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AF0B9C3" w14:textId="77777777" w:rsidR="00C342B8" w:rsidRDefault="00C342B8">
      <w:pPr>
        <w:rPr>
          <w:rFonts w:ascii="Calibri" w:hAnsi="Calibri" w:cs="Calibri"/>
          <w:sz w:val="22"/>
          <w:szCs w:val="22"/>
        </w:rPr>
      </w:pPr>
    </w:p>
    <w:p w14:paraId="5829959E" w14:textId="37829279" w:rsidR="007470DB" w:rsidRDefault="007470DB">
      <w:pPr>
        <w:rPr>
          <w:rFonts w:ascii="Calibri" w:hAnsi="Calibri" w:cs="Calibri"/>
          <w:sz w:val="22"/>
          <w:szCs w:val="22"/>
        </w:rPr>
      </w:pPr>
    </w:p>
    <w:p w14:paraId="0763D4DA" w14:textId="77777777" w:rsidR="00C342B8" w:rsidRPr="000505ED" w:rsidRDefault="00C342B8" w:rsidP="00C342B8">
      <w:r w:rsidRPr="000505ED">
        <w:rPr>
          <w:b/>
          <w:noProof/>
        </w:rPr>
        <w:drawing>
          <wp:anchor distT="0" distB="0" distL="114300" distR="114300" simplePos="0" relativeHeight="251697664" behindDoc="0" locked="0" layoutInCell="1" allowOverlap="1" wp14:anchorId="1BE971CF" wp14:editId="65BFD808">
            <wp:simplePos x="0" y="0"/>
            <wp:positionH relativeFrom="column">
              <wp:posOffset>2413000</wp:posOffset>
            </wp:positionH>
            <wp:positionV relativeFrom="paragraph">
              <wp:posOffset>-304800</wp:posOffset>
            </wp:positionV>
            <wp:extent cx="1113714" cy="1487606"/>
            <wp:effectExtent l="0" t="0" r="0" b="0"/>
            <wp:wrapNone/>
            <wp:docPr id="913262962" name="Image 91326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3714" cy="1487606"/>
                    </a:xfrm>
                    <a:prstGeom prst="rect">
                      <a:avLst/>
                    </a:prstGeom>
                    <a:noFill/>
                    <a:ln>
                      <a:noFill/>
                    </a:ln>
                  </pic:spPr>
                </pic:pic>
              </a:graphicData>
            </a:graphic>
          </wp:anchor>
        </w:drawing>
      </w:r>
      <w:r>
        <w:rPr>
          <w:noProof/>
        </w:rPr>
        <mc:AlternateContent>
          <mc:Choice Requires="wps">
            <w:drawing>
              <wp:anchor distT="0" distB="0" distL="114300" distR="114300" simplePos="0" relativeHeight="251695616" behindDoc="0" locked="0" layoutInCell="1" allowOverlap="1" wp14:anchorId="0BCF8FD7" wp14:editId="34CDD1EB">
                <wp:simplePos x="0" y="0"/>
                <wp:positionH relativeFrom="column">
                  <wp:posOffset>-453390</wp:posOffset>
                </wp:positionH>
                <wp:positionV relativeFrom="paragraph">
                  <wp:posOffset>-222885</wp:posOffset>
                </wp:positionV>
                <wp:extent cx="2832100" cy="1689100"/>
                <wp:effectExtent l="0" t="0" r="6350" b="6350"/>
                <wp:wrapNone/>
                <wp:docPr id="955832176" name="Zone de texte 955832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100" cy="1689100"/>
                        </a:xfrm>
                        <a:prstGeom prst="rect">
                          <a:avLst/>
                        </a:prstGeom>
                        <a:solidFill>
                          <a:srgbClr val="FFFFFF"/>
                        </a:solidFill>
                        <a:ln>
                          <a:noFill/>
                        </a:ln>
                      </wps:spPr>
                      <wps:txbx>
                        <w:txbxContent>
                          <w:p w14:paraId="273A092B" w14:textId="77777777" w:rsidR="00C342B8" w:rsidRPr="00482D1F" w:rsidRDefault="00C342B8" w:rsidP="00C342B8">
                            <w:pPr>
                              <w:jc w:val="center"/>
                              <w:rPr>
                                <w:rFonts w:ascii="Tahoma" w:hAnsi="Tahoma" w:cs="Tahoma"/>
                                <w:sz w:val="20"/>
                                <w:szCs w:val="20"/>
                              </w:rPr>
                            </w:pPr>
                            <w:r w:rsidRPr="00482D1F">
                              <w:rPr>
                                <w:rFonts w:ascii="Tahoma" w:hAnsi="Tahoma" w:cs="Tahoma"/>
                                <w:sz w:val="20"/>
                                <w:szCs w:val="20"/>
                              </w:rPr>
                              <w:t xml:space="preserve">REPUBLIQUE DU CAMEROUN </w:t>
                            </w:r>
                          </w:p>
                          <w:p w14:paraId="787E8EF5" w14:textId="77777777" w:rsidR="00C342B8" w:rsidRPr="00482D1F" w:rsidRDefault="00C342B8" w:rsidP="00C342B8">
                            <w:pPr>
                              <w:jc w:val="center"/>
                              <w:rPr>
                                <w:rFonts w:ascii="Tahoma" w:hAnsi="Tahoma" w:cs="Tahoma"/>
                                <w:sz w:val="20"/>
                                <w:szCs w:val="20"/>
                              </w:rPr>
                            </w:pPr>
                            <w:r w:rsidRPr="00482D1F">
                              <w:rPr>
                                <w:rFonts w:ascii="Tahoma" w:hAnsi="Tahoma" w:cs="Tahoma"/>
                                <w:sz w:val="20"/>
                                <w:szCs w:val="20"/>
                              </w:rPr>
                              <w:t>Paix – Travail – Patrie</w:t>
                            </w:r>
                          </w:p>
                          <w:p w14:paraId="2A3F5321" w14:textId="77777777" w:rsidR="00C342B8" w:rsidRPr="00482D1F" w:rsidRDefault="00C342B8" w:rsidP="00C342B8">
                            <w:pPr>
                              <w:jc w:val="center"/>
                              <w:rPr>
                                <w:rFonts w:ascii="Tahoma" w:hAnsi="Tahoma" w:cs="Tahoma"/>
                                <w:sz w:val="20"/>
                                <w:szCs w:val="20"/>
                              </w:rPr>
                            </w:pPr>
                            <w:r w:rsidRPr="00482D1F">
                              <w:rPr>
                                <w:rFonts w:ascii="Tahoma" w:hAnsi="Tahoma" w:cs="Tahoma"/>
                                <w:sz w:val="20"/>
                                <w:szCs w:val="20"/>
                              </w:rPr>
                              <w:t>*********</w:t>
                            </w:r>
                          </w:p>
                          <w:p w14:paraId="5A64D1DC" w14:textId="77777777" w:rsidR="00C342B8" w:rsidRPr="00482D1F" w:rsidRDefault="00C342B8" w:rsidP="00C342B8">
                            <w:pPr>
                              <w:jc w:val="center"/>
                              <w:rPr>
                                <w:rFonts w:ascii="Tahoma" w:hAnsi="Tahoma" w:cs="Tahoma"/>
                                <w:caps/>
                                <w:sz w:val="20"/>
                                <w:szCs w:val="20"/>
                              </w:rPr>
                            </w:pPr>
                            <w:r w:rsidRPr="00482D1F">
                              <w:rPr>
                                <w:rFonts w:ascii="Tahoma" w:hAnsi="Tahoma" w:cs="Tahoma"/>
                                <w:caps/>
                                <w:sz w:val="20"/>
                                <w:szCs w:val="20"/>
                              </w:rPr>
                              <w:t>région DE L’EXTREME-NORD</w:t>
                            </w:r>
                          </w:p>
                          <w:p w14:paraId="68D3B997" w14:textId="77777777" w:rsidR="00C342B8" w:rsidRPr="00482D1F" w:rsidRDefault="00C342B8" w:rsidP="00C342B8">
                            <w:pPr>
                              <w:jc w:val="center"/>
                              <w:rPr>
                                <w:rFonts w:ascii="Tahoma" w:hAnsi="Tahoma" w:cs="Tahoma"/>
                                <w:caps/>
                                <w:sz w:val="20"/>
                                <w:szCs w:val="20"/>
                              </w:rPr>
                            </w:pPr>
                            <w:r w:rsidRPr="00482D1F">
                              <w:rPr>
                                <w:rFonts w:ascii="Tahoma" w:hAnsi="Tahoma" w:cs="Tahoma"/>
                                <w:caps/>
                                <w:sz w:val="20"/>
                                <w:szCs w:val="20"/>
                              </w:rPr>
                              <w:t>**********</w:t>
                            </w:r>
                          </w:p>
                          <w:p w14:paraId="1D83B970" w14:textId="77777777" w:rsidR="00C342B8" w:rsidRPr="00482D1F" w:rsidRDefault="00C342B8" w:rsidP="00C342B8">
                            <w:pPr>
                              <w:jc w:val="center"/>
                              <w:rPr>
                                <w:rFonts w:ascii="Tahoma" w:hAnsi="Tahoma" w:cs="Tahoma"/>
                                <w:caps/>
                                <w:sz w:val="20"/>
                                <w:szCs w:val="20"/>
                              </w:rPr>
                            </w:pPr>
                            <w:r w:rsidRPr="00482D1F">
                              <w:rPr>
                                <w:rFonts w:ascii="Tahoma" w:hAnsi="Tahoma" w:cs="Tahoma"/>
                                <w:caps/>
                                <w:sz w:val="20"/>
                                <w:szCs w:val="20"/>
                              </w:rPr>
                              <w:t>services du gouverneur</w:t>
                            </w:r>
                          </w:p>
                          <w:p w14:paraId="616DC086" w14:textId="77777777" w:rsidR="00C342B8" w:rsidRDefault="00C342B8" w:rsidP="00C342B8">
                            <w:pPr>
                              <w:jc w:val="center"/>
                              <w:rPr>
                                <w:rFonts w:ascii="Tahoma" w:hAnsi="Tahoma" w:cs="Tahoma"/>
                                <w:caps/>
                                <w:sz w:val="20"/>
                                <w:szCs w:val="20"/>
                              </w:rPr>
                            </w:pPr>
                            <w:r w:rsidRPr="00482D1F">
                              <w:rPr>
                                <w:rFonts w:ascii="Tahoma" w:hAnsi="Tahoma" w:cs="Tahoma"/>
                                <w:caps/>
                                <w:sz w:val="20"/>
                                <w:szCs w:val="20"/>
                              </w:rPr>
                              <w:t>**********</w:t>
                            </w:r>
                          </w:p>
                          <w:p w14:paraId="4A7FAF6B" w14:textId="77777777" w:rsidR="00C342B8" w:rsidRPr="00DD7C71" w:rsidRDefault="00C342B8" w:rsidP="00C342B8">
                            <w:pPr>
                              <w:jc w:val="center"/>
                              <w:rPr>
                                <w:rFonts w:ascii="Tahoma" w:hAnsi="Tahoma" w:cs="Tahoma"/>
                                <w:sz w:val="20"/>
                              </w:rPr>
                            </w:pPr>
                            <w:r w:rsidRPr="00DD7C71">
                              <w:rPr>
                                <w:rFonts w:ascii="Tahoma" w:hAnsi="Tahoma" w:cs="Tahoma"/>
                                <w:sz w:val="20"/>
                              </w:rPr>
                              <w:t>STRUCTURE INTERNE DE GESTION ADMINISTRATIVE DES MARCHES PUBLICS</w:t>
                            </w:r>
                          </w:p>
                          <w:p w14:paraId="1F797470" w14:textId="77777777" w:rsidR="00C342B8" w:rsidRDefault="00C342B8" w:rsidP="00C342B8">
                            <w:pPr>
                              <w:jc w:val="center"/>
                              <w:rPr>
                                <w:rFonts w:ascii="Tahoma" w:hAnsi="Tahoma" w:cs="Tahoma"/>
                                <w:caps/>
                              </w:rPr>
                            </w:pPr>
                            <w:r>
                              <w:rPr>
                                <w:rFonts w:ascii="Tahoma" w:hAnsi="Tahoma" w:cs="Tahoma"/>
                                <w:caps/>
                              </w:rPr>
                              <w:t>**********</w:t>
                            </w:r>
                          </w:p>
                          <w:p w14:paraId="1174BAFE" w14:textId="77777777" w:rsidR="00C342B8" w:rsidRPr="00304B40" w:rsidRDefault="00C342B8" w:rsidP="00C342B8">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BCF8FD7" id="_x0000_t202" coordsize="21600,21600" o:spt="202" path="m,l,21600r21600,l21600,xe">
                <v:stroke joinstyle="miter"/>
                <v:path gradientshapeok="t" o:connecttype="rect"/>
              </v:shapetype>
              <v:shape id="Zone de texte 955832176" o:spid="_x0000_s1026" type="#_x0000_t202" style="position:absolute;margin-left:-35.7pt;margin-top:-17.55pt;width:223pt;height:133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" stroked="f">
                <v:textbox>
                  <w:txbxContent>
                    <w:p w14:paraId="273A092B" w14:textId="77777777" w:rsidR="00C342B8" w:rsidRPr="00482D1F" w:rsidRDefault="00C342B8" w:rsidP="00C342B8">
                      <w:pPr>
                        <w:jc w:val="center"/>
                        <w:rPr>
                          <w:rFonts w:ascii="Tahoma" w:hAnsi="Tahoma" w:cs="Tahoma"/>
                          <w:sz w:val="20"/>
                          <w:szCs w:val="20"/>
                        </w:rPr>
                      </w:pPr>
                      <w:r w:rsidRPr="00482D1F">
                        <w:rPr>
                          <w:rFonts w:ascii="Tahoma" w:hAnsi="Tahoma" w:cs="Tahoma"/>
                          <w:sz w:val="20"/>
                          <w:szCs w:val="20"/>
                        </w:rPr>
                        <w:t xml:space="preserve">REPUBLIQUE DU CAMEROUN </w:t>
                      </w:r>
                    </w:p>
                    <w:p w14:paraId="787E8EF5" w14:textId="77777777" w:rsidR="00C342B8" w:rsidRPr="00482D1F" w:rsidRDefault="00C342B8" w:rsidP="00C342B8">
                      <w:pPr>
                        <w:jc w:val="center"/>
                        <w:rPr>
                          <w:rFonts w:ascii="Tahoma" w:hAnsi="Tahoma" w:cs="Tahoma"/>
                          <w:sz w:val="20"/>
                          <w:szCs w:val="20"/>
                        </w:rPr>
                      </w:pPr>
                      <w:r w:rsidRPr="00482D1F">
                        <w:rPr>
                          <w:rFonts w:ascii="Tahoma" w:hAnsi="Tahoma" w:cs="Tahoma"/>
                          <w:sz w:val="20"/>
                          <w:szCs w:val="20"/>
                        </w:rPr>
                        <w:t>Paix – Travail – Patrie</w:t>
                      </w:r>
                    </w:p>
                    <w:p w14:paraId="2A3F5321" w14:textId="77777777" w:rsidR="00C342B8" w:rsidRPr="00482D1F" w:rsidRDefault="00C342B8" w:rsidP="00C342B8">
                      <w:pPr>
                        <w:jc w:val="center"/>
                        <w:rPr>
                          <w:rFonts w:ascii="Tahoma" w:hAnsi="Tahoma" w:cs="Tahoma"/>
                          <w:sz w:val="20"/>
                          <w:szCs w:val="20"/>
                        </w:rPr>
                      </w:pPr>
                      <w:r w:rsidRPr="00482D1F">
                        <w:rPr>
                          <w:rFonts w:ascii="Tahoma" w:hAnsi="Tahoma" w:cs="Tahoma"/>
                          <w:sz w:val="20"/>
                          <w:szCs w:val="20"/>
                        </w:rPr>
                        <w:t>*********</w:t>
                      </w:r>
                    </w:p>
                    <w:p w14:paraId="5A64D1DC" w14:textId="77777777" w:rsidR="00C342B8" w:rsidRPr="00482D1F" w:rsidRDefault="00C342B8" w:rsidP="00C342B8">
                      <w:pPr>
                        <w:jc w:val="center"/>
                        <w:rPr>
                          <w:rFonts w:ascii="Tahoma" w:hAnsi="Tahoma" w:cs="Tahoma"/>
                          <w:caps/>
                          <w:sz w:val="20"/>
                          <w:szCs w:val="20"/>
                        </w:rPr>
                      </w:pPr>
                      <w:r w:rsidRPr="00482D1F">
                        <w:rPr>
                          <w:rFonts w:ascii="Tahoma" w:hAnsi="Tahoma" w:cs="Tahoma"/>
                          <w:caps/>
                          <w:sz w:val="20"/>
                          <w:szCs w:val="20"/>
                        </w:rPr>
                        <w:t>région DE L’EXTREME-NORD</w:t>
                      </w:r>
                    </w:p>
                    <w:p w14:paraId="68D3B997" w14:textId="77777777" w:rsidR="00C342B8" w:rsidRPr="00482D1F" w:rsidRDefault="00C342B8" w:rsidP="00C342B8">
                      <w:pPr>
                        <w:jc w:val="center"/>
                        <w:rPr>
                          <w:rFonts w:ascii="Tahoma" w:hAnsi="Tahoma" w:cs="Tahoma"/>
                          <w:caps/>
                          <w:sz w:val="20"/>
                          <w:szCs w:val="20"/>
                        </w:rPr>
                      </w:pPr>
                      <w:r w:rsidRPr="00482D1F">
                        <w:rPr>
                          <w:rFonts w:ascii="Tahoma" w:hAnsi="Tahoma" w:cs="Tahoma"/>
                          <w:caps/>
                          <w:sz w:val="20"/>
                          <w:szCs w:val="20"/>
                        </w:rPr>
                        <w:t>**********</w:t>
                      </w:r>
                    </w:p>
                    <w:p w14:paraId="1D83B970" w14:textId="77777777" w:rsidR="00C342B8" w:rsidRPr="00482D1F" w:rsidRDefault="00C342B8" w:rsidP="00C342B8">
                      <w:pPr>
                        <w:jc w:val="center"/>
                        <w:rPr>
                          <w:rFonts w:ascii="Tahoma" w:hAnsi="Tahoma" w:cs="Tahoma"/>
                          <w:caps/>
                          <w:sz w:val="20"/>
                          <w:szCs w:val="20"/>
                        </w:rPr>
                      </w:pPr>
                      <w:r w:rsidRPr="00482D1F">
                        <w:rPr>
                          <w:rFonts w:ascii="Tahoma" w:hAnsi="Tahoma" w:cs="Tahoma"/>
                          <w:caps/>
                          <w:sz w:val="20"/>
                          <w:szCs w:val="20"/>
                        </w:rPr>
                        <w:t>services du gouverneur</w:t>
                      </w:r>
                    </w:p>
                    <w:p w14:paraId="616DC086" w14:textId="77777777" w:rsidR="00C342B8" w:rsidRDefault="00C342B8" w:rsidP="00C342B8">
                      <w:pPr>
                        <w:jc w:val="center"/>
                        <w:rPr>
                          <w:rFonts w:ascii="Tahoma" w:hAnsi="Tahoma" w:cs="Tahoma"/>
                          <w:caps/>
                          <w:sz w:val="20"/>
                          <w:szCs w:val="20"/>
                        </w:rPr>
                      </w:pPr>
                      <w:r w:rsidRPr="00482D1F">
                        <w:rPr>
                          <w:rFonts w:ascii="Tahoma" w:hAnsi="Tahoma" w:cs="Tahoma"/>
                          <w:caps/>
                          <w:sz w:val="20"/>
                          <w:szCs w:val="20"/>
                        </w:rPr>
                        <w:t>**********</w:t>
                      </w:r>
                    </w:p>
                    <w:p w14:paraId="4A7FAF6B" w14:textId="77777777" w:rsidR="00C342B8" w:rsidRPr="00DD7C71" w:rsidRDefault="00C342B8" w:rsidP="00C342B8">
                      <w:pPr>
                        <w:jc w:val="center"/>
                        <w:rPr>
                          <w:rFonts w:ascii="Tahoma" w:hAnsi="Tahoma" w:cs="Tahoma"/>
                          <w:sz w:val="20"/>
                        </w:rPr>
                      </w:pPr>
                      <w:r w:rsidRPr="00DD7C71">
                        <w:rPr>
                          <w:rFonts w:ascii="Tahoma" w:hAnsi="Tahoma" w:cs="Tahoma"/>
                          <w:sz w:val="20"/>
                        </w:rPr>
                        <w:t>STRUCTURE INTERNE DE GESTION ADMINISTRATIVE DES MARCHES PUBLICS</w:t>
                      </w:r>
                    </w:p>
                    <w:p w14:paraId="1F797470" w14:textId="77777777" w:rsidR="00C342B8" w:rsidRDefault="00C342B8" w:rsidP="00C342B8">
                      <w:pPr>
                        <w:jc w:val="center"/>
                        <w:rPr>
                          <w:rFonts w:ascii="Tahoma" w:hAnsi="Tahoma" w:cs="Tahoma"/>
                          <w:caps/>
                        </w:rPr>
                      </w:pPr>
                      <w:r>
                        <w:rPr>
                          <w:rFonts w:ascii="Tahoma" w:hAnsi="Tahoma" w:cs="Tahoma"/>
                          <w:caps/>
                        </w:rPr>
                        <w:t>**********</w:t>
                      </w:r>
                    </w:p>
                    <w:p w14:paraId="1174BAFE" w14:textId="77777777" w:rsidR="00C342B8" w:rsidRPr="00304B40" w:rsidRDefault="00C342B8" w:rsidP="00C342B8">
                      <w:pPr>
                        <w:jc w:val="center"/>
                      </w:pPr>
                    </w:p>
                  </w:txbxContent>
                </v:textbox>
              </v:shape>
            </w:pict>
          </mc:Fallback>
        </mc:AlternateContent>
      </w:r>
      <w:r>
        <w:rPr>
          <w:noProof/>
        </w:rPr>
        <mc:AlternateContent>
          <mc:Choice Requires="wps">
            <w:drawing>
              <wp:anchor distT="0" distB="0" distL="114300" distR="114300" simplePos="0" relativeHeight="251696640" behindDoc="0" locked="0" layoutInCell="1" allowOverlap="1" wp14:anchorId="56FB01A8" wp14:editId="767B6956">
                <wp:simplePos x="0" y="0"/>
                <wp:positionH relativeFrom="column">
                  <wp:posOffset>3688715</wp:posOffset>
                </wp:positionH>
                <wp:positionV relativeFrom="paragraph">
                  <wp:posOffset>-292735</wp:posOffset>
                </wp:positionV>
                <wp:extent cx="2950845" cy="1638300"/>
                <wp:effectExtent l="0" t="0" r="1905" b="0"/>
                <wp:wrapNone/>
                <wp:docPr id="1351033661" name="Zone de texte 13510336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0845" cy="1638300"/>
                        </a:xfrm>
                        <a:prstGeom prst="rect">
                          <a:avLst/>
                        </a:prstGeom>
                        <a:solidFill>
                          <a:srgbClr val="FFFFFF"/>
                        </a:solidFill>
                        <a:ln>
                          <a:noFill/>
                        </a:ln>
                      </wps:spPr>
                      <wps:txbx>
                        <w:txbxContent>
                          <w:p w14:paraId="46364EA2" w14:textId="77777777" w:rsidR="00C342B8" w:rsidRPr="00482D1F" w:rsidRDefault="00C342B8" w:rsidP="00C342B8">
                            <w:pPr>
                              <w:ind w:right="-468"/>
                              <w:rPr>
                                <w:rFonts w:ascii="Tahoma" w:hAnsi="Tahoma" w:cs="Tahoma"/>
                                <w:sz w:val="20"/>
                                <w:szCs w:val="20"/>
                                <w:lang w:val="en-US" w:eastAsia="en-US"/>
                              </w:rPr>
                            </w:pPr>
                            <w:r>
                              <w:rPr>
                                <w:rFonts w:ascii="Tahoma" w:hAnsi="Tahoma" w:cs="Tahoma"/>
                                <w:b/>
                                <w:sz w:val="16"/>
                                <w:szCs w:val="16"/>
                                <w:lang w:val="en-US"/>
                              </w:rPr>
                              <w:t xml:space="preserve">                 </w:t>
                            </w:r>
                            <w:r w:rsidRPr="008B334D">
                              <w:rPr>
                                <w:rFonts w:ascii="Tahoma" w:hAnsi="Tahoma" w:cs="Tahoma"/>
                                <w:sz w:val="20"/>
                                <w:szCs w:val="20"/>
                                <w:lang w:val="en-US"/>
                              </w:rPr>
                              <w:t>REPUBLIC OF CAMEROON</w:t>
                            </w:r>
                          </w:p>
                          <w:p w14:paraId="2C7364B6" w14:textId="77777777" w:rsidR="00C342B8" w:rsidRPr="008B334D" w:rsidRDefault="00C342B8" w:rsidP="00C342B8">
                            <w:pPr>
                              <w:jc w:val="center"/>
                              <w:rPr>
                                <w:rFonts w:ascii="Tahoma" w:hAnsi="Tahoma" w:cs="Tahoma"/>
                                <w:i/>
                                <w:sz w:val="20"/>
                                <w:szCs w:val="20"/>
                                <w:lang w:val="en-US"/>
                              </w:rPr>
                            </w:pPr>
                            <w:r w:rsidRPr="008B334D">
                              <w:rPr>
                                <w:rFonts w:ascii="Tahoma" w:hAnsi="Tahoma" w:cs="Tahoma"/>
                                <w:i/>
                                <w:sz w:val="20"/>
                                <w:szCs w:val="20"/>
                                <w:lang w:val="en-US"/>
                              </w:rPr>
                              <w:t xml:space="preserve">      Peace - Work - Fatherland</w:t>
                            </w:r>
                          </w:p>
                          <w:p w14:paraId="61EB5502" w14:textId="77777777" w:rsidR="00C342B8" w:rsidRPr="008B334D" w:rsidRDefault="00C342B8" w:rsidP="00C342B8">
                            <w:pPr>
                              <w:jc w:val="center"/>
                              <w:rPr>
                                <w:rFonts w:ascii="Tahoma" w:hAnsi="Tahoma" w:cs="Tahoma"/>
                                <w:sz w:val="20"/>
                                <w:szCs w:val="20"/>
                                <w:lang w:val="en-US"/>
                              </w:rPr>
                            </w:pPr>
                            <w:r w:rsidRPr="008B334D">
                              <w:rPr>
                                <w:rFonts w:ascii="Tahoma" w:hAnsi="Tahoma" w:cs="Tahoma"/>
                                <w:sz w:val="20"/>
                                <w:szCs w:val="20"/>
                                <w:lang w:val="en-US"/>
                              </w:rPr>
                              <w:t xml:space="preserve">       **********</w:t>
                            </w:r>
                          </w:p>
                          <w:p w14:paraId="1C292517" w14:textId="77777777" w:rsidR="00C342B8" w:rsidRPr="008B334D" w:rsidRDefault="00C342B8" w:rsidP="00C342B8">
                            <w:pPr>
                              <w:jc w:val="center"/>
                              <w:rPr>
                                <w:rFonts w:ascii="Tahoma" w:hAnsi="Tahoma" w:cs="Tahoma"/>
                                <w:sz w:val="20"/>
                                <w:szCs w:val="20"/>
                                <w:lang w:val="en-US"/>
                              </w:rPr>
                            </w:pPr>
                            <w:r w:rsidRPr="008B334D">
                              <w:rPr>
                                <w:rFonts w:ascii="Tahoma" w:hAnsi="Tahoma" w:cs="Tahoma"/>
                                <w:sz w:val="20"/>
                                <w:szCs w:val="20"/>
                                <w:lang w:val="en-US"/>
                              </w:rPr>
                              <w:t xml:space="preserve">        FAR NORTH REGION</w:t>
                            </w:r>
                          </w:p>
                          <w:p w14:paraId="7180A464" w14:textId="77777777" w:rsidR="00C342B8" w:rsidRPr="008B334D" w:rsidRDefault="00C342B8" w:rsidP="00C342B8">
                            <w:pPr>
                              <w:jc w:val="center"/>
                              <w:rPr>
                                <w:rFonts w:ascii="Tahoma" w:hAnsi="Tahoma" w:cs="Tahoma"/>
                                <w:sz w:val="20"/>
                                <w:szCs w:val="20"/>
                                <w:lang w:val="en-US"/>
                              </w:rPr>
                            </w:pPr>
                            <w:r w:rsidRPr="008B334D">
                              <w:rPr>
                                <w:rFonts w:ascii="Tahoma" w:hAnsi="Tahoma" w:cs="Tahoma"/>
                                <w:sz w:val="20"/>
                                <w:szCs w:val="20"/>
                                <w:lang w:val="en-US"/>
                              </w:rPr>
                              <w:t xml:space="preserve">        *********</w:t>
                            </w:r>
                          </w:p>
                          <w:p w14:paraId="6F2F83A4" w14:textId="77777777" w:rsidR="00C342B8" w:rsidRPr="008B334D" w:rsidRDefault="00C342B8" w:rsidP="00C342B8">
                            <w:pPr>
                              <w:jc w:val="center"/>
                              <w:rPr>
                                <w:rFonts w:ascii="Tahoma" w:hAnsi="Tahoma" w:cs="Tahoma"/>
                                <w:sz w:val="20"/>
                                <w:szCs w:val="20"/>
                                <w:lang w:val="en-US"/>
                              </w:rPr>
                            </w:pPr>
                            <w:r w:rsidRPr="008B334D">
                              <w:rPr>
                                <w:rFonts w:ascii="Tahoma" w:hAnsi="Tahoma" w:cs="Tahoma"/>
                                <w:sz w:val="20"/>
                                <w:szCs w:val="20"/>
                                <w:lang w:val="en-US"/>
                              </w:rPr>
                              <w:t xml:space="preserve">       GOVERNOR’S OFFICE   </w:t>
                            </w:r>
                          </w:p>
                          <w:p w14:paraId="0CDA1967" w14:textId="77777777" w:rsidR="00C342B8" w:rsidRPr="008B334D" w:rsidRDefault="00C342B8" w:rsidP="00C342B8">
                            <w:pPr>
                              <w:jc w:val="center"/>
                              <w:rPr>
                                <w:rFonts w:ascii="Tahoma" w:hAnsi="Tahoma" w:cs="Tahoma"/>
                                <w:sz w:val="20"/>
                                <w:szCs w:val="20"/>
                                <w:lang w:val="en-US"/>
                              </w:rPr>
                            </w:pPr>
                            <w:r w:rsidRPr="008B334D">
                              <w:rPr>
                                <w:rFonts w:ascii="Tahoma" w:hAnsi="Tahoma" w:cs="Tahoma"/>
                                <w:sz w:val="20"/>
                                <w:szCs w:val="20"/>
                                <w:lang w:val="en-US"/>
                              </w:rPr>
                              <w:t xml:space="preserve">         ******</w:t>
                            </w:r>
                          </w:p>
                          <w:p w14:paraId="260D2A69" w14:textId="77777777" w:rsidR="00C342B8" w:rsidRPr="00DD7C71" w:rsidRDefault="00C342B8" w:rsidP="00C342B8">
                            <w:pPr>
                              <w:rPr>
                                <w:rFonts w:ascii="Tahoma" w:hAnsi="Tahoma" w:cs="Tahoma"/>
                                <w:sz w:val="20"/>
                                <w:lang w:val="en-US"/>
                              </w:rPr>
                            </w:pPr>
                            <w:r w:rsidRPr="008B334D">
                              <w:rPr>
                                <w:rFonts w:ascii="Tahoma" w:hAnsi="Tahoma" w:cs="Tahoma"/>
                                <w:sz w:val="20"/>
                                <w:szCs w:val="20"/>
                                <w:lang w:val="en-US"/>
                              </w:rPr>
                              <w:t xml:space="preserve"> </w:t>
                            </w:r>
                            <w:r>
                              <w:rPr>
                                <w:rFonts w:ascii="Tahoma" w:hAnsi="Tahoma" w:cs="Tahoma"/>
                                <w:sz w:val="20"/>
                                <w:lang w:val="en-US"/>
                              </w:rPr>
                              <w:t>INTERNAL</w:t>
                            </w:r>
                            <w:r w:rsidRPr="00DD7C71">
                              <w:rPr>
                                <w:rFonts w:ascii="Tahoma" w:hAnsi="Tahoma" w:cs="Tahoma"/>
                                <w:sz w:val="20"/>
                                <w:lang w:val="en-US"/>
                              </w:rPr>
                              <w:t xml:space="preserve"> STRUCTURE</w:t>
                            </w:r>
                            <w:r>
                              <w:rPr>
                                <w:rFonts w:ascii="Tahoma" w:hAnsi="Tahoma" w:cs="Tahoma"/>
                                <w:sz w:val="20"/>
                                <w:lang w:val="en-US"/>
                              </w:rPr>
                              <w:t xml:space="preserve"> FOR ADMINISTRATIVE MANAGEMENT OF PUBLIC CONTRACTS</w:t>
                            </w:r>
                          </w:p>
                          <w:p w14:paraId="6220B524" w14:textId="77777777" w:rsidR="00C342B8" w:rsidRPr="006E5AA9" w:rsidRDefault="00C342B8" w:rsidP="00C342B8">
                            <w:pPr>
                              <w:jc w:val="center"/>
                              <w:rPr>
                                <w:rFonts w:ascii="Tahoma" w:hAnsi="Tahoma" w:cs="Tahoma"/>
                                <w:sz w:val="16"/>
                                <w:szCs w:val="16"/>
                                <w:lang w:val="en-US"/>
                              </w:rPr>
                            </w:pPr>
                            <w:r>
                              <w:rPr>
                                <w:rFonts w:ascii="Tahoma" w:hAnsi="Tahoma" w:cs="Tahoma"/>
                                <w:sz w:val="20"/>
                                <w:szCs w:val="20"/>
                              </w:rPr>
                              <w:t>*********</w:t>
                            </w:r>
                          </w:p>
                          <w:p w14:paraId="1BD20C5C" w14:textId="77777777" w:rsidR="00C342B8" w:rsidRPr="006E5AA9" w:rsidRDefault="00C342B8" w:rsidP="00C342B8">
                            <w:pPr>
                              <w:jc w:val="center"/>
                              <w:rPr>
                                <w:rFonts w:ascii="Tahoma" w:hAnsi="Tahoma" w:cs="Tahoma"/>
                                <w:sz w:val="16"/>
                                <w:szCs w:val="16"/>
                                <w:lang w:val="en-US"/>
                              </w:rPr>
                            </w:pPr>
                          </w:p>
                          <w:p w14:paraId="6430D693" w14:textId="77777777" w:rsidR="00C342B8" w:rsidRPr="0017757B" w:rsidRDefault="00C342B8" w:rsidP="00C342B8">
                            <w:pPr>
                              <w:jc w:val="center"/>
                              <w:rPr>
                                <w:rFonts w:ascii="Tahoma" w:hAnsi="Tahoma" w:cs="Tahoma"/>
                                <w:b/>
                                <w:sz w:val="16"/>
                                <w:szCs w:val="16"/>
                                <w:lang w:val="en-US"/>
                              </w:rPr>
                            </w:pPr>
                          </w:p>
                          <w:p w14:paraId="40A4A53C" w14:textId="77777777" w:rsidR="00C342B8" w:rsidRPr="00BC346D" w:rsidRDefault="00C342B8" w:rsidP="00C342B8">
                            <w:pPr>
                              <w:jc w:val="center"/>
                              <w:rPr>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FB01A8" id="Zone de texte 1351033661" o:spid="_x0000_s1027" type="#_x0000_t202" style="position:absolute;margin-left:290.45pt;margin-top:-23.05pt;width:232.35pt;height:129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" stroked="f">
                <v:textbox>
                  <w:txbxContent>
                    <w:p w14:paraId="46364EA2" w14:textId="77777777" w:rsidR="00C342B8" w:rsidRPr="00482D1F" w:rsidRDefault="00C342B8" w:rsidP="00C342B8">
                      <w:pPr>
                        <w:ind w:right="-468"/>
                        <w:rPr>
                          <w:rFonts w:ascii="Tahoma" w:hAnsi="Tahoma" w:cs="Tahoma"/>
                          <w:sz w:val="20"/>
                          <w:szCs w:val="20"/>
                          <w:lang w:val="en-US" w:eastAsia="en-US"/>
                        </w:rPr>
                      </w:pPr>
                      <w:r>
                        <w:rPr>
                          <w:rFonts w:ascii="Tahoma" w:hAnsi="Tahoma" w:cs="Tahoma"/>
                          <w:b/>
                          <w:sz w:val="16"/>
                          <w:szCs w:val="16"/>
                          <w:lang w:val="en-US"/>
                        </w:rPr>
                        <w:t xml:space="preserve">                 </w:t>
                      </w:r>
                      <w:r w:rsidRPr="008B334D">
                        <w:rPr>
                          <w:rFonts w:ascii="Tahoma" w:hAnsi="Tahoma" w:cs="Tahoma"/>
                          <w:sz w:val="20"/>
                          <w:szCs w:val="20"/>
                          <w:lang w:val="en-US"/>
                        </w:rPr>
                        <w:t>REPUBLIC OF CAMEROON</w:t>
                      </w:r>
                    </w:p>
                    <w:p w14:paraId="2C7364B6" w14:textId="77777777" w:rsidR="00C342B8" w:rsidRPr="008B334D" w:rsidRDefault="00C342B8" w:rsidP="00C342B8">
                      <w:pPr>
                        <w:jc w:val="center"/>
                        <w:rPr>
                          <w:rFonts w:ascii="Tahoma" w:hAnsi="Tahoma" w:cs="Tahoma"/>
                          <w:i/>
                          <w:sz w:val="20"/>
                          <w:szCs w:val="20"/>
                          <w:lang w:val="en-US"/>
                        </w:rPr>
                      </w:pPr>
                      <w:r w:rsidRPr="008B334D">
                        <w:rPr>
                          <w:rFonts w:ascii="Tahoma" w:hAnsi="Tahoma" w:cs="Tahoma"/>
                          <w:i/>
                          <w:sz w:val="20"/>
                          <w:szCs w:val="20"/>
                          <w:lang w:val="en-US"/>
                        </w:rPr>
                        <w:t xml:space="preserve">      Peace - Work - Fatherland</w:t>
                      </w:r>
                    </w:p>
                    <w:p w14:paraId="61EB5502" w14:textId="77777777" w:rsidR="00C342B8" w:rsidRPr="008B334D" w:rsidRDefault="00C342B8" w:rsidP="00C342B8">
                      <w:pPr>
                        <w:jc w:val="center"/>
                        <w:rPr>
                          <w:rFonts w:ascii="Tahoma" w:hAnsi="Tahoma" w:cs="Tahoma"/>
                          <w:sz w:val="20"/>
                          <w:szCs w:val="20"/>
                          <w:lang w:val="en-US"/>
                        </w:rPr>
                      </w:pPr>
                      <w:r w:rsidRPr="008B334D">
                        <w:rPr>
                          <w:rFonts w:ascii="Tahoma" w:hAnsi="Tahoma" w:cs="Tahoma"/>
                          <w:sz w:val="20"/>
                          <w:szCs w:val="20"/>
                          <w:lang w:val="en-US"/>
                        </w:rPr>
                        <w:t xml:space="preserve">       **********</w:t>
                      </w:r>
                    </w:p>
                    <w:p w14:paraId="1C292517" w14:textId="77777777" w:rsidR="00C342B8" w:rsidRPr="008B334D" w:rsidRDefault="00C342B8" w:rsidP="00C342B8">
                      <w:pPr>
                        <w:jc w:val="center"/>
                        <w:rPr>
                          <w:rFonts w:ascii="Tahoma" w:hAnsi="Tahoma" w:cs="Tahoma"/>
                          <w:sz w:val="20"/>
                          <w:szCs w:val="20"/>
                          <w:lang w:val="en-US"/>
                        </w:rPr>
                      </w:pPr>
                      <w:r w:rsidRPr="008B334D">
                        <w:rPr>
                          <w:rFonts w:ascii="Tahoma" w:hAnsi="Tahoma" w:cs="Tahoma"/>
                          <w:sz w:val="20"/>
                          <w:szCs w:val="20"/>
                          <w:lang w:val="en-US"/>
                        </w:rPr>
                        <w:t xml:space="preserve">        FAR NORTH REGION</w:t>
                      </w:r>
                    </w:p>
                    <w:p w14:paraId="7180A464" w14:textId="77777777" w:rsidR="00C342B8" w:rsidRPr="008B334D" w:rsidRDefault="00C342B8" w:rsidP="00C342B8">
                      <w:pPr>
                        <w:jc w:val="center"/>
                        <w:rPr>
                          <w:rFonts w:ascii="Tahoma" w:hAnsi="Tahoma" w:cs="Tahoma"/>
                          <w:sz w:val="20"/>
                          <w:szCs w:val="20"/>
                          <w:lang w:val="en-US"/>
                        </w:rPr>
                      </w:pPr>
                      <w:r w:rsidRPr="008B334D">
                        <w:rPr>
                          <w:rFonts w:ascii="Tahoma" w:hAnsi="Tahoma" w:cs="Tahoma"/>
                          <w:sz w:val="20"/>
                          <w:szCs w:val="20"/>
                          <w:lang w:val="en-US"/>
                        </w:rPr>
                        <w:t xml:space="preserve">        *********</w:t>
                      </w:r>
                    </w:p>
                    <w:p w14:paraId="6F2F83A4" w14:textId="77777777" w:rsidR="00C342B8" w:rsidRPr="008B334D" w:rsidRDefault="00C342B8" w:rsidP="00C342B8">
                      <w:pPr>
                        <w:jc w:val="center"/>
                        <w:rPr>
                          <w:rFonts w:ascii="Tahoma" w:hAnsi="Tahoma" w:cs="Tahoma"/>
                          <w:sz w:val="20"/>
                          <w:szCs w:val="20"/>
                          <w:lang w:val="en-US"/>
                        </w:rPr>
                      </w:pPr>
                      <w:r w:rsidRPr="008B334D">
                        <w:rPr>
                          <w:rFonts w:ascii="Tahoma" w:hAnsi="Tahoma" w:cs="Tahoma"/>
                          <w:sz w:val="20"/>
                          <w:szCs w:val="20"/>
                          <w:lang w:val="en-US"/>
                        </w:rPr>
                        <w:t xml:space="preserve">       GOVERNOR’S OFFICE   </w:t>
                      </w:r>
                    </w:p>
                    <w:p w14:paraId="0CDA1967" w14:textId="77777777" w:rsidR="00C342B8" w:rsidRPr="008B334D" w:rsidRDefault="00C342B8" w:rsidP="00C342B8">
                      <w:pPr>
                        <w:jc w:val="center"/>
                        <w:rPr>
                          <w:rFonts w:ascii="Tahoma" w:hAnsi="Tahoma" w:cs="Tahoma"/>
                          <w:sz w:val="20"/>
                          <w:szCs w:val="20"/>
                          <w:lang w:val="en-US"/>
                        </w:rPr>
                      </w:pPr>
                      <w:r w:rsidRPr="008B334D">
                        <w:rPr>
                          <w:rFonts w:ascii="Tahoma" w:hAnsi="Tahoma" w:cs="Tahoma"/>
                          <w:sz w:val="20"/>
                          <w:szCs w:val="20"/>
                          <w:lang w:val="en-US"/>
                        </w:rPr>
                        <w:t xml:space="preserve">         ******</w:t>
                      </w:r>
                    </w:p>
                    <w:p w14:paraId="260D2A69" w14:textId="77777777" w:rsidR="00C342B8" w:rsidRPr="00DD7C71" w:rsidRDefault="00C342B8" w:rsidP="00C342B8">
                      <w:pPr>
                        <w:rPr>
                          <w:rFonts w:ascii="Tahoma" w:hAnsi="Tahoma" w:cs="Tahoma"/>
                          <w:sz w:val="20"/>
                          <w:lang w:val="en-US"/>
                        </w:rPr>
                      </w:pPr>
                      <w:r w:rsidRPr="008B334D">
                        <w:rPr>
                          <w:rFonts w:ascii="Tahoma" w:hAnsi="Tahoma" w:cs="Tahoma"/>
                          <w:sz w:val="20"/>
                          <w:szCs w:val="20"/>
                          <w:lang w:val="en-US"/>
                        </w:rPr>
                        <w:t xml:space="preserve"> </w:t>
                      </w:r>
                      <w:r>
                        <w:rPr>
                          <w:rFonts w:ascii="Tahoma" w:hAnsi="Tahoma" w:cs="Tahoma"/>
                          <w:sz w:val="20"/>
                          <w:lang w:val="en-US"/>
                        </w:rPr>
                        <w:t>INTERNAL</w:t>
                      </w:r>
                      <w:r w:rsidRPr="00DD7C71">
                        <w:rPr>
                          <w:rFonts w:ascii="Tahoma" w:hAnsi="Tahoma" w:cs="Tahoma"/>
                          <w:sz w:val="20"/>
                          <w:lang w:val="en-US"/>
                        </w:rPr>
                        <w:t xml:space="preserve"> STRUCTURE</w:t>
                      </w:r>
                      <w:r>
                        <w:rPr>
                          <w:rFonts w:ascii="Tahoma" w:hAnsi="Tahoma" w:cs="Tahoma"/>
                          <w:sz w:val="20"/>
                          <w:lang w:val="en-US"/>
                        </w:rPr>
                        <w:t xml:space="preserve"> FOR ADMINISTRATIVE MANAGEMENT OF PUBLIC CONTRACTS</w:t>
                      </w:r>
                    </w:p>
                    <w:p w14:paraId="6220B524" w14:textId="77777777" w:rsidR="00C342B8" w:rsidRPr="006E5AA9" w:rsidRDefault="00C342B8" w:rsidP="00C342B8">
                      <w:pPr>
                        <w:jc w:val="center"/>
                        <w:rPr>
                          <w:rFonts w:ascii="Tahoma" w:hAnsi="Tahoma" w:cs="Tahoma"/>
                          <w:sz w:val="16"/>
                          <w:szCs w:val="16"/>
                          <w:lang w:val="en-US"/>
                        </w:rPr>
                      </w:pPr>
                      <w:r>
                        <w:rPr>
                          <w:rFonts w:ascii="Tahoma" w:hAnsi="Tahoma" w:cs="Tahoma"/>
                          <w:sz w:val="20"/>
                          <w:szCs w:val="20"/>
                        </w:rPr>
                        <w:t>*********</w:t>
                      </w:r>
                    </w:p>
                    <w:p w14:paraId="1BD20C5C" w14:textId="77777777" w:rsidR="00C342B8" w:rsidRPr="006E5AA9" w:rsidRDefault="00C342B8" w:rsidP="00C342B8">
                      <w:pPr>
                        <w:jc w:val="center"/>
                        <w:rPr>
                          <w:rFonts w:ascii="Tahoma" w:hAnsi="Tahoma" w:cs="Tahoma"/>
                          <w:sz w:val="16"/>
                          <w:szCs w:val="16"/>
                          <w:lang w:val="en-US"/>
                        </w:rPr>
                      </w:pPr>
                    </w:p>
                    <w:p w14:paraId="6430D693" w14:textId="77777777" w:rsidR="00C342B8" w:rsidRPr="0017757B" w:rsidRDefault="00C342B8" w:rsidP="00C342B8">
                      <w:pPr>
                        <w:jc w:val="center"/>
                        <w:rPr>
                          <w:rFonts w:ascii="Tahoma" w:hAnsi="Tahoma" w:cs="Tahoma"/>
                          <w:b/>
                          <w:sz w:val="16"/>
                          <w:szCs w:val="16"/>
                          <w:lang w:val="en-US"/>
                        </w:rPr>
                      </w:pPr>
                    </w:p>
                    <w:p w14:paraId="40A4A53C" w14:textId="77777777" w:rsidR="00C342B8" w:rsidRPr="00BC346D" w:rsidRDefault="00C342B8" w:rsidP="00C342B8">
                      <w:pPr>
                        <w:jc w:val="center"/>
                        <w:rPr>
                          <w:lang w:val="en-US"/>
                        </w:rPr>
                      </w:pPr>
                    </w:p>
                  </w:txbxContent>
                </v:textbox>
              </v:shape>
            </w:pict>
          </mc:Fallback>
        </mc:AlternateContent>
      </w:r>
    </w:p>
    <w:p w14:paraId="7886830F" w14:textId="77777777" w:rsidR="007470DB" w:rsidRDefault="007470DB">
      <w:pPr>
        <w:jc w:val="center"/>
        <w:rPr>
          <w:rFonts w:ascii="Castellar" w:eastAsia="Calibri" w:hAnsi="Castellar" w:cs="Castellar"/>
          <w:b/>
          <w:sz w:val="48"/>
          <w:szCs w:val="48"/>
        </w:rPr>
      </w:pPr>
    </w:p>
    <w:p w14:paraId="5B5EBD66" w14:textId="77777777" w:rsidR="007470DB" w:rsidRDefault="007470DB">
      <w:pPr>
        <w:jc w:val="center"/>
        <w:rPr>
          <w:rFonts w:ascii="Castellar" w:eastAsia="Calibri" w:hAnsi="Castellar" w:cs="Castellar"/>
          <w:b/>
          <w:sz w:val="48"/>
          <w:szCs w:val="48"/>
        </w:rPr>
      </w:pPr>
    </w:p>
    <w:p w14:paraId="5C94E212" w14:textId="77777777" w:rsidR="007470DB" w:rsidRDefault="007470DB">
      <w:pPr>
        <w:jc w:val="center"/>
        <w:rPr>
          <w:rFonts w:ascii="Castellar" w:eastAsia="Calibri" w:hAnsi="Castellar" w:cs="Castellar"/>
          <w:b/>
          <w:sz w:val="48"/>
          <w:szCs w:val="48"/>
        </w:rPr>
      </w:pPr>
    </w:p>
    <w:p w14:paraId="56B1BB95" w14:textId="77777777" w:rsidR="007470DB" w:rsidRDefault="007470DB">
      <w:pPr>
        <w:jc w:val="center"/>
        <w:rPr>
          <w:rFonts w:ascii="Castellar" w:eastAsia="Calibri" w:hAnsi="Castellar" w:cs="Castellar"/>
          <w:b/>
          <w:sz w:val="48"/>
          <w:szCs w:val="48"/>
        </w:rPr>
      </w:pPr>
    </w:p>
    <w:p w14:paraId="7B76244F" w14:textId="77777777" w:rsidR="007470DB" w:rsidRDefault="007470DB">
      <w:pPr>
        <w:ind w:left="4956" w:firstLine="708"/>
        <w:jc w:val="center"/>
        <w:rPr>
          <w:rFonts w:eastAsia="Calibri"/>
          <w:b/>
          <w:sz w:val="18"/>
          <w:szCs w:val="18"/>
        </w:rPr>
      </w:pPr>
    </w:p>
    <w:p w14:paraId="23F288E3" w14:textId="77777777" w:rsidR="00C342B8" w:rsidRDefault="00C342B8">
      <w:pPr>
        <w:ind w:left="4956" w:firstLine="708"/>
        <w:jc w:val="center"/>
        <w:rPr>
          <w:rFonts w:eastAsia="Calibri"/>
          <w:b/>
          <w:sz w:val="18"/>
          <w:szCs w:val="18"/>
        </w:rPr>
      </w:pPr>
    </w:p>
    <w:p w14:paraId="2D418E88" w14:textId="77777777" w:rsidR="00C342B8" w:rsidRDefault="00C342B8">
      <w:pPr>
        <w:ind w:left="4956" w:firstLine="708"/>
        <w:jc w:val="center"/>
        <w:rPr>
          <w:rFonts w:eastAsia="Calibri"/>
          <w:b/>
          <w:sz w:val="18"/>
          <w:szCs w:val="18"/>
        </w:rPr>
      </w:pPr>
    </w:p>
    <w:p w14:paraId="7E5BDB17" w14:textId="77777777" w:rsidR="007470DB" w:rsidRDefault="007470DB">
      <w:pPr>
        <w:ind w:left="4956" w:firstLine="708"/>
        <w:jc w:val="center"/>
        <w:rPr>
          <w:rFonts w:eastAsia="Calibri"/>
          <w:b/>
          <w:sz w:val="18"/>
          <w:szCs w:val="18"/>
        </w:rPr>
      </w:pPr>
    </w:p>
    <w:p w14:paraId="24F0ECE1" w14:textId="77777777" w:rsidR="007470DB" w:rsidRDefault="007470DB">
      <w:pPr>
        <w:ind w:left="4956" w:firstLine="708"/>
        <w:rPr>
          <w:rFonts w:eastAsia="Calibri"/>
          <w:b/>
          <w:sz w:val="18"/>
          <w:szCs w:val="18"/>
        </w:rPr>
      </w:pPr>
    </w:p>
    <w:p w14:paraId="49BC4064" w14:textId="77777777" w:rsidR="007470DB" w:rsidRDefault="00DE44E5">
      <w:pPr>
        <w:ind w:firstLine="708"/>
        <w:jc w:val="center"/>
        <w:rPr>
          <w:rFonts w:eastAsia="Calibri"/>
          <w:b/>
          <w:sz w:val="40"/>
          <w:szCs w:val="40"/>
        </w:rPr>
      </w:pPr>
      <w:r>
        <w:rPr>
          <w:noProof/>
          <w:lang w:eastAsia="fr-FR"/>
        </w:rPr>
        <mc:AlternateContent>
          <mc:Choice Requires="wps">
            <w:drawing>
              <wp:anchor distT="0" distB="0" distL="114300" distR="114300" simplePos="0" relativeHeight="251689472" behindDoc="1" locked="0" layoutInCell="1" allowOverlap="1" wp14:anchorId="4AAC30B0" wp14:editId="4AD4B2B1">
                <wp:simplePos x="0" y="0"/>
                <wp:positionH relativeFrom="column">
                  <wp:posOffset>1167130</wp:posOffset>
                </wp:positionH>
                <wp:positionV relativeFrom="paragraph">
                  <wp:posOffset>142875</wp:posOffset>
                </wp:positionV>
                <wp:extent cx="4507230" cy="677545"/>
                <wp:effectExtent l="7620" t="76200" r="85725" b="8255"/>
                <wp:wrapNone/>
                <wp:docPr id="74"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7230" cy="677545"/>
                        </a:xfrm>
                        <a:prstGeom prst="roundRect">
                          <a:avLst>
                            <a:gd name="adj" fmla="val 16667"/>
                          </a:avLst>
                        </a:prstGeom>
                        <a:solidFill>
                          <a:srgbClr val="FFFFFF"/>
                        </a:solidFill>
                        <a:ln w="9360" cap="sq">
                          <a:solidFill>
                            <a:srgbClr val="000000"/>
                          </a:solidFill>
                          <a:miter lim="800000"/>
                          <a:headEnd/>
                          <a:tailEnd/>
                        </a:ln>
                        <a:effectLst>
                          <a:outerShdw dist="107679" dir="18908127" algn="ctr" rotWithShape="0">
                            <a:srgbClr val="808080">
                              <a:alpha val="50027"/>
                            </a:srgbClr>
                          </a:outerShdw>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BD199B2" id="AutoShape 69" o:spid="_x0000_s1026" style="position:absolute;margin-left:91.9pt;margin-top:11.25pt;width:354.9pt;height:53.35pt;z-index:-251627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" strokeweight=".26mm">
                <v:stroke joinstyle="miter" endcap="square"/>
                <v:shadow on="t" opacity="32785f" offset="2.12mm,-2.11mm"/>
              </v:roundrect>
            </w:pict>
          </mc:Fallback>
        </mc:AlternateContent>
      </w:r>
    </w:p>
    <w:p w14:paraId="55FF0F33" w14:textId="77777777" w:rsidR="007470DB" w:rsidRDefault="007470DB">
      <w:pPr>
        <w:ind w:firstLine="708"/>
        <w:jc w:val="center"/>
        <w:rPr>
          <w:rFonts w:eastAsia="Calibri"/>
          <w:b/>
          <w:sz w:val="8"/>
          <w:szCs w:val="8"/>
        </w:rPr>
      </w:pPr>
      <w:r>
        <w:rPr>
          <w:rFonts w:eastAsia="Calibri"/>
          <w:b/>
          <w:sz w:val="40"/>
          <w:szCs w:val="40"/>
        </w:rPr>
        <w:t>DOSSIER D’APPEL D’OFFRES</w:t>
      </w:r>
    </w:p>
    <w:p w14:paraId="34F6ED52" w14:textId="77777777" w:rsidR="007470DB" w:rsidRDefault="007470DB">
      <w:pPr>
        <w:ind w:firstLine="708"/>
        <w:jc w:val="center"/>
        <w:rPr>
          <w:rFonts w:eastAsia="Calibri"/>
          <w:b/>
          <w:sz w:val="8"/>
          <w:szCs w:val="8"/>
        </w:rPr>
      </w:pPr>
    </w:p>
    <w:p w14:paraId="7FFB3BCD" w14:textId="77777777" w:rsidR="00787BEC" w:rsidRDefault="00787BEC" w:rsidP="00787BEC">
      <w:pPr>
        <w:pStyle w:val="Corpsdetexte31"/>
        <w:jc w:val="left"/>
        <w:rPr>
          <w:rFonts w:ascii="Cambria" w:hAnsi="Cambria" w:cs="Cambria"/>
          <w:szCs w:val="32"/>
        </w:rPr>
      </w:pPr>
    </w:p>
    <w:p w14:paraId="64321F95" w14:textId="77777777" w:rsidR="00787BEC" w:rsidRDefault="00787BEC">
      <w:pPr>
        <w:pStyle w:val="Corpsdetexte31"/>
        <w:ind w:hanging="142"/>
        <w:rPr>
          <w:rFonts w:ascii="Cambria" w:hAnsi="Cambria" w:cs="Cambria"/>
          <w:szCs w:val="32"/>
        </w:rPr>
      </w:pPr>
    </w:p>
    <w:p w14:paraId="71F2778F" w14:textId="77777777" w:rsidR="00787BEC" w:rsidRDefault="00787BEC">
      <w:pPr>
        <w:pStyle w:val="Corpsdetexte31"/>
        <w:ind w:hanging="142"/>
        <w:rPr>
          <w:rFonts w:ascii="Cambria" w:hAnsi="Cambria" w:cs="Cambria"/>
          <w:szCs w:val="32"/>
        </w:rPr>
      </w:pPr>
    </w:p>
    <w:p w14:paraId="7DE1A062" w14:textId="77777777" w:rsidR="007470DB" w:rsidRDefault="007470DB">
      <w:pPr>
        <w:pStyle w:val="Corpsdetexte31"/>
        <w:ind w:hanging="142"/>
        <w:rPr>
          <w:rFonts w:ascii="Baskerville Old Face" w:hAnsi="Baskerville Old Face" w:cs="Baskerville Old Face"/>
          <w:sz w:val="28"/>
          <w:szCs w:val="32"/>
        </w:rPr>
      </w:pPr>
      <w:r>
        <w:rPr>
          <w:rFonts w:ascii="Baskerville Old Face" w:hAnsi="Baskerville Old Face" w:cs="Baskerville Old Face"/>
          <w:szCs w:val="32"/>
        </w:rPr>
        <w:t>APPEL D’OFFRES NATIONAL OUVERT</w:t>
      </w:r>
    </w:p>
    <w:p w14:paraId="53D2BE1F" w14:textId="77777777" w:rsidR="007470DB" w:rsidRDefault="007470DB">
      <w:pPr>
        <w:pStyle w:val="Corpsdetexte31"/>
        <w:spacing w:line="360" w:lineRule="auto"/>
        <w:ind w:hanging="142"/>
        <w:rPr>
          <w:rFonts w:ascii="Baskerville Old Face" w:hAnsi="Baskerville Old Face" w:cs="Baskerville Old Face"/>
          <w:sz w:val="28"/>
          <w:szCs w:val="32"/>
        </w:rPr>
      </w:pPr>
    </w:p>
    <w:p w14:paraId="36A8CED4" w14:textId="77777777" w:rsidR="003A3638" w:rsidRDefault="007470DB">
      <w:pPr>
        <w:pStyle w:val="Corpsdetexte31"/>
        <w:spacing w:line="276" w:lineRule="auto"/>
        <w:ind w:hanging="142"/>
        <w:rPr>
          <w:rFonts w:ascii="Tw Cen MT" w:hAnsi="Tw Cen MT" w:cs="Tw Cen MT"/>
          <w:sz w:val="28"/>
          <w:szCs w:val="32"/>
        </w:rPr>
      </w:pPr>
      <w:r>
        <w:rPr>
          <w:rFonts w:ascii="Tw Cen MT" w:hAnsi="Tw Cen MT" w:cs="Tw Cen MT"/>
          <w:sz w:val="28"/>
          <w:szCs w:val="32"/>
        </w:rPr>
        <w:t>N° _______/AONO/K/SG/CRPM-EN/</w:t>
      </w:r>
      <w:r w:rsidR="00C342B8">
        <w:rPr>
          <w:rFonts w:ascii="Tw Cen MT" w:hAnsi="Tw Cen MT" w:cs="Tw Cen MT"/>
          <w:sz w:val="28"/>
          <w:szCs w:val="32"/>
        </w:rPr>
        <w:t>SIGAMP-TBEC/</w:t>
      </w:r>
      <w:r>
        <w:rPr>
          <w:rFonts w:ascii="Tw Cen MT" w:hAnsi="Tw Cen MT" w:cs="Tw Cen MT"/>
          <w:sz w:val="28"/>
          <w:szCs w:val="32"/>
        </w:rPr>
        <w:t>202</w:t>
      </w:r>
      <w:r w:rsidR="00C342B8">
        <w:rPr>
          <w:rFonts w:ascii="Tw Cen MT" w:hAnsi="Tw Cen MT" w:cs="Tw Cen MT"/>
          <w:sz w:val="28"/>
          <w:szCs w:val="32"/>
        </w:rPr>
        <w:t>5</w:t>
      </w:r>
      <w:r>
        <w:rPr>
          <w:rFonts w:ascii="Tw Cen MT" w:hAnsi="Tw Cen MT" w:cs="Tw Cen MT"/>
          <w:sz w:val="28"/>
          <w:szCs w:val="32"/>
        </w:rPr>
        <w:t xml:space="preserve"> DU ______ EN PROCEDURE</w:t>
      </w:r>
      <w:r w:rsidR="00187AF1">
        <w:rPr>
          <w:rFonts w:ascii="Tw Cen MT" w:hAnsi="Tw Cen MT" w:cs="Tw Cen MT"/>
          <w:sz w:val="28"/>
          <w:szCs w:val="32"/>
        </w:rPr>
        <w:t xml:space="preserve"> D’URGENCE POUR L</w:t>
      </w:r>
      <w:r>
        <w:rPr>
          <w:rFonts w:ascii="Tw Cen MT" w:hAnsi="Tw Cen MT" w:cs="Tw Cen MT"/>
          <w:sz w:val="28"/>
          <w:szCs w:val="32"/>
        </w:rPr>
        <w:t xml:space="preserve">ES TRAVAUX DE </w:t>
      </w:r>
      <w:r w:rsidR="003A3638">
        <w:rPr>
          <w:rFonts w:ascii="Tw Cen MT" w:hAnsi="Tw Cen MT" w:cs="Tw Cen MT"/>
          <w:sz w:val="28"/>
          <w:szCs w:val="32"/>
        </w:rPr>
        <w:t>CONSTRUCTION</w:t>
      </w:r>
      <w:r>
        <w:rPr>
          <w:rFonts w:ascii="Tw Cen MT" w:hAnsi="Tw Cen MT" w:cs="Tw Cen MT"/>
          <w:sz w:val="28"/>
          <w:szCs w:val="32"/>
        </w:rPr>
        <w:t xml:space="preserve"> DE DEUX (02) BLOCS</w:t>
      </w:r>
      <w:r w:rsidR="003A3638">
        <w:rPr>
          <w:rFonts w:ascii="Tw Cen MT" w:hAnsi="Tw Cen MT" w:cs="Tw Cen MT"/>
          <w:sz w:val="28"/>
          <w:szCs w:val="32"/>
        </w:rPr>
        <w:t xml:space="preserve"> DE QUATRE</w:t>
      </w:r>
    </w:p>
    <w:p w14:paraId="56D4821A" w14:textId="7970FB1F" w:rsidR="007470DB" w:rsidRDefault="003A3638">
      <w:pPr>
        <w:pStyle w:val="Corpsdetexte31"/>
        <w:spacing w:line="276" w:lineRule="auto"/>
        <w:ind w:hanging="142"/>
        <w:rPr>
          <w:sz w:val="32"/>
          <w:szCs w:val="32"/>
        </w:rPr>
      </w:pPr>
      <w:r>
        <w:rPr>
          <w:rFonts w:ascii="Tw Cen MT" w:hAnsi="Tw Cen MT" w:cs="Tw Cen MT"/>
          <w:sz w:val="28"/>
          <w:szCs w:val="32"/>
        </w:rPr>
        <w:t>(04) BUREAUX ET D’UN (01) BLOC DE DEUX (02) BUREAUX</w:t>
      </w:r>
      <w:r w:rsidR="004D59DD">
        <w:rPr>
          <w:rFonts w:ascii="Tw Cen MT" w:hAnsi="Tw Cen MT" w:cs="Tw Cen MT"/>
          <w:sz w:val="28"/>
          <w:szCs w:val="32"/>
        </w:rPr>
        <w:t xml:space="preserve"> AU</w:t>
      </w:r>
      <w:r>
        <w:rPr>
          <w:rFonts w:ascii="Tw Cen MT" w:hAnsi="Tw Cen MT" w:cs="Tw Cen MT"/>
          <w:sz w:val="28"/>
          <w:szCs w:val="32"/>
        </w:rPr>
        <w:t xml:space="preserve"> </w:t>
      </w:r>
      <w:r w:rsidR="00187AF1">
        <w:rPr>
          <w:rFonts w:ascii="Tw Cen MT" w:hAnsi="Tw Cen MT" w:cs="Tw Cen MT"/>
          <w:sz w:val="28"/>
          <w:szCs w:val="32"/>
        </w:rPr>
        <w:t>PALAIS DE JUSTICE</w:t>
      </w:r>
      <w:r>
        <w:rPr>
          <w:rFonts w:ascii="Tw Cen MT" w:hAnsi="Tw Cen MT" w:cs="Tw Cen MT"/>
          <w:sz w:val="28"/>
          <w:szCs w:val="32"/>
        </w:rPr>
        <w:t xml:space="preserve"> DE KOUSSERI</w:t>
      </w:r>
      <w:r w:rsidR="007470DB">
        <w:rPr>
          <w:rFonts w:ascii="Tw Cen MT" w:hAnsi="Tw Cen MT" w:cs="Tw Cen MT"/>
          <w:sz w:val="28"/>
          <w:szCs w:val="32"/>
        </w:rPr>
        <w:t>, ARRONDISSEMENT DE KOUSSERI, DEPARTEMENT DU LOGONE ET CHARI, REGION DE L’EXTRÊME-NORD</w:t>
      </w:r>
      <w:r w:rsidR="004D59DD">
        <w:rPr>
          <w:rFonts w:ascii="Tw Cen MT" w:hAnsi="Tw Cen MT" w:cs="Tw Cen MT"/>
          <w:sz w:val="28"/>
          <w:szCs w:val="32"/>
        </w:rPr>
        <w:t>,</w:t>
      </w:r>
      <w:r w:rsidR="00A128AE">
        <w:rPr>
          <w:rFonts w:ascii="Tw Cen MT" w:hAnsi="Tw Cen MT" w:cs="Tw Cen MT"/>
          <w:sz w:val="28"/>
          <w:szCs w:val="32"/>
        </w:rPr>
        <w:t xml:space="preserve"> </w:t>
      </w:r>
      <w:r w:rsidR="004D59DD">
        <w:rPr>
          <w:rFonts w:ascii="Tw Cen MT" w:hAnsi="Tw Cen MT" w:cs="Tw Cen MT"/>
          <w:sz w:val="28"/>
          <w:szCs w:val="32"/>
        </w:rPr>
        <w:t>EN DEUX (02) LOTS</w:t>
      </w:r>
      <w:r w:rsidR="007470DB">
        <w:rPr>
          <w:rFonts w:ascii="Tw Cen MT" w:hAnsi="Tw Cen MT" w:cs="Tw Cen MT"/>
          <w:b w:val="0"/>
        </w:rPr>
        <w:t>.</w:t>
      </w:r>
    </w:p>
    <w:p w14:paraId="31900D4B" w14:textId="77777777" w:rsidR="007470DB" w:rsidRDefault="007470DB">
      <w:pPr>
        <w:jc w:val="center"/>
        <w:rPr>
          <w:sz w:val="32"/>
          <w:szCs w:val="32"/>
        </w:rPr>
      </w:pPr>
    </w:p>
    <w:p w14:paraId="7E5AB4A8" w14:textId="77777777" w:rsidR="007470DB" w:rsidRDefault="007470DB">
      <w:pPr>
        <w:rPr>
          <w:rFonts w:ascii="Tw Cen MT" w:eastAsia="Arial Unicode MS" w:hAnsi="Tw Cen MT" w:cs="Tahoma"/>
          <w:b/>
          <w:sz w:val="28"/>
        </w:rPr>
      </w:pPr>
    </w:p>
    <w:p w14:paraId="78D19CFF" w14:textId="77777777" w:rsidR="007470DB" w:rsidRDefault="007470DB">
      <w:pPr>
        <w:rPr>
          <w:rFonts w:ascii="Tw Cen MT" w:eastAsia="Arial Unicode MS" w:hAnsi="Tw Cen MT" w:cs="Tahoma"/>
          <w:b/>
          <w:sz w:val="28"/>
        </w:rPr>
      </w:pPr>
    </w:p>
    <w:p w14:paraId="1C80C82B" w14:textId="6517B6B0" w:rsidR="007470DB" w:rsidRDefault="007470DB">
      <w:pPr>
        <w:ind w:firstLine="708"/>
        <w:rPr>
          <w:rFonts w:ascii="Tahoma" w:eastAsia="Arial Unicode MS" w:hAnsi="Tahoma" w:cs="Tahoma"/>
          <w:b/>
          <w:sz w:val="22"/>
          <w:szCs w:val="22"/>
        </w:rPr>
      </w:pPr>
      <w:bookmarkStart w:id="0" w:name="_Hlk116421265"/>
      <w:r>
        <w:rPr>
          <w:rFonts w:ascii="Tahoma" w:eastAsia="Arial Unicode MS" w:hAnsi="Tahoma" w:cs="Tahoma"/>
          <w:b/>
          <w:sz w:val="22"/>
          <w:szCs w:val="22"/>
        </w:rPr>
        <w:t xml:space="preserve">Financement : Budget d’Investissement Public MINEPAT </w:t>
      </w:r>
      <w:proofErr w:type="gramStart"/>
      <w:r>
        <w:rPr>
          <w:rFonts w:ascii="Tahoma" w:eastAsia="Arial Unicode MS" w:hAnsi="Tahoma" w:cs="Tahoma"/>
          <w:b/>
          <w:sz w:val="22"/>
          <w:szCs w:val="22"/>
        </w:rPr>
        <w:t>-  Exerci</w:t>
      </w:r>
      <w:r w:rsidR="003A3638">
        <w:rPr>
          <w:rFonts w:ascii="Tahoma" w:eastAsia="Arial Unicode MS" w:hAnsi="Tahoma" w:cs="Tahoma"/>
          <w:b/>
          <w:sz w:val="22"/>
          <w:szCs w:val="22"/>
        </w:rPr>
        <w:t>ce</w:t>
      </w:r>
      <w:proofErr w:type="gramEnd"/>
      <w:r w:rsidR="003A3638">
        <w:rPr>
          <w:rFonts w:ascii="Tahoma" w:eastAsia="Arial Unicode MS" w:hAnsi="Tahoma" w:cs="Tahoma"/>
          <w:b/>
          <w:sz w:val="22"/>
          <w:szCs w:val="22"/>
        </w:rPr>
        <w:t xml:space="preserve"> 2025</w:t>
      </w:r>
    </w:p>
    <w:p w14:paraId="138BD1E5" w14:textId="77777777" w:rsidR="007470DB" w:rsidRDefault="007470DB">
      <w:pPr>
        <w:ind w:left="1416"/>
        <w:rPr>
          <w:rFonts w:ascii="Tahoma" w:eastAsia="Arial Unicode MS" w:hAnsi="Tahoma" w:cs="Tahoma"/>
          <w:b/>
          <w:sz w:val="22"/>
          <w:szCs w:val="22"/>
        </w:rPr>
      </w:pPr>
      <w:r>
        <w:rPr>
          <w:rFonts w:ascii="Tahoma" w:eastAsia="Arial Unicode MS" w:hAnsi="Tahoma" w:cs="Tahoma"/>
          <w:b/>
          <w:sz w:val="22"/>
          <w:szCs w:val="22"/>
        </w:rPr>
        <w:t xml:space="preserve">  </w:t>
      </w:r>
    </w:p>
    <w:p w14:paraId="76000179" w14:textId="77777777" w:rsidR="007470DB" w:rsidRDefault="007470DB">
      <w:pPr>
        <w:rPr>
          <w:rFonts w:ascii="Tahoma" w:hAnsi="Tahoma" w:cs="Tahoma"/>
          <w:b/>
          <w:sz w:val="22"/>
          <w:szCs w:val="22"/>
        </w:rPr>
      </w:pPr>
      <w:r>
        <w:rPr>
          <w:rFonts w:ascii="Tahoma" w:eastAsia="Arial Unicode MS" w:hAnsi="Tahoma" w:cs="Tahoma"/>
          <w:b/>
          <w:sz w:val="22"/>
          <w:szCs w:val="22"/>
        </w:rPr>
        <w:tab/>
        <w:t>Délai d’exécution : quatre (04) mois</w:t>
      </w:r>
    </w:p>
    <w:p w14:paraId="79458381" w14:textId="77777777" w:rsidR="007470DB" w:rsidRDefault="007470DB">
      <w:pPr>
        <w:rPr>
          <w:rFonts w:ascii="Tahoma" w:hAnsi="Tahoma" w:cs="Tahoma"/>
          <w:b/>
          <w:sz w:val="22"/>
          <w:szCs w:val="22"/>
        </w:rPr>
      </w:pPr>
    </w:p>
    <w:p w14:paraId="04D486AC" w14:textId="0B0D66C3" w:rsidR="007470DB" w:rsidRDefault="007470DB" w:rsidP="003A3638">
      <w:pPr>
        <w:ind w:firstLine="708"/>
        <w:rPr>
          <w:rFonts w:ascii="Tahoma" w:eastAsia="Arial Unicode MS" w:hAnsi="Tahoma" w:cs="Tahoma"/>
          <w:b/>
          <w:sz w:val="22"/>
          <w:szCs w:val="22"/>
        </w:rPr>
      </w:pPr>
      <w:r>
        <w:rPr>
          <w:rFonts w:ascii="Tahoma" w:eastAsia="Arial Unicode MS" w:hAnsi="Tahoma" w:cs="Tahoma"/>
          <w:b/>
          <w:sz w:val="22"/>
          <w:szCs w:val="22"/>
        </w:rPr>
        <w:t>Imp</w:t>
      </w:r>
      <w:r w:rsidR="00875384">
        <w:rPr>
          <w:rFonts w:ascii="Tahoma" w:eastAsia="Arial Unicode MS" w:hAnsi="Tahoma" w:cs="Tahoma"/>
          <w:b/>
          <w:sz w:val="22"/>
          <w:szCs w:val="22"/>
        </w:rPr>
        <w:t>utation budgétaire : Ligne N°</w:t>
      </w:r>
      <w:r>
        <w:rPr>
          <w:rFonts w:ascii="Tahoma" w:eastAsia="Arial Unicode MS" w:hAnsi="Tahoma" w:cs="Tahoma"/>
          <w:b/>
          <w:sz w:val="22"/>
          <w:szCs w:val="22"/>
        </w:rPr>
        <w:t xml:space="preserve"> </w:t>
      </w:r>
      <w:r w:rsidR="000411FE">
        <w:rPr>
          <w:rFonts w:ascii="Tahoma" w:eastAsia="Arial Unicode MS" w:hAnsi="Tahoma" w:cs="Tahoma"/>
          <w:b/>
          <w:sz w:val="22"/>
          <w:szCs w:val="22"/>
        </w:rPr>
        <w:t>59 94 195 05 110000 523112 337</w:t>
      </w:r>
    </w:p>
    <w:p w14:paraId="5D852EBA" w14:textId="0CDC82C5" w:rsidR="000411FE" w:rsidRDefault="000411FE" w:rsidP="003A3638">
      <w:pPr>
        <w:ind w:firstLine="708"/>
        <w:rPr>
          <w:rFonts w:ascii="Tahoma" w:eastAsia="Arial Unicode MS" w:hAnsi="Tahoma" w:cs="Tahoma"/>
          <w:b/>
          <w:sz w:val="22"/>
          <w:szCs w:val="22"/>
        </w:rPr>
      </w:pPr>
      <w:r>
        <w:rPr>
          <w:rFonts w:ascii="Tahoma" w:eastAsia="Arial Unicode MS" w:hAnsi="Tahoma" w:cs="Tahoma"/>
          <w:b/>
          <w:sz w:val="22"/>
          <w:szCs w:val="22"/>
        </w:rPr>
        <w:t>Autorisation de dépenses : L399639</w:t>
      </w:r>
    </w:p>
    <w:p w14:paraId="683F34FF" w14:textId="77777777" w:rsidR="007470DB" w:rsidRDefault="007470DB">
      <w:pPr>
        <w:ind w:firstLine="708"/>
        <w:rPr>
          <w:rFonts w:ascii="Tahoma" w:eastAsia="Arial Unicode MS" w:hAnsi="Tahoma" w:cs="Tahoma"/>
          <w:b/>
          <w:sz w:val="22"/>
          <w:szCs w:val="22"/>
        </w:rPr>
      </w:pPr>
    </w:p>
    <w:bookmarkEnd w:id="0"/>
    <w:p w14:paraId="5BE10389" w14:textId="77777777" w:rsidR="007470DB" w:rsidRDefault="007470DB">
      <w:pPr>
        <w:ind w:firstLine="708"/>
        <w:rPr>
          <w:rFonts w:ascii="Tahoma" w:eastAsia="Arial Unicode MS" w:hAnsi="Tahoma" w:cs="Tahoma"/>
          <w:sz w:val="22"/>
          <w:szCs w:val="22"/>
        </w:rPr>
      </w:pPr>
    </w:p>
    <w:p w14:paraId="625183FF" w14:textId="77777777" w:rsidR="007470DB" w:rsidRDefault="007470DB">
      <w:pPr>
        <w:ind w:firstLine="708"/>
        <w:rPr>
          <w:rFonts w:ascii="Tw Cen MT" w:eastAsia="Arial Unicode MS" w:hAnsi="Tw Cen MT" w:cs="Tahoma"/>
          <w:sz w:val="28"/>
        </w:rPr>
      </w:pPr>
    </w:p>
    <w:p w14:paraId="6C41B6AF" w14:textId="77777777" w:rsidR="007470DB" w:rsidRDefault="007470DB">
      <w:pPr>
        <w:ind w:firstLine="708"/>
        <w:rPr>
          <w:rFonts w:ascii="Tw Cen MT" w:eastAsia="Arial Unicode MS" w:hAnsi="Tw Cen MT" w:cs="Tahoma"/>
          <w:b/>
          <w:sz w:val="28"/>
        </w:rPr>
      </w:pPr>
    </w:p>
    <w:p w14:paraId="300A4ABE" w14:textId="77777777" w:rsidR="007470DB" w:rsidRDefault="007470DB">
      <w:pPr>
        <w:jc w:val="right"/>
        <w:rPr>
          <w:rFonts w:ascii="Monotype Corsiva" w:hAnsi="Monotype Corsiva" w:cs="Monotype Corsiva"/>
          <w:b/>
          <w:sz w:val="28"/>
        </w:rPr>
      </w:pPr>
    </w:p>
    <w:p w14:paraId="15E2158C" w14:textId="0AD1D957" w:rsidR="007470DB" w:rsidRDefault="000411FE">
      <w:pPr>
        <w:ind w:left="3540" w:firstLine="708"/>
        <w:jc w:val="center"/>
        <w:rPr>
          <w:rFonts w:ascii="Tw Cen MT" w:eastAsia="Arial Unicode MS" w:hAnsi="Tw Cen MT" w:cs="Tw Cen MT"/>
          <w:sz w:val="32"/>
          <w:szCs w:val="32"/>
        </w:rPr>
      </w:pPr>
      <w:r>
        <w:rPr>
          <w:rFonts w:ascii="Monotype Corsiva" w:hAnsi="Monotype Corsiva" w:cs="Monotype Corsiva"/>
          <w:b/>
          <w:sz w:val="28"/>
        </w:rPr>
        <w:t>JUIN 2</w:t>
      </w:r>
      <w:r w:rsidR="007470DB">
        <w:rPr>
          <w:rFonts w:ascii="Monotype Corsiva" w:hAnsi="Monotype Corsiva" w:cs="Monotype Corsiva"/>
          <w:b/>
          <w:sz w:val="28"/>
          <w:szCs w:val="28"/>
        </w:rPr>
        <w:t>02</w:t>
      </w:r>
      <w:r>
        <w:rPr>
          <w:rFonts w:ascii="Monotype Corsiva" w:hAnsi="Monotype Corsiva" w:cs="Monotype Corsiva"/>
          <w:b/>
          <w:sz w:val="28"/>
          <w:szCs w:val="28"/>
        </w:rPr>
        <w:t>5</w:t>
      </w:r>
    </w:p>
    <w:p w14:paraId="1D614A05" w14:textId="77777777" w:rsidR="007470DB" w:rsidRDefault="007470DB">
      <w:pPr>
        <w:jc w:val="center"/>
        <w:rPr>
          <w:rFonts w:ascii="Tw Cen MT" w:eastAsia="Arial Unicode MS" w:hAnsi="Tw Cen MT" w:cs="Tw Cen MT"/>
          <w:sz w:val="32"/>
          <w:szCs w:val="32"/>
        </w:rPr>
      </w:pPr>
    </w:p>
    <w:p w14:paraId="38615119" w14:textId="77777777" w:rsidR="007470DB" w:rsidRDefault="007470DB">
      <w:pPr>
        <w:jc w:val="center"/>
        <w:rPr>
          <w:rFonts w:ascii="Tw Cen MT" w:eastAsia="Arial Unicode MS" w:hAnsi="Tw Cen MT" w:cs="Tw Cen MT"/>
          <w:sz w:val="32"/>
          <w:szCs w:val="32"/>
        </w:rPr>
      </w:pPr>
    </w:p>
    <w:p w14:paraId="0870F72A" w14:textId="77777777" w:rsidR="007470DB" w:rsidRDefault="007470DB">
      <w:pPr>
        <w:jc w:val="center"/>
        <w:rPr>
          <w:rFonts w:ascii="Tw Cen MT" w:eastAsia="Arial Unicode MS" w:hAnsi="Tw Cen MT" w:cs="Tw Cen MT"/>
          <w:sz w:val="32"/>
          <w:szCs w:val="32"/>
        </w:rPr>
      </w:pPr>
    </w:p>
    <w:p w14:paraId="70C6B9E1" w14:textId="77777777" w:rsidR="007470DB" w:rsidRDefault="007470DB">
      <w:pPr>
        <w:jc w:val="center"/>
        <w:rPr>
          <w:rFonts w:ascii="Tw Cen MT" w:eastAsia="Arial Unicode MS" w:hAnsi="Tw Cen MT" w:cs="Tw Cen MT"/>
          <w:sz w:val="32"/>
          <w:szCs w:val="32"/>
        </w:rPr>
      </w:pPr>
    </w:p>
    <w:p w14:paraId="12D5F2B7" w14:textId="77777777" w:rsidR="007470DB" w:rsidRDefault="007470DB">
      <w:pPr>
        <w:jc w:val="center"/>
        <w:rPr>
          <w:rFonts w:ascii="Tw Cen MT" w:eastAsia="Arial Unicode MS" w:hAnsi="Tw Cen MT" w:cs="Tw Cen MT"/>
          <w:sz w:val="32"/>
          <w:szCs w:val="32"/>
        </w:rPr>
      </w:pPr>
    </w:p>
    <w:p w14:paraId="34CD0144" w14:textId="77777777" w:rsidR="007470DB" w:rsidRDefault="007470DB">
      <w:pPr>
        <w:jc w:val="center"/>
        <w:rPr>
          <w:rFonts w:ascii="Tw Cen MT" w:eastAsia="Arial Unicode MS" w:hAnsi="Tw Cen MT" w:cs="Tw Cen MT"/>
        </w:rPr>
      </w:pPr>
      <w:r>
        <w:rPr>
          <w:rFonts w:ascii="Tw Cen MT" w:eastAsia="Arial Unicode MS" w:hAnsi="Tw Cen MT" w:cs="Tw Cen MT"/>
          <w:sz w:val="32"/>
          <w:szCs w:val="32"/>
        </w:rPr>
        <w:t>TABLE DES MATIERES DU DOSSIER D’APPEL D’OFFRES</w:t>
      </w:r>
    </w:p>
    <w:p w14:paraId="37B65CAE" w14:textId="77777777" w:rsidR="007470DB" w:rsidRDefault="007470DB">
      <w:pPr>
        <w:jc w:val="center"/>
        <w:rPr>
          <w:rFonts w:ascii="Tw Cen MT" w:eastAsia="Arial Unicode MS" w:hAnsi="Tw Cen MT" w:cs="Tw Cen MT"/>
        </w:rPr>
      </w:pPr>
    </w:p>
    <w:p w14:paraId="6A0E43EB" w14:textId="77777777" w:rsidR="007470DB" w:rsidRDefault="007470DB">
      <w:pPr>
        <w:jc w:val="center"/>
        <w:rPr>
          <w:rFonts w:ascii="Tw Cen MT" w:eastAsia="Arial Unicode MS" w:hAnsi="Tw Cen MT" w:cs="Tw Cen MT"/>
        </w:rPr>
      </w:pPr>
    </w:p>
    <w:p w14:paraId="40507DDD" w14:textId="77777777" w:rsidR="007470DB" w:rsidRDefault="007470DB">
      <w:pPr>
        <w:jc w:val="both"/>
        <w:rPr>
          <w:rFonts w:ascii="Tw Cen MT" w:eastAsia="Arial Unicode MS" w:hAnsi="Tw Cen MT" w:cs="Tw Cen MT"/>
          <w:b/>
          <w:bCs/>
        </w:rPr>
      </w:pPr>
      <w:r>
        <w:rPr>
          <w:rFonts w:ascii="Tw Cen MT" w:eastAsia="Arial Unicode MS" w:hAnsi="Tw Cen MT" w:cs="Tw Cen MT"/>
        </w:rPr>
        <w:t xml:space="preserve">          Le présent dossier d’Appel d’Offres comprend les pièces suivantes :</w:t>
      </w:r>
    </w:p>
    <w:p w14:paraId="6AF96BE9" w14:textId="77777777" w:rsidR="007470DB" w:rsidRDefault="007470DB">
      <w:pPr>
        <w:jc w:val="both"/>
        <w:rPr>
          <w:rFonts w:ascii="Tw Cen MT" w:eastAsia="Arial Unicode MS" w:hAnsi="Tw Cen MT" w:cs="Tw Cen MT"/>
          <w:b/>
          <w:bCs/>
        </w:rPr>
      </w:pPr>
    </w:p>
    <w:p w14:paraId="7DADC7AC" w14:textId="77777777" w:rsidR="007470DB" w:rsidRDefault="007470DB">
      <w:pPr>
        <w:rPr>
          <w:rFonts w:ascii="Tw Cen MT" w:eastAsia="Arial Unicode MS" w:hAnsi="Tw Cen MT" w:cs="Tw Cen MT"/>
          <w:szCs w:val="20"/>
        </w:rPr>
      </w:pPr>
    </w:p>
    <w:p w14:paraId="0ED1FF68" w14:textId="77777777" w:rsidR="007470DB" w:rsidRDefault="007470DB">
      <w:pPr>
        <w:ind w:firstLine="705"/>
        <w:jc w:val="both"/>
        <w:rPr>
          <w:rFonts w:ascii="Tw Cen MT" w:eastAsia="Arial Unicode MS" w:hAnsi="Tw Cen MT" w:cs="Tw Cen MT"/>
          <w:szCs w:val="20"/>
        </w:rPr>
      </w:pPr>
      <w:r>
        <w:rPr>
          <w:rFonts w:ascii="Tw Cen MT" w:eastAsia="Arial Unicode MS" w:hAnsi="Tw Cen MT" w:cs="Tw Cen MT"/>
        </w:rPr>
        <w:t>Pièce n° 1 – L’Avis d’Appel d’Offres (en Français et en Anglais)</w:t>
      </w:r>
    </w:p>
    <w:p w14:paraId="293FFE3E" w14:textId="77777777" w:rsidR="007470DB" w:rsidRDefault="007470DB">
      <w:pPr>
        <w:ind w:firstLine="705"/>
        <w:jc w:val="both"/>
        <w:rPr>
          <w:rFonts w:ascii="Tw Cen MT" w:eastAsia="Arial Unicode MS" w:hAnsi="Tw Cen MT" w:cs="Tw Cen MT"/>
          <w:szCs w:val="20"/>
        </w:rPr>
      </w:pPr>
    </w:p>
    <w:p w14:paraId="1709529D" w14:textId="77777777" w:rsidR="007470DB" w:rsidRDefault="007470DB">
      <w:pPr>
        <w:ind w:firstLine="705"/>
        <w:jc w:val="both"/>
        <w:rPr>
          <w:rFonts w:ascii="Tw Cen MT" w:eastAsia="Arial Unicode MS" w:hAnsi="Tw Cen MT" w:cs="Tw Cen MT"/>
          <w:szCs w:val="20"/>
        </w:rPr>
      </w:pPr>
    </w:p>
    <w:p w14:paraId="5BB30C74" w14:textId="77777777" w:rsidR="007470DB" w:rsidRDefault="007470DB">
      <w:pPr>
        <w:ind w:firstLine="705"/>
        <w:jc w:val="both"/>
        <w:rPr>
          <w:rFonts w:ascii="Tw Cen MT" w:eastAsia="Arial Unicode MS" w:hAnsi="Tw Cen MT" w:cs="Tw Cen MT"/>
        </w:rPr>
      </w:pPr>
      <w:r>
        <w:rPr>
          <w:rFonts w:ascii="Tw Cen MT" w:eastAsia="Arial Unicode MS" w:hAnsi="Tw Cen MT" w:cs="Tw Cen MT"/>
        </w:rPr>
        <w:t>Pièce n° 2 – Règlement Général de l’Appel d’Offres (RGAO)</w:t>
      </w:r>
    </w:p>
    <w:p w14:paraId="7EF1998D" w14:textId="77777777" w:rsidR="007470DB" w:rsidRDefault="007470DB">
      <w:pPr>
        <w:ind w:firstLine="705"/>
        <w:jc w:val="both"/>
        <w:rPr>
          <w:rFonts w:ascii="Tw Cen MT" w:eastAsia="Arial Unicode MS" w:hAnsi="Tw Cen MT" w:cs="Tw Cen MT"/>
        </w:rPr>
      </w:pPr>
    </w:p>
    <w:p w14:paraId="159CA724" w14:textId="77777777" w:rsidR="007470DB" w:rsidRDefault="007470DB">
      <w:pPr>
        <w:ind w:firstLine="705"/>
        <w:jc w:val="both"/>
        <w:rPr>
          <w:rFonts w:ascii="Tw Cen MT" w:eastAsia="Arial Unicode MS" w:hAnsi="Tw Cen MT" w:cs="Tw Cen MT"/>
        </w:rPr>
      </w:pPr>
    </w:p>
    <w:p w14:paraId="35C4DFBA" w14:textId="77777777" w:rsidR="007470DB" w:rsidRDefault="007470DB">
      <w:pPr>
        <w:ind w:firstLine="705"/>
        <w:jc w:val="both"/>
        <w:rPr>
          <w:rFonts w:ascii="Tw Cen MT" w:eastAsia="Arial Unicode MS" w:hAnsi="Tw Cen MT" w:cs="Tw Cen MT"/>
          <w:szCs w:val="20"/>
        </w:rPr>
      </w:pPr>
      <w:r>
        <w:rPr>
          <w:rFonts w:ascii="Tw Cen MT" w:eastAsia="Arial Unicode MS" w:hAnsi="Tw Cen MT" w:cs="Tw Cen MT"/>
        </w:rPr>
        <w:t>Pièce n° 3 – Règlement Particulier de l’Appel d’Offres (RPAO)</w:t>
      </w:r>
    </w:p>
    <w:p w14:paraId="5CC7BFA1" w14:textId="77777777" w:rsidR="007470DB" w:rsidRDefault="007470DB">
      <w:pPr>
        <w:ind w:firstLine="705"/>
        <w:jc w:val="both"/>
        <w:rPr>
          <w:rFonts w:ascii="Tw Cen MT" w:eastAsia="Arial Unicode MS" w:hAnsi="Tw Cen MT" w:cs="Tw Cen MT"/>
          <w:szCs w:val="20"/>
        </w:rPr>
      </w:pPr>
    </w:p>
    <w:p w14:paraId="760F7441" w14:textId="77777777" w:rsidR="007470DB" w:rsidRDefault="007470DB">
      <w:pPr>
        <w:ind w:firstLine="705"/>
        <w:jc w:val="both"/>
        <w:rPr>
          <w:rFonts w:ascii="Tw Cen MT" w:eastAsia="Arial Unicode MS" w:hAnsi="Tw Cen MT" w:cs="Tw Cen MT"/>
          <w:szCs w:val="20"/>
        </w:rPr>
      </w:pPr>
    </w:p>
    <w:p w14:paraId="49EBC99D" w14:textId="77777777" w:rsidR="007470DB" w:rsidRDefault="007470DB">
      <w:pPr>
        <w:ind w:firstLine="705"/>
        <w:jc w:val="both"/>
        <w:rPr>
          <w:rFonts w:ascii="Tw Cen MT" w:eastAsia="Arial Unicode MS" w:hAnsi="Tw Cen MT" w:cs="Tw Cen MT"/>
          <w:szCs w:val="20"/>
        </w:rPr>
      </w:pPr>
      <w:r>
        <w:rPr>
          <w:rFonts w:ascii="Tw Cen MT" w:eastAsia="Arial Unicode MS" w:hAnsi="Tw Cen MT" w:cs="Tw Cen MT"/>
        </w:rPr>
        <w:t>Pièce n° 4 – Cahier des Clauses Administratives Particulières (CCAP)</w:t>
      </w:r>
    </w:p>
    <w:p w14:paraId="75A26A5E" w14:textId="77777777" w:rsidR="007470DB" w:rsidRDefault="007470DB">
      <w:pPr>
        <w:ind w:firstLine="705"/>
        <w:jc w:val="both"/>
        <w:rPr>
          <w:rFonts w:ascii="Tw Cen MT" w:eastAsia="Arial Unicode MS" w:hAnsi="Tw Cen MT" w:cs="Tw Cen MT"/>
          <w:szCs w:val="20"/>
        </w:rPr>
      </w:pPr>
    </w:p>
    <w:p w14:paraId="72D78C49" w14:textId="77777777" w:rsidR="007470DB" w:rsidRDefault="007470DB">
      <w:pPr>
        <w:ind w:firstLine="705"/>
        <w:jc w:val="both"/>
        <w:rPr>
          <w:rFonts w:ascii="Tw Cen MT" w:eastAsia="Arial Unicode MS" w:hAnsi="Tw Cen MT" w:cs="Tw Cen MT"/>
          <w:szCs w:val="20"/>
        </w:rPr>
      </w:pPr>
    </w:p>
    <w:p w14:paraId="522DBB56" w14:textId="77777777" w:rsidR="007470DB" w:rsidRDefault="007470DB">
      <w:pPr>
        <w:ind w:firstLine="705"/>
        <w:jc w:val="both"/>
        <w:rPr>
          <w:rFonts w:ascii="Tw Cen MT" w:eastAsia="Arial Unicode MS" w:hAnsi="Tw Cen MT" w:cs="Tw Cen MT"/>
          <w:szCs w:val="20"/>
        </w:rPr>
      </w:pPr>
      <w:r>
        <w:rPr>
          <w:rFonts w:ascii="Tw Cen MT" w:eastAsia="Arial Unicode MS" w:hAnsi="Tw Cen MT" w:cs="Tw Cen MT"/>
        </w:rPr>
        <w:t>Pièce n° 5 – Cahier des Clauses Techniques Particulières (CCTP)</w:t>
      </w:r>
    </w:p>
    <w:p w14:paraId="3F78C4F5" w14:textId="77777777" w:rsidR="007470DB" w:rsidRDefault="007470DB">
      <w:pPr>
        <w:ind w:firstLine="705"/>
        <w:jc w:val="both"/>
        <w:rPr>
          <w:rFonts w:ascii="Tw Cen MT" w:eastAsia="Arial Unicode MS" w:hAnsi="Tw Cen MT" w:cs="Tw Cen MT"/>
          <w:szCs w:val="20"/>
        </w:rPr>
      </w:pPr>
    </w:p>
    <w:p w14:paraId="1728C85E" w14:textId="77777777" w:rsidR="007470DB" w:rsidRDefault="007470DB">
      <w:pPr>
        <w:ind w:firstLine="705"/>
        <w:jc w:val="both"/>
        <w:rPr>
          <w:rFonts w:ascii="Tw Cen MT" w:eastAsia="Arial Unicode MS" w:hAnsi="Tw Cen MT" w:cs="Tw Cen MT"/>
          <w:szCs w:val="20"/>
        </w:rPr>
      </w:pPr>
    </w:p>
    <w:p w14:paraId="129B7E11" w14:textId="77777777" w:rsidR="007470DB" w:rsidRDefault="007470DB">
      <w:pPr>
        <w:pStyle w:val="Retraitcorpsdetexte31"/>
        <w:rPr>
          <w:rFonts w:ascii="Tw Cen MT" w:eastAsia="Arial Unicode MS" w:hAnsi="Tw Cen MT" w:cs="Tw Cen MT"/>
        </w:rPr>
      </w:pPr>
      <w:r>
        <w:rPr>
          <w:rFonts w:ascii="Tw Cen MT" w:eastAsia="Arial Unicode MS" w:hAnsi="Tw Cen MT" w:cs="Tw Cen MT"/>
        </w:rPr>
        <w:t>Pièce n° 6– Cadres du Bordereau des Prix Unitaires (BPU)</w:t>
      </w:r>
    </w:p>
    <w:p w14:paraId="72400353" w14:textId="77777777" w:rsidR="007470DB" w:rsidRDefault="007470DB">
      <w:pPr>
        <w:pStyle w:val="Retraitcorpsdetexte31"/>
        <w:rPr>
          <w:rFonts w:ascii="Tw Cen MT" w:eastAsia="Arial Unicode MS" w:hAnsi="Tw Cen MT" w:cs="Tw Cen MT"/>
        </w:rPr>
      </w:pPr>
    </w:p>
    <w:p w14:paraId="1CCC8D5A" w14:textId="77777777" w:rsidR="007470DB" w:rsidRDefault="007470DB">
      <w:pPr>
        <w:pStyle w:val="Retraitcorpsdetexte31"/>
        <w:rPr>
          <w:rFonts w:ascii="Tw Cen MT" w:eastAsia="Arial Unicode MS" w:hAnsi="Tw Cen MT" w:cs="Tw Cen MT"/>
        </w:rPr>
      </w:pPr>
    </w:p>
    <w:p w14:paraId="6E577575" w14:textId="77777777" w:rsidR="007470DB" w:rsidRDefault="007470DB">
      <w:pPr>
        <w:pStyle w:val="Retraitcorpsdetexte31"/>
        <w:rPr>
          <w:rFonts w:ascii="Tw Cen MT" w:eastAsia="Arial Unicode MS" w:hAnsi="Tw Cen MT" w:cs="Tw Cen MT"/>
        </w:rPr>
      </w:pPr>
      <w:r>
        <w:rPr>
          <w:rFonts w:ascii="Tw Cen MT" w:eastAsia="Arial Unicode MS" w:hAnsi="Tw Cen MT" w:cs="Tw Cen MT"/>
        </w:rPr>
        <w:t>Pièce n°7 – Cadres du Devis Quantitatif et   Estimatif (DQE)</w:t>
      </w:r>
    </w:p>
    <w:p w14:paraId="2C41F973" w14:textId="77777777" w:rsidR="007470DB" w:rsidRDefault="007470DB">
      <w:pPr>
        <w:pStyle w:val="Retraitcorpsdetexte31"/>
        <w:rPr>
          <w:rFonts w:ascii="Tw Cen MT" w:eastAsia="Arial Unicode MS" w:hAnsi="Tw Cen MT" w:cs="Tw Cen MT"/>
        </w:rPr>
      </w:pPr>
    </w:p>
    <w:p w14:paraId="7A0B72A3" w14:textId="77777777" w:rsidR="007470DB" w:rsidRDefault="007470DB">
      <w:pPr>
        <w:pStyle w:val="Retraitcorpsdetexte31"/>
        <w:rPr>
          <w:rFonts w:ascii="Tw Cen MT" w:eastAsia="Arial Unicode MS" w:hAnsi="Tw Cen MT" w:cs="Tw Cen MT"/>
        </w:rPr>
      </w:pPr>
    </w:p>
    <w:p w14:paraId="2439CA75" w14:textId="77777777" w:rsidR="007470DB" w:rsidRDefault="007470DB">
      <w:pPr>
        <w:pStyle w:val="Retraitcorpsdetexte31"/>
        <w:rPr>
          <w:rFonts w:ascii="Tw Cen MT" w:eastAsia="Arial Unicode MS" w:hAnsi="Tw Cen MT" w:cs="Tw Cen MT"/>
        </w:rPr>
      </w:pPr>
      <w:r>
        <w:rPr>
          <w:rFonts w:ascii="Tw Cen MT" w:eastAsia="Arial Unicode MS" w:hAnsi="Tw Cen MT" w:cs="Tw Cen MT"/>
        </w:rPr>
        <w:t>Pièce n° 8 – Cadre du Sous détail des Prix</w:t>
      </w:r>
    </w:p>
    <w:p w14:paraId="5818AC11" w14:textId="77777777" w:rsidR="007470DB" w:rsidRDefault="007470DB">
      <w:pPr>
        <w:pStyle w:val="Retraitcorpsdetexte31"/>
        <w:rPr>
          <w:rFonts w:ascii="Tw Cen MT" w:eastAsia="Arial Unicode MS" w:hAnsi="Tw Cen MT" w:cs="Tw Cen MT"/>
        </w:rPr>
      </w:pPr>
    </w:p>
    <w:p w14:paraId="458DDF8B" w14:textId="77777777" w:rsidR="007470DB" w:rsidRDefault="007470DB">
      <w:pPr>
        <w:pStyle w:val="Retraitcorpsdetexte31"/>
        <w:rPr>
          <w:rFonts w:ascii="Tw Cen MT" w:eastAsia="Arial Unicode MS" w:hAnsi="Tw Cen MT" w:cs="Tw Cen MT"/>
        </w:rPr>
      </w:pPr>
    </w:p>
    <w:p w14:paraId="6EC5A964" w14:textId="77777777" w:rsidR="007470DB" w:rsidRDefault="007470DB">
      <w:pPr>
        <w:ind w:left="1416" w:hanging="707"/>
        <w:jc w:val="both"/>
        <w:rPr>
          <w:rFonts w:ascii="Tw Cen MT" w:eastAsia="Arial Unicode MS" w:hAnsi="Tw Cen MT" w:cs="Tw Cen MT"/>
          <w:szCs w:val="20"/>
        </w:rPr>
      </w:pPr>
      <w:r>
        <w:rPr>
          <w:rFonts w:ascii="Tw Cen MT" w:eastAsia="Arial Unicode MS" w:hAnsi="Tw Cen MT" w:cs="Tw Cen MT"/>
        </w:rPr>
        <w:t>Pièce n° 9 – Modèle de marché</w:t>
      </w:r>
    </w:p>
    <w:p w14:paraId="30004FA0" w14:textId="77777777" w:rsidR="007470DB" w:rsidRDefault="007470DB">
      <w:pPr>
        <w:ind w:firstLine="705"/>
        <w:jc w:val="both"/>
        <w:rPr>
          <w:rFonts w:ascii="Tw Cen MT" w:eastAsia="Arial Unicode MS" w:hAnsi="Tw Cen MT" w:cs="Tw Cen MT"/>
          <w:szCs w:val="20"/>
        </w:rPr>
      </w:pPr>
    </w:p>
    <w:p w14:paraId="16FB6EFD" w14:textId="77777777" w:rsidR="007470DB" w:rsidRDefault="007470DB">
      <w:pPr>
        <w:ind w:firstLine="705"/>
        <w:jc w:val="both"/>
        <w:rPr>
          <w:rFonts w:ascii="Tw Cen MT" w:eastAsia="Arial Unicode MS" w:hAnsi="Tw Cen MT" w:cs="Tw Cen MT"/>
          <w:szCs w:val="20"/>
        </w:rPr>
      </w:pPr>
    </w:p>
    <w:p w14:paraId="46DDACC9" w14:textId="77777777" w:rsidR="007470DB" w:rsidRDefault="007470DB">
      <w:pPr>
        <w:ind w:firstLine="705"/>
        <w:jc w:val="both"/>
        <w:rPr>
          <w:rFonts w:ascii="Tw Cen MT" w:eastAsia="Arial Unicode MS" w:hAnsi="Tw Cen MT" w:cs="Tw Cen MT"/>
        </w:rPr>
      </w:pPr>
      <w:r>
        <w:rPr>
          <w:rFonts w:ascii="Tw Cen MT" w:eastAsia="Arial Unicode MS" w:hAnsi="Tw Cen MT" w:cs="Tw Cen MT"/>
        </w:rPr>
        <w:t>Pièce n° 10 : Formulaires et Modèles</w:t>
      </w:r>
    </w:p>
    <w:p w14:paraId="413A82CC" w14:textId="77777777" w:rsidR="007470DB" w:rsidRDefault="007470DB">
      <w:pPr>
        <w:ind w:firstLine="705"/>
        <w:jc w:val="both"/>
        <w:rPr>
          <w:rFonts w:ascii="Tw Cen MT" w:eastAsia="Arial Unicode MS" w:hAnsi="Tw Cen MT" w:cs="Tw Cen MT"/>
        </w:rPr>
      </w:pPr>
    </w:p>
    <w:p w14:paraId="7CB89589" w14:textId="77777777" w:rsidR="007470DB" w:rsidRDefault="007470DB">
      <w:pPr>
        <w:ind w:firstLine="705"/>
        <w:jc w:val="both"/>
        <w:rPr>
          <w:rFonts w:ascii="Tw Cen MT" w:eastAsia="Arial Unicode MS" w:hAnsi="Tw Cen MT" w:cs="Tw Cen MT"/>
        </w:rPr>
      </w:pPr>
    </w:p>
    <w:p w14:paraId="504DA945" w14:textId="77777777" w:rsidR="007470DB" w:rsidRDefault="007470DB">
      <w:pPr>
        <w:ind w:firstLine="705"/>
        <w:jc w:val="both"/>
        <w:rPr>
          <w:rFonts w:ascii="Tw Cen MT" w:eastAsia="Arial Unicode MS" w:hAnsi="Tw Cen MT" w:cs="Tw Cen MT"/>
        </w:rPr>
      </w:pPr>
      <w:r>
        <w:rPr>
          <w:rFonts w:ascii="Tw Cen MT" w:eastAsia="Arial Unicode MS" w:hAnsi="Tw Cen MT" w:cs="Tw Cen MT"/>
        </w:rPr>
        <w:t>Pièce n° 11 : Etudes préalables – plans d’exécution</w:t>
      </w:r>
    </w:p>
    <w:p w14:paraId="4E63A9B0" w14:textId="77777777" w:rsidR="007470DB" w:rsidRDefault="007470DB">
      <w:pPr>
        <w:ind w:firstLine="705"/>
        <w:jc w:val="both"/>
        <w:rPr>
          <w:rFonts w:ascii="Tw Cen MT" w:eastAsia="Arial Unicode MS" w:hAnsi="Tw Cen MT" w:cs="Tw Cen MT"/>
        </w:rPr>
      </w:pPr>
    </w:p>
    <w:p w14:paraId="607194CF" w14:textId="77777777" w:rsidR="007470DB" w:rsidRDefault="007470DB">
      <w:pPr>
        <w:ind w:firstLine="705"/>
        <w:jc w:val="both"/>
        <w:rPr>
          <w:rFonts w:ascii="Tw Cen MT" w:eastAsia="Arial Unicode MS" w:hAnsi="Tw Cen MT" w:cs="Tw Cen MT"/>
        </w:rPr>
      </w:pPr>
    </w:p>
    <w:p w14:paraId="0066BB2B" w14:textId="77777777" w:rsidR="007470DB" w:rsidRDefault="007470DB">
      <w:pPr>
        <w:ind w:firstLine="705"/>
        <w:jc w:val="both"/>
        <w:rPr>
          <w:rFonts w:ascii="Tw Cen MT" w:eastAsia="Arial Unicode MS" w:hAnsi="Tw Cen MT" w:cs="Tw Cen MT"/>
          <w:b/>
          <w:sz w:val="32"/>
        </w:rPr>
      </w:pPr>
      <w:r>
        <w:rPr>
          <w:rFonts w:ascii="Tw Cen MT" w:eastAsia="Arial Unicode MS" w:hAnsi="Tw Cen MT" w:cs="Tw Cen MT"/>
        </w:rPr>
        <w:t>Pièce n° 12 : Grille d’évaluation des offres techniques</w:t>
      </w:r>
    </w:p>
    <w:p w14:paraId="00271EAA" w14:textId="77777777" w:rsidR="007470DB" w:rsidRDefault="007470DB">
      <w:pPr>
        <w:jc w:val="center"/>
        <w:rPr>
          <w:rFonts w:ascii="Tw Cen MT" w:eastAsia="Arial Unicode MS" w:hAnsi="Tw Cen MT" w:cs="Tw Cen MT"/>
          <w:b/>
          <w:sz w:val="32"/>
        </w:rPr>
      </w:pPr>
    </w:p>
    <w:p w14:paraId="77D02284" w14:textId="77777777" w:rsidR="007470DB" w:rsidRDefault="007470DB">
      <w:pPr>
        <w:rPr>
          <w:rFonts w:ascii="Tw Cen MT" w:eastAsia="Arial Unicode MS" w:hAnsi="Tw Cen MT" w:cs="Tw Cen MT"/>
          <w:b/>
          <w:sz w:val="16"/>
          <w:szCs w:val="16"/>
        </w:rPr>
      </w:pPr>
    </w:p>
    <w:p w14:paraId="06C92A77" w14:textId="77777777" w:rsidR="007470DB" w:rsidRDefault="007470DB">
      <w:pPr>
        <w:pStyle w:val="Titre"/>
        <w:ind w:firstLine="705"/>
        <w:jc w:val="left"/>
        <w:rPr>
          <w:rFonts w:ascii="Tw Cen MT" w:eastAsia="Arial Unicode MS" w:hAnsi="Tw Cen MT" w:cs="Tw Cen MT"/>
        </w:rPr>
      </w:pPr>
      <w:r>
        <w:rPr>
          <w:rFonts w:ascii="Tw Cen MT" w:eastAsia="Arial Unicode MS" w:hAnsi="Tw Cen MT" w:cs="Tw Cen MT"/>
          <w:sz w:val="24"/>
        </w:rPr>
        <w:t>Pièce n° 13 : Liste des Etablissements bancaires de 1er ordre autorisés à émettre les cautions</w:t>
      </w:r>
    </w:p>
    <w:p w14:paraId="6E6EC336" w14:textId="77777777" w:rsidR="007470DB" w:rsidRDefault="007470DB">
      <w:pPr>
        <w:pStyle w:val="Titre"/>
        <w:jc w:val="left"/>
        <w:rPr>
          <w:rFonts w:ascii="Tw Cen MT" w:eastAsia="Arial Unicode MS" w:hAnsi="Tw Cen MT" w:cs="Tw Cen MT"/>
        </w:rPr>
      </w:pPr>
    </w:p>
    <w:p w14:paraId="683ED640" w14:textId="77777777" w:rsidR="007470DB" w:rsidRDefault="007470DB">
      <w:pPr>
        <w:jc w:val="center"/>
        <w:rPr>
          <w:rFonts w:ascii="Tw Cen MT" w:eastAsia="Arial Unicode MS" w:hAnsi="Tw Cen MT" w:cs="Tw Cen MT"/>
          <w:b/>
          <w:sz w:val="28"/>
        </w:rPr>
      </w:pPr>
    </w:p>
    <w:p w14:paraId="137B9449" w14:textId="77777777" w:rsidR="000411FE" w:rsidRDefault="000411FE">
      <w:pPr>
        <w:jc w:val="center"/>
        <w:rPr>
          <w:rFonts w:ascii="Tw Cen MT" w:eastAsia="Arial Unicode MS" w:hAnsi="Tw Cen MT" w:cs="Tw Cen MT"/>
          <w:b/>
          <w:sz w:val="28"/>
        </w:rPr>
      </w:pPr>
    </w:p>
    <w:p w14:paraId="6B31FD31" w14:textId="77777777" w:rsidR="000411FE" w:rsidRDefault="000411FE">
      <w:pPr>
        <w:jc w:val="center"/>
        <w:rPr>
          <w:rFonts w:ascii="Tw Cen MT" w:eastAsia="Arial Unicode MS" w:hAnsi="Tw Cen MT" w:cs="Tw Cen MT"/>
          <w:b/>
          <w:sz w:val="28"/>
        </w:rPr>
      </w:pPr>
    </w:p>
    <w:p w14:paraId="49590E41" w14:textId="77777777" w:rsidR="000411FE" w:rsidRDefault="000411FE">
      <w:pPr>
        <w:jc w:val="center"/>
        <w:rPr>
          <w:rFonts w:ascii="Tw Cen MT" w:eastAsia="Arial Unicode MS" w:hAnsi="Tw Cen MT" w:cs="Tw Cen MT"/>
          <w:b/>
          <w:sz w:val="28"/>
        </w:rPr>
      </w:pPr>
    </w:p>
    <w:p w14:paraId="14A310F4" w14:textId="77777777" w:rsidR="000411FE" w:rsidRDefault="000411FE">
      <w:pPr>
        <w:jc w:val="center"/>
        <w:rPr>
          <w:rFonts w:ascii="Tw Cen MT" w:eastAsia="Arial Unicode MS" w:hAnsi="Tw Cen MT" w:cs="Tw Cen MT"/>
          <w:b/>
          <w:sz w:val="28"/>
        </w:rPr>
      </w:pPr>
    </w:p>
    <w:p w14:paraId="555EF81E" w14:textId="77777777" w:rsidR="000411FE" w:rsidRDefault="000411FE">
      <w:pPr>
        <w:jc w:val="center"/>
        <w:rPr>
          <w:rFonts w:ascii="Tw Cen MT" w:eastAsia="Arial Unicode MS" w:hAnsi="Tw Cen MT" w:cs="Tw Cen MT"/>
          <w:b/>
          <w:sz w:val="28"/>
        </w:rPr>
      </w:pPr>
    </w:p>
    <w:p w14:paraId="3239FCCC" w14:textId="77777777" w:rsidR="000411FE" w:rsidRDefault="000411FE">
      <w:pPr>
        <w:jc w:val="center"/>
        <w:rPr>
          <w:rFonts w:ascii="Tw Cen MT" w:eastAsia="Arial Unicode MS" w:hAnsi="Tw Cen MT" w:cs="Tw Cen MT"/>
          <w:b/>
          <w:sz w:val="28"/>
        </w:rPr>
      </w:pPr>
    </w:p>
    <w:p w14:paraId="0DD3B5CA" w14:textId="77777777" w:rsidR="000411FE" w:rsidRDefault="000411FE" w:rsidP="000411FE">
      <w:pPr>
        <w:rPr>
          <w:rFonts w:ascii="Tw Cen MT" w:eastAsia="Arial Unicode MS" w:hAnsi="Tw Cen MT" w:cs="Tw Cen MT"/>
          <w:b/>
          <w:sz w:val="28"/>
        </w:rPr>
      </w:pPr>
    </w:p>
    <w:p w14:paraId="51029AC7" w14:textId="77777777" w:rsidR="000411FE" w:rsidRDefault="000411FE" w:rsidP="000411FE">
      <w:pPr>
        <w:rPr>
          <w:rFonts w:ascii="Calibri" w:hAnsi="Calibri" w:cs="Calibri"/>
          <w:sz w:val="22"/>
          <w:szCs w:val="22"/>
        </w:rPr>
      </w:pPr>
    </w:p>
    <w:p w14:paraId="6BF8B488" w14:textId="77777777" w:rsidR="000411FE" w:rsidRDefault="000411FE" w:rsidP="000411FE">
      <w:pPr>
        <w:rPr>
          <w:rFonts w:ascii="Calibri" w:hAnsi="Calibri" w:cs="Calibri"/>
          <w:sz w:val="22"/>
          <w:szCs w:val="22"/>
        </w:rPr>
      </w:pPr>
    </w:p>
    <w:p w14:paraId="3F32C95B" w14:textId="77777777" w:rsidR="000411FE" w:rsidRPr="000505ED" w:rsidRDefault="000411FE" w:rsidP="000411FE">
      <w:r w:rsidRPr="000505ED">
        <w:rPr>
          <w:b/>
          <w:noProof/>
        </w:rPr>
        <w:lastRenderedPageBreak/>
        <w:drawing>
          <wp:anchor distT="0" distB="0" distL="114300" distR="114300" simplePos="0" relativeHeight="251702784" behindDoc="0" locked="0" layoutInCell="1" allowOverlap="1" wp14:anchorId="7A7C9D24" wp14:editId="19A563A5">
            <wp:simplePos x="0" y="0"/>
            <wp:positionH relativeFrom="column">
              <wp:posOffset>2413000</wp:posOffset>
            </wp:positionH>
            <wp:positionV relativeFrom="paragraph">
              <wp:posOffset>-304800</wp:posOffset>
            </wp:positionV>
            <wp:extent cx="1113714" cy="1487606"/>
            <wp:effectExtent l="0" t="0" r="0" b="0"/>
            <wp:wrapNone/>
            <wp:docPr id="221537921" name="Image 221537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3714" cy="1487606"/>
                    </a:xfrm>
                    <a:prstGeom prst="rect">
                      <a:avLst/>
                    </a:prstGeom>
                    <a:noFill/>
                    <a:ln>
                      <a:noFill/>
                    </a:ln>
                  </pic:spPr>
                </pic:pic>
              </a:graphicData>
            </a:graphic>
          </wp:anchor>
        </w:drawing>
      </w:r>
      <w:r>
        <w:rPr>
          <w:noProof/>
        </w:rPr>
        <mc:AlternateContent>
          <mc:Choice Requires="wps">
            <w:drawing>
              <wp:anchor distT="0" distB="0" distL="114300" distR="114300" simplePos="0" relativeHeight="251700736" behindDoc="0" locked="0" layoutInCell="1" allowOverlap="1" wp14:anchorId="78EC6444" wp14:editId="1FCF6ECE">
                <wp:simplePos x="0" y="0"/>
                <wp:positionH relativeFrom="column">
                  <wp:posOffset>-453390</wp:posOffset>
                </wp:positionH>
                <wp:positionV relativeFrom="paragraph">
                  <wp:posOffset>-222885</wp:posOffset>
                </wp:positionV>
                <wp:extent cx="2832100" cy="1689100"/>
                <wp:effectExtent l="0" t="0" r="6350" b="6350"/>
                <wp:wrapNone/>
                <wp:docPr id="697554995" name="Zone de texte 6975549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100" cy="1689100"/>
                        </a:xfrm>
                        <a:prstGeom prst="rect">
                          <a:avLst/>
                        </a:prstGeom>
                        <a:solidFill>
                          <a:srgbClr val="FFFFFF"/>
                        </a:solidFill>
                        <a:ln>
                          <a:noFill/>
                        </a:ln>
                      </wps:spPr>
                      <wps:txbx>
                        <w:txbxContent>
                          <w:p w14:paraId="051860D7" w14:textId="77777777" w:rsidR="000411FE" w:rsidRPr="00482D1F" w:rsidRDefault="000411FE" w:rsidP="000411FE">
                            <w:pPr>
                              <w:jc w:val="center"/>
                              <w:rPr>
                                <w:rFonts w:ascii="Tahoma" w:hAnsi="Tahoma" w:cs="Tahoma"/>
                                <w:sz w:val="20"/>
                                <w:szCs w:val="20"/>
                              </w:rPr>
                            </w:pPr>
                            <w:r w:rsidRPr="00482D1F">
                              <w:rPr>
                                <w:rFonts w:ascii="Tahoma" w:hAnsi="Tahoma" w:cs="Tahoma"/>
                                <w:sz w:val="20"/>
                                <w:szCs w:val="20"/>
                              </w:rPr>
                              <w:t xml:space="preserve">REPUBLIQUE DU CAMEROUN </w:t>
                            </w:r>
                          </w:p>
                          <w:p w14:paraId="1347C763" w14:textId="77777777" w:rsidR="000411FE" w:rsidRPr="00482D1F" w:rsidRDefault="000411FE" w:rsidP="000411FE">
                            <w:pPr>
                              <w:jc w:val="center"/>
                              <w:rPr>
                                <w:rFonts w:ascii="Tahoma" w:hAnsi="Tahoma" w:cs="Tahoma"/>
                                <w:sz w:val="20"/>
                                <w:szCs w:val="20"/>
                              </w:rPr>
                            </w:pPr>
                            <w:r w:rsidRPr="00482D1F">
                              <w:rPr>
                                <w:rFonts w:ascii="Tahoma" w:hAnsi="Tahoma" w:cs="Tahoma"/>
                                <w:sz w:val="20"/>
                                <w:szCs w:val="20"/>
                              </w:rPr>
                              <w:t>Paix – Travail – Patrie</w:t>
                            </w:r>
                          </w:p>
                          <w:p w14:paraId="43B8EC0B" w14:textId="77777777" w:rsidR="000411FE" w:rsidRPr="00482D1F" w:rsidRDefault="000411FE" w:rsidP="000411FE">
                            <w:pPr>
                              <w:jc w:val="center"/>
                              <w:rPr>
                                <w:rFonts w:ascii="Tahoma" w:hAnsi="Tahoma" w:cs="Tahoma"/>
                                <w:sz w:val="20"/>
                                <w:szCs w:val="20"/>
                              </w:rPr>
                            </w:pPr>
                            <w:r w:rsidRPr="00482D1F">
                              <w:rPr>
                                <w:rFonts w:ascii="Tahoma" w:hAnsi="Tahoma" w:cs="Tahoma"/>
                                <w:sz w:val="20"/>
                                <w:szCs w:val="20"/>
                              </w:rPr>
                              <w:t>*********</w:t>
                            </w:r>
                          </w:p>
                          <w:p w14:paraId="28443BFD" w14:textId="77777777" w:rsidR="000411FE" w:rsidRPr="00482D1F" w:rsidRDefault="000411FE" w:rsidP="000411FE">
                            <w:pPr>
                              <w:jc w:val="center"/>
                              <w:rPr>
                                <w:rFonts w:ascii="Tahoma" w:hAnsi="Tahoma" w:cs="Tahoma"/>
                                <w:caps/>
                                <w:sz w:val="20"/>
                                <w:szCs w:val="20"/>
                              </w:rPr>
                            </w:pPr>
                            <w:r w:rsidRPr="00482D1F">
                              <w:rPr>
                                <w:rFonts w:ascii="Tahoma" w:hAnsi="Tahoma" w:cs="Tahoma"/>
                                <w:caps/>
                                <w:sz w:val="20"/>
                                <w:szCs w:val="20"/>
                              </w:rPr>
                              <w:t>région DE L’EXTREME-NORD</w:t>
                            </w:r>
                          </w:p>
                          <w:p w14:paraId="5CBE1227" w14:textId="77777777" w:rsidR="000411FE" w:rsidRPr="00482D1F" w:rsidRDefault="000411FE" w:rsidP="000411FE">
                            <w:pPr>
                              <w:jc w:val="center"/>
                              <w:rPr>
                                <w:rFonts w:ascii="Tahoma" w:hAnsi="Tahoma" w:cs="Tahoma"/>
                                <w:caps/>
                                <w:sz w:val="20"/>
                                <w:szCs w:val="20"/>
                              </w:rPr>
                            </w:pPr>
                            <w:r w:rsidRPr="00482D1F">
                              <w:rPr>
                                <w:rFonts w:ascii="Tahoma" w:hAnsi="Tahoma" w:cs="Tahoma"/>
                                <w:caps/>
                                <w:sz w:val="20"/>
                                <w:szCs w:val="20"/>
                              </w:rPr>
                              <w:t>**********</w:t>
                            </w:r>
                          </w:p>
                          <w:p w14:paraId="02CB59AF" w14:textId="77777777" w:rsidR="000411FE" w:rsidRPr="00482D1F" w:rsidRDefault="000411FE" w:rsidP="000411FE">
                            <w:pPr>
                              <w:jc w:val="center"/>
                              <w:rPr>
                                <w:rFonts w:ascii="Tahoma" w:hAnsi="Tahoma" w:cs="Tahoma"/>
                                <w:caps/>
                                <w:sz w:val="20"/>
                                <w:szCs w:val="20"/>
                              </w:rPr>
                            </w:pPr>
                            <w:r w:rsidRPr="00482D1F">
                              <w:rPr>
                                <w:rFonts w:ascii="Tahoma" w:hAnsi="Tahoma" w:cs="Tahoma"/>
                                <w:caps/>
                                <w:sz w:val="20"/>
                                <w:szCs w:val="20"/>
                              </w:rPr>
                              <w:t>services du gouverneur</w:t>
                            </w:r>
                          </w:p>
                          <w:p w14:paraId="4E3C372F" w14:textId="77777777" w:rsidR="000411FE" w:rsidRDefault="000411FE" w:rsidP="000411FE">
                            <w:pPr>
                              <w:jc w:val="center"/>
                              <w:rPr>
                                <w:rFonts w:ascii="Tahoma" w:hAnsi="Tahoma" w:cs="Tahoma"/>
                                <w:caps/>
                                <w:sz w:val="20"/>
                                <w:szCs w:val="20"/>
                              </w:rPr>
                            </w:pPr>
                            <w:r w:rsidRPr="00482D1F">
                              <w:rPr>
                                <w:rFonts w:ascii="Tahoma" w:hAnsi="Tahoma" w:cs="Tahoma"/>
                                <w:caps/>
                                <w:sz w:val="20"/>
                                <w:szCs w:val="20"/>
                              </w:rPr>
                              <w:t>**********</w:t>
                            </w:r>
                          </w:p>
                          <w:p w14:paraId="771DF125" w14:textId="77777777" w:rsidR="000411FE" w:rsidRPr="00DD7C71" w:rsidRDefault="000411FE" w:rsidP="000411FE">
                            <w:pPr>
                              <w:jc w:val="center"/>
                              <w:rPr>
                                <w:rFonts w:ascii="Tahoma" w:hAnsi="Tahoma" w:cs="Tahoma"/>
                                <w:sz w:val="20"/>
                              </w:rPr>
                            </w:pPr>
                            <w:r w:rsidRPr="00DD7C71">
                              <w:rPr>
                                <w:rFonts w:ascii="Tahoma" w:hAnsi="Tahoma" w:cs="Tahoma"/>
                                <w:sz w:val="20"/>
                              </w:rPr>
                              <w:t>STRUCTURE INTERNE DE GESTION ADMINISTRATIVE DES MARCHES PUBLICS</w:t>
                            </w:r>
                          </w:p>
                          <w:p w14:paraId="52B91EF0" w14:textId="77777777" w:rsidR="000411FE" w:rsidRDefault="000411FE" w:rsidP="000411FE">
                            <w:pPr>
                              <w:jc w:val="center"/>
                              <w:rPr>
                                <w:rFonts w:ascii="Tahoma" w:hAnsi="Tahoma" w:cs="Tahoma"/>
                                <w:caps/>
                              </w:rPr>
                            </w:pPr>
                            <w:r>
                              <w:rPr>
                                <w:rFonts w:ascii="Tahoma" w:hAnsi="Tahoma" w:cs="Tahoma"/>
                                <w:caps/>
                              </w:rPr>
                              <w:t>**********</w:t>
                            </w:r>
                          </w:p>
                          <w:p w14:paraId="22E4B8D4" w14:textId="77777777" w:rsidR="000411FE" w:rsidRPr="00304B40" w:rsidRDefault="000411FE" w:rsidP="000411FE">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EC6444" id="Zone de texte 697554995" o:spid="_x0000_s1028" type="#_x0000_t202" style="position:absolute;margin-left:-35.7pt;margin-top:-17.55pt;width:223pt;height:133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" stroked="f">
                <v:textbox>
                  <w:txbxContent>
                    <w:p w14:paraId="051860D7" w14:textId="77777777" w:rsidR="000411FE" w:rsidRPr="00482D1F" w:rsidRDefault="000411FE" w:rsidP="000411FE">
                      <w:pPr>
                        <w:jc w:val="center"/>
                        <w:rPr>
                          <w:rFonts w:ascii="Tahoma" w:hAnsi="Tahoma" w:cs="Tahoma"/>
                          <w:sz w:val="20"/>
                          <w:szCs w:val="20"/>
                        </w:rPr>
                      </w:pPr>
                      <w:r w:rsidRPr="00482D1F">
                        <w:rPr>
                          <w:rFonts w:ascii="Tahoma" w:hAnsi="Tahoma" w:cs="Tahoma"/>
                          <w:sz w:val="20"/>
                          <w:szCs w:val="20"/>
                        </w:rPr>
                        <w:t xml:space="preserve">REPUBLIQUE DU CAMEROUN </w:t>
                      </w:r>
                    </w:p>
                    <w:p w14:paraId="1347C763" w14:textId="77777777" w:rsidR="000411FE" w:rsidRPr="00482D1F" w:rsidRDefault="000411FE" w:rsidP="000411FE">
                      <w:pPr>
                        <w:jc w:val="center"/>
                        <w:rPr>
                          <w:rFonts w:ascii="Tahoma" w:hAnsi="Tahoma" w:cs="Tahoma"/>
                          <w:sz w:val="20"/>
                          <w:szCs w:val="20"/>
                        </w:rPr>
                      </w:pPr>
                      <w:r w:rsidRPr="00482D1F">
                        <w:rPr>
                          <w:rFonts w:ascii="Tahoma" w:hAnsi="Tahoma" w:cs="Tahoma"/>
                          <w:sz w:val="20"/>
                          <w:szCs w:val="20"/>
                        </w:rPr>
                        <w:t>Paix – Travail – Patrie</w:t>
                      </w:r>
                    </w:p>
                    <w:p w14:paraId="43B8EC0B" w14:textId="77777777" w:rsidR="000411FE" w:rsidRPr="00482D1F" w:rsidRDefault="000411FE" w:rsidP="000411FE">
                      <w:pPr>
                        <w:jc w:val="center"/>
                        <w:rPr>
                          <w:rFonts w:ascii="Tahoma" w:hAnsi="Tahoma" w:cs="Tahoma"/>
                          <w:sz w:val="20"/>
                          <w:szCs w:val="20"/>
                        </w:rPr>
                      </w:pPr>
                      <w:r w:rsidRPr="00482D1F">
                        <w:rPr>
                          <w:rFonts w:ascii="Tahoma" w:hAnsi="Tahoma" w:cs="Tahoma"/>
                          <w:sz w:val="20"/>
                          <w:szCs w:val="20"/>
                        </w:rPr>
                        <w:t>*********</w:t>
                      </w:r>
                    </w:p>
                    <w:p w14:paraId="28443BFD" w14:textId="77777777" w:rsidR="000411FE" w:rsidRPr="00482D1F" w:rsidRDefault="000411FE" w:rsidP="000411FE">
                      <w:pPr>
                        <w:jc w:val="center"/>
                        <w:rPr>
                          <w:rFonts w:ascii="Tahoma" w:hAnsi="Tahoma" w:cs="Tahoma"/>
                          <w:caps/>
                          <w:sz w:val="20"/>
                          <w:szCs w:val="20"/>
                        </w:rPr>
                      </w:pPr>
                      <w:r w:rsidRPr="00482D1F">
                        <w:rPr>
                          <w:rFonts w:ascii="Tahoma" w:hAnsi="Tahoma" w:cs="Tahoma"/>
                          <w:caps/>
                          <w:sz w:val="20"/>
                          <w:szCs w:val="20"/>
                        </w:rPr>
                        <w:t>région DE L’EXTREME-NORD</w:t>
                      </w:r>
                    </w:p>
                    <w:p w14:paraId="5CBE1227" w14:textId="77777777" w:rsidR="000411FE" w:rsidRPr="00482D1F" w:rsidRDefault="000411FE" w:rsidP="000411FE">
                      <w:pPr>
                        <w:jc w:val="center"/>
                        <w:rPr>
                          <w:rFonts w:ascii="Tahoma" w:hAnsi="Tahoma" w:cs="Tahoma"/>
                          <w:caps/>
                          <w:sz w:val="20"/>
                          <w:szCs w:val="20"/>
                        </w:rPr>
                      </w:pPr>
                      <w:r w:rsidRPr="00482D1F">
                        <w:rPr>
                          <w:rFonts w:ascii="Tahoma" w:hAnsi="Tahoma" w:cs="Tahoma"/>
                          <w:caps/>
                          <w:sz w:val="20"/>
                          <w:szCs w:val="20"/>
                        </w:rPr>
                        <w:t>**********</w:t>
                      </w:r>
                    </w:p>
                    <w:p w14:paraId="02CB59AF" w14:textId="77777777" w:rsidR="000411FE" w:rsidRPr="00482D1F" w:rsidRDefault="000411FE" w:rsidP="000411FE">
                      <w:pPr>
                        <w:jc w:val="center"/>
                        <w:rPr>
                          <w:rFonts w:ascii="Tahoma" w:hAnsi="Tahoma" w:cs="Tahoma"/>
                          <w:caps/>
                          <w:sz w:val="20"/>
                          <w:szCs w:val="20"/>
                        </w:rPr>
                      </w:pPr>
                      <w:r w:rsidRPr="00482D1F">
                        <w:rPr>
                          <w:rFonts w:ascii="Tahoma" w:hAnsi="Tahoma" w:cs="Tahoma"/>
                          <w:caps/>
                          <w:sz w:val="20"/>
                          <w:szCs w:val="20"/>
                        </w:rPr>
                        <w:t>services du gouverneur</w:t>
                      </w:r>
                    </w:p>
                    <w:p w14:paraId="4E3C372F" w14:textId="77777777" w:rsidR="000411FE" w:rsidRDefault="000411FE" w:rsidP="000411FE">
                      <w:pPr>
                        <w:jc w:val="center"/>
                        <w:rPr>
                          <w:rFonts w:ascii="Tahoma" w:hAnsi="Tahoma" w:cs="Tahoma"/>
                          <w:caps/>
                          <w:sz w:val="20"/>
                          <w:szCs w:val="20"/>
                        </w:rPr>
                      </w:pPr>
                      <w:r w:rsidRPr="00482D1F">
                        <w:rPr>
                          <w:rFonts w:ascii="Tahoma" w:hAnsi="Tahoma" w:cs="Tahoma"/>
                          <w:caps/>
                          <w:sz w:val="20"/>
                          <w:szCs w:val="20"/>
                        </w:rPr>
                        <w:t>**********</w:t>
                      </w:r>
                    </w:p>
                    <w:p w14:paraId="771DF125" w14:textId="77777777" w:rsidR="000411FE" w:rsidRPr="00DD7C71" w:rsidRDefault="000411FE" w:rsidP="000411FE">
                      <w:pPr>
                        <w:jc w:val="center"/>
                        <w:rPr>
                          <w:rFonts w:ascii="Tahoma" w:hAnsi="Tahoma" w:cs="Tahoma"/>
                          <w:sz w:val="20"/>
                        </w:rPr>
                      </w:pPr>
                      <w:r w:rsidRPr="00DD7C71">
                        <w:rPr>
                          <w:rFonts w:ascii="Tahoma" w:hAnsi="Tahoma" w:cs="Tahoma"/>
                          <w:sz w:val="20"/>
                        </w:rPr>
                        <w:t>STRUCTURE INTERNE DE GESTION ADMINISTRATIVE DES MARCHES PUBLICS</w:t>
                      </w:r>
                    </w:p>
                    <w:p w14:paraId="52B91EF0" w14:textId="77777777" w:rsidR="000411FE" w:rsidRDefault="000411FE" w:rsidP="000411FE">
                      <w:pPr>
                        <w:jc w:val="center"/>
                        <w:rPr>
                          <w:rFonts w:ascii="Tahoma" w:hAnsi="Tahoma" w:cs="Tahoma"/>
                          <w:caps/>
                        </w:rPr>
                      </w:pPr>
                      <w:r>
                        <w:rPr>
                          <w:rFonts w:ascii="Tahoma" w:hAnsi="Tahoma" w:cs="Tahoma"/>
                          <w:caps/>
                        </w:rPr>
                        <w:t>**********</w:t>
                      </w:r>
                    </w:p>
                    <w:p w14:paraId="22E4B8D4" w14:textId="77777777" w:rsidR="000411FE" w:rsidRPr="00304B40" w:rsidRDefault="000411FE" w:rsidP="000411FE">
                      <w:pPr>
                        <w:jc w:val="center"/>
                      </w:pPr>
                    </w:p>
                  </w:txbxContent>
                </v:textbox>
              </v:shape>
            </w:pict>
          </mc:Fallback>
        </mc:AlternateContent>
      </w:r>
      <w:r>
        <w:rPr>
          <w:noProof/>
        </w:rPr>
        <mc:AlternateContent>
          <mc:Choice Requires="wps">
            <w:drawing>
              <wp:anchor distT="0" distB="0" distL="114300" distR="114300" simplePos="0" relativeHeight="251701760" behindDoc="0" locked="0" layoutInCell="1" allowOverlap="1" wp14:anchorId="73DA901A" wp14:editId="22D72949">
                <wp:simplePos x="0" y="0"/>
                <wp:positionH relativeFrom="column">
                  <wp:posOffset>3688715</wp:posOffset>
                </wp:positionH>
                <wp:positionV relativeFrom="paragraph">
                  <wp:posOffset>-292735</wp:posOffset>
                </wp:positionV>
                <wp:extent cx="2950845" cy="1638300"/>
                <wp:effectExtent l="0" t="0" r="1905" b="0"/>
                <wp:wrapNone/>
                <wp:docPr id="1576470445" name="Zone de texte 15764704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0845" cy="1638300"/>
                        </a:xfrm>
                        <a:prstGeom prst="rect">
                          <a:avLst/>
                        </a:prstGeom>
                        <a:solidFill>
                          <a:srgbClr val="FFFFFF"/>
                        </a:solidFill>
                        <a:ln>
                          <a:noFill/>
                        </a:ln>
                      </wps:spPr>
                      <wps:txbx>
                        <w:txbxContent>
                          <w:p w14:paraId="3B93561D" w14:textId="77777777" w:rsidR="000411FE" w:rsidRPr="00482D1F" w:rsidRDefault="000411FE" w:rsidP="000411FE">
                            <w:pPr>
                              <w:ind w:right="-468"/>
                              <w:rPr>
                                <w:rFonts w:ascii="Tahoma" w:hAnsi="Tahoma" w:cs="Tahoma"/>
                                <w:sz w:val="20"/>
                                <w:szCs w:val="20"/>
                                <w:lang w:val="en-US" w:eastAsia="en-US"/>
                              </w:rPr>
                            </w:pPr>
                            <w:r>
                              <w:rPr>
                                <w:rFonts w:ascii="Tahoma" w:hAnsi="Tahoma" w:cs="Tahoma"/>
                                <w:b/>
                                <w:sz w:val="16"/>
                                <w:szCs w:val="16"/>
                                <w:lang w:val="en-US"/>
                              </w:rPr>
                              <w:t xml:space="preserve">                 </w:t>
                            </w:r>
                            <w:r w:rsidRPr="008B334D">
                              <w:rPr>
                                <w:rFonts w:ascii="Tahoma" w:hAnsi="Tahoma" w:cs="Tahoma"/>
                                <w:sz w:val="20"/>
                                <w:szCs w:val="20"/>
                                <w:lang w:val="en-US"/>
                              </w:rPr>
                              <w:t>REPUBLIC OF CAMEROON</w:t>
                            </w:r>
                          </w:p>
                          <w:p w14:paraId="1E5B59C0" w14:textId="77777777" w:rsidR="000411FE" w:rsidRPr="008B334D" w:rsidRDefault="000411FE" w:rsidP="000411FE">
                            <w:pPr>
                              <w:jc w:val="center"/>
                              <w:rPr>
                                <w:rFonts w:ascii="Tahoma" w:hAnsi="Tahoma" w:cs="Tahoma"/>
                                <w:i/>
                                <w:sz w:val="20"/>
                                <w:szCs w:val="20"/>
                                <w:lang w:val="en-US"/>
                              </w:rPr>
                            </w:pPr>
                            <w:r w:rsidRPr="008B334D">
                              <w:rPr>
                                <w:rFonts w:ascii="Tahoma" w:hAnsi="Tahoma" w:cs="Tahoma"/>
                                <w:i/>
                                <w:sz w:val="20"/>
                                <w:szCs w:val="20"/>
                                <w:lang w:val="en-US"/>
                              </w:rPr>
                              <w:t xml:space="preserve">      Peace - Work - Fatherland</w:t>
                            </w:r>
                          </w:p>
                          <w:p w14:paraId="318ECB9B" w14:textId="77777777" w:rsidR="000411FE" w:rsidRPr="008B334D" w:rsidRDefault="000411FE" w:rsidP="000411FE">
                            <w:pPr>
                              <w:jc w:val="center"/>
                              <w:rPr>
                                <w:rFonts w:ascii="Tahoma" w:hAnsi="Tahoma" w:cs="Tahoma"/>
                                <w:sz w:val="20"/>
                                <w:szCs w:val="20"/>
                                <w:lang w:val="en-US"/>
                              </w:rPr>
                            </w:pPr>
                            <w:r w:rsidRPr="008B334D">
                              <w:rPr>
                                <w:rFonts w:ascii="Tahoma" w:hAnsi="Tahoma" w:cs="Tahoma"/>
                                <w:sz w:val="20"/>
                                <w:szCs w:val="20"/>
                                <w:lang w:val="en-US"/>
                              </w:rPr>
                              <w:t xml:space="preserve">       **********</w:t>
                            </w:r>
                          </w:p>
                          <w:p w14:paraId="4E25BD45" w14:textId="77777777" w:rsidR="000411FE" w:rsidRPr="008B334D" w:rsidRDefault="000411FE" w:rsidP="000411FE">
                            <w:pPr>
                              <w:jc w:val="center"/>
                              <w:rPr>
                                <w:rFonts w:ascii="Tahoma" w:hAnsi="Tahoma" w:cs="Tahoma"/>
                                <w:sz w:val="20"/>
                                <w:szCs w:val="20"/>
                                <w:lang w:val="en-US"/>
                              </w:rPr>
                            </w:pPr>
                            <w:r w:rsidRPr="008B334D">
                              <w:rPr>
                                <w:rFonts w:ascii="Tahoma" w:hAnsi="Tahoma" w:cs="Tahoma"/>
                                <w:sz w:val="20"/>
                                <w:szCs w:val="20"/>
                                <w:lang w:val="en-US"/>
                              </w:rPr>
                              <w:t xml:space="preserve">        FAR NORTH REGION</w:t>
                            </w:r>
                          </w:p>
                          <w:p w14:paraId="18DAD03E" w14:textId="77777777" w:rsidR="000411FE" w:rsidRPr="008B334D" w:rsidRDefault="000411FE" w:rsidP="000411FE">
                            <w:pPr>
                              <w:jc w:val="center"/>
                              <w:rPr>
                                <w:rFonts w:ascii="Tahoma" w:hAnsi="Tahoma" w:cs="Tahoma"/>
                                <w:sz w:val="20"/>
                                <w:szCs w:val="20"/>
                                <w:lang w:val="en-US"/>
                              </w:rPr>
                            </w:pPr>
                            <w:r w:rsidRPr="008B334D">
                              <w:rPr>
                                <w:rFonts w:ascii="Tahoma" w:hAnsi="Tahoma" w:cs="Tahoma"/>
                                <w:sz w:val="20"/>
                                <w:szCs w:val="20"/>
                                <w:lang w:val="en-US"/>
                              </w:rPr>
                              <w:t xml:space="preserve">        *********</w:t>
                            </w:r>
                          </w:p>
                          <w:p w14:paraId="1D739BA3" w14:textId="77777777" w:rsidR="000411FE" w:rsidRPr="008B334D" w:rsidRDefault="000411FE" w:rsidP="000411FE">
                            <w:pPr>
                              <w:jc w:val="center"/>
                              <w:rPr>
                                <w:rFonts w:ascii="Tahoma" w:hAnsi="Tahoma" w:cs="Tahoma"/>
                                <w:sz w:val="20"/>
                                <w:szCs w:val="20"/>
                                <w:lang w:val="en-US"/>
                              </w:rPr>
                            </w:pPr>
                            <w:r w:rsidRPr="008B334D">
                              <w:rPr>
                                <w:rFonts w:ascii="Tahoma" w:hAnsi="Tahoma" w:cs="Tahoma"/>
                                <w:sz w:val="20"/>
                                <w:szCs w:val="20"/>
                                <w:lang w:val="en-US"/>
                              </w:rPr>
                              <w:t xml:space="preserve">       GOVERNOR’S OFFICE   </w:t>
                            </w:r>
                          </w:p>
                          <w:p w14:paraId="77269022" w14:textId="77777777" w:rsidR="000411FE" w:rsidRPr="008B334D" w:rsidRDefault="000411FE" w:rsidP="000411FE">
                            <w:pPr>
                              <w:jc w:val="center"/>
                              <w:rPr>
                                <w:rFonts w:ascii="Tahoma" w:hAnsi="Tahoma" w:cs="Tahoma"/>
                                <w:sz w:val="20"/>
                                <w:szCs w:val="20"/>
                                <w:lang w:val="en-US"/>
                              </w:rPr>
                            </w:pPr>
                            <w:r w:rsidRPr="008B334D">
                              <w:rPr>
                                <w:rFonts w:ascii="Tahoma" w:hAnsi="Tahoma" w:cs="Tahoma"/>
                                <w:sz w:val="20"/>
                                <w:szCs w:val="20"/>
                                <w:lang w:val="en-US"/>
                              </w:rPr>
                              <w:t xml:space="preserve">         ******</w:t>
                            </w:r>
                          </w:p>
                          <w:p w14:paraId="1D7452FA" w14:textId="77777777" w:rsidR="000411FE" w:rsidRPr="00DD7C71" w:rsidRDefault="000411FE" w:rsidP="000411FE">
                            <w:pPr>
                              <w:rPr>
                                <w:rFonts w:ascii="Tahoma" w:hAnsi="Tahoma" w:cs="Tahoma"/>
                                <w:sz w:val="20"/>
                                <w:lang w:val="en-US"/>
                              </w:rPr>
                            </w:pPr>
                            <w:r w:rsidRPr="008B334D">
                              <w:rPr>
                                <w:rFonts w:ascii="Tahoma" w:hAnsi="Tahoma" w:cs="Tahoma"/>
                                <w:sz w:val="20"/>
                                <w:szCs w:val="20"/>
                                <w:lang w:val="en-US"/>
                              </w:rPr>
                              <w:t xml:space="preserve"> </w:t>
                            </w:r>
                            <w:r>
                              <w:rPr>
                                <w:rFonts w:ascii="Tahoma" w:hAnsi="Tahoma" w:cs="Tahoma"/>
                                <w:sz w:val="20"/>
                                <w:lang w:val="en-US"/>
                              </w:rPr>
                              <w:t>INTERNAL</w:t>
                            </w:r>
                            <w:r w:rsidRPr="00DD7C71">
                              <w:rPr>
                                <w:rFonts w:ascii="Tahoma" w:hAnsi="Tahoma" w:cs="Tahoma"/>
                                <w:sz w:val="20"/>
                                <w:lang w:val="en-US"/>
                              </w:rPr>
                              <w:t xml:space="preserve"> STRUCTURE</w:t>
                            </w:r>
                            <w:r>
                              <w:rPr>
                                <w:rFonts w:ascii="Tahoma" w:hAnsi="Tahoma" w:cs="Tahoma"/>
                                <w:sz w:val="20"/>
                                <w:lang w:val="en-US"/>
                              </w:rPr>
                              <w:t xml:space="preserve"> FOR ADMINISTRATIVE MANAGEMENT OF PUBLIC CONTRACTS</w:t>
                            </w:r>
                          </w:p>
                          <w:p w14:paraId="12A00695" w14:textId="77777777" w:rsidR="000411FE" w:rsidRPr="006E5AA9" w:rsidRDefault="000411FE" w:rsidP="000411FE">
                            <w:pPr>
                              <w:jc w:val="center"/>
                              <w:rPr>
                                <w:rFonts w:ascii="Tahoma" w:hAnsi="Tahoma" w:cs="Tahoma"/>
                                <w:sz w:val="16"/>
                                <w:szCs w:val="16"/>
                                <w:lang w:val="en-US"/>
                              </w:rPr>
                            </w:pPr>
                            <w:r>
                              <w:rPr>
                                <w:rFonts w:ascii="Tahoma" w:hAnsi="Tahoma" w:cs="Tahoma"/>
                                <w:sz w:val="20"/>
                                <w:szCs w:val="20"/>
                              </w:rPr>
                              <w:t>*********</w:t>
                            </w:r>
                          </w:p>
                          <w:p w14:paraId="202939BA" w14:textId="77777777" w:rsidR="000411FE" w:rsidRPr="006E5AA9" w:rsidRDefault="000411FE" w:rsidP="000411FE">
                            <w:pPr>
                              <w:jc w:val="center"/>
                              <w:rPr>
                                <w:rFonts w:ascii="Tahoma" w:hAnsi="Tahoma" w:cs="Tahoma"/>
                                <w:sz w:val="16"/>
                                <w:szCs w:val="16"/>
                                <w:lang w:val="en-US"/>
                              </w:rPr>
                            </w:pPr>
                          </w:p>
                          <w:p w14:paraId="689865DE" w14:textId="77777777" w:rsidR="000411FE" w:rsidRPr="0017757B" w:rsidRDefault="000411FE" w:rsidP="000411FE">
                            <w:pPr>
                              <w:jc w:val="center"/>
                              <w:rPr>
                                <w:rFonts w:ascii="Tahoma" w:hAnsi="Tahoma" w:cs="Tahoma"/>
                                <w:b/>
                                <w:sz w:val="16"/>
                                <w:szCs w:val="16"/>
                                <w:lang w:val="en-US"/>
                              </w:rPr>
                            </w:pPr>
                          </w:p>
                          <w:p w14:paraId="3988D28F" w14:textId="77777777" w:rsidR="000411FE" w:rsidRPr="00BC346D" w:rsidRDefault="000411FE" w:rsidP="000411FE">
                            <w:pPr>
                              <w:jc w:val="center"/>
                              <w:rPr>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DA901A" id="Zone de texte 1576470445" o:spid="_x0000_s1029" type="#_x0000_t202" style="position:absolute;margin-left:290.45pt;margin-top:-23.05pt;width:232.35pt;height:129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" stroked="f">
                <v:textbox>
                  <w:txbxContent>
                    <w:p w14:paraId="3B93561D" w14:textId="77777777" w:rsidR="000411FE" w:rsidRPr="00482D1F" w:rsidRDefault="000411FE" w:rsidP="000411FE">
                      <w:pPr>
                        <w:ind w:right="-468"/>
                        <w:rPr>
                          <w:rFonts w:ascii="Tahoma" w:hAnsi="Tahoma" w:cs="Tahoma"/>
                          <w:sz w:val="20"/>
                          <w:szCs w:val="20"/>
                          <w:lang w:val="en-US" w:eastAsia="en-US"/>
                        </w:rPr>
                      </w:pPr>
                      <w:r>
                        <w:rPr>
                          <w:rFonts w:ascii="Tahoma" w:hAnsi="Tahoma" w:cs="Tahoma"/>
                          <w:b/>
                          <w:sz w:val="16"/>
                          <w:szCs w:val="16"/>
                          <w:lang w:val="en-US"/>
                        </w:rPr>
                        <w:t xml:space="preserve">                 </w:t>
                      </w:r>
                      <w:r w:rsidRPr="008B334D">
                        <w:rPr>
                          <w:rFonts w:ascii="Tahoma" w:hAnsi="Tahoma" w:cs="Tahoma"/>
                          <w:sz w:val="20"/>
                          <w:szCs w:val="20"/>
                          <w:lang w:val="en-US"/>
                        </w:rPr>
                        <w:t>REPUBLIC OF CAMEROON</w:t>
                      </w:r>
                    </w:p>
                    <w:p w14:paraId="1E5B59C0" w14:textId="77777777" w:rsidR="000411FE" w:rsidRPr="008B334D" w:rsidRDefault="000411FE" w:rsidP="000411FE">
                      <w:pPr>
                        <w:jc w:val="center"/>
                        <w:rPr>
                          <w:rFonts w:ascii="Tahoma" w:hAnsi="Tahoma" w:cs="Tahoma"/>
                          <w:i/>
                          <w:sz w:val="20"/>
                          <w:szCs w:val="20"/>
                          <w:lang w:val="en-US"/>
                        </w:rPr>
                      </w:pPr>
                      <w:r w:rsidRPr="008B334D">
                        <w:rPr>
                          <w:rFonts w:ascii="Tahoma" w:hAnsi="Tahoma" w:cs="Tahoma"/>
                          <w:i/>
                          <w:sz w:val="20"/>
                          <w:szCs w:val="20"/>
                          <w:lang w:val="en-US"/>
                        </w:rPr>
                        <w:t xml:space="preserve">      Peace - Work - Fatherland</w:t>
                      </w:r>
                    </w:p>
                    <w:p w14:paraId="318ECB9B" w14:textId="77777777" w:rsidR="000411FE" w:rsidRPr="008B334D" w:rsidRDefault="000411FE" w:rsidP="000411FE">
                      <w:pPr>
                        <w:jc w:val="center"/>
                        <w:rPr>
                          <w:rFonts w:ascii="Tahoma" w:hAnsi="Tahoma" w:cs="Tahoma"/>
                          <w:sz w:val="20"/>
                          <w:szCs w:val="20"/>
                          <w:lang w:val="en-US"/>
                        </w:rPr>
                      </w:pPr>
                      <w:r w:rsidRPr="008B334D">
                        <w:rPr>
                          <w:rFonts w:ascii="Tahoma" w:hAnsi="Tahoma" w:cs="Tahoma"/>
                          <w:sz w:val="20"/>
                          <w:szCs w:val="20"/>
                          <w:lang w:val="en-US"/>
                        </w:rPr>
                        <w:t xml:space="preserve">       **********</w:t>
                      </w:r>
                    </w:p>
                    <w:p w14:paraId="4E25BD45" w14:textId="77777777" w:rsidR="000411FE" w:rsidRPr="008B334D" w:rsidRDefault="000411FE" w:rsidP="000411FE">
                      <w:pPr>
                        <w:jc w:val="center"/>
                        <w:rPr>
                          <w:rFonts w:ascii="Tahoma" w:hAnsi="Tahoma" w:cs="Tahoma"/>
                          <w:sz w:val="20"/>
                          <w:szCs w:val="20"/>
                          <w:lang w:val="en-US"/>
                        </w:rPr>
                      </w:pPr>
                      <w:r w:rsidRPr="008B334D">
                        <w:rPr>
                          <w:rFonts w:ascii="Tahoma" w:hAnsi="Tahoma" w:cs="Tahoma"/>
                          <w:sz w:val="20"/>
                          <w:szCs w:val="20"/>
                          <w:lang w:val="en-US"/>
                        </w:rPr>
                        <w:t xml:space="preserve">        FAR NORTH REGION</w:t>
                      </w:r>
                    </w:p>
                    <w:p w14:paraId="18DAD03E" w14:textId="77777777" w:rsidR="000411FE" w:rsidRPr="008B334D" w:rsidRDefault="000411FE" w:rsidP="000411FE">
                      <w:pPr>
                        <w:jc w:val="center"/>
                        <w:rPr>
                          <w:rFonts w:ascii="Tahoma" w:hAnsi="Tahoma" w:cs="Tahoma"/>
                          <w:sz w:val="20"/>
                          <w:szCs w:val="20"/>
                          <w:lang w:val="en-US"/>
                        </w:rPr>
                      </w:pPr>
                      <w:r w:rsidRPr="008B334D">
                        <w:rPr>
                          <w:rFonts w:ascii="Tahoma" w:hAnsi="Tahoma" w:cs="Tahoma"/>
                          <w:sz w:val="20"/>
                          <w:szCs w:val="20"/>
                          <w:lang w:val="en-US"/>
                        </w:rPr>
                        <w:t xml:space="preserve">        *********</w:t>
                      </w:r>
                    </w:p>
                    <w:p w14:paraId="1D739BA3" w14:textId="77777777" w:rsidR="000411FE" w:rsidRPr="008B334D" w:rsidRDefault="000411FE" w:rsidP="000411FE">
                      <w:pPr>
                        <w:jc w:val="center"/>
                        <w:rPr>
                          <w:rFonts w:ascii="Tahoma" w:hAnsi="Tahoma" w:cs="Tahoma"/>
                          <w:sz w:val="20"/>
                          <w:szCs w:val="20"/>
                          <w:lang w:val="en-US"/>
                        </w:rPr>
                      </w:pPr>
                      <w:r w:rsidRPr="008B334D">
                        <w:rPr>
                          <w:rFonts w:ascii="Tahoma" w:hAnsi="Tahoma" w:cs="Tahoma"/>
                          <w:sz w:val="20"/>
                          <w:szCs w:val="20"/>
                          <w:lang w:val="en-US"/>
                        </w:rPr>
                        <w:t xml:space="preserve">       GOVERNOR’S OFFICE   </w:t>
                      </w:r>
                    </w:p>
                    <w:p w14:paraId="77269022" w14:textId="77777777" w:rsidR="000411FE" w:rsidRPr="008B334D" w:rsidRDefault="000411FE" w:rsidP="000411FE">
                      <w:pPr>
                        <w:jc w:val="center"/>
                        <w:rPr>
                          <w:rFonts w:ascii="Tahoma" w:hAnsi="Tahoma" w:cs="Tahoma"/>
                          <w:sz w:val="20"/>
                          <w:szCs w:val="20"/>
                          <w:lang w:val="en-US"/>
                        </w:rPr>
                      </w:pPr>
                      <w:r w:rsidRPr="008B334D">
                        <w:rPr>
                          <w:rFonts w:ascii="Tahoma" w:hAnsi="Tahoma" w:cs="Tahoma"/>
                          <w:sz w:val="20"/>
                          <w:szCs w:val="20"/>
                          <w:lang w:val="en-US"/>
                        </w:rPr>
                        <w:t xml:space="preserve">         ******</w:t>
                      </w:r>
                    </w:p>
                    <w:p w14:paraId="1D7452FA" w14:textId="77777777" w:rsidR="000411FE" w:rsidRPr="00DD7C71" w:rsidRDefault="000411FE" w:rsidP="000411FE">
                      <w:pPr>
                        <w:rPr>
                          <w:rFonts w:ascii="Tahoma" w:hAnsi="Tahoma" w:cs="Tahoma"/>
                          <w:sz w:val="20"/>
                          <w:lang w:val="en-US"/>
                        </w:rPr>
                      </w:pPr>
                      <w:r w:rsidRPr="008B334D">
                        <w:rPr>
                          <w:rFonts w:ascii="Tahoma" w:hAnsi="Tahoma" w:cs="Tahoma"/>
                          <w:sz w:val="20"/>
                          <w:szCs w:val="20"/>
                          <w:lang w:val="en-US"/>
                        </w:rPr>
                        <w:t xml:space="preserve"> </w:t>
                      </w:r>
                      <w:r>
                        <w:rPr>
                          <w:rFonts w:ascii="Tahoma" w:hAnsi="Tahoma" w:cs="Tahoma"/>
                          <w:sz w:val="20"/>
                          <w:lang w:val="en-US"/>
                        </w:rPr>
                        <w:t>INTERNAL</w:t>
                      </w:r>
                      <w:r w:rsidRPr="00DD7C71">
                        <w:rPr>
                          <w:rFonts w:ascii="Tahoma" w:hAnsi="Tahoma" w:cs="Tahoma"/>
                          <w:sz w:val="20"/>
                          <w:lang w:val="en-US"/>
                        </w:rPr>
                        <w:t xml:space="preserve"> STRUCTURE</w:t>
                      </w:r>
                      <w:r>
                        <w:rPr>
                          <w:rFonts w:ascii="Tahoma" w:hAnsi="Tahoma" w:cs="Tahoma"/>
                          <w:sz w:val="20"/>
                          <w:lang w:val="en-US"/>
                        </w:rPr>
                        <w:t xml:space="preserve"> FOR ADMINISTRATIVE MANAGEMENT OF PUBLIC CONTRACTS</w:t>
                      </w:r>
                    </w:p>
                    <w:p w14:paraId="12A00695" w14:textId="77777777" w:rsidR="000411FE" w:rsidRPr="006E5AA9" w:rsidRDefault="000411FE" w:rsidP="000411FE">
                      <w:pPr>
                        <w:jc w:val="center"/>
                        <w:rPr>
                          <w:rFonts w:ascii="Tahoma" w:hAnsi="Tahoma" w:cs="Tahoma"/>
                          <w:sz w:val="16"/>
                          <w:szCs w:val="16"/>
                          <w:lang w:val="en-US"/>
                        </w:rPr>
                      </w:pPr>
                      <w:r>
                        <w:rPr>
                          <w:rFonts w:ascii="Tahoma" w:hAnsi="Tahoma" w:cs="Tahoma"/>
                          <w:sz w:val="20"/>
                          <w:szCs w:val="20"/>
                        </w:rPr>
                        <w:t>*********</w:t>
                      </w:r>
                    </w:p>
                    <w:p w14:paraId="202939BA" w14:textId="77777777" w:rsidR="000411FE" w:rsidRPr="006E5AA9" w:rsidRDefault="000411FE" w:rsidP="000411FE">
                      <w:pPr>
                        <w:jc w:val="center"/>
                        <w:rPr>
                          <w:rFonts w:ascii="Tahoma" w:hAnsi="Tahoma" w:cs="Tahoma"/>
                          <w:sz w:val="16"/>
                          <w:szCs w:val="16"/>
                          <w:lang w:val="en-US"/>
                        </w:rPr>
                      </w:pPr>
                    </w:p>
                    <w:p w14:paraId="689865DE" w14:textId="77777777" w:rsidR="000411FE" w:rsidRPr="0017757B" w:rsidRDefault="000411FE" w:rsidP="000411FE">
                      <w:pPr>
                        <w:jc w:val="center"/>
                        <w:rPr>
                          <w:rFonts w:ascii="Tahoma" w:hAnsi="Tahoma" w:cs="Tahoma"/>
                          <w:b/>
                          <w:sz w:val="16"/>
                          <w:szCs w:val="16"/>
                          <w:lang w:val="en-US"/>
                        </w:rPr>
                      </w:pPr>
                    </w:p>
                    <w:p w14:paraId="3988D28F" w14:textId="77777777" w:rsidR="000411FE" w:rsidRPr="00BC346D" w:rsidRDefault="000411FE" w:rsidP="000411FE">
                      <w:pPr>
                        <w:jc w:val="center"/>
                        <w:rPr>
                          <w:lang w:val="en-US"/>
                        </w:rPr>
                      </w:pPr>
                    </w:p>
                  </w:txbxContent>
                </v:textbox>
              </v:shape>
            </w:pict>
          </mc:Fallback>
        </mc:AlternateContent>
      </w:r>
    </w:p>
    <w:p w14:paraId="1A637CF4" w14:textId="77777777" w:rsidR="000411FE" w:rsidRDefault="000411FE" w:rsidP="000411FE">
      <w:pPr>
        <w:jc w:val="center"/>
        <w:rPr>
          <w:rFonts w:ascii="Castellar" w:eastAsia="Calibri" w:hAnsi="Castellar" w:cs="Castellar"/>
          <w:b/>
          <w:sz w:val="48"/>
          <w:szCs w:val="48"/>
        </w:rPr>
      </w:pPr>
    </w:p>
    <w:p w14:paraId="75BD6EC2" w14:textId="77777777" w:rsidR="000411FE" w:rsidRDefault="000411FE" w:rsidP="000411FE">
      <w:pPr>
        <w:jc w:val="center"/>
        <w:rPr>
          <w:rFonts w:ascii="Castellar" w:eastAsia="Calibri" w:hAnsi="Castellar" w:cs="Castellar"/>
          <w:b/>
          <w:sz w:val="48"/>
          <w:szCs w:val="48"/>
        </w:rPr>
      </w:pPr>
    </w:p>
    <w:p w14:paraId="7F4F0BAC" w14:textId="77777777" w:rsidR="000411FE" w:rsidRDefault="000411FE" w:rsidP="000411FE">
      <w:pPr>
        <w:jc w:val="center"/>
        <w:rPr>
          <w:rFonts w:ascii="Castellar" w:eastAsia="Calibri" w:hAnsi="Castellar" w:cs="Castellar"/>
          <w:b/>
          <w:sz w:val="48"/>
          <w:szCs w:val="48"/>
        </w:rPr>
      </w:pPr>
    </w:p>
    <w:p w14:paraId="167FC7CA" w14:textId="77777777" w:rsidR="000411FE" w:rsidRDefault="000411FE" w:rsidP="000411FE">
      <w:pPr>
        <w:jc w:val="center"/>
        <w:rPr>
          <w:rFonts w:ascii="Castellar" w:eastAsia="Calibri" w:hAnsi="Castellar" w:cs="Castellar"/>
          <w:b/>
          <w:sz w:val="48"/>
          <w:szCs w:val="48"/>
        </w:rPr>
      </w:pPr>
    </w:p>
    <w:p w14:paraId="3F203F10" w14:textId="77777777" w:rsidR="000411FE" w:rsidRDefault="000411FE" w:rsidP="000411FE">
      <w:pPr>
        <w:ind w:left="4956" w:firstLine="708"/>
        <w:jc w:val="center"/>
        <w:rPr>
          <w:rFonts w:eastAsia="Calibri"/>
          <w:b/>
          <w:sz w:val="18"/>
          <w:szCs w:val="18"/>
        </w:rPr>
      </w:pPr>
    </w:p>
    <w:p w14:paraId="532028DF" w14:textId="77777777" w:rsidR="000411FE" w:rsidRDefault="000411FE" w:rsidP="000411FE">
      <w:pPr>
        <w:ind w:left="4956" w:firstLine="708"/>
        <w:jc w:val="center"/>
        <w:rPr>
          <w:rFonts w:eastAsia="Calibri"/>
          <w:b/>
          <w:sz w:val="18"/>
          <w:szCs w:val="18"/>
        </w:rPr>
      </w:pPr>
    </w:p>
    <w:p w14:paraId="13CCC79C" w14:textId="77777777" w:rsidR="000411FE" w:rsidRDefault="000411FE" w:rsidP="000411FE">
      <w:pPr>
        <w:ind w:left="4956" w:firstLine="708"/>
        <w:jc w:val="center"/>
        <w:rPr>
          <w:rFonts w:eastAsia="Calibri"/>
          <w:b/>
          <w:sz w:val="18"/>
          <w:szCs w:val="18"/>
        </w:rPr>
      </w:pPr>
    </w:p>
    <w:p w14:paraId="321261EC" w14:textId="77777777" w:rsidR="000411FE" w:rsidRDefault="000411FE" w:rsidP="000411FE">
      <w:pPr>
        <w:ind w:left="4956" w:firstLine="708"/>
        <w:jc w:val="center"/>
        <w:rPr>
          <w:rFonts w:eastAsia="Calibri"/>
          <w:b/>
          <w:sz w:val="18"/>
          <w:szCs w:val="18"/>
        </w:rPr>
      </w:pPr>
    </w:p>
    <w:p w14:paraId="064361B2" w14:textId="77777777" w:rsidR="000411FE" w:rsidRDefault="000411FE" w:rsidP="000411FE">
      <w:pPr>
        <w:ind w:left="4956" w:firstLine="708"/>
        <w:rPr>
          <w:rFonts w:eastAsia="Calibri"/>
          <w:b/>
          <w:sz w:val="18"/>
          <w:szCs w:val="18"/>
        </w:rPr>
      </w:pPr>
    </w:p>
    <w:p w14:paraId="62079DAA" w14:textId="77777777" w:rsidR="000411FE" w:rsidRDefault="000411FE" w:rsidP="000411FE">
      <w:pPr>
        <w:ind w:firstLine="708"/>
        <w:jc w:val="center"/>
        <w:rPr>
          <w:rFonts w:eastAsia="Calibri"/>
          <w:b/>
          <w:sz w:val="40"/>
          <w:szCs w:val="40"/>
        </w:rPr>
      </w:pPr>
      <w:r>
        <w:rPr>
          <w:noProof/>
          <w:lang w:eastAsia="fr-FR"/>
        </w:rPr>
        <mc:AlternateContent>
          <mc:Choice Requires="wps">
            <w:drawing>
              <wp:anchor distT="0" distB="0" distL="114300" distR="114300" simplePos="0" relativeHeight="251699712" behindDoc="1" locked="0" layoutInCell="1" allowOverlap="1" wp14:anchorId="3357A877" wp14:editId="44E6B9FE">
                <wp:simplePos x="0" y="0"/>
                <wp:positionH relativeFrom="column">
                  <wp:posOffset>1167130</wp:posOffset>
                </wp:positionH>
                <wp:positionV relativeFrom="paragraph">
                  <wp:posOffset>142875</wp:posOffset>
                </wp:positionV>
                <wp:extent cx="4507230" cy="677545"/>
                <wp:effectExtent l="7620" t="76200" r="85725" b="8255"/>
                <wp:wrapNone/>
                <wp:docPr id="395216992"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7230" cy="677545"/>
                        </a:xfrm>
                        <a:prstGeom prst="roundRect">
                          <a:avLst>
                            <a:gd name="adj" fmla="val 16667"/>
                          </a:avLst>
                        </a:prstGeom>
                        <a:solidFill>
                          <a:srgbClr val="FFFFFF"/>
                        </a:solidFill>
                        <a:ln w="9360" cap="sq">
                          <a:solidFill>
                            <a:srgbClr val="000000"/>
                          </a:solidFill>
                          <a:miter lim="800000"/>
                          <a:headEnd/>
                          <a:tailEnd/>
                        </a:ln>
                        <a:effectLst>
                          <a:outerShdw dist="107679" dir="18908127" algn="ctr" rotWithShape="0">
                            <a:srgbClr val="808080">
                              <a:alpha val="50027"/>
                            </a:srgbClr>
                          </a:outerShdw>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E55F3D7" id="AutoShape 69" o:spid="_x0000_s1026" style="position:absolute;margin-left:91.9pt;margin-top:11.25pt;width:354.9pt;height:53.35pt;z-index:-2516167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" strokeweight=".26mm">
                <v:stroke joinstyle="miter" endcap="square"/>
                <v:shadow on="t" opacity="32785f" offset="2.12mm,-2.11mm"/>
              </v:roundrect>
            </w:pict>
          </mc:Fallback>
        </mc:AlternateContent>
      </w:r>
    </w:p>
    <w:p w14:paraId="59385ED8" w14:textId="77777777" w:rsidR="000411FE" w:rsidRDefault="000411FE" w:rsidP="000411FE">
      <w:pPr>
        <w:ind w:firstLine="708"/>
        <w:jc w:val="center"/>
        <w:rPr>
          <w:rFonts w:eastAsia="Calibri"/>
          <w:b/>
          <w:sz w:val="8"/>
          <w:szCs w:val="8"/>
        </w:rPr>
      </w:pPr>
      <w:r>
        <w:rPr>
          <w:rFonts w:eastAsia="Calibri"/>
          <w:b/>
          <w:sz w:val="40"/>
          <w:szCs w:val="40"/>
        </w:rPr>
        <w:t>DOSSIER D’APPEL D’OFFRES</w:t>
      </w:r>
    </w:p>
    <w:p w14:paraId="629B675F" w14:textId="77777777" w:rsidR="000411FE" w:rsidRDefault="000411FE" w:rsidP="000411FE">
      <w:pPr>
        <w:ind w:firstLine="708"/>
        <w:jc w:val="center"/>
        <w:rPr>
          <w:rFonts w:eastAsia="Calibri"/>
          <w:b/>
          <w:sz w:val="8"/>
          <w:szCs w:val="8"/>
        </w:rPr>
      </w:pPr>
    </w:p>
    <w:p w14:paraId="7ED99EB8" w14:textId="77777777" w:rsidR="000411FE" w:rsidRDefault="000411FE" w:rsidP="000411FE">
      <w:pPr>
        <w:pStyle w:val="Corpsdetexte31"/>
        <w:jc w:val="left"/>
        <w:rPr>
          <w:rFonts w:ascii="Cambria" w:hAnsi="Cambria" w:cs="Cambria"/>
          <w:szCs w:val="32"/>
        </w:rPr>
      </w:pPr>
    </w:p>
    <w:p w14:paraId="7DAAF8AB" w14:textId="77777777" w:rsidR="000411FE" w:rsidRDefault="000411FE" w:rsidP="000411FE">
      <w:pPr>
        <w:pStyle w:val="Corpsdetexte31"/>
        <w:ind w:hanging="142"/>
        <w:rPr>
          <w:rFonts w:ascii="Cambria" w:hAnsi="Cambria" w:cs="Cambria"/>
          <w:szCs w:val="32"/>
        </w:rPr>
      </w:pPr>
    </w:p>
    <w:p w14:paraId="2312B3D4" w14:textId="77777777" w:rsidR="000411FE" w:rsidRDefault="000411FE" w:rsidP="000411FE">
      <w:pPr>
        <w:pStyle w:val="Corpsdetexte31"/>
        <w:ind w:hanging="142"/>
        <w:rPr>
          <w:rFonts w:ascii="Cambria" w:hAnsi="Cambria" w:cs="Cambria"/>
          <w:szCs w:val="32"/>
        </w:rPr>
      </w:pPr>
    </w:p>
    <w:p w14:paraId="1F89A1A9" w14:textId="77777777" w:rsidR="000411FE" w:rsidRDefault="000411FE" w:rsidP="000411FE">
      <w:pPr>
        <w:pStyle w:val="Corpsdetexte31"/>
        <w:ind w:hanging="142"/>
        <w:rPr>
          <w:rFonts w:ascii="Baskerville Old Face" w:hAnsi="Baskerville Old Face" w:cs="Baskerville Old Face"/>
          <w:sz w:val="28"/>
          <w:szCs w:val="32"/>
        </w:rPr>
      </w:pPr>
      <w:r>
        <w:rPr>
          <w:rFonts w:ascii="Baskerville Old Face" w:hAnsi="Baskerville Old Face" w:cs="Baskerville Old Face"/>
          <w:szCs w:val="32"/>
        </w:rPr>
        <w:t>APPEL D’OFFRES NATIONAL OUVERT</w:t>
      </w:r>
    </w:p>
    <w:p w14:paraId="7E0B9B78" w14:textId="77777777" w:rsidR="000411FE" w:rsidRDefault="000411FE" w:rsidP="000411FE">
      <w:pPr>
        <w:pStyle w:val="Corpsdetexte31"/>
        <w:spacing w:line="360" w:lineRule="auto"/>
        <w:ind w:hanging="142"/>
        <w:rPr>
          <w:rFonts w:ascii="Baskerville Old Face" w:hAnsi="Baskerville Old Face" w:cs="Baskerville Old Face"/>
          <w:sz w:val="28"/>
          <w:szCs w:val="32"/>
        </w:rPr>
      </w:pPr>
    </w:p>
    <w:p w14:paraId="1E584AF3" w14:textId="77777777" w:rsidR="000411FE" w:rsidRDefault="000411FE" w:rsidP="000411FE">
      <w:pPr>
        <w:pStyle w:val="Corpsdetexte31"/>
        <w:spacing w:line="276" w:lineRule="auto"/>
        <w:ind w:hanging="142"/>
        <w:rPr>
          <w:rFonts w:ascii="Tw Cen MT" w:hAnsi="Tw Cen MT" w:cs="Tw Cen MT"/>
          <w:sz w:val="28"/>
          <w:szCs w:val="32"/>
        </w:rPr>
      </w:pPr>
      <w:r>
        <w:rPr>
          <w:rFonts w:ascii="Tw Cen MT" w:hAnsi="Tw Cen MT" w:cs="Tw Cen MT"/>
          <w:sz w:val="28"/>
          <w:szCs w:val="32"/>
        </w:rPr>
        <w:t>N° _______/AONO/K/SG/CRPM-EN/SIGAMP-TBEC/2025 DU ______ EN PROCEDURE D’URGENCE POUR LES TRAVAUX DE CONSTRUCTION DE DEUX (02) BLOCS DE QUATRE</w:t>
      </w:r>
    </w:p>
    <w:p w14:paraId="3C400599" w14:textId="77777777" w:rsidR="000411FE" w:rsidRDefault="000411FE" w:rsidP="000411FE">
      <w:pPr>
        <w:pStyle w:val="Corpsdetexte31"/>
        <w:spacing w:line="276" w:lineRule="auto"/>
        <w:ind w:hanging="142"/>
        <w:rPr>
          <w:sz w:val="32"/>
          <w:szCs w:val="32"/>
        </w:rPr>
      </w:pPr>
      <w:r>
        <w:rPr>
          <w:rFonts w:ascii="Tw Cen MT" w:hAnsi="Tw Cen MT" w:cs="Tw Cen MT"/>
          <w:sz w:val="28"/>
          <w:szCs w:val="32"/>
        </w:rPr>
        <w:t>(04) BUREAUX ET D’UN (01) BLOC DE DEUX (02) BUREAUX AU PALAIS DE JUSTICE DE KOUSSERI, ARRONDISSEMENT DE KOUSSERI, DEPARTEMENT DU LOGONE ET CHARI, REGION DE L’EXTRÊME-NORD, EN DEUX (02) LOTS</w:t>
      </w:r>
      <w:r>
        <w:rPr>
          <w:rFonts w:ascii="Tw Cen MT" w:hAnsi="Tw Cen MT" w:cs="Tw Cen MT"/>
          <w:b w:val="0"/>
        </w:rPr>
        <w:t>.</w:t>
      </w:r>
    </w:p>
    <w:p w14:paraId="7F2396B2" w14:textId="77777777" w:rsidR="000411FE" w:rsidRDefault="000411FE" w:rsidP="000411FE">
      <w:pPr>
        <w:jc w:val="center"/>
        <w:rPr>
          <w:sz w:val="32"/>
          <w:szCs w:val="32"/>
        </w:rPr>
      </w:pPr>
    </w:p>
    <w:p w14:paraId="13591BE2" w14:textId="77777777" w:rsidR="000411FE" w:rsidRDefault="000411FE" w:rsidP="000411FE">
      <w:pPr>
        <w:rPr>
          <w:rFonts w:ascii="Tw Cen MT" w:eastAsia="Arial Unicode MS" w:hAnsi="Tw Cen MT" w:cs="Tahoma"/>
          <w:b/>
          <w:sz w:val="28"/>
        </w:rPr>
      </w:pPr>
    </w:p>
    <w:p w14:paraId="5C8F7242" w14:textId="77777777" w:rsidR="000411FE" w:rsidRDefault="000411FE" w:rsidP="000411FE">
      <w:pPr>
        <w:rPr>
          <w:rFonts w:ascii="Tw Cen MT" w:eastAsia="Arial Unicode MS" w:hAnsi="Tw Cen MT" w:cs="Tahoma"/>
          <w:b/>
          <w:sz w:val="28"/>
        </w:rPr>
      </w:pPr>
    </w:p>
    <w:p w14:paraId="061F40EC" w14:textId="77777777" w:rsidR="000411FE" w:rsidRDefault="000411FE" w:rsidP="000411FE">
      <w:pPr>
        <w:ind w:firstLine="708"/>
        <w:rPr>
          <w:rFonts w:ascii="Tahoma" w:eastAsia="Arial Unicode MS" w:hAnsi="Tahoma" w:cs="Tahoma"/>
          <w:b/>
          <w:sz w:val="22"/>
          <w:szCs w:val="22"/>
        </w:rPr>
      </w:pPr>
      <w:r>
        <w:rPr>
          <w:rFonts w:ascii="Tahoma" w:eastAsia="Arial Unicode MS" w:hAnsi="Tahoma" w:cs="Tahoma"/>
          <w:b/>
          <w:sz w:val="22"/>
          <w:szCs w:val="22"/>
        </w:rPr>
        <w:t xml:space="preserve">Financement : Budget d’Investissement Public MINEPAT </w:t>
      </w:r>
      <w:proofErr w:type="gramStart"/>
      <w:r>
        <w:rPr>
          <w:rFonts w:ascii="Tahoma" w:eastAsia="Arial Unicode MS" w:hAnsi="Tahoma" w:cs="Tahoma"/>
          <w:b/>
          <w:sz w:val="22"/>
          <w:szCs w:val="22"/>
        </w:rPr>
        <w:t>-  Exercice</w:t>
      </w:r>
      <w:proofErr w:type="gramEnd"/>
      <w:r>
        <w:rPr>
          <w:rFonts w:ascii="Tahoma" w:eastAsia="Arial Unicode MS" w:hAnsi="Tahoma" w:cs="Tahoma"/>
          <w:b/>
          <w:sz w:val="22"/>
          <w:szCs w:val="22"/>
        </w:rPr>
        <w:t xml:space="preserve"> 2025</w:t>
      </w:r>
    </w:p>
    <w:p w14:paraId="780A4345" w14:textId="77777777" w:rsidR="000411FE" w:rsidRDefault="000411FE" w:rsidP="000411FE">
      <w:pPr>
        <w:ind w:left="1416"/>
        <w:rPr>
          <w:rFonts w:ascii="Tahoma" w:eastAsia="Arial Unicode MS" w:hAnsi="Tahoma" w:cs="Tahoma"/>
          <w:b/>
          <w:sz w:val="22"/>
          <w:szCs w:val="22"/>
        </w:rPr>
      </w:pPr>
      <w:r>
        <w:rPr>
          <w:rFonts w:ascii="Tahoma" w:eastAsia="Arial Unicode MS" w:hAnsi="Tahoma" w:cs="Tahoma"/>
          <w:b/>
          <w:sz w:val="22"/>
          <w:szCs w:val="22"/>
        </w:rPr>
        <w:t xml:space="preserve">  </w:t>
      </w:r>
    </w:p>
    <w:p w14:paraId="3CC3AE58" w14:textId="77777777" w:rsidR="000411FE" w:rsidRDefault="000411FE" w:rsidP="000411FE">
      <w:pPr>
        <w:rPr>
          <w:rFonts w:ascii="Tahoma" w:hAnsi="Tahoma" w:cs="Tahoma"/>
          <w:b/>
          <w:sz w:val="22"/>
          <w:szCs w:val="22"/>
        </w:rPr>
      </w:pPr>
      <w:r>
        <w:rPr>
          <w:rFonts w:ascii="Tahoma" w:eastAsia="Arial Unicode MS" w:hAnsi="Tahoma" w:cs="Tahoma"/>
          <w:b/>
          <w:sz w:val="22"/>
          <w:szCs w:val="22"/>
        </w:rPr>
        <w:tab/>
        <w:t>Délai d’exécution : quatre (04) mois</w:t>
      </w:r>
    </w:p>
    <w:p w14:paraId="3A043E9C" w14:textId="77777777" w:rsidR="000411FE" w:rsidRDefault="000411FE" w:rsidP="000411FE">
      <w:pPr>
        <w:rPr>
          <w:rFonts w:ascii="Tahoma" w:hAnsi="Tahoma" w:cs="Tahoma"/>
          <w:b/>
          <w:sz w:val="22"/>
          <w:szCs w:val="22"/>
        </w:rPr>
      </w:pPr>
    </w:p>
    <w:p w14:paraId="4FE2BBF1" w14:textId="77777777" w:rsidR="000411FE" w:rsidRDefault="000411FE" w:rsidP="000411FE">
      <w:pPr>
        <w:ind w:firstLine="708"/>
        <w:rPr>
          <w:rFonts w:ascii="Tahoma" w:eastAsia="Arial Unicode MS" w:hAnsi="Tahoma" w:cs="Tahoma"/>
          <w:b/>
          <w:sz w:val="22"/>
          <w:szCs w:val="22"/>
        </w:rPr>
      </w:pPr>
      <w:r>
        <w:rPr>
          <w:rFonts w:ascii="Tahoma" w:eastAsia="Arial Unicode MS" w:hAnsi="Tahoma" w:cs="Tahoma"/>
          <w:b/>
          <w:sz w:val="22"/>
          <w:szCs w:val="22"/>
        </w:rPr>
        <w:t>Imputation budgétaire : Ligne N° 59 94 195 05 110000 523112 337</w:t>
      </w:r>
    </w:p>
    <w:p w14:paraId="4850DB26" w14:textId="77777777" w:rsidR="000411FE" w:rsidRDefault="000411FE" w:rsidP="000411FE">
      <w:pPr>
        <w:ind w:firstLine="708"/>
        <w:rPr>
          <w:rFonts w:ascii="Tahoma" w:eastAsia="Arial Unicode MS" w:hAnsi="Tahoma" w:cs="Tahoma"/>
          <w:b/>
          <w:sz w:val="22"/>
          <w:szCs w:val="22"/>
        </w:rPr>
      </w:pPr>
      <w:r>
        <w:rPr>
          <w:rFonts w:ascii="Tahoma" w:eastAsia="Arial Unicode MS" w:hAnsi="Tahoma" w:cs="Tahoma"/>
          <w:b/>
          <w:sz w:val="22"/>
          <w:szCs w:val="22"/>
        </w:rPr>
        <w:t>Autorisation de dépenses : L399639</w:t>
      </w:r>
    </w:p>
    <w:p w14:paraId="60F42F66" w14:textId="77777777" w:rsidR="000411FE" w:rsidRDefault="000411FE" w:rsidP="000411FE">
      <w:pPr>
        <w:ind w:firstLine="708"/>
        <w:rPr>
          <w:rFonts w:ascii="Tahoma" w:eastAsia="Arial Unicode MS" w:hAnsi="Tahoma" w:cs="Tahoma"/>
          <w:b/>
          <w:sz w:val="22"/>
          <w:szCs w:val="22"/>
        </w:rPr>
      </w:pPr>
    </w:p>
    <w:p w14:paraId="12CB39CB" w14:textId="77777777" w:rsidR="000411FE" w:rsidRDefault="000411FE" w:rsidP="000411FE">
      <w:pPr>
        <w:ind w:firstLine="708"/>
        <w:rPr>
          <w:rFonts w:ascii="Tahoma" w:eastAsia="Arial Unicode MS" w:hAnsi="Tahoma" w:cs="Tahoma"/>
          <w:sz w:val="22"/>
          <w:szCs w:val="22"/>
        </w:rPr>
      </w:pPr>
    </w:p>
    <w:p w14:paraId="3AB630D8" w14:textId="2E51DA40" w:rsidR="000411FE" w:rsidRDefault="000411FE" w:rsidP="000411FE">
      <w:pPr>
        <w:rPr>
          <w:rFonts w:ascii="Tw Cen MT" w:eastAsia="Arial Unicode MS" w:hAnsi="Tw Cen MT" w:cs="Tw Cen MT"/>
          <w:sz w:val="32"/>
          <w:szCs w:val="32"/>
        </w:rPr>
      </w:pPr>
    </w:p>
    <w:p w14:paraId="0B603686" w14:textId="77777777" w:rsidR="000411FE" w:rsidRDefault="000411FE">
      <w:pPr>
        <w:jc w:val="center"/>
        <w:rPr>
          <w:rFonts w:ascii="Tw Cen MT" w:eastAsia="Arial Unicode MS" w:hAnsi="Tw Cen MT" w:cs="Tw Cen MT"/>
          <w:b/>
          <w:sz w:val="28"/>
        </w:rPr>
      </w:pPr>
    </w:p>
    <w:p w14:paraId="242A1DC8" w14:textId="77777777" w:rsidR="000411FE" w:rsidRDefault="000411FE">
      <w:pPr>
        <w:jc w:val="center"/>
        <w:rPr>
          <w:rFonts w:ascii="Tw Cen MT" w:eastAsia="Arial Unicode MS" w:hAnsi="Tw Cen MT" w:cs="Tw Cen MT"/>
          <w:b/>
          <w:sz w:val="28"/>
        </w:rPr>
      </w:pPr>
    </w:p>
    <w:p w14:paraId="4DAE34B5" w14:textId="77777777" w:rsidR="007470DB" w:rsidRDefault="00DE44E5">
      <w:pPr>
        <w:jc w:val="center"/>
        <w:rPr>
          <w:rFonts w:ascii="Tw Cen MT" w:eastAsia="Arial Unicode MS" w:hAnsi="Tw Cen MT" w:cs="Tw Cen MT"/>
          <w:b/>
          <w:sz w:val="28"/>
        </w:rPr>
      </w:pPr>
      <w:r>
        <w:rPr>
          <w:noProof/>
          <w:lang w:eastAsia="fr-FR"/>
        </w:rPr>
        <mc:AlternateContent>
          <mc:Choice Requires="wps">
            <w:drawing>
              <wp:anchor distT="0" distB="0" distL="114300" distR="114300" simplePos="0" relativeHeight="251625984" behindDoc="1" locked="0" layoutInCell="1" allowOverlap="1" wp14:anchorId="448FE594" wp14:editId="5F674484">
                <wp:simplePos x="0" y="0"/>
                <wp:positionH relativeFrom="column">
                  <wp:posOffset>2276475</wp:posOffset>
                </wp:positionH>
                <wp:positionV relativeFrom="paragraph">
                  <wp:posOffset>163830</wp:posOffset>
                </wp:positionV>
                <wp:extent cx="2400300" cy="708660"/>
                <wp:effectExtent l="12065" t="11430" r="83185" b="80010"/>
                <wp:wrapNone/>
                <wp:docPr id="70"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708660"/>
                        </a:xfrm>
                        <a:prstGeom prst="roundRect">
                          <a:avLst>
                            <a:gd name="adj" fmla="val 16667"/>
                          </a:avLst>
                        </a:prstGeom>
                        <a:solidFill>
                          <a:srgbClr val="FFFFFF"/>
                        </a:solidFill>
                        <a:ln w="9360" cap="sq">
                          <a:solidFill>
                            <a:srgbClr val="000000"/>
                          </a:solidFill>
                          <a:miter lim="800000"/>
                          <a:headEnd/>
                          <a:tailEnd/>
                        </a:ln>
                        <a:effectLst>
                          <a:outerShdw dist="107933" dir="2700000" algn="ctr" rotWithShape="0">
                            <a:srgbClr val="808080">
                              <a:alpha val="50027"/>
                            </a:srgbClr>
                          </a:outerShdw>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EDA77CF" id="AutoShape 65" o:spid="_x0000_s1026" style="position:absolute;margin-left:179.25pt;margin-top:12.9pt;width:189pt;height:55.8pt;z-index:-251690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" strokeweight=".26mm">
                <v:stroke joinstyle="miter" endcap="square"/>
                <v:shadow on="t" opacity="32785f" offset="2.12mm,2.12mm"/>
              </v:roundrect>
            </w:pict>
          </mc:Fallback>
        </mc:AlternateContent>
      </w:r>
    </w:p>
    <w:p w14:paraId="2F28ED54" w14:textId="77777777" w:rsidR="007470DB" w:rsidRDefault="007470DB">
      <w:pPr>
        <w:jc w:val="center"/>
        <w:rPr>
          <w:rFonts w:ascii="Tw Cen MT" w:eastAsia="Arial Unicode MS" w:hAnsi="Tw Cen MT" w:cs="Tw Cen MT"/>
          <w:b/>
          <w:sz w:val="32"/>
          <w:szCs w:val="32"/>
        </w:rPr>
      </w:pPr>
      <w:r>
        <w:rPr>
          <w:rFonts w:ascii="Tw Cen MT" w:eastAsia="Arial Unicode MS" w:hAnsi="Tw Cen MT" w:cs="Tw Cen MT"/>
          <w:b/>
          <w:sz w:val="32"/>
          <w:szCs w:val="32"/>
        </w:rPr>
        <w:t>Pièce N° 1</w:t>
      </w:r>
    </w:p>
    <w:p w14:paraId="502586BB" w14:textId="77777777" w:rsidR="007470DB" w:rsidRDefault="007470DB">
      <w:pPr>
        <w:jc w:val="center"/>
        <w:rPr>
          <w:rFonts w:ascii="Tw Cen MT" w:eastAsia="Arial Unicode MS" w:hAnsi="Tw Cen MT" w:cs="Tw Cen MT"/>
          <w:b/>
          <w:sz w:val="32"/>
          <w:szCs w:val="32"/>
        </w:rPr>
      </w:pPr>
      <w:r>
        <w:rPr>
          <w:rFonts w:ascii="Tw Cen MT" w:eastAsia="Arial Unicode MS" w:hAnsi="Tw Cen MT" w:cs="Tw Cen MT"/>
          <w:b/>
          <w:sz w:val="32"/>
          <w:szCs w:val="32"/>
        </w:rPr>
        <w:t>Avis d’Appel D’offres</w:t>
      </w:r>
    </w:p>
    <w:p w14:paraId="4AAE9E42" w14:textId="77777777" w:rsidR="007470DB" w:rsidRDefault="007470DB">
      <w:pPr>
        <w:jc w:val="center"/>
        <w:rPr>
          <w:rFonts w:ascii="Tw Cen MT" w:eastAsia="Arial Unicode MS" w:hAnsi="Tw Cen MT" w:cs="Tw Cen MT"/>
          <w:b/>
          <w:sz w:val="28"/>
        </w:rPr>
      </w:pPr>
      <w:r>
        <w:rPr>
          <w:rFonts w:ascii="Tw Cen MT" w:eastAsia="Arial Unicode MS" w:hAnsi="Tw Cen MT" w:cs="Tw Cen MT"/>
          <w:b/>
          <w:sz w:val="32"/>
          <w:szCs w:val="32"/>
        </w:rPr>
        <w:t>(Version Française)</w:t>
      </w:r>
    </w:p>
    <w:p w14:paraId="27FA1A27" w14:textId="77777777" w:rsidR="007470DB" w:rsidRDefault="007470DB">
      <w:pPr>
        <w:jc w:val="center"/>
        <w:rPr>
          <w:rFonts w:ascii="Tw Cen MT" w:eastAsia="Arial Unicode MS" w:hAnsi="Tw Cen MT" w:cs="Tw Cen MT"/>
          <w:b/>
          <w:sz w:val="28"/>
        </w:rPr>
      </w:pPr>
    </w:p>
    <w:p w14:paraId="40CA0B48" w14:textId="77777777" w:rsidR="007470DB" w:rsidRDefault="007470DB">
      <w:pPr>
        <w:jc w:val="center"/>
        <w:rPr>
          <w:rFonts w:ascii="Tw Cen MT" w:eastAsia="Arial Unicode MS" w:hAnsi="Tw Cen MT" w:cs="Tw Cen MT"/>
          <w:b/>
          <w:sz w:val="28"/>
        </w:rPr>
      </w:pPr>
    </w:p>
    <w:p w14:paraId="221F9D14" w14:textId="77777777" w:rsidR="007470DB" w:rsidRDefault="007470DB">
      <w:pPr>
        <w:tabs>
          <w:tab w:val="left" w:pos="-720"/>
        </w:tabs>
        <w:rPr>
          <w:rFonts w:ascii="Tw Cen MT" w:eastAsia="Arial Unicode MS" w:hAnsi="Tw Cen MT" w:cs="Tw Cen MT"/>
        </w:rPr>
      </w:pPr>
    </w:p>
    <w:p w14:paraId="31D9CC87" w14:textId="38314F44" w:rsidR="007470DB" w:rsidRDefault="007470DB">
      <w:pPr>
        <w:pageBreakBefore/>
        <w:tabs>
          <w:tab w:val="left" w:pos="-720"/>
        </w:tabs>
        <w:rPr>
          <w:rFonts w:ascii="Tw Cen MT" w:eastAsia="Arial Unicode MS" w:hAnsi="Tw Cen MT" w:cs="Tw Cen MT"/>
          <w:b/>
          <w:bCs/>
          <w:spacing w:val="-3"/>
          <w:sz w:val="4"/>
          <w:szCs w:val="4"/>
          <w:u w:val="single"/>
        </w:rPr>
      </w:pPr>
    </w:p>
    <w:p w14:paraId="5CDD6187" w14:textId="77777777" w:rsidR="00EA0CF0" w:rsidRPr="000505ED" w:rsidRDefault="00EA0CF0" w:rsidP="00EA0CF0">
      <w:r w:rsidRPr="000505ED">
        <w:rPr>
          <w:b/>
          <w:noProof/>
        </w:rPr>
        <w:drawing>
          <wp:anchor distT="0" distB="0" distL="114300" distR="114300" simplePos="0" relativeHeight="251768320" behindDoc="0" locked="0" layoutInCell="1" allowOverlap="1" wp14:anchorId="33F35AB9" wp14:editId="19EC4D84">
            <wp:simplePos x="0" y="0"/>
            <wp:positionH relativeFrom="column">
              <wp:posOffset>2413000</wp:posOffset>
            </wp:positionH>
            <wp:positionV relativeFrom="paragraph">
              <wp:posOffset>-304800</wp:posOffset>
            </wp:positionV>
            <wp:extent cx="1113714" cy="1487606"/>
            <wp:effectExtent l="0" t="0" r="0" b="0"/>
            <wp:wrapNone/>
            <wp:docPr id="1210546070" name="Image 1210546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3714" cy="1487606"/>
                    </a:xfrm>
                    <a:prstGeom prst="rect">
                      <a:avLst/>
                    </a:prstGeom>
                    <a:noFill/>
                    <a:ln>
                      <a:noFill/>
                    </a:ln>
                  </pic:spPr>
                </pic:pic>
              </a:graphicData>
            </a:graphic>
          </wp:anchor>
        </w:drawing>
      </w:r>
      <w:r>
        <w:rPr>
          <w:noProof/>
        </w:rPr>
        <mc:AlternateContent>
          <mc:Choice Requires="wps">
            <w:drawing>
              <wp:anchor distT="0" distB="0" distL="114300" distR="114300" simplePos="0" relativeHeight="251766272" behindDoc="0" locked="0" layoutInCell="1" allowOverlap="1" wp14:anchorId="1966806C" wp14:editId="0C595CF2">
                <wp:simplePos x="0" y="0"/>
                <wp:positionH relativeFrom="column">
                  <wp:posOffset>-453390</wp:posOffset>
                </wp:positionH>
                <wp:positionV relativeFrom="paragraph">
                  <wp:posOffset>-222885</wp:posOffset>
                </wp:positionV>
                <wp:extent cx="2832100" cy="1689100"/>
                <wp:effectExtent l="0" t="0" r="6350" b="6350"/>
                <wp:wrapNone/>
                <wp:docPr id="1306707688" name="Zone de texte 13067076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100" cy="1689100"/>
                        </a:xfrm>
                        <a:prstGeom prst="rect">
                          <a:avLst/>
                        </a:prstGeom>
                        <a:solidFill>
                          <a:srgbClr val="FFFFFF"/>
                        </a:solidFill>
                        <a:ln>
                          <a:noFill/>
                        </a:ln>
                      </wps:spPr>
                      <wps:txbx>
                        <w:txbxContent>
                          <w:p w14:paraId="56BAAC28" w14:textId="77777777" w:rsidR="00EA0CF0" w:rsidRPr="00482D1F" w:rsidRDefault="00EA0CF0" w:rsidP="00EA0CF0">
                            <w:pPr>
                              <w:jc w:val="center"/>
                              <w:rPr>
                                <w:rFonts w:ascii="Tahoma" w:hAnsi="Tahoma" w:cs="Tahoma"/>
                                <w:sz w:val="20"/>
                                <w:szCs w:val="20"/>
                              </w:rPr>
                            </w:pPr>
                            <w:r w:rsidRPr="00482D1F">
                              <w:rPr>
                                <w:rFonts w:ascii="Tahoma" w:hAnsi="Tahoma" w:cs="Tahoma"/>
                                <w:sz w:val="20"/>
                                <w:szCs w:val="20"/>
                              </w:rPr>
                              <w:t xml:space="preserve">REPUBLIQUE DU CAMEROUN </w:t>
                            </w:r>
                          </w:p>
                          <w:p w14:paraId="526B6D2C" w14:textId="77777777" w:rsidR="00EA0CF0" w:rsidRPr="00482D1F" w:rsidRDefault="00EA0CF0" w:rsidP="00EA0CF0">
                            <w:pPr>
                              <w:jc w:val="center"/>
                              <w:rPr>
                                <w:rFonts w:ascii="Tahoma" w:hAnsi="Tahoma" w:cs="Tahoma"/>
                                <w:sz w:val="20"/>
                                <w:szCs w:val="20"/>
                              </w:rPr>
                            </w:pPr>
                            <w:r w:rsidRPr="00482D1F">
                              <w:rPr>
                                <w:rFonts w:ascii="Tahoma" w:hAnsi="Tahoma" w:cs="Tahoma"/>
                                <w:sz w:val="20"/>
                                <w:szCs w:val="20"/>
                              </w:rPr>
                              <w:t>Paix – Travail – Patrie</w:t>
                            </w:r>
                          </w:p>
                          <w:p w14:paraId="7E480760" w14:textId="77777777" w:rsidR="00EA0CF0" w:rsidRPr="00482D1F" w:rsidRDefault="00EA0CF0" w:rsidP="00EA0CF0">
                            <w:pPr>
                              <w:jc w:val="center"/>
                              <w:rPr>
                                <w:rFonts w:ascii="Tahoma" w:hAnsi="Tahoma" w:cs="Tahoma"/>
                                <w:sz w:val="20"/>
                                <w:szCs w:val="20"/>
                              </w:rPr>
                            </w:pPr>
                            <w:r w:rsidRPr="00482D1F">
                              <w:rPr>
                                <w:rFonts w:ascii="Tahoma" w:hAnsi="Tahoma" w:cs="Tahoma"/>
                                <w:sz w:val="20"/>
                                <w:szCs w:val="20"/>
                              </w:rPr>
                              <w:t>*********</w:t>
                            </w:r>
                          </w:p>
                          <w:p w14:paraId="2C4FD846" w14:textId="77777777" w:rsidR="00EA0CF0" w:rsidRPr="00482D1F" w:rsidRDefault="00EA0CF0" w:rsidP="00EA0CF0">
                            <w:pPr>
                              <w:jc w:val="center"/>
                              <w:rPr>
                                <w:rFonts w:ascii="Tahoma" w:hAnsi="Tahoma" w:cs="Tahoma"/>
                                <w:caps/>
                                <w:sz w:val="20"/>
                                <w:szCs w:val="20"/>
                              </w:rPr>
                            </w:pPr>
                            <w:r w:rsidRPr="00482D1F">
                              <w:rPr>
                                <w:rFonts w:ascii="Tahoma" w:hAnsi="Tahoma" w:cs="Tahoma"/>
                                <w:caps/>
                                <w:sz w:val="20"/>
                                <w:szCs w:val="20"/>
                              </w:rPr>
                              <w:t>région DE L’EXTREME-NORD</w:t>
                            </w:r>
                          </w:p>
                          <w:p w14:paraId="0E28CC93" w14:textId="77777777" w:rsidR="00EA0CF0" w:rsidRPr="00482D1F" w:rsidRDefault="00EA0CF0" w:rsidP="00EA0CF0">
                            <w:pPr>
                              <w:jc w:val="center"/>
                              <w:rPr>
                                <w:rFonts w:ascii="Tahoma" w:hAnsi="Tahoma" w:cs="Tahoma"/>
                                <w:caps/>
                                <w:sz w:val="20"/>
                                <w:szCs w:val="20"/>
                              </w:rPr>
                            </w:pPr>
                            <w:r w:rsidRPr="00482D1F">
                              <w:rPr>
                                <w:rFonts w:ascii="Tahoma" w:hAnsi="Tahoma" w:cs="Tahoma"/>
                                <w:caps/>
                                <w:sz w:val="20"/>
                                <w:szCs w:val="20"/>
                              </w:rPr>
                              <w:t>**********</w:t>
                            </w:r>
                          </w:p>
                          <w:p w14:paraId="4E3CE065" w14:textId="77777777" w:rsidR="00EA0CF0" w:rsidRPr="00482D1F" w:rsidRDefault="00EA0CF0" w:rsidP="00EA0CF0">
                            <w:pPr>
                              <w:jc w:val="center"/>
                              <w:rPr>
                                <w:rFonts w:ascii="Tahoma" w:hAnsi="Tahoma" w:cs="Tahoma"/>
                                <w:caps/>
                                <w:sz w:val="20"/>
                                <w:szCs w:val="20"/>
                              </w:rPr>
                            </w:pPr>
                            <w:r w:rsidRPr="00482D1F">
                              <w:rPr>
                                <w:rFonts w:ascii="Tahoma" w:hAnsi="Tahoma" w:cs="Tahoma"/>
                                <w:caps/>
                                <w:sz w:val="20"/>
                                <w:szCs w:val="20"/>
                              </w:rPr>
                              <w:t>services du gouverneur</w:t>
                            </w:r>
                          </w:p>
                          <w:p w14:paraId="107956FD" w14:textId="77777777" w:rsidR="00EA0CF0" w:rsidRDefault="00EA0CF0" w:rsidP="00EA0CF0">
                            <w:pPr>
                              <w:jc w:val="center"/>
                              <w:rPr>
                                <w:rFonts w:ascii="Tahoma" w:hAnsi="Tahoma" w:cs="Tahoma"/>
                                <w:caps/>
                                <w:sz w:val="20"/>
                                <w:szCs w:val="20"/>
                              </w:rPr>
                            </w:pPr>
                            <w:r w:rsidRPr="00482D1F">
                              <w:rPr>
                                <w:rFonts w:ascii="Tahoma" w:hAnsi="Tahoma" w:cs="Tahoma"/>
                                <w:caps/>
                                <w:sz w:val="20"/>
                                <w:szCs w:val="20"/>
                              </w:rPr>
                              <w:t>**********</w:t>
                            </w:r>
                          </w:p>
                          <w:p w14:paraId="1A0AE8A7" w14:textId="77777777" w:rsidR="00EA0CF0" w:rsidRPr="00DD7C71" w:rsidRDefault="00EA0CF0" w:rsidP="00EA0CF0">
                            <w:pPr>
                              <w:jc w:val="center"/>
                              <w:rPr>
                                <w:rFonts w:ascii="Tahoma" w:hAnsi="Tahoma" w:cs="Tahoma"/>
                                <w:sz w:val="20"/>
                              </w:rPr>
                            </w:pPr>
                            <w:r w:rsidRPr="00DD7C71">
                              <w:rPr>
                                <w:rFonts w:ascii="Tahoma" w:hAnsi="Tahoma" w:cs="Tahoma"/>
                                <w:sz w:val="20"/>
                              </w:rPr>
                              <w:t>STRUCTURE INTERNE DE GESTION ADMINISTRATIVE DES MARCHES PUBLICS</w:t>
                            </w:r>
                          </w:p>
                          <w:p w14:paraId="2F8BFFBF" w14:textId="77777777" w:rsidR="00EA0CF0" w:rsidRDefault="00EA0CF0" w:rsidP="00EA0CF0">
                            <w:pPr>
                              <w:jc w:val="center"/>
                              <w:rPr>
                                <w:rFonts w:ascii="Tahoma" w:hAnsi="Tahoma" w:cs="Tahoma"/>
                                <w:caps/>
                              </w:rPr>
                            </w:pPr>
                            <w:r>
                              <w:rPr>
                                <w:rFonts w:ascii="Tahoma" w:hAnsi="Tahoma" w:cs="Tahoma"/>
                                <w:caps/>
                              </w:rPr>
                              <w:t>**********</w:t>
                            </w:r>
                          </w:p>
                          <w:p w14:paraId="28DF1B41" w14:textId="77777777" w:rsidR="00EA0CF0" w:rsidRPr="00304B40" w:rsidRDefault="00EA0CF0" w:rsidP="00EA0CF0">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66806C" id="Zone de texte 1306707688" o:spid="_x0000_s1030" type="#_x0000_t202" style="position:absolute;margin-left:-35.7pt;margin-top:-17.55pt;width:223pt;height:133pt;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" stroked="f">
                <v:textbox>
                  <w:txbxContent>
                    <w:p w14:paraId="56BAAC28" w14:textId="77777777" w:rsidR="00EA0CF0" w:rsidRPr="00482D1F" w:rsidRDefault="00EA0CF0" w:rsidP="00EA0CF0">
                      <w:pPr>
                        <w:jc w:val="center"/>
                        <w:rPr>
                          <w:rFonts w:ascii="Tahoma" w:hAnsi="Tahoma" w:cs="Tahoma"/>
                          <w:sz w:val="20"/>
                          <w:szCs w:val="20"/>
                        </w:rPr>
                      </w:pPr>
                      <w:r w:rsidRPr="00482D1F">
                        <w:rPr>
                          <w:rFonts w:ascii="Tahoma" w:hAnsi="Tahoma" w:cs="Tahoma"/>
                          <w:sz w:val="20"/>
                          <w:szCs w:val="20"/>
                        </w:rPr>
                        <w:t xml:space="preserve">REPUBLIQUE DU CAMEROUN </w:t>
                      </w:r>
                    </w:p>
                    <w:p w14:paraId="526B6D2C" w14:textId="77777777" w:rsidR="00EA0CF0" w:rsidRPr="00482D1F" w:rsidRDefault="00EA0CF0" w:rsidP="00EA0CF0">
                      <w:pPr>
                        <w:jc w:val="center"/>
                        <w:rPr>
                          <w:rFonts w:ascii="Tahoma" w:hAnsi="Tahoma" w:cs="Tahoma"/>
                          <w:sz w:val="20"/>
                          <w:szCs w:val="20"/>
                        </w:rPr>
                      </w:pPr>
                      <w:r w:rsidRPr="00482D1F">
                        <w:rPr>
                          <w:rFonts w:ascii="Tahoma" w:hAnsi="Tahoma" w:cs="Tahoma"/>
                          <w:sz w:val="20"/>
                          <w:szCs w:val="20"/>
                        </w:rPr>
                        <w:t>Paix – Travail – Patrie</w:t>
                      </w:r>
                    </w:p>
                    <w:p w14:paraId="7E480760" w14:textId="77777777" w:rsidR="00EA0CF0" w:rsidRPr="00482D1F" w:rsidRDefault="00EA0CF0" w:rsidP="00EA0CF0">
                      <w:pPr>
                        <w:jc w:val="center"/>
                        <w:rPr>
                          <w:rFonts w:ascii="Tahoma" w:hAnsi="Tahoma" w:cs="Tahoma"/>
                          <w:sz w:val="20"/>
                          <w:szCs w:val="20"/>
                        </w:rPr>
                      </w:pPr>
                      <w:r w:rsidRPr="00482D1F">
                        <w:rPr>
                          <w:rFonts w:ascii="Tahoma" w:hAnsi="Tahoma" w:cs="Tahoma"/>
                          <w:sz w:val="20"/>
                          <w:szCs w:val="20"/>
                        </w:rPr>
                        <w:t>*********</w:t>
                      </w:r>
                    </w:p>
                    <w:p w14:paraId="2C4FD846" w14:textId="77777777" w:rsidR="00EA0CF0" w:rsidRPr="00482D1F" w:rsidRDefault="00EA0CF0" w:rsidP="00EA0CF0">
                      <w:pPr>
                        <w:jc w:val="center"/>
                        <w:rPr>
                          <w:rFonts w:ascii="Tahoma" w:hAnsi="Tahoma" w:cs="Tahoma"/>
                          <w:caps/>
                          <w:sz w:val="20"/>
                          <w:szCs w:val="20"/>
                        </w:rPr>
                      </w:pPr>
                      <w:r w:rsidRPr="00482D1F">
                        <w:rPr>
                          <w:rFonts w:ascii="Tahoma" w:hAnsi="Tahoma" w:cs="Tahoma"/>
                          <w:caps/>
                          <w:sz w:val="20"/>
                          <w:szCs w:val="20"/>
                        </w:rPr>
                        <w:t>région DE L’EXTREME-NORD</w:t>
                      </w:r>
                    </w:p>
                    <w:p w14:paraId="0E28CC93" w14:textId="77777777" w:rsidR="00EA0CF0" w:rsidRPr="00482D1F" w:rsidRDefault="00EA0CF0" w:rsidP="00EA0CF0">
                      <w:pPr>
                        <w:jc w:val="center"/>
                        <w:rPr>
                          <w:rFonts w:ascii="Tahoma" w:hAnsi="Tahoma" w:cs="Tahoma"/>
                          <w:caps/>
                          <w:sz w:val="20"/>
                          <w:szCs w:val="20"/>
                        </w:rPr>
                      </w:pPr>
                      <w:r w:rsidRPr="00482D1F">
                        <w:rPr>
                          <w:rFonts w:ascii="Tahoma" w:hAnsi="Tahoma" w:cs="Tahoma"/>
                          <w:caps/>
                          <w:sz w:val="20"/>
                          <w:szCs w:val="20"/>
                        </w:rPr>
                        <w:t>**********</w:t>
                      </w:r>
                    </w:p>
                    <w:p w14:paraId="4E3CE065" w14:textId="77777777" w:rsidR="00EA0CF0" w:rsidRPr="00482D1F" w:rsidRDefault="00EA0CF0" w:rsidP="00EA0CF0">
                      <w:pPr>
                        <w:jc w:val="center"/>
                        <w:rPr>
                          <w:rFonts w:ascii="Tahoma" w:hAnsi="Tahoma" w:cs="Tahoma"/>
                          <w:caps/>
                          <w:sz w:val="20"/>
                          <w:szCs w:val="20"/>
                        </w:rPr>
                      </w:pPr>
                      <w:r w:rsidRPr="00482D1F">
                        <w:rPr>
                          <w:rFonts w:ascii="Tahoma" w:hAnsi="Tahoma" w:cs="Tahoma"/>
                          <w:caps/>
                          <w:sz w:val="20"/>
                          <w:szCs w:val="20"/>
                        </w:rPr>
                        <w:t>services du gouverneur</w:t>
                      </w:r>
                    </w:p>
                    <w:p w14:paraId="107956FD" w14:textId="77777777" w:rsidR="00EA0CF0" w:rsidRDefault="00EA0CF0" w:rsidP="00EA0CF0">
                      <w:pPr>
                        <w:jc w:val="center"/>
                        <w:rPr>
                          <w:rFonts w:ascii="Tahoma" w:hAnsi="Tahoma" w:cs="Tahoma"/>
                          <w:caps/>
                          <w:sz w:val="20"/>
                          <w:szCs w:val="20"/>
                        </w:rPr>
                      </w:pPr>
                      <w:r w:rsidRPr="00482D1F">
                        <w:rPr>
                          <w:rFonts w:ascii="Tahoma" w:hAnsi="Tahoma" w:cs="Tahoma"/>
                          <w:caps/>
                          <w:sz w:val="20"/>
                          <w:szCs w:val="20"/>
                        </w:rPr>
                        <w:t>**********</w:t>
                      </w:r>
                    </w:p>
                    <w:p w14:paraId="1A0AE8A7" w14:textId="77777777" w:rsidR="00EA0CF0" w:rsidRPr="00DD7C71" w:rsidRDefault="00EA0CF0" w:rsidP="00EA0CF0">
                      <w:pPr>
                        <w:jc w:val="center"/>
                        <w:rPr>
                          <w:rFonts w:ascii="Tahoma" w:hAnsi="Tahoma" w:cs="Tahoma"/>
                          <w:sz w:val="20"/>
                        </w:rPr>
                      </w:pPr>
                      <w:r w:rsidRPr="00DD7C71">
                        <w:rPr>
                          <w:rFonts w:ascii="Tahoma" w:hAnsi="Tahoma" w:cs="Tahoma"/>
                          <w:sz w:val="20"/>
                        </w:rPr>
                        <w:t>STRUCTURE INTERNE DE GESTION ADMINISTRATIVE DES MARCHES PUBLICS</w:t>
                      </w:r>
                    </w:p>
                    <w:p w14:paraId="2F8BFFBF" w14:textId="77777777" w:rsidR="00EA0CF0" w:rsidRDefault="00EA0CF0" w:rsidP="00EA0CF0">
                      <w:pPr>
                        <w:jc w:val="center"/>
                        <w:rPr>
                          <w:rFonts w:ascii="Tahoma" w:hAnsi="Tahoma" w:cs="Tahoma"/>
                          <w:caps/>
                        </w:rPr>
                      </w:pPr>
                      <w:r>
                        <w:rPr>
                          <w:rFonts w:ascii="Tahoma" w:hAnsi="Tahoma" w:cs="Tahoma"/>
                          <w:caps/>
                        </w:rPr>
                        <w:t>**********</w:t>
                      </w:r>
                    </w:p>
                    <w:p w14:paraId="28DF1B41" w14:textId="77777777" w:rsidR="00EA0CF0" w:rsidRPr="00304B40" w:rsidRDefault="00EA0CF0" w:rsidP="00EA0CF0">
                      <w:pPr>
                        <w:jc w:val="center"/>
                      </w:pPr>
                    </w:p>
                  </w:txbxContent>
                </v:textbox>
              </v:shape>
            </w:pict>
          </mc:Fallback>
        </mc:AlternateContent>
      </w:r>
      <w:r>
        <w:rPr>
          <w:noProof/>
        </w:rPr>
        <mc:AlternateContent>
          <mc:Choice Requires="wps">
            <w:drawing>
              <wp:anchor distT="0" distB="0" distL="114300" distR="114300" simplePos="0" relativeHeight="251767296" behindDoc="0" locked="0" layoutInCell="1" allowOverlap="1" wp14:anchorId="5B4F5BBF" wp14:editId="0E7F9232">
                <wp:simplePos x="0" y="0"/>
                <wp:positionH relativeFrom="column">
                  <wp:posOffset>3688715</wp:posOffset>
                </wp:positionH>
                <wp:positionV relativeFrom="paragraph">
                  <wp:posOffset>-292735</wp:posOffset>
                </wp:positionV>
                <wp:extent cx="2950845" cy="1638300"/>
                <wp:effectExtent l="0" t="0" r="1905" b="0"/>
                <wp:wrapNone/>
                <wp:docPr id="2056203532" name="Zone de texte 20562035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0845" cy="1638300"/>
                        </a:xfrm>
                        <a:prstGeom prst="rect">
                          <a:avLst/>
                        </a:prstGeom>
                        <a:solidFill>
                          <a:srgbClr val="FFFFFF"/>
                        </a:solidFill>
                        <a:ln>
                          <a:noFill/>
                        </a:ln>
                      </wps:spPr>
                      <wps:txbx>
                        <w:txbxContent>
                          <w:p w14:paraId="1225506D" w14:textId="77777777" w:rsidR="00EA0CF0" w:rsidRPr="00482D1F" w:rsidRDefault="00EA0CF0" w:rsidP="00EA0CF0">
                            <w:pPr>
                              <w:ind w:right="-468"/>
                              <w:rPr>
                                <w:rFonts w:ascii="Tahoma" w:hAnsi="Tahoma" w:cs="Tahoma"/>
                                <w:sz w:val="20"/>
                                <w:szCs w:val="20"/>
                                <w:lang w:val="en-US" w:eastAsia="en-US"/>
                              </w:rPr>
                            </w:pPr>
                            <w:r>
                              <w:rPr>
                                <w:rFonts w:ascii="Tahoma" w:hAnsi="Tahoma" w:cs="Tahoma"/>
                                <w:b/>
                                <w:sz w:val="16"/>
                                <w:szCs w:val="16"/>
                                <w:lang w:val="en-US"/>
                              </w:rPr>
                              <w:t xml:space="preserve">                 </w:t>
                            </w:r>
                            <w:r w:rsidRPr="008B334D">
                              <w:rPr>
                                <w:rFonts w:ascii="Tahoma" w:hAnsi="Tahoma" w:cs="Tahoma"/>
                                <w:sz w:val="20"/>
                                <w:szCs w:val="20"/>
                                <w:lang w:val="en-US"/>
                              </w:rPr>
                              <w:t>REPUBLIC OF CAMEROON</w:t>
                            </w:r>
                          </w:p>
                          <w:p w14:paraId="3C8B27D6" w14:textId="77777777" w:rsidR="00EA0CF0" w:rsidRPr="008B334D" w:rsidRDefault="00EA0CF0" w:rsidP="00EA0CF0">
                            <w:pPr>
                              <w:jc w:val="center"/>
                              <w:rPr>
                                <w:rFonts w:ascii="Tahoma" w:hAnsi="Tahoma" w:cs="Tahoma"/>
                                <w:i/>
                                <w:sz w:val="20"/>
                                <w:szCs w:val="20"/>
                                <w:lang w:val="en-US"/>
                              </w:rPr>
                            </w:pPr>
                            <w:r w:rsidRPr="008B334D">
                              <w:rPr>
                                <w:rFonts w:ascii="Tahoma" w:hAnsi="Tahoma" w:cs="Tahoma"/>
                                <w:i/>
                                <w:sz w:val="20"/>
                                <w:szCs w:val="20"/>
                                <w:lang w:val="en-US"/>
                              </w:rPr>
                              <w:t xml:space="preserve">      Peace - Work - Fatherland</w:t>
                            </w:r>
                          </w:p>
                          <w:p w14:paraId="41840619" w14:textId="77777777" w:rsidR="00EA0CF0" w:rsidRPr="008B334D" w:rsidRDefault="00EA0CF0" w:rsidP="00EA0CF0">
                            <w:pPr>
                              <w:jc w:val="center"/>
                              <w:rPr>
                                <w:rFonts w:ascii="Tahoma" w:hAnsi="Tahoma" w:cs="Tahoma"/>
                                <w:sz w:val="20"/>
                                <w:szCs w:val="20"/>
                                <w:lang w:val="en-US"/>
                              </w:rPr>
                            </w:pPr>
                            <w:r w:rsidRPr="008B334D">
                              <w:rPr>
                                <w:rFonts w:ascii="Tahoma" w:hAnsi="Tahoma" w:cs="Tahoma"/>
                                <w:sz w:val="20"/>
                                <w:szCs w:val="20"/>
                                <w:lang w:val="en-US"/>
                              </w:rPr>
                              <w:t xml:space="preserve">       **********</w:t>
                            </w:r>
                          </w:p>
                          <w:p w14:paraId="00EAC042" w14:textId="77777777" w:rsidR="00EA0CF0" w:rsidRPr="008B334D" w:rsidRDefault="00EA0CF0" w:rsidP="00EA0CF0">
                            <w:pPr>
                              <w:jc w:val="center"/>
                              <w:rPr>
                                <w:rFonts w:ascii="Tahoma" w:hAnsi="Tahoma" w:cs="Tahoma"/>
                                <w:sz w:val="20"/>
                                <w:szCs w:val="20"/>
                                <w:lang w:val="en-US"/>
                              </w:rPr>
                            </w:pPr>
                            <w:r w:rsidRPr="008B334D">
                              <w:rPr>
                                <w:rFonts w:ascii="Tahoma" w:hAnsi="Tahoma" w:cs="Tahoma"/>
                                <w:sz w:val="20"/>
                                <w:szCs w:val="20"/>
                                <w:lang w:val="en-US"/>
                              </w:rPr>
                              <w:t xml:space="preserve">        FAR NORTH REGION</w:t>
                            </w:r>
                          </w:p>
                          <w:p w14:paraId="48DE48EA" w14:textId="77777777" w:rsidR="00EA0CF0" w:rsidRPr="008B334D" w:rsidRDefault="00EA0CF0" w:rsidP="00EA0CF0">
                            <w:pPr>
                              <w:jc w:val="center"/>
                              <w:rPr>
                                <w:rFonts w:ascii="Tahoma" w:hAnsi="Tahoma" w:cs="Tahoma"/>
                                <w:sz w:val="20"/>
                                <w:szCs w:val="20"/>
                                <w:lang w:val="en-US"/>
                              </w:rPr>
                            </w:pPr>
                            <w:r w:rsidRPr="008B334D">
                              <w:rPr>
                                <w:rFonts w:ascii="Tahoma" w:hAnsi="Tahoma" w:cs="Tahoma"/>
                                <w:sz w:val="20"/>
                                <w:szCs w:val="20"/>
                                <w:lang w:val="en-US"/>
                              </w:rPr>
                              <w:t xml:space="preserve">        *********</w:t>
                            </w:r>
                          </w:p>
                          <w:p w14:paraId="12A027E8" w14:textId="77777777" w:rsidR="00EA0CF0" w:rsidRPr="008B334D" w:rsidRDefault="00EA0CF0" w:rsidP="00EA0CF0">
                            <w:pPr>
                              <w:jc w:val="center"/>
                              <w:rPr>
                                <w:rFonts w:ascii="Tahoma" w:hAnsi="Tahoma" w:cs="Tahoma"/>
                                <w:sz w:val="20"/>
                                <w:szCs w:val="20"/>
                                <w:lang w:val="en-US"/>
                              </w:rPr>
                            </w:pPr>
                            <w:r w:rsidRPr="008B334D">
                              <w:rPr>
                                <w:rFonts w:ascii="Tahoma" w:hAnsi="Tahoma" w:cs="Tahoma"/>
                                <w:sz w:val="20"/>
                                <w:szCs w:val="20"/>
                                <w:lang w:val="en-US"/>
                              </w:rPr>
                              <w:t xml:space="preserve">       GOVERNOR’S OFFICE   </w:t>
                            </w:r>
                          </w:p>
                          <w:p w14:paraId="2527A7A1" w14:textId="77777777" w:rsidR="00EA0CF0" w:rsidRPr="008B334D" w:rsidRDefault="00EA0CF0" w:rsidP="00EA0CF0">
                            <w:pPr>
                              <w:jc w:val="center"/>
                              <w:rPr>
                                <w:rFonts w:ascii="Tahoma" w:hAnsi="Tahoma" w:cs="Tahoma"/>
                                <w:sz w:val="20"/>
                                <w:szCs w:val="20"/>
                                <w:lang w:val="en-US"/>
                              </w:rPr>
                            </w:pPr>
                            <w:r w:rsidRPr="008B334D">
                              <w:rPr>
                                <w:rFonts w:ascii="Tahoma" w:hAnsi="Tahoma" w:cs="Tahoma"/>
                                <w:sz w:val="20"/>
                                <w:szCs w:val="20"/>
                                <w:lang w:val="en-US"/>
                              </w:rPr>
                              <w:t xml:space="preserve">         ******</w:t>
                            </w:r>
                          </w:p>
                          <w:p w14:paraId="7D5695BD" w14:textId="77777777" w:rsidR="00EA0CF0" w:rsidRPr="00DD7C71" w:rsidRDefault="00EA0CF0" w:rsidP="00EA0CF0">
                            <w:pPr>
                              <w:rPr>
                                <w:rFonts w:ascii="Tahoma" w:hAnsi="Tahoma" w:cs="Tahoma"/>
                                <w:sz w:val="20"/>
                                <w:lang w:val="en-US"/>
                              </w:rPr>
                            </w:pPr>
                            <w:r w:rsidRPr="008B334D">
                              <w:rPr>
                                <w:rFonts w:ascii="Tahoma" w:hAnsi="Tahoma" w:cs="Tahoma"/>
                                <w:sz w:val="20"/>
                                <w:szCs w:val="20"/>
                                <w:lang w:val="en-US"/>
                              </w:rPr>
                              <w:t xml:space="preserve"> </w:t>
                            </w:r>
                            <w:r>
                              <w:rPr>
                                <w:rFonts w:ascii="Tahoma" w:hAnsi="Tahoma" w:cs="Tahoma"/>
                                <w:sz w:val="20"/>
                                <w:lang w:val="en-US"/>
                              </w:rPr>
                              <w:t>INTERNAL</w:t>
                            </w:r>
                            <w:r w:rsidRPr="00DD7C71">
                              <w:rPr>
                                <w:rFonts w:ascii="Tahoma" w:hAnsi="Tahoma" w:cs="Tahoma"/>
                                <w:sz w:val="20"/>
                                <w:lang w:val="en-US"/>
                              </w:rPr>
                              <w:t xml:space="preserve"> STRUCTURE</w:t>
                            </w:r>
                            <w:r>
                              <w:rPr>
                                <w:rFonts w:ascii="Tahoma" w:hAnsi="Tahoma" w:cs="Tahoma"/>
                                <w:sz w:val="20"/>
                                <w:lang w:val="en-US"/>
                              </w:rPr>
                              <w:t xml:space="preserve"> FOR ADMINISTRATIVE MANAGEMENT OF PUBLIC CONTRACTS</w:t>
                            </w:r>
                          </w:p>
                          <w:p w14:paraId="7DBB7415" w14:textId="77777777" w:rsidR="00EA0CF0" w:rsidRPr="006E5AA9" w:rsidRDefault="00EA0CF0" w:rsidP="00EA0CF0">
                            <w:pPr>
                              <w:jc w:val="center"/>
                              <w:rPr>
                                <w:rFonts w:ascii="Tahoma" w:hAnsi="Tahoma" w:cs="Tahoma"/>
                                <w:sz w:val="16"/>
                                <w:szCs w:val="16"/>
                                <w:lang w:val="en-US"/>
                              </w:rPr>
                            </w:pPr>
                            <w:r>
                              <w:rPr>
                                <w:rFonts w:ascii="Tahoma" w:hAnsi="Tahoma" w:cs="Tahoma"/>
                                <w:sz w:val="20"/>
                                <w:szCs w:val="20"/>
                              </w:rPr>
                              <w:t>*********</w:t>
                            </w:r>
                          </w:p>
                          <w:p w14:paraId="1B6156B9" w14:textId="77777777" w:rsidR="00EA0CF0" w:rsidRPr="006E5AA9" w:rsidRDefault="00EA0CF0" w:rsidP="00EA0CF0">
                            <w:pPr>
                              <w:jc w:val="center"/>
                              <w:rPr>
                                <w:rFonts w:ascii="Tahoma" w:hAnsi="Tahoma" w:cs="Tahoma"/>
                                <w:sz w:val="16"/>
                                <w:szCs w:val="16"/>
                                <w:lang w:val="en-US"/>
                              </w:rPr>
                            </w:pPr>
                          </w:p>
                          <w:p w14:paraId="0048ABE3" w14:textId="77777777" w:rsidR="00EA0CF0" w:rsidRPr="0017757B" w:rsidRDefault="00EA0CF0" w:rsidP="00EA0CF0">
                            <w:pPr>
                              <w:jc w:val="center"/>
                              <w:rPr>
                                <w:rFonts w:ascii="Tahoma" w:hAnsi="Tahoma" w:cs="Tahoma"/>
                                <w:b/>
                                <w:sz w:val="16"/>
                                <w:szCs w:val="16"/>
                                <w:lang w:val="en-US"/>
                              </w:rPr>
                            </w:pPr>
                          </w:p>
                          <w:p w14:paraId="7EF6CB2C" w14:textId="77777777" w:rsidR="00EA0CF0" w:rsidRPr="00BC346D" w:rsidRDefault="00EA0CF0" w:rsidP="00EA0CF0">
                            <w:pPr>
                              <w:jc w:val="center"/>
                              <w:rPr>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4F5BBF" id="Zone de texte 2056203532" o:spid="_x0000_s1031" type="#_x0000_t202" style="position:absolute;margin-left:290.45pt;margin-top:-23.05pt;width:232.35pt;height:129pt;z-index:25176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" stroked="f">
                <v:textbox>
                  <w:txbxContent>
                    <w:p w14:paraId="1225506D" w14:textId="77777777" w:rsidR="00EA0CF0" w:rsidRPr="00482D1F" w:rsidRDefault="00EA0CF0" w:rsidP="00EA0CF0">
                      <w:pPr>
                        <w:ind w:right="-468"/>
                        <w:rPr>
                          <w:rFonts w:ascii="Tahoma" w:hAnsi="Tahoma" w:cs="Tahoma"/>
                          <w:sz w:val="20"/>
                          <w:szCs w:val="20"/>
                          <w:lang w:val="en-US" w:eastAsia="en-US"/>
                        </w:rPr>
                      </w:pPr>
                      <w:r>
                        <w:rPr>
                          <w:rFonts w:ascii="Tahoma" w:hAnsi="Tahoma" w:cs="Tahoma"/>
                          <w:b/>
                          <w:sz w:val="16"/>
                          <w:szCs w:val="16"/>
                          <w:lang w:val="en-US"/>
                        </w:rPr>
                        <w:t xml:space="preserve">                 </w:t>
                      </w:r>
                      <w:r w:rsidRPr="008B334D">
                        <w:rPr>
                          <w:rFonts w:ascii="Tahoma" w:hAnsi="Tahoma" w:cs="Tahoma"/>
                          <w:sz w:val="20"/>
                          <w:szCs w:val="20"/>
                          <w:lang w:val="en-US"/>
                        </w:rPr>
                        <w:t>REPUBLIC OF CAMEROON</w:t>
                      </w:r>
                    </w:p>
                    <w:p w14:paraId="3C8B27D6" w14:textId="77777777" w:rsidR="00EA0CF0" w:rsidRPr="008B334D" w:rsidRDefault="00EA0CF0" w:rsidP="00EA0CF0">
                      <w:pPr>
                        <w:jc w:val="center"/>
                        <w:rPr>
                          <w:rFonts w:ascii="Tahoma" w:hAnsi="Tahoma" w:cs="Tahoma"/>
                          <w:i/>
                          <w:sz w:val="20"/>
                          <w:szCs w:val="20"/>
                          <w:lang w:val="en-US"/>
                        </w:rPr>
                      </w:pPr>
                      <w:r w:rsidRPr="008B334D">
                        <w:rPr>
                          <w:rFonts w:ascii="Tahoma" w:hAnsi="Tahoma" w:cs="Tahoma"/>
                          <w:i/>
                          <w:sz w:val="20"/>
                          <w:szCs w:val="20"/>
                          <w:lang w:val="en-US"/>
                        </w:rPr>
                        <w:t xml:space="preserve">      Peace - Work - Fatherland</w:t>
                      </w:r>
                    </w:p>
                    <w:p w14:paraId="41840619" w14:textId="77777777" w:rsidR="00EA0CF0" w:rsidRPr="008B334D" w:rsidRDefault="00EA0CF0" w:rsidP="00EA0CF0">
                      <w:pPr>
                        <w:jc w:val="center"/>
                        <w:rPr>
                          <w:rFonts w:ascii="Tahoma" w:hAnsi="Tahoma" w:cs="Tahoma"/>
                          <w:sz w:val="20"/>
                          <w:szCs w:val="20"/>
                          <w:lang w:val="en-US"/>
                        </w:rPr>
                      </w:pPr>
                      <w:r w:rsidRPr="008B334D">
                        <w:rPr>
                          <w:rFonts w:ascii="Tahoma" w:hAnsi="Tahoma" w:cs="Tahoma"/>
                          <w:sz w:val="20"/>
                          <w:szCs w:val="20"/>
                          <w:lang w:val="en-US"/>
                        </w:rPr>
                        <w:t xml:space="preserve">       **********</w:t>
                      </w:r>
                    </w:p>
                    <w:p w14:paraId="00EAC042" w14:textId="77777777" w:rsidR="00EA0CF0" w:rsidRPr="008B334D" w:rsidRDefault="00EA0CF0" w:rsidP="00EA0CF0">
                      <w:pPr>
                        <w:jc w:val="center"/>
                        <w:rPr>
                          <w:rFonts w:ascii="Tahoma" w:hAnsi="Tahoma" w:cs="Tahoma"/>
                          <w:sz w:val="20"/>
                          <w:szCs w:val="20"/>
                          <w:lang w:val="en-US"/>
                        </w:rPr>
                      </w:pPr>
                      <w:r w:rsidRPr="008B334D">
                        <w:rPr>
                          <w:rFonts w:ascii="Tahoma" w:hAnsi="Tahoma" w:cs="Tahoma"/>
                          <w:sz w:val="20"/>
                          <w:szCs w:val="20"/>
                          <w:lang w:val="en-US"/>
                        </w:rPr>
                        <w:t xml:space="preserve">        FAR NORTH REGION</w:t>
                      </w:r>
                    </w:p>
                    <w:p w14:paraId="48DE48EA" w14:textId="77777777" w:rsidR="00EA0CF0" w:rsidRPr="008B334D" w:rsidRDefault="00EA0CF0" w:rsidP="00EA0CF0">
                      <w:pPr>
                        <w:jc w:val="center"/>
                        <w:rPr>
                          <w:rFonts w:ascii="Tahoma" w:hAnsi="Tahoma" w:cs="Tahoma"/>
                          <w:sz w:val="20"/>
                          <w:szCs w:val="20"/>
                          <w:lang w:val="en-US"/>
                        </w:rPr>
                      </w:pPr>
                      <w:r w:rsidRPr="008B334D">
                        <w:rPr>
                          <w:rFonts w:ascii="Tahoma" w:hAnsi="Tahoma" w:cs="Tahoma"/>
                          <w:sz w:val="20"/>
                          <w:szCs w:val="20"/>
                          <w:lang w:val="en-US"/>
                        </w:rPr>
                        <w:t xml:space="preserve">        *********</w:t>
                      </w:r>
                    </w:p>
                    <w:p w14:paraId="12A027E8" w14:textId="77777777" w:rsidR="00EA0CF0" w:rsidRPr="008B334D" w:rsidRDefault="00EA0CF0" w:rsidP="00EA0CF0">
                      <w:pPr>
                        <w:jc w:val="center"/>
                        <w:rPr>
                          <w:rFonts w:ascii="Tahoma" w:hAnsi="Tahoma" w:cs="Tahoma"/>
                          <w:sz w:val="20"/>
                          <w:szCs w:val="20"/>
                          <w:lang w:val="en-US"/>
                        </w:rPr>
                      </w:pPr>
                      <w:r w:rsidRPr="008B334D">
                        <w:rPr>
                          <w:rFonts w:ascii="Tahoma" w:hAnsi="Tahoma" w:cs="Tahoma"/>
                          <w:sz w:val="20"/>
                          <w:szCs w:val="20"/>
                          <w:lang w:val="en-US"/>
                        </w:rPr>
                        <w:t xml:space="preserve">       GOVERNOR’S OFFICE   </w:t>
                      </w:r>
                    </w:p>
                    <w:p w14:paraId="2527A7A1" w14:textId="77777777" w:rsidR="00EA0CF0" w:rsidRPr="008B334D" w:rsidRDefault="00EA0CF0" w:rsidP="00EA0CF0">
                      <w:pPr>
                        <w:jc w:val="center"/>
                        <w:rPr>
                          <w:rFonts w:ascii="Tahoma" w:hAnsi="Tahoma" w:cs="Tahoma"/>
                          <w:sz w:val="20"/>
                          <w:szCs w:val="20"/>
                          <w:lang w:val="en-US"/>
                        </w:rPr>
                      </w:pPr>
                      <w:r w:rsidRPr="008B334D">
                        <w:rPr>
                          <w:rFonts w:ascii="Tahoma" w:hAnsi="Tahoma" w:cs="Tahoma"/>
                          <w:sz w:val="20"/>
                          <w:szCs w:val="20"/>
                          <w:lang w:val="en-US"/>
                        </w:rPr>
                        <w:t xml:space="preserve">         ******</w:t>
                      </w:r>
                    </w:p>
                    <w:p w14:paraId="7D5695BD" w14:textId="77777777" w:rsidR="00EA0CF0" w:rsidRPr="00DD7C71" w:rsidRDefault="00EA0CF0" w:rsidP="00EA0CF0">
                      <w:pPr>
                        <w:rPr>
                          <w:rFonts w:ascii="Tahoma" w:hAnsi="Tahoma" w:cs="Tahoma"/>
                          <w:sz w:val="20"/>
                          <w:lang w:val="en-US"/>
                        </w:rPr>
                      </w:pPr>
                      <w:r w:rsidRPr="008B334D">
                        <w:rPr>
                          <w:rFonts w:ascii="Tahoma" w:hAnsi="Tahoma" w:cs="Tahoma"/>
                          <w:sz w:val="20"/>
                          <w:szCs w:val="20"/>
                          <w:lang w:val="en-US"/>
                        </w:rPr>
                        <w:t xml:space="preserve"> </w:t>
                      </w:r>
                      <w:r>
                        <w:rPr>
                          <w:rFonts w:ascii="Tahoma" w:hAnsi="Tahoma" w:cs="Tahoma"/>
                          <w:sz w:val="20"/>
                          <w:lang w:val="en-US"/>
                        </w:rPr>
                        <w:t>INTERNAL</w:t>
                      </w:r>
                      <w:r w:rsidRPr="00DD7C71">
                        <w:rPr>
                          <w:rFonts w:ascii="Tahoma" w:hAnsi="Tahoma" w:cs="Tahoma"/>
                          <w:sz w:val="20"/>
                          <w:lang w:val="en-US"/>
                        </w:rPr>
                        <w:t xml:space="preserve"> STRUCTURE</w:t>
                      </w:r>
                      <w:r>
                        <w:rPr>
                          <w:rFonts w:ascii="Tahoma" w:hAnsi="Tahoma" w:cs="Tahoma"/>
                          <w:sz w:val="20"/>
                          <w:lang w:val="en-US"/>
                        </w:rPr>
                        <w:t xml:space="preserve"> FOR ADMINISTRATIVE MANAGEMENT OF PUBLIC CONTRACTS</w:t>
                      </w:r>
                    </w:p>
                    <w:p w14:paraId="7DBB7415" w14:textId="77777777" w:rsidR="00EA0CF0" w:rsidRPr="006E5AA9" w:rsidRDefault="00EA0CF0" w:rsidP="00EA0CF0">
                      <w:pPr>
                        <w:jc w:val="center"/>
                        <w:rPr>
                          <w:rFonts w:ascii="Tahoma" w:hAnsi="Tahoma" w:cs="Tahoma"/>
                          <w:sz w:val="16"/>
                          <w:szCs w:val="16"/>
                          <w:lang w:val="en-US"/>
                        </w:rPr>
                      </w:pPr>
                      <w:r>
                        <w:rPr>
                          <w:rFonts w:ascii="Tahoma" w:hAnsi="Tahoma" w:cs="Tahoma"/>
                          <w:sz w:val="20"/>
                          <w:szCs w:val="20"/>
                        </w:rPr>
                        <w:t>*********</w:t>
                      </w:r>
                    </w:p>
                    <w:p w14:paraId="1B6156B9" w14:textId="77777777" w:rsidR="00EA0CF0" w:rsidRPr="006E5AA9" w:rsidRDefault="00EA0CF0" w:rsidP="00EA0CF0">
                      <w:pPr>
                        <w:jc w:val="center"/>
                        <w:rPr>
                          <w:rFonts w:ascii="Tahoma" w:hAnsi="Tahoma" w:cs="Tahoma"/>
                          <w:sz w:val="16"/>
                          <w:szCs w:val="16"/>
                          <w:lang w:val="en-US"/>
                        </w:rPr>
                      </w:pPr>
                    </w:p>
                    <w:p w14:paraId="0048ABE3" w14:textId="77777777" w:rsidR="00EA0CF0" w:rsidRPr="0017757B" w:rsidRDefault="00EA0CF0" w:rsidP="00EA0CF0">
                      <w:pPr>
                        <w:jc w:val="center"/>
                        <w:rPr>
                          <w:rFonts w:ascii="Tahoma" w:hAnsi="Tahoma" w:cs="Tahoma"/>
                          <w:b/>
                          <w:sz w:val="16"/>
                          <w:szCs w:val="16"/>
                          <w:lang w:val="en-US"/>
                        </w:rPr>
                      </w:pPr>
                    </w:p>
                    <w:p w14:paraId="7EF6CB2C" w14:textId="77777777" w:rsidR="00EA0CF0" w:rsidRPr="00BC346D" w:rsidRDefault="00EA0CF0" w:rsidP="00EA0CF0">
                      <w:pPr>
                        <w:jc w:val="center"/>
                        <w:rPr>
                          <w:lang w:val="en-US"/>
                        </w:rPr>
                      </w:pPr>
                    </w:p>
                  </w:txbxContent>
                </v:textbox>
              </v:shape>
            </w:pict>
          </mc:Fallback>
        </mc:AlternateContent>
      </w:r>
    </w:p>
    <w:p w14:paraId="0E042F67" w14:textId="77777777" w:rsidR="007470DB" w:rsidRDefault="007470DB" w:rsidP="005E7B97">
      <w:pPr>
        <w:rPr>
          <w:rFonts w:ascii="Tw Cen MT" w:hAnsi="Tw Cen MT" w:cs="Tw Cen MT"/>
          <w:b/>
          <w:sz w:val="40"/>
          <w:szCs w:val="40"/>
        </w:rPr>
      </w:pPr>
    </w:p>
    <w:p w14:paraId="3C2C0A2C" w14:textId="77777777" w:rsidR="00EA0CF0" w:rsidRDefault="00EA0CF0" w:rsidP="005E7B97">
      <w:pPr>
        <w:rPr>
          <w:rFonts w:ascii="Tw Cen MT" w:hAnsi="Tw Cen MT" w:cs="Tw Cen MT"/>
          <w:b/>
          <w:sz w:val="40"/>
          <w:szCs w:val="40"/>
        </w:rPr>
      </w:pPr>
    </w:p>
    <w:p w14:paraId="0A436AFC" w14:textId="77777777" w:rsidR="00EA0CF0" w:rsidRDefault="00EA0CF0" w:rsidP="005E7B97">
      <w:pPr>
        <w:rPr>
          <w:rFonts w:ascii="Tw Cen MT" w:hAnsi="Tw Cen MT" w:cs="Tw Cen MT"/>
          <w:b/>
          <w:sz w:val="40"/>
          <w:szCs w:val="40"/>
        </w:rPr>
      </w:pPr>
    </w:p>
    <w:p w14:paraId="660EE366" w14:textId="77777777" w:rsidR="00EA0CF0" w:rsidRDefault="00EA0CF0" w:rsidP="005E7B97">
      <w:pPr>
        <w:rPr>
          <w:rFonts w:ascii="Tw Cen MT" w:hAnsi="Tw Cen MT" w:cs="Tw Cen MT"/>
          <w:b/>
          <w:sz w:val="40"/>
          <w:szCs w:val="40"/>
        </w:rPr>
      </w:pPr>
    </w:p>
    <w:p w14:paraId="519B37FE" w14:textId="77777777" w:rsidR="007470DB" w:rsidRDefault="007470DB" w:rsidP="00EA0CF0">
      <w:pPr>
        <w:pStyle w:val="Corpsdetexte31"/>
        <w:spacing w:line="276" w:lineRule="auto"/>
        <w:jc w:val="left"/>
        <w:rPr>
          <w:rFonts w:ascii="Cambria" w:hAnsi="Cambria" w:cs="Cambria"/>
          <w:bCs w:val="0"/>
          <w:sz w:val="24"/>
        </w:rPr>
      </w:pPr>
    </w:p>
    <w:p w14:paraId="4ABFE03E" w14:textId="77777777" w:rsidR="007470DB" w:rsidRDefault="007470DB">
      <w:pPr>
        <w:pStyle w:val="Corpsdetexte31"/>
        <w:spacing w:line="276" w:lineRule="auto"/>
        <w:ind w:hanging="142"/>
        <w:rPr>
          <w:rFonts w:ascii="Cambria" w:hAnsi="Cambria" w:cs="Cambria"/>
          <w:bCs w:val="0"/>
          <w:sz w:val="24"/>
        </w:rPr>
      </w:pPr>
      <w:r>
        <w:rPr>
          <w:rFonts w:ascii="Cambria" w:hAnsi="Cambria" w:cs="Cambria"/>
          <w:bCs w:val="0"/>
          <w:sz w:val="24"/>
        </w:rPr>
        <w:t>APPEL D’OFFRES NATIONAL OUVERT</w:t>
      </w:r>
    </w:p>
    <w:p w14:paraId="3E0A839D" w14:textId="77777777" w:rsidR="007470DB" w:rsidRDefault="007470DB">
      <w:pPr>
        <w:pStyle w:val="Corpsdetexte31"/>
        <w:spacing w:line="276" w:lineRule="auto"/>
        <w:ind w:hanging="142"/>
        <w:rPr>
          <w:rFonts w:ascii="Cambria" w:hAnsi="Cambria" w:cs="Cambria"/>
          <w:bCs w:val="0"/>
          <w:sz w:val="24"/>
        </w:rPr>
      </w:pPr>
    </w:p>
    <w:p w14:paraId="1371FFFD" w14:textId="1980E6AF" w:rsidR="007470DB" w:rsidRPr="005863FE" w:rsidRDefault="007470DB" w:rsidP="005863FE">
      <w:pPr>
        <w:pStyle w:val="Corpsdetexte31"/>
        <w:spacing w:line="276" w:lineRule="auto"/>
        <w:ind w:hanging="142"/>
        <w:rPr>
          <w:rFonts w:ascii="Cambria" w:hAnsi="Cambria" w:cs="Cambria"/>
          <w:bCs w:val="0"/>
          <w:sz w:val="22"/>
          <w:szCs w:val="22"/>
        </w:rPr>
      </w:pPr>
      <w:r w:rsidRPr="00A128AE">
        <w:rPr>
          <w:rFonts w:ascii="Cambria" w:hAnsi="Cambria" w:cs="Cambria"/>
          <w:bCs w:val="0"/>
          <w:sz w:val="22"/>
          <w:szCs w:val="22"/>
        </w:rPr>
        <w:t>N° _______/AONO/K/SG/CRPM-EN/2023 DU ______ EN PROCEDURE</w:t>
      </w:r>
      <w:r w:rsidR="00187AF1" w:rsidRPr="00A128AE">
        <w:rPr>
          <w:rFonts w:ascii="Cambria" w:hAnsi="Cambria" w:cs="Cambria"/>
          <w:bCs w:val="0"/>
          <w:sz w:val="22"/>
          <w:szCs w:val="22"/>
        </w:rPr>
        <w:t xml:space="preserve"> D’URGENCE POUR L</w:t>
      </w:r>
      <w:r w:rsidRPr="00A128AE">
        <w:rPr>
          <w:rFonts w:ascii="Cambria" w:hAnsi="Cambria" w:cs="Cambria"/>
          <w:bCs w:val="0"/>
          <w:sz w:val="22"/>
          <w:szCs w:val="22"/>
        </w:rPr>
        <w:t xml:space="preserve">ES TRAVAUX DE CONSTRUCTION DE DEUX (02) BLOCS </w:t>
      </w:r>
      <w:r w:rsidR="00EA0CF0">
        <w:rPr>
          <w:rFonts w:ascii="Cambria" w:hAnsi="Cambria" w:cs="Cambria"/>
          <w:bCs w:val="0"/>
          <w:sz w:val="22"/>
          <w:szCs w:val="22"/>
        </w:rPr>
        <w:t xml:space="preserve">DE QUATRE (04) BUREAUX ET D’UN (01) BLOC DE DEUX (02) </w:t>
      </w:r>
      <w:proofErr w:type="gramStart"/>
      <w:r w:rsidR="00EA0CF0">
        <w:rPr>
          <w:rFonts w:ascii="Cambria" w:hAnsi="Cambria" w:cs="Cambria"/>
          <w:bCs w:val="0"/>
          <w:sz w:val="22"/>
          <w:szCs w:val="22"/>
        </w:rPr>
        <w:t xml:space="preserve">BUREAUX </w:t>
      </w:r>
      <w:r w:rsidR="00A128AE" w:rsidRPr="00A128AE">
        <w:rPr>
          <w:rFonts w:ascii="Cambria" w:hAnsi="Cambria" w:cs="Cambria"/>
          <w:bCs w:val="0"/>
          <w:sz w:val="22"/>
          <w:szCs w:val="22"/>
        </w:rPr>
        <w:t xml:space="preserve"> AU</w:t>
      </w:r>
      <w:proofErr w:type="gramEnd"/>
      <w:r w:rsidR="00EA0CF0">
        <w:rPr>
          <w:rFonts w:ascii="Cambria" w:hAnsi="Cambria" w:cs="Cambria"/>
          <w:bCs w:val="0"/>
          <w:sz w:val="22"/>
          <w:szCs w:val="22"/>
        </w:rPr>
        <w:t xml:space="preserve"> </w:t>
      </w:r>
      <w:r w:rsidR="00187AF1" w:rsidRPr="00A128AE">
        <w:rPr>
          <w:rFonts w:ascii="Cambria" w:hAnsi="Cambria" w:cs="Cambria"/>
          <w:bCs w:val="0"/>
          <w:sz w:val="22"/>
          <w:szCs w:val="22"/>
        </w:rPr>
        <w:t>PALAIS DE JUSTICE</w:t>
      </w:r>
      <w:r w:rsidR="00EA0CF0">
        <w:rPr>
          <w:rFonts w:ascii="Cambria" w:hAnsi="Cambria" w:cs="Cambria"/>
          <w:bCs w:val="0"/>
          <w:sz w:val="22"/>
          <w:szCs w:val="22"/>
        </w:rPr>
        <w:t xml:space="preserve"> DE KOUSSERI</w:t>
      </w:r>
      <w:r w:rsidRPr="00A128AE">
        <w:rPr>
          <w:rFonts w:ascii="Cambria" w:hAnsi="Cambria" w:cs="Cambria"/>
          <w:bCs w:val="0"/>
          <w:sz w:val="22"/>
          <w:szCs w:val="22"/>
        </w:rPr>
        <w:t>, ARRONDISSEMENT DE KOUSSERI, DEPARTEMENT DU LOGONE ET CHARI, REGION DE L’EXTRÊME-NORD</w:t>
      </w:r>
      <w:r w:rsidR="00A128AE" w:rsidRPr="00A128AE">
        <w:rPr>
          <w:rFonts w:ascii="Cambria" w:hAnsi="Cambria" w:cs="Cambria"/>
          <w:bCs w:val="0"/>
          <w:sz w:val="22"/>
          <w:szCs w:val="22"/>
        </w:rPr>
        <w:t>, EN DEUX (02) LOTS</w:t>
      </w:r>
      <w:r w:rsidRPr="00A128AE">
        <w:rPr>
          <w:rFonts w:ascii="Cambria" w:hAnsi="Cambria" w:cs="Cambria"/>
          <w:bCs w:val="0"/>
          <w:sz w:val="22"/>
          <w:szCs w:val="22"/>
        </w:rPr>
        <w:t>.</w:t>
      </w:r>
    </w:p>
    <w:p w14:paraId="17765764" w14:textId="6BDA8B13" w:rsidR="007470DB" w:rsidRDefault="007470DB" w:rsidP="00187AF1">
      <w:pPr>
        <w:pStyle w:val="Corpsdetexte31"/>
        <w:spacing w:line="276" w:lineRule="auto"/>
        <w:ind w:hanging="142"/>
        <w:rPr>
          <w:rFonts w:ascii="Cambria" w:hAnsi="Cambria" w:cs="Cambria"/>
          <w:bCs w:val="0"/>
          <w:sz w:val="24"/>
        </w:rPr>
      </w:pPr>
      <w:r>
        <w:rPr>
          <w:rFonts w:ascii="Cambria" w:hAnsi="Cambria" w:cs="Cambria"/>
          <w:bCs w:val="0"/>
          <w:sz w:val="24"/>
        </w:rPr>
        <w:t>Financement : Budget d’Investissement Publi</w:t>
      </w:r>
      <w:r w:rsidR="00187AF1">
        <w:rPr>
          <w:rFonts w:ascii="Cambria" w:hAnsi="Cambria" w:cs="Cambria"/>
          <w:bCs w:val="0"/>
          <w:sz w:val="24"/>
        </w:rPr>
        <w:t xml:space="preserve">c MINEPAT </w:t>
      </w:r>
      <w:r w:rsidR="007045D7">
        <w:rPr>
          <w:rFonts w:ascii="Cambria" w:hAnsi="Cambria" w:cs="Cambria"/>
          <w:bCs w:val="0"/>
          <w:sz w:val="24"/>
        </w:rPr>
        <w:t>- Exercice</w:t>
      </w:r>
      <w:r w:rsidR="00187AF1">
        <w:rPr>
          <w:rFonts w:ascii="Cambria" w:hAnsi="Cambria" w:cs="Cambria"/>
          <w:bCs w:val="0"/>
          <w:sz w:val="24"/>
        </w:rPr>
        <w:t xml:space="preserve"> </w:t>
      </w:r>
      <w:r w:rsidR="00EA0CF0">
        <w:rPr>
          <w:rFonts w:ascii="Cambria" w:hAnsi="Cambria" w:cs="Cambria"/>
          <w:bCs w:val="0"/>
          <w:sz w:val="24"/>
        </w:rPr>
        <w:t>2025</w:t>
      </w:r>
      <w:r>
        <w:rPr>
          <w:rFonts w:ascii="Cambria" w:hAnsi="Cambria" w:cs="Cambria"/>
          <w:bCs w:val="0"/>
          <w:sz w:val="24"/>
        </w:rPr>
        <w:t xml:space="preserve">  </w:t>
      </w:r>
    </w:p>
    <w:p w14:paraId="32035FEF" w14:textId="77777777" w:rsidR="007470DB" w:rsidRDefault="007470DB" w:rsidP="00187AF1">
      <w:pPr>
        <w:pStyle w:val="Corpsdetexte31"/>
        <w:spacing w:line="276" w:lineRule="auto"/>
        <w:ind w:hanging="142"/>
        <w:rPr>
          <w:rFonts w:ascii="Cambria" w:hAnsi="Cambria" w:cs="Cambria"/>
          <w:bCs w:val="0"/>
          <w:sz w:val="24"/>
        </w:rPr>
      </w:pPr>
      <w:r>
        <w:rPr>
          <w:rFonts w:ascii="Cambria" w:hAnsi="Cambria" w:cs="Cambria"/>
          <w:bCs w:val="0"/>
          <w:sz w:val="24"/>
        </w:rPr>
        <w:tab/>
        <w:t>Délai</w:t>
      </w:r>
      <w:r w:rsidR="00187AF1">
        <w:rPr>
          <w:rFonts w:ascii="Cambria" w:hAnsi="Cambria" w:cs="Cambria"/>
          <w:bCs w:val="0"/>
          <w:sz w:val="24"/>
        </w:rPr>
        <w:t xml:space="preserve"> d’exécution : quatre (04) mois</w:t>
      </w:r>
    </w:p>
    <w:p w14:paraId="6B6D9168" w14:textId="77777777" w:rsidR="00EA0CF0" w:rsidRDefault="007470DB" w:rsidP="00EA0CF0">
      <w:pPr>
        <w:pStyle w:val="Corpsdetexte31"/>
        <w:spacing w:line="276" w:lineRule="auto"/>
        <w:ind w:hanging="142"/>
        <w:rPr>
          <w:rFonts w:ascii="Cambria" w:hAnsi="Cambria" w:cs="Cambria"/>
          <w:bCs w:val="0"/>
          <w:sz w:val="24"/>
        </w:rPr>
      </w:pPr>
      <w:r>
        <w:rPr>
          <w:rFonts w:ascii="Cambria" w:hAnsi="Cambria" w:cs="Cambria"/>
          <w:bCs w:val="0"/>
          <w:sz w:val="24"/>
        </w:rPr>
        <w:t>Imp</w:t>
      </w:r>
      <w:r w:rsidR="00282AE0">
        <w:rPr>
          <w:rFonts w:ascii="Cambria" w:hAnsi="Cambria" w:cs="Cambria"/>
          <w:bCs w:val="0"/>
          <w:sz w:val="24"/>
        </w:rPr>
        <w:t xml:space="preserve">utation budgétaire : </w:t>
      </w:r>
      <w:r w:rsidR="00EA0CF0">
        <w:rPr>
          <w:rFonts w:ascii="Cambria" w:hAnsi="Cambria" w:cs="Cambria"/>
          <w:bCs w:val="0"/>
          <w:sz w:val="24"/>
        </w:rPr>
        <w:t>59 94 195 05 110000 523112 337</w:t>
      </w:r>
    </w:p>
    <w:p w14:paraId="57E703C8" w14:textId="65455428" w:rsidR="007470DB" w:rsidRPr="00EA0CF0" w:rsidRDefault="00EA0CF0" w:rsidP="00EA0CF0">
      <w:pPr>
        <w:pStyle w:val="Corpsdetexte31"/>
        <w:spacing w:line="276" w:lineRule="auto"/>
        <w:ind w:hanging="142"/>
        <w:jc w:val="left"/>
        <w:rPr>
          <w:rFonts w:ascii="Cambria" w:hAnsi="Cambria" w:cs="Cambria"/>
          <w:bCs w:val="0"/>
          <w:sz w:val="24"/>
        </w:rPr>
      </w:pPr>
      <w:r>
        <w:rPr>
          <w:rFonts w:ascii="Cambria" w:hAnsi="Cambria" w:cs="Cambria"/>
          <w:bCs w:val="0"/>
          <w:sz w:val="24"/>
        </w:rPr>
        <w:t xml:space="preserve">                                         Au</w:t>
      </w:r>
      <w:r w:rsidR="007045D7">
        <w:rPr>
          <w:rFonts w:ascii="Cambria" w:hAnsi="Cambria" w:cs="Cambria"/>
          <w:bCs w:val="0"/>
          <w:sz w:val="24"/>
        </w:rPr>
        <w:t xml:space="preserve">torisation de </w:t>
      </w:r>
      <w:proofErr w:type="gramStart"/>
      <w:r w:rsidR="007045D7">
        <w:rPr>
          <w:rFonts w:ascii="Cambria" w:hAnsi="Cambria" w:cs="Cambria"/>
          <w:bCs w:val="0"/>
          <w:sz w:val="24"/>
        </w:rPr>
        <w:t>dépense:</w:t>
      </w:r>
      <w:proofErr w:type="gramEnd"/>
      <w:r w:rsidR="007045D7">
        <w:rPr>
          <w:rFonts w:ascii="Cambria" w:hAnsi="Cambria" w:cs="Cambria"/>
          <w:bCs w:val="0"/>
          <w:sz w:val="24"/>
        </w:rPr>
        <w:t xml:space="preserve"> L399639</w:t>
      </w:r>
      <w:r w:rsidR="007470DB">
        <w:rPr>
          <w:rFonts w:ascii="Cambria" w:hAnsi="Cambria" w:cs="Cambria"/>
          <w:b w:val="0"/>
          <w:sz w:val="24"/>
        </w:rPr>
        <w:t>.</w:t>
      </w:r>
    </w:p>
    <w:p w14:paraId="5488FACE" w14:textId="77777777" w:rsidR="007470DB" w:rsidRDefault="007470DB">
      <w:pPr>
        <w:pStyle w:val="Corpsdetexte31"/>
        <w:spacing w:line="276" w:lineRule="auto"/>
        <w:ind w:hanging="142"/>
        <w:rPr>
          <w:rFonts w:ascii="Cambria" w:hAnsi="Cambria" w:cs="Cambria"/>
          <w:sz w:val="24"/>
        </w:rPr>
      </w:pPr>
    </w:p>
    <w:p w14:paraId="260A80F0" w14:textId="77777777" w:rsidR="007470DB" w:rsidRDefault="007470DB">
      <w:pPr>
        <w:pStyle w:val="Retraitcorpsdetexte22"/>
        <w:rPr>
          <w:rFonts w:ascii="Tw Cen MT" w:hAnsi="Tw Cen MT" w:cs="Tw Cen MT"/>
          <w:bCs/>
          <w:color w:val="0000FF"/>
        </w:rPr>
      </w:pPr>
      <w:r>
        <w:rPr>
          <w:rFonts w:ascii="Tw Cen MT" w:eastAsia="Arial Unicode MS" w:hAnsi="Tw Cen MT" w:cs="Tw Cen MT"/>
          <w:b/>
        </w:rPr>
        <w:t xml:space="preserve">1 – </w:t>
      </w:r>
      <w:r>
        <w:rPr>
          <w:rFonts w:ascii="Tw Cen MT" w:eastAsia="Arial Unicode MS" w:hAnsi="Tw Cen MT" w:cs="Tw Cen MT"/>
          <w:b/>
          <w:u w:val="single"/>
        </w:rPr>
        <w:t>Objet</w:t>
      </w:r>
      <w:r>
        <w:rPr>
          <w:rFonts w:ascii="Tw Cen MT" w:eastAsia="Arial Unicode MS" w:hAnsi="Tw Cen MT" w:cs="Tw Cen MT"/>
          <w:b/>
        </w:rPr>
        <w:t xml:space="preserve"> : </w:t>
      </w:r>
    </w:p>
    <w:p w14:paraId="7C013154" w14:textId="75FFAF90" w:rsidR="007470DB" w:rsidRDefault="007470DB">
      <w:pPr>
        <w:pStyle w:val="En-tte"/>
        <w:tabs>
          <w:tab w:val="left" w:pos="708"/>
        </w:tabs>
        <w:jc w:val="both"/>
        <w:rPr>
          <w:rFonts w:ascii="Tw Cen MT" w:hAnsi="Tw Cen MT" w:cs="Tw Cen MT"/>
          <w:b/>
          <w:bCs/>
          <w:lang w:val="fr-CM"/>
        </w:rPr>
      </w:pPr>
      <w:r>
        <w:rPr>
          <w:rFonts w:ascii="Tw Cen MT" w:hAnsi="Tw Cen MT" w:cs="Tw Cen MT"/>
          <w:bCs/>
          <w:color w:val="0000FF"/>
        </w:rPr>
        <w:tab/>
      </w:r>
      <w:r>
        <w:rPr>
          <w:rFonts w:ascii="Tw Cen MT" w:hAnsi="Tw Cen MT" w:cs="Tw Cen MT"/>
          <w:bCs/>
          <w:lang w:val="fr-CM"/>
        </w:rPr>
        <w:t>Le Gouverneur de la Région de l’Extrême-Nord à Maroua, Autorité Contractante, lance pour le compte du Ministre de l’Economie, de la Planification et de l’Aménagement du Territoire</w:t>
      </w:r>
      <w:r w:rsidR="00187AF1">
        <w:rPr>
          <w:rFonts w:ascii="Tw Cen MT" w:hAnsi="Tw Cen MT" w:cs="Tw Cen MT"/>
          <w:bCs/>
          <w:lang w:val="fr-CM"/>
        </w:rPr>
        <w:t>,</w:t>
      </w:r>
      <w:r>
        <w:rPr>
          <w:rFonts w:ascii="Tw Cen MT" w:hAnsi="Tw Cen MT" w:cs="Tw Cen MT"/>
          <w:bCs/>
          <w:lang w:val="fr-CM"/>
        </w:rPr>
        <w:t xml:space="preserve"> Maître d’Ouvrage, un Appel d’Offres National Ouvert en procédure d’urgence pour </w:t>
      </w:r>
      <w:r w:rsidR="00187AF1">
        <w:rPr>
          <w:rFonts w:ascii="Tw Cen MT" w:hAnsi="Tw Cen MT" w:cs="Tw Cen MT"/>
          <w:b/>
          <w:bCs/>
          <w:lang w:val="fr-CM"/>
        </w:rPr>
        <w:t>l</w:t>
      </w:r>
      <w:r>
        <w:rPr>
          <w:rFonts w:ascii="Tw Cen MT" w:hAnsi="Tw Cen MT" w:cs="Tw Cen MT"/>
          <w:b/>
          <w:bCs/>
          <w:lang w:val="fr-CM"/>
        </w:rPr>
        <w:t>es travaux de construction de deux (02) blocs de</w:t>
      </w:r>
      <w:r w:rsidR="007045D7">
        <w:rPr>
          <w:rFonts w:ascii="Tw Cen MT" w:hAnsi="Tw Cen MT" w:cs="Tw Cen MT"/>
          <w:b/>
          <w:bCs/>
          <w:lang w:val="fr-CM"/>
        </w:rPr>
        <w:t xml:space="preserve"> quatre (04) bureaux et d’un bloc (01) de deux (02) bureaux</w:t>
      </w:r>
      <w:r w:rsidR="00A128AE">
        <w:rPr>
          <w:rFonts w:ascii="Tw Cen MT" w:hAnsi="Tw Cen MT" w:cs="Tw Cen MT"/>
          <w:b/>
          <w:bCs/>
          <w:lang w:val="fr-CM"/>
        </w:rPr>
        <w:t xml:space="preserve"> au </w:t>
      </w:r>
      <w:r w:rsidR="00187AF1">
        <w:rPr>
          <w:rFonts w:ascii="Tw Cen MT" w:hAnsi="Tw Cen MT" w:cs="Tw Cen MT"/>
          <w:b/>
          <w:bCs/>
          <w:lang w:val="fr-CM"/>
        </w:rPr>
        <w:t>Palais de Justice</w:t>
      </w:r>
      <w:r w:rsidR="007045D7">
        <w:rPr>
          <w:rFonts w:ascii="Tw Cen MT" w:hAnsi="Tw Cen MT" w:cs="Tw Cen MT"/>
          <w:b/>
          <w:bCs/>
          <w:lang w:val="fr-CM"/>
        </w:rPr>
        <w:t xml:space="preserve"> de </w:t>
      </w:r>
      <w:proofErr w:type="spellStart"/>
      <w:r w:rsidR="007045D7">
        <w:rPr>
          <w:rFonts w:ascii="Tw Cen MT" w:hAnsi="Tw Cen MT" w:cs="Tw Cen MT"/>
          <w:b/>
          <w:bCs/>
          <w:lang w:val="fr-CM"/>
        </w:rPr>
        <w:t>Kousseri</w:t>
      </w:r>
      <w:proofErr w:type="spellEnd"/>
      <w:r>
        <w:rPr>
          <w:rFonts w:ascii="Tw Cen MT" w:hAnsi="Tw Cen MT" w:cs="Tw Cen MT"/>
          <w:b/>
          <w:bCs/>
          <w:lang w:val="fr-CM"/>
        </w:rPr>
        <w:t xml:space="preserve">, Arrondissement de </w:t>
      </w:r>
      <w:proofErr w:type="spellStart"/>
      <w:r>
        <w:rPr>
          <w:rFonts w:ascii="Tw Cen MT" w:hAnsi="Tw Cen MT" w:cs="Tw Cen MT"/>
          <w:b/>
          <w:bCs/>
          <w:lang w:val="fr-CM"/>
        </w:rPr>
        <w:t>Kousseri</w:t>
      </w:r>
      <w:proofErr w:type="spellEnd"/>
      <w:r>
        <w:rPr>
          <w:rFonts w:ascii="Tw Cen MT" w:hAnsi="Tw Cen MT" w:cs="Tw Cen MT"/>
          <w:b/>
          <w:bCs/>
          <w:lang w:val="fr-CM"/>
        </w:rPr>
        <w:t>, Département du Logone et Chari, Région de l’Extrême-Nord</w:t>
      </w:r>
      <w:r w:rsidR="007F401A">
        <w:rPr>
          <w:rFonts w:ascii="Tw Cen MT" w:hAnsi="Tw Cen MT" w:cs="Tw Cen MT"/>
          <w:b/>
          <w:bCs/>
          <w:lang w:val="fr-CM"/>
        </w:rPr>
        <w:t>, en deux (02) lots</w:t>
      </w:r>
      <w:r w:rsidR="009039DE">
        <w:rPr>
          <w:rFonts w:ascii="Tw Cen MT" w:hAnsi="Tw Cen MT" w:cs="Tw Cen MT"/>
          <w:b/>
          <w:bCs/>
          <w:lang w:val="fr-CM"/>
        </w:rPr>
        <w:t xml:space="preserve"> consignés dans le tableau ci-dessous :</w:t>
      </w:r>
    </w:p>
    <w:tbl>
      <w:tblPr>
        <w:tblStyle w:val="Grilledutableau"/>
        <w:tblW w:w="0" w:type="auto"/>
        <w:tblLook w:val="04A0" w:firstRow="1" w:lastRow="0" w:firstColumn="1" w:lastColumn="0" w:noHBand="0" w:noVBand="1"/>
      </w:tblPr>
      <w:tblGrid>
        <w:gridCol w:w="455"/>
        <w:gridCol w:w="4942"/>
        <w:gridCol w:w="2304"/>
        <w:gridCol w:w="2926"/>
      </w:tblGrid>
      <w:tr w:rsidR="009039DE" w14:paraId="75B49D59" w14:textId="1FC186E9" w:rsidTr="00BE63ED">
        <w:tc>
          <w:tcPr>
            <w:tcW w:w="455" w:type="dxa"/>
          </w:tcPr>
          <w:p w14:paraId="3D049E2E" w14:textId="7AC16E84" w:rsidR="009039DE" w:rsidRDefault="009039DE">
            <w:pPr>
              <w:pStyle w:val="En-tte"/>
              <w:tabs>
                <w:tab w:val="left" w:pos="708"/>
              </w:tabs>
              <w:jc w:val="both"/>
              <w:rPr>
                <w:rFonts w:ascii="Tw Cen MT" w:hAnsi="Tw Cen MT" w:cs="Tw Cen MT"/>
                <w:bCs/>
              </w:rPr>
            </w:pPr>
            <w:r>
              <w:rPr>
                <w:rFonts w:ascii="Tw Cen MT" w:hAnsi="Tw Cen MT" w:cs="Tw Cen MT"/>
                <w:bCs/>
              </w:rPr>
              <w:t>lot</w:t>
            </w:r>
          </w:p>
        </w:tc>
        <w:tc>
          <w:tcPr>
            <w:tcW w:w="4942" w:type="dxa"/>
          </w:tcPr>
          <w:p w14:paraId="753517BC" w14:textId="0F30C717" w:rsidR="009039DE" w:rsidRDefault="009039DE">
            <w:pPr>
              <w:pStyle w:val="En-tte"/>
              <w:tabs>
                <w:tab w:val="left" w:pos="708"/>
              </w:tabs>
              <w:jc w:val="both"/>
              <w:rPr>
                <w:rFonts w:ascii="Tw Cen MT" w:hAnsi="Tw Cen MT" w:cs="Tw Cen MT"/>
                <w:bCs/>
              </w:rPr>
            </w:pPr>
            <w:r>
              <w:rPr>
                <w:rFonts w:ascii="Tw Cen MT" w:hAnsi="Tw Cen MT" w:cs="Tw Cen MT"/>
                <w:bCs/>
              </w:rPr>
              <w:t>Intitulé du marché</w:t>
            </w:r>
          </w:p>
        </w:tc>
        <w:tc>
          <w:tcPr>
            <w:tcW w:w="2304" w:type="dxa"/>
          </w:tcPr>
          <w:p w14:paraId="10DC7D03" w14:textId="1C06E54F" w:rsidR="009039DE" w:rsidRDefault="009039DE">
            <w:pPr>
              <w:pStyle w:val="En-tte"/>
              <w:tabs>
                <w:tab w:val="left" w:pos="708"/>
              </w:tabs>
              <w:jc w:val="both"/>
              <w:rPr>
                <w:rFonts w:ascii="Tw Cen MT" w:hAnsi="Tw Cen MT" w:cs="Tw Cen MT"/>
                <w:bCs/>
              </w:rPr>
            </w:pPr>
            <w:r>
              <w:rPr>
                <w:rFonts w:ascii="Tw Cen MT" w:hAnsi="Tw Cen MT" w:cs="Tw Cen MT"/>
                <w:bCs/>
              </w:rPr>
              <w:t>Montant Prévisionnel</w:t>
            </w:r>
          </w:p>
        </w:tc>
        <w:tc>
          <w:tcPr>
            <w:tcW w:w="2926" w:type="dxa"/>
          </w:tcPr>
          <w:p w14:paraId="5E6168D1" w14:textId="48AB90D1" w:rsidR="009039DE" w:rsidRDefault="009039DE">
            <w:pPr>
              <w:pStyle w:val="En-tte"/>
              <w:tabs>
                <w:tab w:val="left" w:pos="708"/>
              </w:tabs>
              <w:jc w:val="both"/>
              <w:rPr>
                <w:rFonts w:ascii="Tw Cen MT" w:hAnsi="Tw Cen MT" w:cs="Tw Cen MT"/>
                <w:bCs/>
              </w:rPr>
            </w:pPr>
            <w:r>
              <w:rPr>
                <w:rFonts w:ascii="Tw Cen MT" w:hAnsi="Tw Cen MT" w:cs="Tw Cen MT"/>
                <w:bCs/>
              </w:rPr>
              <w:t>Montant de la Caution</w:t>
            </w:r>
          </w:p>
        </w:tc>
      </w:tr>
      <w:tr w:rsidR="009039DE" w14:paraId="51487AC1" w14:textId="59FF0167" w:rsidTr="00BE63ED">
        <w:tc>
          <w:tcPr>
            <w:tcW w:w="455" w:type="dxa"/>
          </w:tcPr>
          <w:p w14:paraId="2D05678E" w14:textId="78DF753E" w:rsidR="009039DE" w:rsidRDefault="009039DE">
            <w:pPr>
              <w:pStyle w:val="En-tte"/>
              <w:tabs>
                <w:tab w:val="left" w:pos="708"/>
              </w:tabs>
              <w:jc w:val="both"/>
              <w:rPr>
                <w:rFonts w:ascii="Tw Cen MT" w:hAnsi="Tw Cen MT" w:cs="Tw Cen MT"/>
                <w:bCs/>
              </w:rPr>
            </w:pPr>
            <w:r>
              <w:rPr>
                <w:rFonts w:ascii="Tw Cen MT" w:hAnsi="Tw Cen MT" w:cs="Tw Cen MT"/>
                <w:bCs/>
              </w:rPr>
              <w:t>1</w:t>
            </w:r>
          </w:p>
        </w:tc>
        <w:tc>
          <w:tcPr>
            <w:tcW w:w="4942" w:type="dxa"/>
          </w:tcPr>
          <w:p w14:paraId="43626EC1" w14:textId="23EFA30D" w:rsidR="009039DE" w:rsidRDefault="009039DE">
            <w:pPr>
              <w:pStyle w:val="En-tte"/>
              <w:tabs>
                <w:tab w:val="left" w:pos="708"/>
              </w:tabs>
              <w:jc w:val="both"/>
              <w:rPr>
                <w:rFonts w:ascii="Tw Cen MT" w:hAnsi="Tw Cen MT" w:cs="Tw Cen MT"/>
                <w:bCs/>
              </w:rPr>
            </w:pPr>
            <w:r>
              <w:rPr>
                <w:rFonts w:ascii="Tw Cen MT" w:hAnsi="Tw Cen MT" w:cs="Tw Cen MT"/>
                <w:bCs/>
              </w:rPr>
              <w:t xml:space="preserve">Travaux de construction de deux blocs de quatre </w:t>
            </w:r>
            <w:r w:rsidR="00267368">
              <w:rPr>
                <w:rFonts w:ascii="Tw Cen MT" w:hAnsi="Tw Cen MT" w:cs="Tw Cen MT"/>
                <w:bCs/>
              </w:rPr>
              <w:t xml:space="preserve">bureaux au Palais de Justice de </w:t>
            </w:r>
            <w:proofErr w:type="spellStart"/>
            <w:r w:rsidR="00267368">
              <w:rPr>
                <w:rFonts w:ascii="Tw Cen MT" w:hAnsi="Tw Cen MT" w:cs="Tw Cen MT"/>
                <w:bCs/>
              </w:rPr>
              <w:t>Kousseri</w:t>
            </w:r>
            <w:proofErr w:type="spellEnd"/>
          </w:p>
        </w:tc>
        <w:tc>
          <w:tcPr>
            <w:tcW w:w="2304" w:type="dxa"/>
          </w:tcPr>
          <w:p w14:paraId="323FB67C" w14:textId="5A411FFD" w:rsidR="009039DE" w:rsidRDefault="00267368">
            <w:pPr>
              <w:pStyle w:val="En-tte"/>
              <w:tabs>
                <w:tab w:val="left" w:pos="708"/>
              </w:tabs>
              <w:jc w:val="both"/>
              <w:rPr>
                <w:rFonts w:ascii="Tw Cen MT" w:hAnsi="Tw Cen MT" w:cs="Tw Cen MT"/>
                <w:bCs/>
              </w:rPr>
            </w:pPr>
            <w:r>
              <w:rPr>
                <w:rFonts w:ascii="Tw Cen MT" w:hAnsi="Tw Cen MT" w:cs="Tw Cen MT"/>
                <w:bCs/>
              </w:rPr>
              <w:t>64.000.000</w:t>
            </w:r>
          </w:p>
        </w:tc>
        <w:tc>
          <w:tcPr>
            <w:tcW w:w="2926" w:type="dxa"/>
          </w:tcPr>
          <w:p w14:paraId="26E5A057" w14:textId="77777777" w:rsidR="009039DE" w:rsidRDefault="009039DE">
            <w:pPr>
              <w:pStyle w:val="En-tte"/>
              <w:tabs>
                <w:tab w:val="left" w:pos="708"/>
              </w:tabs>
              <w:jc w:val="both"/>
              <w:rPr>
                <w:rFonts w:ascii="Tw Cen MT" w:hAnsi="Tw Cen MT" w:cs="Tw Cen MT"/>
                <w:bCs/>
              </w:rPr>
            </w:pPr>
          </w:p>
        </w:tc>
      </w:tr>
      <w:tr w:rsidR="009039DE" w14:paraId="3F1311BA" w14:textId="5244EDDD" w:rsidTr="00BE63ED">
        <w:tc>
          <w:tcPr>
            <w:tcW w:w="455" w:type="dxa"/>
          </w:tcPr>
          <w:p w14:paraId="649A116E" w14:textId="0F750627" w:rsidR="009039DE" w:rsidRDefault="00267368">
            <w:pPr>
              <w:pStyle w:val="En-tte"/>
              <w:tabs>
                <w:tab w:val="left" w:pos="708"/>
              </w:tabs>
              <w:jc w:val="both"/>
              <w:rPr>
                <w:rFonts w:ascii="Tw Cen MT" w:hAnsi="Tw Cen MT" w:cs="Tw Cen MT"/>
                <w:bCs/>
              </w:rPr>
            </w:pPr>
            <w:r>
              <w:rPr>
                <w:rFonts w:ascii="Tw Cen MT" w:hAnsi="Tw Cen MT" w:cs="Tw Cen MT"/>
                <w:bCs/>
              </w:rPr>
              <w:t>2</w:t>
            </w:r>
          </w:p>
        </w:tc>
        <w:tc>
          <w:tcPr>
            <w:tcW w:w="4942" w:type="dxa"/>
          </w:tcPr>
          <w:p w14:paraId="059BA891" w14:textId="1BFE769A" w:rsidR="009039DE" w:rsidRDefault="00267368">
            <w:pPr>
              <w:pStyle w:val="En-tte"/>
              <w:tabs>
                <w:tab w:val="left" w:pos="708"/>
              </w:tabs>
              <w:jc w:val="both"/>
              <w:rPr>
                <w:rFonts w:ascii="Tw Cen MT" w:hAnsi="Tw Cen MT" w:cs="Tw Cen MT"/>
                <w:bCs/>
              </w:rPr>
            </w:pPr>
            <w:r>
              <w:rPr>
                <w:rFonts w:ascii="Tw Cen MT" w:hAnsi="Tw Cen MT" w:cs="Tw Cen MT"/>
                <w:bCs/>
              </w:rPr>
              <w:t xml:space="preserve">Travaux de construction d’un bloc de deux bureaux au Palais de Justice de </w:t>
            </w:r>
            <w:proofErr w:type="spellStart"/>
            <w:r>
              <w:rPr>
                <w:rFonts w:ascii="Tw Cen MT" w:hAnsi="Tw Cen MT" w:cs="Tw Cen MT"/>
                <w:bCs/>
              </w:rPr>
              <w:t>Kousseri</w:t>
            </w:r>
            <w:proofErr w:type="spellEnd"/>
          </w:p>
        </w:tc>
        <w:tc>
          <w:tcPr>
            <w:tcW w:w="2304" w:type="dxa"/>
          </w:tcPr>
          <w:p w14:paraId="3F9E82F7" w14:textId="4EAB93A8" w:rsidR="009039DE" w:rsidRDefault="00267368">
            <w:pPr>
              <w:pStyle w:val="En-tte"/>
              <w:tabs>
                <w:tab w:val="left" w:pos="708"/>
              </w:tabs>
              <w:jc w:val="both"/>
              <w:rPr>
                <w:rFonts w:ascii="Tw Cen MT" w:hAnsi="Tw Cen MT" w:cs="Tw Cen MT"/>
                <w:bCs/>
              </w:rPr>
            </w:pPr>
            <w:r>
              <w:rPr>
                <w:rFonts w:ascii="Tw Cen MT" w:hAnsi="Tw Cen MT" w:cs="Tw Cen MT"/>
                <w:bCs/>
              </w:rPr>
              <w:t>18.000.000</w:t>
            </w:r>
          </w:p>
        </w:tc>
        <w:tc>
          <w:tcPr>
            <w:tcW w:w="2926" w:type="dxa"/>
          </w:tcPr>
          <w:p w14:paraId="39662355" w14:textId="77777777" w:rsidR="009039DE" w:rsidRDefault="009039DE">
            <w:pPr>
              <w:pStyle w:val="En-tte"/>
              <w:tabs>
                <w:tab w:val="left" w:pos="708"/>
              </w:tabs>
              <w:jc w:val="both"/>
              <w:rPr>
                <w:rFonts w:ascii="Tw Cen MT" w:hAnsi="Tw Cen MT" w:cs="Tw Cen MT"/>
                <w:bCs/>
              </w:rPr>
            </w:pPr>
          </w:p>
        </w:tc>
      </w:tr>
      <w:tr w:rsidR="00BE63ED" w14:paraId="33A4AC1D" w14:textId="1E664ADF" w:rsidTr="00434AB7">
        <w:tc>
          <w:tcPr>
            <w:tcW w:w="5397" w:type="dxa"/>
            <w:gridSpan w:val="2"/>
          </w:tcPr>
          <w:p w14:paraId="4AB29509" w14:textId="43959C91" w:rsidR="00BE63ED" w:rsidRPr="00BE63ED" w:rsidRDefault="00BE63ED">
            <w:pPr>
              <w:pStyle w:val="En-tte"/>
              <w:tabs>
                <w:tab w:val="left" w:pos="708"/>
              </w:tabs>
              <w:jc w:val="both"/>
              <w:rPr>
                <w:rFonts w:ascii="Tw Cen MT" w:hAnsi="Tw Cen MT" w:cs="Tw Cen MT"/>
                <w:b/>
              </w:rPr>
            </w:pPr>
            <w:r w:rsidRPr="00BE63ED">
              <w:rPr>
                <w:rFonts w:ascii="Tw Cen MT" w:hAnsi="Tw Cen MT" w:cs="Tw Cen MT"/>
                <w:b/>
              </w:rPr>
              <w:t>TOTAL GENERAL</w:t>
            </w:r>
          </w:p>
        </w:tc>
        <w:tc>
          <w:tcPr>
            <w:tcW w:w="5230" w:type="dxa"/>
            <w:gridSpan w:val="2"/>
          </w:tcPr>
          <w:p w14:paraId="5553226E" w14:textId="55EC8F35" w:rsidR="00BE63ED" w:rsidRPr="00BE63ED" w:rsidRDefault="00BE63ED">
            <w:pPr>
              <w:pStyle w:val="En-tte"/>
              <w:tabs>
                <w:tab w:val="left" w:pos="708"/>
              </w:tabs>
              <w:jc w:val="both"/>
              <w:rPr>
                <w:rFonts w:ascii="Tw Cen MT" w:hAnsi="Tw Cen MT" w:cs="Tw Cen MT"/>
                <w:b/>
              </w:rPr>
            </w:pPr>
            <w:r w:rsidRPr="00BE63ED">
              <w:rPr>
                <w:rFonts w:ascii="Tw Cen MT" w:hAnsi="Tw Cen MT" w:cs="Tw Cen MT"/>
                <w:b/>
              </w:rPr>
              <w:t>82.000.000</w:t>
            </w:r>
          </w:p>
        </w:tc>
      </w:tr>
    </w:tbl>
    <w:p w14:paraId="54CE61EB" w14:textId="31A355D4" w:rsidR="007470DB" w:rsidRDefault="007470DB">
      <w:pPr>
        <w:pStyle w:val="En-tte"/>
        <w:tabs>
          <w:tab w:val="left" w:pos="1416"/>
          <w:tab w:val="left" w:pos="2124"/>
          <w:tab w:val="left" w:pos="2832"/>
          <w:tab w:val="left" w:pos="3540"/>
        </w:tabs>
        <w:jc w:val="both"/>
        <w:rPr>
          <w:rFonts w:ascii="Tw Cen MT" w:eastAsia="Arial Unicode MS" w:hAnsi="Tw Cen MT" w:cs="Tw Cen MT"/>
          <w:b/>
        </w:rPr>
      </w:pPr>
      <w:r>
        <w:rPr>
          <w:rFonts w:ascii="Tw Cen MT" w:hAnsi="Tw Cen MT" w:cs="Tw Cen MT"/>
          <w:bCs/>
        </w:rPr>
        <w:tab/>
      </w:r>
      <w:r>
        <w:rPr>
          <w:rFonts w:ascii="Tw Cen MT" w:hAnsi="Tw Cen MT" w:cs="Tw Cen MT"/>
          <w:bCs/>
        </w:rPr>
        <w:tab/>
      </w:r>
      <w:r>
        <w:rPr>
          <w:rFonts w:ascii="Tw Cen MT" w:hAnsi="Tw Cen MT" w:cs="Tw Cen MT"/>
          <w:bCs/>
        </w:rPr>
        <w:tab/>
      </w:r>
    </w:p>
    <w:p w14:paraId="0C8F5EB3" w14:textId="77777777" w:rsidR="007470DB" w:rsidRDefault="007470DB">
      <w:pPr>
        <w:pStyle w:val="Retraitcorpsdetexte22"/>
        <w:ind w:firstLine="0"/>
        <w:rPr>
          <w:rFonts w:ascii="Tw Cen MT" w:hAnsi="Tw Cen MT" w:cs="Tw Cen MT"/>
          <w:bCs/>
        </w:rPr>
      </w:pPr>
      <w:r>
        <w:rPr>
          <w:rFonts w:ascii="Tw Cen MT" w:eastAsia="Arial Unicode MS" w:hAnsi="Tw Cen MT" w:cs="Tw Cen MT"/>
          <w:b/>
        </w:rPr>
        <w:t xml:space="preserve">             2-</w:t>
      </w:r>
      <w:r>
        <w:rPr>
          <w:rFonts w:ascii="Tw Cen MT" w:eastAsia="Arial Unicode MS" w:hAnsi="Tw Cen MT" w:cs="Tw Cen MT"/>
          <w:b/>
          <w:u w:val="single"/>
        </w:rPr>
        <w:t>Consistance des travaux</w:t>
      </w:r>
    </w:p>
    <w:p w14:paraId="7330A2D6" w14:textId="77777777" w:rsidR="007470DB" w:rsidRDefault="007470DB">
      <w:pPr>
        <w:pStyle w:val="En-tte"/>
        <w:tabs>
          <w:tab w:val="left" w:pos="708"/>
        </w:tabs>
        <w:jc w:val="both"/>
        <w:rPr>
          <w:rFonts w:ascii="Tw Cen MT" w:hAnsi="Tw Cen MT" w:cs="Tw Cen MT"/>
          <w:bCs/>
        </w:rPr>
      </w:pPr>
      <w:r>
        <w:rPr>
          <w:rFonts w:ascii="Tw Cen MT" w:hAnsi="Tw Cen MT" w:cs="Tw Cen MT"/>
          <w:bCs/>
        </w:rPr>
        <w:tab/>
        <w:t>Les travaux, objets du présent Appel d’Offres</w:t>
      </w:r>
      <w:r w:rsidR="00187AF1">
        <w:rPr>
          <w:rFonts w:ascii="Tw Cen MT" w:hAnsi="Tw Cen MT" w:cs="Tw Cen MT"/>
          <w:bCs/>
          <w:lang w:val="fr-FR"/>
        </w:rPr>
        <w:t>,</w:t>
      </w:r>
      <w:r>
        <w:rPr>
          <w:rFonts w:ascii="Tw Cen MT" w:hAnsi="Tw Cen MT" w:cs="Tw Cen MT"/>
          <w:bCs/>
        </w:rPr>
        <w:t xml:space="preserve"> comprennent les opérations suivantes dont la liste n’est pas exhaustive :</w:t>
      </w:r>
    </w:p>
    <w:p w14:paraId="5E2ADF56" w14:textId="7F71754B" w:rsidR="00F31084" w:rsidRPr="005863FE" w:rsidRDefault="007F401A" w:rsidP="00574001">
      <w:pPr>
        <w:pStyle w:val="En-tte"/>
        <w:numPr>
          <w:ilvl w:val="0"/>
          <w:numId w:val="25"/>
        </w:numPr>
        <w:tabs>
          <w:tab w:val="left" w:pos="708"/>
        </w:tabs>
        <w:jc w:val="both"/>
        <w:rPr>
          <w:rFonts w:ascii="Tw Cen MT" w:hAnsi="Tw Cen MT" w:cs="Tw Cen MT"/>
          <w:b/>
          <w:bCs/>
          <w:lang w:val="fr-FR"/>
        </w:rPr>
      </w:pPr>
      <w:r w:rsidRPr="007F401A">
        <w:rPr>
          <w:rFonts w:ascii="Tw Cen MT" w:hAnsi="Tw Cen MT" w:cs="Tw Cen MT"/>
          <w:b/>
          <w:bCs/>
          <w:lang w:val="fr-FR"/>
        </w:rPr>
        <w:t xml:space="preserve">Lot 01 : Travaux de </w:t>
      </w:r>
      <w:r w:rsidR="005863FE">
        <w:rPr>
          <w:rFonts w:ascii="Tw Cen MT" w:hAnsi="Tw Cen MT" w:cs="Tw Cen MT"/>
          <w:b/>
          <w:bCs/>
          <w:lang w:val="fr-FR"/>
        </w:rPr>
        <w:t xml:space="preserve">construction de deux (02) blocs de quatre bureaux   </w:t>
      </w:r>
      <w:r w:rsidR="00723E80">
        <w:rPr>
          <w:rFonts w:ascii="Tw Cen MT" w:hAnsi="Tw Cen MT" w:cs="Tw Cen MT"/>
          <w:b/>
          <w:bCs/>
          <w:lang w:val="fr-FR"/>
        </w:rPr>
        <w:t xml:space="preserve"> </w:t>
      </w:r>
    </w:p>
    <w:p w14:paraId="2DC6D7D6" w14:textId="333E0D06" w:rsidR="00F31084" w:rsidRDefault="007F401A"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 xml:space="preserve">Lot </w:t>
      </w:r>
      <w:r w:rsidR="00723E80">
        <w:rPr>
          <w:rFonts w:ascii="Tw Cen MT" w:hAnsi="Tw Cen MT" w:cs="Tw Cen MT"/>
          <w:b/>
          <w:bCs/>
          <w:lang w:val="fr-FR"/>
        </w:rPr>
        <w:t>0</w:t>
      </w:r>
      <w:r>
        <w:rPr>
          <w:rFonts w:ascii="Tw Cen MT" w:hAnsi="Tw Cen MT" w:cs="Tw Cen MT"/>
          <w:b/>
          <w:bCs/>
          <w:lang w:val="fr-FR"/>
        </w:rPr>
        <w:t>00</w:t>
      </w:r>
      <w:r w:rsidR="00F31084">
        <w:rPr>
          <w:rFonts w:ascii="Tw Cen MT" w:hAnsi="Tw Cen MT" w:cs="Tw Cen MT"/>
          <w:b/>
          <w:bCs/>
          <w:lang w:val="fr-FR"/>
        </w:rPr>
        <w:t xml:space="preserve"> : </w:t>
      </w:r>
      <w:r w:rsidR="00723E80">
        <w:rPr>
          <w:rFonts w:ascii="Tw Cen MT" w:hAnsi="Tw Cen MT" w:cs="Tw Cen MT"/>
          <w:b/>
          <w:bCs/>
          <w:lang w:val="fr-FR"/>
        </w:rPr>
        <w:t>installation du chantier</w:t>
      </w:r>
    </w:p>
    <w:p w14:paraId="4052EE4E" w14:textId="3636F980" w:rsidR="00F31084" w:rsidRDefault="00F31084"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 xml:space="preserve">Lot </w:t>
      </w:r>
      <w:r w:rsidR="00723E80">
        <w:rPr>
          <w:rFonts w:ascii="Tw Cen MT" w:hAnsi="Tw Cen MT" w:cs="Tw Cen MT"/>
          <w:b/>
          <w:bCs/>
          <w:lang w:val="fr-FR"/>
        </w:rPr>
        <w:t>1</w:t>
      </w:r>
      <w:r>
        <w:rPr>
          <w:rFonts w:ascii="Tw Cen MT" w:hAnsi="Tw Cen MT" w:cs="Tw Cen MT"/>
          <w:b/>
          <w:bCs/>
          <w:lang w:val="fr-FR"/>
        </w:rPr>
        <w:t>00 : Terrassement</w:t>
      </w:r>
    </w:p>
    <w:p w14:paraId="488CFDB4" w14:textId="74B8D2E9" w:rsidR="00F31084" w:rsidRDefault="00F31084"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 xml:space="preserve">Lot </w:t>
      </w:r>
      <w:r w:rsidR="00723E80">
        <w:rPr>
          <w:rFonts w:ascii="Tw Cen MT" w:hAnsi="Tw Cen MT" w:cs="Tw Cen MT"/>
          <w:b/>
          <w:bCs/>
          <w:lang w:val="fr-FR"/>
        </w:rPr>
        <w:t>2</w:t>
      </w:r>
      <w:r>
        <w:rPr>
          <w:rFonts w:ascii="Tw Cen MT" w:hAnsi="Tw Cen MT" w:cs="Tw Cen MT"/>
          <w:b/>
          <w:bCs/>
          <w:lang w:val="fr-FR"/>
        </w:rPr>
        <w:t xml:space="preserve">00 : </w:t>
      </w:r>
      <w:r w:rsidR="00723E80">
        <w:rPr>
          <w:rFonts w:ascii="Tw Cen MT" w:hAnsi="Tw Cen MT" w:cs="Tw Cen MT"/>
          <w:b/>
          <w:bCs/>
          <w:lang w:val="fr-FR"/>
        </w:rPr>
        <w:t>ouvrage en infrastructure</w:t>
      </w:r>
    </w:p>
    <w:p w14:paraId="63EDB449" w14:textId="61FAE208" w:rsidR="00F31084" w:rsidRPr="00723E80" w:rsidRDefault="00F31084"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 xml:space="preserve">Lot </w:t>
      </w:r>
      <w:r w:rsidR="00723E80">
        <w:rPr>
          <w:rFonts w:ascii="Tw Cen MT" w:hAnsi="Tw Cen MT" w:cs="Tw Cen MT"/>
          <w:b/>
          <w:bCs/>
          <w:lang w:val="fr-FR"/>
        </w:rPr>
        <w:t>3</w:t>
      </w:r>
      <w:r>
        <w:rPr>
          <w:rFonts w:ascii="Tw Cen MT" w:hAnsi="Tw Cen MT" w:cs="Tw Cen MT"/>
          <w:b/>
          <w:bCs/>
          <w:lang w:val="fr-FR"/>
        </w:rPr>
        <w:t>00 :</w:t>
      </w:r>
      <w:r w:rsidR="00723E80">
        <w:rPr>
          <w:rFonts w:ascii="Tw Cen MT" w:hAnsi="Tw Cen MT" w:cs="Tw Cen MT"/>
          <w:b/>
          <w:bCs/>
          <w:lang w:val="fr-FR"/>
        </w:rPr>
        <w:t xml:space="preserve"> Maçonnerie</w:t>
      </w:r>
      <w:r w:rsidR="00723E80" w:rsidRPr="00723E80">
        <w:rPr>
          <w:rFonts w:ascii="Tw Cen MT" w:hAnsi="Tw Cen MT" w:cs="Tw Cen MT"/>
          <w:b/>
          <w:bCs/>
          <w:lang w:val="fr-FR"/>
        </w:rPr>
        <w:t xml:space="preserve"> </w:t>
      </w:r>
    </w:p>
    <w:p w14:paraId="312A42D1" w14:textId="5E7D484B" w:rsidR="00F31084" w:rsidRDefault="00F31084"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 xml:space="preserve">Lot 500 : </w:t>
      </w:r>
      <w:r w:rsidR="00723E80" w:rsidRPr="00723E80">
        <w:rPr>
          <w:rFonts w:ascii="Tw Cen MT" w:hAnsi="Tw Cen MT" w:cs="Tw Cen MT"/>
          <w:b/>
          <w:bCs/>
          <w:lang w:val="fr-FR"/>
        </w:rPr>
        <w:t>ouvrage en superstructu</w:t>
      </w:r>
      <w:r w:rsidR="00723E80">
        <w:rPr>
          <w:rFonts w:ascii="Tw Cen MT" w:hAnsi="Tw Cen MT" w:cs="Tw Cen MT"/>
          <w:b/>
          <w:bCs/>
          <w:lang w:val="fr-FR"/>
        </w:rPr>
        <w:t>re</w:t>
      </w:r>
    </w:p>
    <w:p w14:paraId="3D520DCA" w14:textId="0D4B5CF9" w:rsidR="00F31084" w:rsidRDefault="00F31084"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 xml:space="preserve">Lot 600 : </w:t>
      </w:r>
      <w:r w:rsidR="00723E80">
        <w:rPr>
          <w:rFonts w:ascii="Tw Cen MT" w:hAnsi="Tw Cen MT" w:cs="Tw Cen MT"/>
          <w:b/>
          <w:bCs/>
          <w:lang w:val="fr-FR"/>
        </w:rPr>
        <w:t>Maçonnerie et ravalement</w:t>
      </w:r>
    </w:p>
    <w:p w14:paraId="0FE7CB43" w14:textId="0D32A5AB" w:rsidR="00F31084" w:rsidRDefault="00F31084"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 xml:space="preserve">Lot 700 : </w:t>
      </w:r>
      <w:r w:rsidR="00723E80">
        <w:rPr>
          <w:rFonts w:ascii="Tw Cen MT" w:hAnsi="Tw Cen MT" w:cs="Tw Cen MT"/>
          <w:b/>
          <w:bCs/>
          <w:lang w:val="fr-FR"/>
        </w:rPr>
        <w:t>Charpente-Couverture</w:t>
      </w:r>
    </w:p>
    <w:p w14:paraId="4A6D8AC0" w14:textId="6436D920" w:rsidR="00F31084" w:rsidRDefault="00F31084"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 xml:space="preserve">Lot 800 : </w:t>
      </w:r>
      <w:r w:rsidR="00723E80">
        <w:rPr>
          <w:rFonts w:ascii="Tw Cen MT" w:hAnsi="Tw Cen MT" w:cs="Tw Cen MT"/>
          <w:b/>
          <w:bCs/>
          <w:lang w:val="fr-FR"/>
        </w:rPr>
        <w:t xml:space="preserve">Menuiserie métallique </w:t>
      </w:r>
    </w:p>
    <w:p w14:paraId="6770D78A" w14:textId="286F7DAC" w:rsidR="00F31084" w:rsidRDefault="00F31084"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 xml:space="preserve">Lot 900 : </w:t>
      </w:r>
      <w:r w:rsidR="00723E80">
        <w:rPr>
          <w:rFonts w:ascii="Tw Cen MT" w:hAnsi="Tw Cen MT" w:cs="Tw Cen MT"/>
          <w:b/>
          <w:bCs/>
          <w:lang w:val="fr-FR"/>
        </w:rPr>
        <w:t xml:space="preserve">Revêtement </w:t>
      </w:r>
      <w:r>
        <w:rPr>
          <w:rFonts w:ascii="Tw Cen MT" w:hAnsi="Tw Cen MT" w:cs="Tw Cen MT"/>
          <w:b/>
          <w:bCs/>
          <w:lang w:val="fr-FR"/>
        </w:rPr>
        <w:t>Peinture</w:t>
      </w:r>
    </w:p>
    <w:p w14:paraId="6F09C9A2" w14:textId="6440F7FC" w:rsidR="00F31084" w:rsidRDefault="00F31084"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 xml:space="preserve">Lot 1000 : </w:t>
      </w:r>
      <w:r w:rsidR="00723E80">
        <w:rPr>
          <w:rFonts w:ascii="Tw Cen MT" w:hAnsi="Tw Cen MT" w:cs="Tw Cen MT"/>
          <w:b/>
          <w:bCs/>
          <w:lang w:val="fr-FR"/>
        </w:rPr>
        <w:t>Plomberie sanitaire</w:t>
      </w:r>
    </w:p>
    <w:p w14:paraId="780C89E8" w14:textId="34DB9773" w:rsidR="00723E80" w:rsidRDefault="00723E80"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1100 : Electricité</w:t>
      </w:r>
    </w:p>
    <w:p w14:paraId="32AD5F3D" w14:textId="7BBB4A3D" w:rsidR="00723E80" w:rsidRDefault="00723E80"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1200 : Peinture</w:t>
      </w:r>
    </w:p>
    <w:p w14:paraId="5C21A9DE" w14:textId="57D96451" w:rsidR="00723E80" w:rsidRDefault="00723E80"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1300 : Assainissement</w:t>
      </w:r>
    </w:p>
    <w:p w14:paraId="28EA74F8" w14:textId="55997442" w:rsidR="009436F7" w:rsidRDefault="00723E80"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1400 : Aménagements extérieurs</w:t>
      </w:r>
    </w:p>
    <w:p w14:paraId="61A4FDAE" w14:textId="77777777" w:rsidR="00227B4F" w:rsidRPr="00227B4F" w:rsidRDefault="00227B4F" w:rsidP="00227B4F">
      <w:pPr>
        <w:pStyle w:val="En-tte"/>
        <w:tabs>
          <w:tab w:val="left" w:pos="708"/>
        </w:tabs>
        <w:ind w:left="1440"/>
        <w:jc w:val="both"/>
        <w:rPr>
          <w:rFonts w:ascii="Tw Cen MT" w:hAnsi="Tw Cen MT" w:cs="Tw Cen MT"/>
          <w:b/>
          <w:bCs/>
          <w:sz w:val="14"/>
          <w:szCs w:val="14"/>
          <w:lang w:val="fr-FR"/>
        </w:rPr>
      </w:pPr>
    </w:p>
    <w:p w14:paraId="45960B03" w14:textId="287E72BE" w:rsidR="00F31084" w:rsidRDefault="00F31084" w:rsidP="00F31084">
      <w:pPr>
        <w:pStyle w:val="En-tte"/>
        <w:tabs>
          <w:tab w:val="left" w:pos="708"/>
        </w:tabs>
        <w:jc w:val="both"/>
        <w:rPr>
          <w:rFonts w:ascii="Tw Cen MT" w:hAnsi="Tw Cen MT" w:cs="Tw Cen MT"/>
          <w:b/>
          <w:bCs/>
          <w:lang w:val="fr-FR"/>
        </w:rPr>
      </w:pPr>
      <w:r>
        <w:rPr>
          <w:rFonts w:ascii="Tw Cen MT" w:hAnsi="Tw Cen MT" w:cs="Tw Cen MT"/>
          <w:b/>
          <w:bCs/>
          <w:lang w:val="fr-FR"/>
        </w:rPr>
        <w:t>-Lot 02 : Travaux de construction</w:t>
      </w:r>
      <w:r w:rsidR="00227B4F">
        <w:rPr>
          <w:rFonts w:ascii="Tw Cen MT" w:hAnsi="Tw Cen MT" w:cs="Tw Cen MT"/>
          <w:b/>
          <w:bCs/>
          <w:lang w:val="fr-FR"/>
        </w:rPr>
        <w:t xml:space="preserve"> d’un bloc</w:t>
      </w:r>
      <w:r>
        <w:rPr>
          <w:rFonts w:ascii="Tw Cen MT" w:hAnsi="Tw Cen MT" w:cs="Tw Cen MT"/>
          <w:b/>
          <w:bCs/>
          <w:lang w:val="fr-FR"/>
        </w:rPr>
        <w:t xml:space="preserve"> de deux (02)</w:t>
      </w:r>
      <w:r w:rsidR="00227B4F">
        <w:rPr>
          <w:rFonts w:ascii="Tw Cen MT" w:hAnsi="Tw Cen MT" w:cs="Tw Cen MT"/>
          <w:b/>
          <w:bCs/>
          <w:lang w:val="fr-FR"/>
        </w:rPr>
        <w:t xml:space="preserve"> bureaux</w:t>
      </w:r>
      <w:r>
        <w:rPr>
          <w:rFonts w:ascii="Tw Cen MT" w:hAnsi="Tw Cen MT" w:cs="Tw Cen MT"/>
          <w:b/>
          <w:bCs/>
          <w:lang w:val="fr-FR"/>
        </w:rPr>
        <w:t xml:space="preserve"> </w:t>
      </w:r>
    </w:p>
    <w:p w14:paraId="28313F6B" w14:textId="77777777" w:rsidR="00F31084" w:rsidRDefault="00F31084"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w:t>
      </w:r>
      <w:r w:rsidR="009436F7">
        <w:rPr>
          <w:rFonts w:ascii="Tw Cen MT" w:hAnsi="Tw Cen MT" w:cs="Tw Cen MT"/>
          <w:b/>
          <w:bCs/>
          <w:lang w:val="fr-FR"/>
        </w:rPr>
        <w:t>ot 0</w:t>
      </w:r>
      <w:r>
        <w:rPr>
          <w:rFonts w:ascii="Tw Cen MT" w:hAnsi="Tw Cen MT" w:cs="Tw Cen MT"/>
          <w:b/>
          <w:bCs/>
          <w:lang w:val="fr-FR"/>
        </w:rPr>
        <w:t xml:space="preserve"> : </w:t>
      </w:r>
      <w:r w:rsidR="009436F7">
        <w:rPr>
          <w:rFonts w:ascii="Tw Cen MT" w:hAnsi="Tw Cen MT" w:cs="Tw Cen MT"/>
          <w:b/>
          <w:bCs/>
          <w:lang w:val="fr-FR"/>
        </w:rPr>
        <w:t>Installation de chantier</w:t>
      </w:r>
    </w:p>
    <w:p w14:paraId="045AB0BC" w14:textId="77777777" w:rsidR="00F31084" w:rsidRDefault="00F31084"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lastRenderedPageBreak/>
        <w:t>L</w:t>
      </w:r>
      <w:r w:rsidR="009436F7">
        <w:rPr>
          <w:rFonts w:ascii="Tw Cen MT" w:hAnsi="Tw Cen MT" w:cs="Tw Cen MT"/>
          <w:b/>
          <w:bCs/>
          <w:lang w:val="fr-FR"/>
        </w:rPr>
        <w:t>ot 1</w:t>
      </w:r>
      <w:r>
        <w:rPr>
          <w:rFonts w:ascii="Tw Cen MT" w:hAnsi="Tw Cen MT" w:cs="Tw Cen MT"/>
          <w:b/>
          <w:bCs/>
          <w:lang w:val="fr-FR"/>
        </w:rPr>
        <w:t>00 : Terrassement</w:t>
      </w:r>
    </w:p>
    <w:p w14:paraId="263ACD01" w14:textId="611534A2" w:rsidR="00F31084" w:rsidRDefault="00F31084"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w:t>
      </w:r>
      <w:r w:rsidR="009436F7">
        <w:rPr>
          <w:rFonts w:ascii="Tw Cen MT" w:hAnsi="Tw Cen MT" w:cs="Tw Cen MT"/>
          <w:b/>
          <w:bCs/>
          <w:lang w:val="fr-FR"/>
        </w:rPr>
        <w:t>ot 2</w:t>
      </w:r>
      <w:r>
        <w:rPr>
          <w:rFonts w:ascii="Tw Cen MT" w:hAnsi="Tw Cen MT" w:cs="Tw Cen MT"/>
          <w:b/>
          <w:bCs/>
          <w:lang w:val="fr-FR"/>
        </w:rPr>
        <w:t xml:space="preserve">00 : </w:t>
      </w:r>
      <w:r w:rsidR="00227B4F">
        <w:rPr>
          <w:rFonts w:ascii="Tw Cen MT" w:hAnsi="Tw Cen MT" w:cs="Tw Cen MT"/>
          <w:b/>
          <w:bCs/>
          <w:lang w:val="fr-FR"/>
        </w:rPr>
        <w:t>Ouvrage en infrastructure</w:t>
      </w:r>
    </w:p>
    <w:p w14:paraId="38D75563" w14:textId="77777777" w:rsidR="00F31084" w:rsidRDefault="00F31084"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w:t>
      </w:r>
      <w:r w:rsidR="009436F7">
        <w:rPr>
          <w:rFonts w:ascii="Tw Cen MT" w:hAnsi="Tw Cen MT" w:cs="Tw Cen MT"/>
          <w:b/>
          <w:bCs/>
          <w:lang w:val="fr-FR"/>
        </w:rPr>
        <w:t>ot 3</w:t>
      </w:r>
      <w:r>
        <w:rPr>
          <w:rFonts w:ascii="Tw Cen MT" w:hAnsi="Tw Cen MT" w:cs="Tw Cen MT"/>
          <w:b/>
          <w:bCs/>
          <w:lang w:val="fr-FR"/>
        </w:rPr>
        <w:t>00 : Maçonnerie</w:t>
      </w:r>
      <w:r w:rsidR="009436F7">
        <w:rPr>
          <w:rFonts w:ascii="Tw Cen MT" w:hAnsi="Tw Cen MT" w:cs="Tw Cen MT"/>
          <w:b/>
          <w:bCs/>
          <w:lang w:val="fr-FR"/>
        </w:rPr>
        <w:t xml:space="preserve"> -</w:t>
      </w:r>
      <w:r>
        <w:rPr>
          <w:rFonts w:ascii="Tw Cen MT" w:hAnsi="Tw Cen MT" w:cs="Tw Cen MT"/>
          <w:b/>
          <w:bCs/>
          <w:lang w:val="fr-FR"/>
        </w:rPr>
        <w:t>élévation</w:t>
      </w:r>
    </w:p>
    <w:p w14:paraId="37F38F62" w14:textId="1AC0CEB6" w:rsidR="00F31084" w:rsidRDefault="00F31084"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w:t>
      </w:r>
      <w:r w:rsidR="009436F7">
        <w:rPr>
          <w:rFonts w:ascii="Tw Cen MT" w:hAnsi="Tw Cen MT" w:cs="Tw Cen MT"/>
          <w:b/>
          <w:bCs/>
          <w:lang w:val="fr-FR"/>
        </w:rPr>
        <w:t>ot 4</w:t>
      </w:r>
      <w:r>
        <w:rPr>
          <w:rFonts w:ascii="Tw Cen MT" w:hAnsi="Tw Cen MT" w:cs="Tw Cen MT"/>
          <w:b/>
          <w:bCs/>
          <w:lang w:val="fr-FR"/>
        </w:rPr>
        <w:t xml:space="preserve">00 : </w:t>
      </w:r>
      <w:r w:rsidR="00227B4F">
        <w:rPr>
          <w:rFonts w:ascii="Tw Cen MT" w:hAnsi="Tw Cen MT" w:cs="Tw Cen MT"/>
          <w:b/>
          <w:bCs/>
          <w:lang w:val="fr-FR"/>
        </w:rPr>
        <w:t xml:space="preserve">ouvrage en superstructure </w:t>
      </w:r>
    </w:p>
    <w:p w14:paraId="15D062F8" w14:textId="39CA7BB7" w:rsidR="00F31084" w:rsidRDefault="00F31084"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 xml:space="preserve">Lot 600 : </w:t>
      </w:r>
      <w:r w:rsidR="00227B4F">
        <w:rPr>
          <w:rFonts w:ascii="Tw Cen MT" w:hAnsi="Tw Cen MT" w:cs="Tw Cen MT"/>
          <w:b/>
          <w:bCs/>
          <w:lang w:val="fr-FR"/>
        </w:rPr>
        <w:t xml:space="preserve">Maçonnerie et ravalement </w:t>
      </w:r>
      <w:r>
        <w:rPr>
          <w:rFonts w:ascii="Tw Cen MT" w:hAnsi="Tw Cen MT" w:cs="Tw Cen MT"/>
          <w:b/>
          <w:bCs/>
          <w:lang w:val="fr-FR"/>
        </w:rPr>
        <w:t>Menuiserie métallique</w:t>
      </w:r>
      <w:r w:rsidR="009436F7">
        <w:rPr>
          <w:rFonts w:ascii="Tw Cen MT" w:hAnsi="Tw Cen MT" w:cs="Tw Cen MT"/>
          <w:b/>
          <w:bCs/>
          <w:lang w:val="fr-FR"/>
        </w:rPr>
        <w:t xml:space="preserve"> et Bois</w:t>
      </w:r>
    </w:p>
    <w:p w14:paraId="767178B1" w14:textId="74D737B6" w:rsidR="00F31084" w:rsidRDefault="00F31084"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 xml:space="preserve">Lot 700 : </w:t>
      </w:r>
      <w:r w:rsidR="00227B4F">
        <w:rPr>
          <w:rFonts w:ascii="Tw Cen MT" w:hAnsi="Tw Cen MT" w:cs="Tw Cen MT"/>
          <w:b/>
          <w:bCs/>
          <w:lang w:val="fr-FR"/>
        </w:rPr>
        <w:t xml:space="preserve">Charpente-couverture </w:t>
      </w:r>
      <w:r>
        <w:rPr>
          <w:rFonts w:ascii="Tw Cen MT" w:hAnsi="Tw Cen MT" w:cs="Tw Cen MT"/>
          <w:b/>
          <w:bCs/>
          <w:lang w:val="fr-FR"/>
        </w:rPr>
        <w:t>Electricité</w:t>
      </w:r>
    </w:p>
    <w:p w14:paraId="1E0CA905" w14:textId="2558245A" w:rsidR="00227B4F" w:rsidRPr="009436F7" w:rsidRDefault="00227B4F"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800 : Menuiserie métallique-vitrerie</w:t>
      </w:r>
    </w:p>
    <w:p w14:paraId="1ADD76DC" w14:textId="6CFB42D3" w:rsidR="00227B4F" w:rsidRDefault="00F31084"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 xml:space="preserve">Lot 900 : </w:t>
      </w:r>
      <w:r w:rsidR="00227B4F">
        <w:rPr>
          <w:rFonts w:ascii="Tw Cen MT" w:hAnsi="Tw Cen MT" w:cs="Tw Cen MT"/>
          <w:b/>
          <w:bCs/>
          <w:lang w:val="fr-FR"/>
        </w:rPr>
        <w:t>Revêtement</w:t>
      </w:r>
    </w:p>
    <w:p w14:paraId="16BF7FC6" w14:textId="77777777" w:rsidR="00227B4F" w:rsidRDefault="00227B4F"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1000 : Plomberie sanitaire</w:t>
      </w:r>
    </w:p>
    <w:p w14:paraId="2009229E" w14:textId="77777777" w:rsidR="00227B4F" w:rsidRDefault="00227B4F"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1100 : Electricité</w:t>
      </w:r>
    </w:p>
    <w:p w14:paraId="7A300BC5" w14:textId="0515BF1E" w:rsidR="007470DB" w:rsidRDefault="00227B4F"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 xml:space="preserve">Lot 1200 : </w:t>
      </w:r>
      <w:r w:rsidR="00F31084">
        <w:rPr>
          <w:rFonts w:ascii="Tw Cen MT" w:hAnsi="Tw Cen MT" w:cs="Tw Cen MT"/>
          <w:b/>
          <w:bCs/>
          <w:lang w:val="fr-FR"/>
        </w:rPr>
        <w:t>Peinture</w:t>
      </w:r>
    </w:p>
    <w:p w14:paraId="0C9CC160" w14:textId="39C178F6" w:rsidR="00227B4F" w:rsidRDefault="00227B4F"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1300 : Assainissement</w:t>
      </w:r>
    </w:p>
    <w:p w14:paraId="10BF991B" w14:textId="53A04C0D" w:rsidR="00227B4F" w:rsidRPr="009436F7" w:rsidRDefault="00227B4F"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1400 : Aménagements extérieurs</w:t>
      </w:r>
    </w:p>
    <w:p w14:paraId="20406CF2" w14:textId="77777777" w:rsidR="007470DB" w:rsidRDefault="007470DB">
      <w:pPr>
        <w:pStyle w:val="Retraitcorpsdetexte22"/>
        <w:spacing w:before="60" w:after="60"/>
        <w:ind w:firstLine="709"/>
        <w:rPr>
          <w:rFonts w:ascii="Tw Cen MT" w:hAnsi="Tw Cen MT" w:cs="Tw Cen MT"/>
          <w:bCs/>
        </w:rPr>
      </w:pPr>
      <w:r>
        <w:rPr>
          <w:rFonts w:ascii="Tw Cen MT" w:eastAsia="Arial Unicode MS" w:hAnsi="Tw Cen MT" w:cs="Tw Cen MT"/>
          <w:b/>
        </w:rPr>
        <w:t xml:space="preserve">3 – </w:t>
      </w:r>
      <w:r>
        <w:rPr>
          <w:rFonts w:ascii="Tw Cen MT" w:eastAsia="Arial Unicode MS" w:hAnsi="Tw Cen MT" w:cs="Tw Cen MT"/>
          <w:b/>
          <w:u w:val="single"/>
        </w:rPr>
        <w:t>Participation et origine</w:t>
      </w:r>
      <w:r>
        <w:rPr>
          <w:rFonts w:ascii="Tw Cen MT" w:eastAsia="Arial Unicode MS" w:hAnsi="Tw Cen MT" w:cs="Tw Cen MT"/>
          <w:b/>
        </w:rPr>
        <w:t> </w:t>
      </w:r>
    </w:p>
    <w:p w14:paraId="62A03470" w14:textId="77777777" w:rsidR="007470DB" w:rsidRDefault="007470DB">
      <w:pPr>
        <w:ind w:firstLine="708"/>
        <w:jc w:val="both"/>
        <w:rPr>
          <w:rFonts w:ascii="Tw Cen MT" w:hAnsi="Tw Cen MT" w:cs="Tw Cen MT"/>
          <w:bCs/>
        </w:rPr>
      </w:pPr>
      <w:r>
        <w:rPr>
          <w:rFonts w:ascii="Tw Cen MT" w:hAnsi="Tw Cen MT" w:cs="Tw Cen MT"/>
          <w:bCs/>
        </w:rPr>
        <w:t>La participation au présent Appel d’Offres est ouverte à l'égalité de conditions aux sociétés et entreprises ou groupement d’entreprises de droits camerounais, ayant une expérience avérée dans le domaine de la construction des Bâtiments et travaux publics.</w:t>
      </w:r>
    </w:p>
    <w:p w14:paraId="37089331" w14:textId="77777777" w:rsidR="007470DB" w:rsidRDefault="007470DB" w:rsidP="009436F7">
      <w:pPr>
        <w:ind w:firstLine="720"/>
        <w:jc w:val="both"/>
        <w:rPr>
          <w:rFonts w:ascii="Tw Cen MT" w:eastAsia="Arial Unicode MS" w:hAnsi="Tw Cen MT" w:cs="Tw Cen MT"/>
        </w:rPr>
      </w:pPr>
      <w:r>
        <w:rPr>
          <w:rFonts w:ascii="Tw Cen MT" w:hAnsi="Tw Cen MT" w:cs="Tw Cen MT"/>
          <w:bCs/>
        </w:rPr>
        <w:t xml:space="preserve">Par le présent Avis d’Appel d’Offres, les entreprises intéressées sont invitées à fournir dans leurs offres, les informations authentiques qui permettront de retenir celle pouvant réaliser les prestations après une évaluation approfondie et objective de son dossier. </w:t>
      </w:r>
    </w:p>
    <w:p w14:paraId="5F0384DB" w14:textId="77777777" w:rsidR="007470DB" w:rsidRDefault="007470DB">
      <w:pPr>
        <w:pStyle w:val="Retraitcorpsdetexte22"/>
        <w:spacing w:before="60" w:after="60"/>
        <w:ind w:firstLine="709"/>
        <w:rPr>
          <w:rFonts w:ascii="Tw Cen MT" w:hAnsi="Tw Cen MT" w:cs="Tw Cen MT"/>
        </w:rPr>
      </w:pPr>
      <w:r>
        <w:rPr>
          <w:rFonts w:ascii="Tw Cen MT" w:eastAsia="Arial Unicode MS" w:hAnsi="Tw Cen MT" w:cs="Tw Cen MT"/>
          <w:b/>
        </w:rPr>
        <w:t xml:space="preserve">4- </w:t>
      </w:r>
      <w:r>
        <w:rPr>
          <w:rFonts w:ascii="Tw Cen MT" w:eastAsia="Arial Unicode MS" w:hAnsi="Tw Cen MT" w:cs="Tw Cen MT"/>
          <w:b/>
          <w:u w:val="single"/>
        </w:rPr>
        <w:t>Financement</w:t>
      </w:r>
    </w:p>
    <w:p w14:paraId="6234B7CF" w14:textId="59C94F08" w:rsidR="007470DB" w:rsidRPr="00227B4F" w:rsidRDefault="007470DB" w:rsidP="00227B4F">
      <w:pPr>
        <w:pStyle w:val="Retraitcorpsdetexte22"/>
        <w:ind w:firstLine="720"/>
        <w:rPr>
          <w:rFonts w:ascii="Tw Cen MT" w:hAnsi="Tw Cen MT" w:cs="Tw Cen MT"/>
        </w:rPr>
      </w:pPr>
      <w:r>
        <w:rPr>
          <w:rFonts w:ascii="Tw Cen MT" w:hAnsi="Tw Cen MT" w:cs="Tw Cen MT"/>
        </w:rPr>
        <w:t xml:space="preserve">Les travaux, objet du présent Appel d'Offres, sont financés par le </w:t>
      </w:r>
      <w:r>
        <w:rPr>
          <w:rFonts w:ascii="Tw Cen MT" w:hAnsi="Tw Cen MT" w:cs="Tw Cen MT"/>
          <w:b/>
        </w:rPr>
        <w:t>Budget d’Investissement Public du MINEPAT, Exercice 202</w:t>
      </w:r>
      <w:bookmarkStart w:id="1" w:name="_Hlk116419278"/>
      <w:r w:rsidR="00227B4F">
        <w:rPr>
          <w:rFonts w:ascii="Tw Cen MT" w:hAnsi="Tw Cen MT" w:cs="Tw Cen MT"/>
          <w:b/>
        </w:rPr>
        <w:t>5</w:t>
      </w:r>
      <w:r>
        <w:rPr>
          <w:rFonts w:ascii="Tw Cen MT" w:hAnsi="Tw Cen MT" w:cs="Tw Cen MT"/>
          <w:b/>
        </w:rPr>
        <w:t> </w:t>
      </w:r>
      <w:r>
        <w:rPr>
          <w:rFonts w:ascii="Tw Cen MT" w:hAnsi="Tw Cen MT" w:cs="Tw Cen MT"/>
        </w:rPr>
        <w:t>pour un coût estimatif</w:t>
      </w:r>
      <w:r w:rsidR="009436F7">
        <w:rPr>
          <w:rFonts w:ascii="Tw Cen MT" w:hAnsi="Tw Cen MT" w:cs="Tw Cen MT"/>
        </w:rPr>
        <w:t xml:space="preserve"> total</w:t>
      </w:r>
      <w:r>
        <w:rPr>
          <w:rFonts w:ascii="Tw Cen MT" w:hAnsi="Tw Cen MT" w:cs="Tw Cen MT"/>
        </w:rPr>
        <w:t xml:space="preserve"> de : </w:t>
      </w:r>
      <w:r>
        <w:rPr>
          <w:rFonts w:ascii="Tw Cen MT" w:hAnsi="Tw Cen MT" w:cs="Tw Cen MT"/>
          <w:b/>
        </w:rPr>
        <w:t>quatre-vingt-</w:t>
      </w:r>
      <w:r w:rsidR="00227B4F">
        <w:rPr>
          <w:rFonts w:ascii="Tw Cen MT" w:hAnsi="Tw Cen MT" w:cs="Tw Cen MT"/>
          <w:b/>
        </w:rPr>
        <w:t>deux</w:t>
      </w:r>
      <w:r>
        <w:rPr>
          <w:rFonts w:ascii="Tw Cen MT" w:hAnsi="Tw Cen MT" w:cs="Tw Cen MT"/>
          <w:b/>
        </w:rPr>
        <w:t xml:space="preserve"> million</w:t>
      </w:r>
      <w:r w:rsidR="009436F7">
        <w:rPr>
          <w:rFonts w:ascii="Tw Cen MT" w:hAnsi="Tw Cen MT" w:cs="Tw Cen MT"/>
          <w:b/>
        </w:rPr>
        <w:t>s</w:t>
      </w:r>
      <w:r>
        <w:rPr>
          <w:rFonts w:ascii="Tw Cen MT" w:hAnsi="Tw Cen MT" w:cs="Tw Cen MT"/>
          <w:b/>
        </w:rPr>
        <w:t xml:space="preserve"> (</w:t>
      </w:r>
      <w:r w:rsidR="00227B4F">
        <w:rPr>
          <w:rFonts w:ascii="Tw Cen MT" w:hAnsi="Tw Cen MT" w:cs="Tw Cen MT"/>
          <w:b/>
        </w:rPr>
        <w:t>82.000.000</w:t>
      </w:r>
      <w:r>
        <w:rPr>
          <w:rFonts w:ascii="Tw Cen MT" w:hAnsi="Tw Cen MT" w:cs="Tw Cen MT"/>
          <w:b/>
        </w:rPr>
        <w:t xml:space="preserve">) Francs CFA </w:t>
      </w:r>
      <w:r w:rsidR="009436F7">
        <w:rPr>
          <w:rFonts w:ascii="Tw Cen MT" w:hAnsi="Tw Cen MT" w:cs="Tw Cen MT"/>
          <w:b/>
          <w:u w:val="single"/>
        </w:rPr>
        <w:t xml:space="preserve">EN DEUX (02) </w:t>
      </w:r>
      <w:proofErr w:type="gramStart"/>
      <w:r>
        <w:rPr>
          <w:rFonts w:ascii="Tw Cen MT" w:hAnsi="Tw Cen MT" w:cs="Tw Cen MT"/>
          <w:b/>
          <w:u w:val="single"/>
        </w:rPr>
        <w:t>LOT</w:t>
      </w:r>
      <w:r w:rsidR="009436F7">
        <w:rPr>
          <w:rFonts w:ascii="Tw Cen MT" w:hAnsi="Tw Cen MT" w:cs="Tw Cen MT"/>
          <w:b/>
          <w:u w:val="single"/>
        </w:rPr>
        <w:t xml:space="preserve">S </w:t>
      </w:r>
      <w:r w:rsidR="00227B4F">
        <w:rPr>
          <w:rFonts w:ascii="Tw Cen MT" w:hAnsi="Tw Cen MT" w:cs="Tw Cen MT"/>
          <w:b/>
        </w:rPr>
        <w:t>.</w:t>
      </w:r>
      <w:bookmarkEnd w:id="1"/>
      <w:proofErr w:type="gramEnd"/>
    </w:p>
    <w:p w14:paraId="1B7C6428" w14:textId="77777777" w:rsidR="00636085" w:rsidRPr="00636085" w:rsidRDefault="00636085" w:rsidP="00636085">
      <w:pPr>
        <w:pStyle w:val="Paragraphedeliste"/>
        <w:keepNext/>
        <w:spacing w:after="120"/>
        <w:ind w:left="1080"/>
        <w:rPr>
          <w:rFonts w:ascii="Tw Cen MT" w:hAnsi="Tw Cen MT" w:cs="Tw Cen MT"/>
          <w:b/>
          <w:lang w:val="fr-CM"/>
        </w:rPr>
      </w:pPr>
      <w:r w:rsidRPr="00636085">
        <w:rPr>
          <w:rFonts w:ascii="Tw Cen MT" w:hAnsi="Tw Cen MT" w:cs="Tw Cen MT"/>
          <w:b/>
          <w:u w:val="single"/>
          <w:lang w:val="fr-CM"/>
        </w:rPr>
        <w:t>N.B</w:t>
      </w:r>
      <w:r w:rsidRPr="00636085">
        <w:rPr>
          <w:rFonts w:ascii="Tw Cen MT" w:hAnsi="Tw Cen MT" w:cs="Tw Cen MT"/>
          <w:b/>
          <w:lang w:val="fr-CM"/>
        </w:rPr>
        <w:t> : un soumissionnaire peut être attributaire de plus d’un (01) lot.</w:t>
      </w:r>
    </w:p>
    <w:p w14:paraId="0E1B11D9" w14:textId="77777777" w:rsidR="007470DB" w:rsidRPr="008D38C6" w:rsidRDefault="007470DB" w:rsidP="00574001">
      <w:pPr>
        <w:pStyle w:val="Paragraphedeliste"/>
        <w:keepNext/>
        <w:numPr>
          <w:ilvl w:val="0"/>
          <w:numId w:val="5"/>
        </w:numPr>
        <w:spacing w:after="120"/>
        <w:rPr>
          <w:rFonts w:ascii="Tw Cen MT" w:hAnsi="Tw Cen MT" w:cs="Tw Cen MT"/>
          <w:lang w:val="fr-CM"/>
        </w:rPr>
      </w:pPr>
      <w:r>
        <w:rPr>
          <w:rFonts w:ascii="Tw Cen MT" w:hAnsi="Tw Cen MT" w:cs="Tw Cen MT"/>
          <w:b/>
          <w:bCs/>
          <w:sz w:val="24"/>
          <w:szCs w:val="24"/>
          <w:u w:val="single"/>
          <w:lang w:val="fr-FR"/>
        </w:rPr>
        <w:t>Consultation du Dossier d'Appel d'Offres à consultation</w:t>
      </w:r>
    </w:p>
    <w:p w14:paraId="3F8877F7" w14:textId="30B01927" w:rsidR="007470DB" w:rsidRDefault="007470DB" w:rsidP="00636085">
      <w:pPr>
        <w:ind w:firstLine="708"/>
        <w:jc w:val="both"/>
        <w:rPr>
          <w:rFonts w:ascii="Tw Cen MT" w:hAnsi="Tw Cen MT" w:cs="Tw Cen MT"/>
        </w:rPr>
      </w:pPr>
      <w:r>
        <w:rPr>
          <w:rFonts w:ascii="Tw Cen MT" w:hAnsi="Tw Cen MT" w:cs="Tw Cen MT"/>
        </w:rPr>
        <w:t xml:space="preserve">Dès publication du présent avis, le Dossier d'Appel d'Offres peut être consulté aux heures ouvrables dans les </w:t>
      </w:r>
      <w:r w:rsidR="0037310D">
        <w:rPr>
          <w:rFonts w:ascii="Tw Cen MT" w:hAnsi="Tw Cen MT" w:cs="Tw Cen MT"/>
        </w:rPr>
        <w:t>S</w:t>
      </w:r>
      <w:r>
        <w:rPr>
          <w:rFonts w:ascii="Tw Cen MT" w:hAnsi="Tw Cen MT" w:cs="Tw Cen MT"/>
        </w:rPr>
        <w:t>ervices du Gouverneur de la Région de l’Extrême-Nord à Maroua</w:t>
      </w:r>
      <w:r w:rsidR="009436F7">
        <w:rPr>
          <w:rFonts w:ascii="Tw Cen MT" w:hAnsi="Tw Cen MT" w:cs="Tw Cen MT"/>
        </w:rPr>
        <w:t>, Structure Interne de Gestion Administrative des Marchés Publics (SIGAMP)</w:t>
      </w:r>
      <w:r>
        <w:rPr>
          <w:rFonts w:ascii="Tw Cen MT" w:hAnsi="Tw Cen MT" w:cs="Tw Cen MT"/>
        </w:rPr>
        <w:t>.</w:t>
      </w:r>
    </w:p>
    <w:p w14:paraId="255AB6C4" w14:textId="20F49496" w:rsidR="00DF0611" w:rsidRPr="00DF0611" w:rsidRDefault="0037310D" w:rsidP="00DF0611">
      <w:pPr>
        <w:widowControl w:val="0"/>
        <w:tabs>
          <w:tab w:val="left" w:pos="460"/>
          <w:tab w:val="left" w:pos="1080"/>
          <w:tab w:val="left" w:pos="2260"/>
          <w:tab w:val="left" w:pos="2840"/>
          <w:tab w:val="left" w:pos="3820"/>
          <w:tab w:val="left" w:pos="4300"/>
          <w:tab w:val="left" w:pos="5020"/>
          <w:tab w:val="left" w:pos="5560"/>
          <w:tab w:val="left" w:pos="5980"/>
          <w:tab w:val="left" w:pos="7240"/>
          <w:tab w:val="left" w:pos="8300"/>
          <w:tab w:val="left" w:pos="8880"/>
        </w:tabs>
        <w:autoSpaceDE w:val="0"/>
        <w:autoSpaceDN w:val="0"/>
        <w:adjustRightInd w:val="0"/>
        <w:spacing w:line="276" w:lineRule="auto"/>
        <w:ind w:right="74"/>
        <w:jc w:val="both"/>
        <w:rPr>
          <w:rFonts w:ascii="Tw Cen MT" w:hAnsi="Tw Cen MT"/>
          <w:b/>
          <w:bCs/>
        </w:rPr>
      </w:pPr>
      <w:r>
        <w:rPr>
          <w:b/>
          <w:bCs/>
        </w:rPr>
        <w:tab/>
      </w:r>
      <w:r w:rsidRPr="0037310D">
        <w:rPr>
          <w:rFonts w:ascii="Tw Cen MT" w:hAnsi="Tw Cen MT"/>
          <w:b/>
          <w:bCs/>
        </w:rPr>
        <w:t xml:space="preserve">Il </w:t>
      </w:r>
      <w:r w:rsidRPr="0037310D">
        <w:rPr>
          <w:rFonts w:ascii="Tw Cen MT" w:hAnsi="Tw Cen MT"/>
          <w:b/>
          <w:bCs/>
        </w:rPr>
        <w:tab/>
      </w:r>
      <w:r w:rsidRPr="0037310D">
        <w:rPr>
          <w:rFonts w:ascii="Tw Cen MT" w:hAnsi="Tw Cen MT"/>
          <w:b/>
          <w:bCs/>
          <w:spacing w:val="1"/>
        </w:rPr>
        <w:t>peu</w:t>
      </w:r>
      <w:r w:rsidRPr="0037310D">
        <w:rPr>
          <w:rFonts w:ascii="Tw Cen MT" w:hAnsi="Tw Cen MT"/>
          <w:b/>
          <w:bCs/>
        </w:rPr>
        <w:t>t</w:t>
      </w:r>
      <w:r w:rsidRPr="0037310D">
        <w:rPr>
          <w:rFonts w:ascii="Tw Cen MT" w:hAnsi="Tw Cen MT"/>
          <w:b/>
          <w:bCs/>
        </w:rPr>
        <w:tab/>
      </w:r>
      <w:r w:rsidRPr="0037310D">
        <w:rPr>
          <w:rFonts w:ascii="Tw Cen MT" w:hAnsi="Tw Cen MT"/>
          <w:b/>
          <w:bCs/>
          <w:spacing w:val="1"/>
        </w:rPr>
        <w:t>é</w:t>
      </w:r>
      <w:r w:rsidRPr="0037310D">
        <w:rPr>
          <w:rFonts w:ascii="Tw Cen MT" w:hAnsi="Tw Cen MT"/>
          <w:b/>
          <w:bCs/>
          <w:spacing w:val="-1"/>
        </w:rPr>
        <w:t>g</w:t>
      </w:r>
      <w:r w:rsidRPr="0037310D">
        <w:rPr>
          <w:rFonts w:ascii="Tw Cen MT" w:hAnsi="Tw Cen MT"/>
          <w:b/>
          <w:bCs/>
          <w:spacing w:val="1"/>
        </w:rPr>
        <w:t>a</w:t>
      </w:r>
      <w:r w:rsidRPr="0037310D">
        <w:rPr>
          <w:rFonts w:ascii="Tw Cen MT" w:hAnsi="Tw Cen MT"/>
          <w:b/>
          <w:bCs/>
        </w:rPr>
        <w:t>leme</w:t>
      </w:r>
      <w:r w:rsidRPr="0037310D">
        <w:rPr>
          <w:rFonts w:ascii="Tw Cen MT" w:hAnsi="Tw Cen MT"/>
          <w:b/>
          <w:bCs/>
          <w:spacing w:val="-1"/>
        </w:rPr>
        <w:t>n</w:t>
      </w:r>
      <w:r w:rsidRPr="0037310D">
        <w:rPr>
          <w:rFonts w:ascii="Tw Cen MT" w:hAnsi="Tw Cen MT"/>
          <w:b/>
          <w:bCs/>
        </w:rPr>
        <w:t>t</w:t>
      </w:r>
      <w:r w:rsidRPr="0037310D">
        <w:rPr>
          <w:rFonts w:ascii="Tw Cen MT" w:hAnsi="Tw Cen MT"/>
          <w:b/>
          <w:bCs/>
        </w:rPr>
        <w:tab/>
      </w:r>
      <w:r w:rsidRPr="0037310D">
        <w:rPr>
          <w:rFonts w:ascii="Tw Cen MT" w:hAnsi="Tw Cen MT"/>
          <w:b/>
          <w:bCs/>
          <w:spacing w:val="1"/>
        </w:rPr>
        <w:t>ê</w:t>
      </w:r>
      <w:r w:rsidRPr="0037310D">
        <w:rPr>
          <w:rFonts w:ascii="Tw Cen MT" w:hAnsi="Tw Cen MT"/>
          <w:b/>
          <w:bCs/>
        </w:rPr>
        <w:t>t</w:t>
      </w:r>
      <w:r w:rsidRPr="0037310D">
        <w:rPr>
          <w:rFonts w:ascii="Tw Cen MT" w:hAnsi="Tw Cen MT"/>
          <w:b/>
          <w:bCs/>
          <w:spacing w:val="-3"/>
        </w:rPr>
        <w:t>r</w:t>
      </w:r>
      <w:r w:rsidRPr="0037310D">
        <w:rPr>
          <w:rFonts w:ascii="Tw Cen MT" w:hAnsi="Tw Cen MT"/>
          <w:b/>
          <w:bCs/>
        </w:rPr>
        <w:t>e</w:t>
      </w:r>
      <w:r w:rsidRPr="0037310D">
        <w:rPr>
          <w:rFonts w:ascii="Tw Cen MT" w:hAnsi="Tw Cen MT"/>
          <w:b/>
          <w:bCs/>
        </w:rPr>
        <w:tab/>
        <w:t xml:space="preserve"> c</w:t>
      </w:r>
      <w:r w:rsidRPr="0037310D">
        <w:rPr>
          <w:rFonts w:ascii="Tw Cen MT" w:hAnsi="Tw Cen MT"/>
          <w:b/>
          <w:bCs/>
          <w:spacing w:val="1"/>
        </w:rPr>
        <w:t>on</w:t>
      </w:r>
      <w:r w:rsidRPr="0037310D">
        <w:rPr>
          <w:rFonts w:ascii="Tw Cen MT" w:hAnsi="Tw Cen MT"/>
          <w:b/>
          <w:bCs/>
          <w:spacing w:val="-2"/>
        </w:rPr>
        <w:t>s</w:t>
      </w:r>
      <w:r w:rsidRPr="0037310D">
        <w:rPr>
          <w:rFonts w:ascii="Tw Cen MT" w:hAnsi="Tw Cen MT"/>
          <w:b/>
          <w:bCs/>
          <w:spacing w:val="1"/>
        </w:rPr>
        <w:t>u</w:t>
      </w:r>
      <w:r w:rsidRPr="0037310D">
        <w:rPr>
          <w:rFonts w:ascii="Tw Cen MT" w:hAnsi="Tw Cen MT"/>
          <w:b/>
          <w:bCs/>
        </w:rPr>
        <w:t>lté</w:t>
      </w:r>
      <w:r w:rsidRPr="0037310D">
        <w:rPr>
          <w:rFonts w:ascii="Tw Cen MT" w:hAnsi="Tw Cen MT"/>
          <w:b/>
          <w:bCs/>
        </w:rPr>
        <w:tab/>
      </w:r>
      <w:r w:rsidRPr="0037310D">
        <w:rPr>
          <w:rFonts w:ascii="Tw Cen MT" w:hAnsi="Tw Cen MT"/>
          <w:b/>
          <w:bCs/>
          <w:spacing w:val="1"/>
        </w:rPr>
        <w:t>e</w:t>
      </w:r>
      <w:r w:rsidRPr="0037310D">
        <w:rPr>
          <w:rFonts w:ascii="Tw Cen MT" w:hAnsi="Tw Cen MT"/>
          <w:b/>
          <w:bCs/>
        </w:rPr>
        <w:t>n</w:t>
      </w:r>
      <w:r w:rsidRPr="0037310D">
        <w:rPr>
          <w:rFonts w:ascii="Tw Cen MT" w:hAnsi="Tw Cen MT"/>
          <w:b/>
          <w:bCs/>
        </w:rPr>
        <w:tab/>
        <w:t>l</w:t>
      </w:r>
      <w:r w:rsidRPr="0037310D">
        <w:rPr>
          <w:rFonts w:ascii="Tw Cen MT" w:hAnsi="Tw Cen MT"/>
          <w:b/>
          <w:bCs/>
          <w:spacing w:val="1"/>
        </w:rPr>
        <w:t>i</w:t>
      </w:r>
      <w:r w:rsidRPr="0037310D">
        <w:rPr>
          <w:rFonts w:ascii="Tw Cen MT" w:hAnsi="Tw Cen MT"/>
          <w:b/>
          <w:bCs/>
        </w:rPr>
        <w:t>gne</w:t>
      </w:r>
      <w:r w:rsidRPr="0037310D">
        <w:rPr>
          <w:rFonts w:ascii="Tw Cen MT" w:hAnsi="Tw Cen MT"/>
          <w:b/>
          <w:bCs/>
        </w:rPr>
        <w:tab/>
      </w:r>
      <w:r w:rsidRPr="0037310D">
        <w:rPr>
          <w:rFonts w:ascii="Tw Cen MT" w:hAnsi="Tw Cen MT"/>
          <w:b/>
          <w:bCs/>
          <w:spacing w:val="1"/>
        </w:rPr>
        <w:t>s</w:t>
      </w:r>
      <w:r w:rsidRPr="0037310D">
        <w:rPr>
          <w:rFonts w:ascii="Tw Cen MT" w:hAnsi="Tw Cen MT"/>
          <w:b/>
          <w:bCs/>
        </w:rPr>
        <w:t>ur</w:t>
      </w:r>
      <w:r w:rsidRPr="0037310D">
        <w:rPr>
          <w:rFonts w:ascii="Tw Cen MT" w:hAnsi="Tw Cen MT"/>
          <w:b/>
          <w:bCs/>
        </w:rPr>
        <w:tab/>
        <w:t>la p</w:t>
      </w:r>
      <w:r w:rsidRPr="0037310D">
        <w:rPr>
          <w:rFonts w:ascii="Tw Cen MT" w:hAnsi="Tw Cen MT"/>
          <w:b/>
          <w:bCs/>
          <w:spacing w:val="-2"/>
        </w:rPr>
        <w:t>l</w:t>
      </w:r>
      <w:r w:rsidRPr="0037310D">
        <w:rPr>
          <w:rFonts w:ascii="Tw Cen MT" w:hAnsi="Tw Cen MT"/>
          <w:b/>
          <w:bCs/>
          <w:spacing w:val="1"/>
        </w:rPr>
        <w:t>a</w:t>
      </w:r>
      <w:r w:rsidRPr="0037310D">
        <w:rPr>
          <w:rFonts w:ascii="Tw Cen MT" w:hAnsi="Tw Cen MT"/>
          <w:b/>
          <w:bCs/>
        </w:rPr>
        <w:t>tef</w:t>
      </w:r>
      <w:r w:rsidRPr="0037310D">
        <w:rPr>
          <w:rFonts w:ascii="Tw Cen MT" w:hAnsi="Tw Cen MT"/>
          <w:b/>
          <w:bCs/>
          <w:spacing w:val="-1"/>
        </w:rPr>
        <w:t>o</w:t>
      </w:r>
      <w:r w:rsidRPr="0037310D">
        <w:rPr>
          <w:rFonts w:ascii="Tw Cen MT" w:hAnsi="Tw Cen MT"/>
          <w:b/>
          <w:bCs/>
        </w:rPr>
        <w:t>rme COLE</w:t>
      </w:r>
      <w:r w:rsidRPr="0037310D">
        <w:rPr>
          <w:rFonts w:ascii="Tw Cen MT" w:hAnsi="Tw Cen MT"/>
          <w:b/>
          <w:bCs/>
          <w:spacing w:val="1"/>
        </w:rPr>
        <w:t>P</w:t>
      </w:r>
      <w:r w:rsidRPr="0037310D">
        <w:rPr>
          <w:rFonts w:ascii="Tw Cen MT" w:hAnsi="Tw Cen MT"/>
          <w:b/>
          <w:bCs/>
        </w:rPr>
        <w:t xml:space="preserve">S </w:t>
      </w:r>
      <w:r w:rsidRPr="0037310D">
        <w:rPr>
          <w:rFonts w:ascii="Tw Cen MT" w:hAnsi="Tw Cen MT"/>
          <w:b/>
          <w:bCs/>
          <w:spacing w:val="1"/>
        </w:rPr>
        <w:t>a</w:t>
      </w:r>
      <w:r w:rsidRPr="0037310D">
        <w:rPr>
          <w:rFonts w:ascii="Tw Cen MT" w:hAnsi="Tw Cen MT"/>
          <w:b/>
          <w:bCs/>
          <w:spacing w:val="-3"/>
        </w:rPr>
        <w:t>u</w:t>
      </w:r>
      <w:r w:rsidRPr="0037310D">
        <w:rPr>
          <w:rFonts w:ascii="Tw Cen MT" w:hAnsi="Tw Cen MT"/>
          <w:b/>
          <w:bCs/>
        </w:rPr>
        <w:t xml:space="preserve">x </w:t>
      </w:r>
      <w:r w:rsidRPr="0037310D">
        <w:rPr>
          <w:rFonts w:ascii="Tw Cen MT" w:hAnsi="Tw Cen MT"/>
          <w:b/>
          <w:bCs/>
          <w:spacing w:val="1"/>
        </w:rPr>
        <w:t>a</w:t>
      </w:r>
      <w:r w:rsidRPr="0037310D">
        <w:rPr>
          <w:rFonts w:ascii="Tw Cen MT" w:hAnsi="Tw Cen MT"/>
          <w:b/>
          <w:bCs/>
        </w:rPr>
        <w:t>d</w:t>
      </w:r>
      <w:r w:rsidRPr="0037310D">
        <w:rPr>
          <w:rFonts w:ascii="Tw Cen MT" w:hAnsi="Tw Cen MT"/>
          <w:b/>
          <w:bCs/>
          <w:spacing w:val="-2"/>
        </w:rPr>
        <w:t>r</w:t>
      </w:r>
      <w:r w:rsidRPr="0037310D">
        <w:rPr>
          <w:rFonts w:ascii="Tw Cen MT" w:hAnsi="Tw Cen MT"/>
          <w:b/>
          <w:bCs/>
          <w:spacing w:val="1"/>
        </w:rPr>
        <w:t>e</w:t>
      </w:r>
      <w:r w:rsidRPr="0037310D">
        <w:rPr>
          <w:rFonts w:ascii="Tw Cen MT" w:hAnsi="Tw Cen MT"/>
          <w:b/>
          <w:bCs/>
          <w:spacing w:val="-1"/>
        </w:rPr>
        <w:t>s</w:t>
      </w:r>
      <w:r w:rsidRPr="0037310D">
        <w:rPr>
          <w:rFonts w:ascii="Tw Cen MT" w:hAnsi="Tw Cen MT"/>
          <w:b/>
          <w:bCs/>
          <w:spacing w:val="1"/>
        </w:rPr>
        <w:t>s</w:t>
      </w:r>
      <w:r w:rsidRPr="0037310D">
        <w:rPr>
          <w:rFonts w:ascii="Tw Cen MT" w:hAnsi="Tw Cen MT"/>
          <w:b/>
          <w:bCs/>
          <w:spacing w:val="-1"/>
        </w:rPr>
        <w:t>e</w:t>
      </w:r>
      <w:r w:rsidRPr="0037310D">
        <w:rPr>
          <w:rFonts w:ascii="Tw Cen MT" w:hAnsi="Tw Cen MT"/>
          <w:b/>
          <w:bCs/>
        </w:rPr>
        <w:t xml:space="preserve">s </w:t>
      </w:r>
      <w:hyperlink w:history="1">
        <w:r w:rsidRPr="0037310D">
          <w:rPr>
            <w:rStyle w:val="Lienhypertexte"/>
            <w:rFonts w:ascii="Tw Cen MT" w:hAnsi="Tw Cen MT"/>
            <w:b/>
            <w:bCs/>
          </w:rPr>
          <w:t>ww</w:t>
        </w:r>
        <w:r w:rsidRPr="0037310D">
          <w:rPr>
            <w:rStyle w:val="Lienhypertexte"/>
            <w:rFonts w:ascii="Tw Cen MT" w:hAnsi="Tw Cen MT"/>
            <w:b/>
            <w:bCs/>
            <w:spacing w:val="1"/>
          </w:rPr>
          <w:t>w</w:t>
        </w:r>
        <w:r w:rsidRPr="0037310D">
          <w:rPr>
            <w:rStyle w:val="Lienhypertexte"/>
            <w:rFonts w:ascii="Tw Cen MT" w:hAnsi="Tw Cen MT"/>
            <w:b/>
            <w:bCs/>
          </w:rPr>
          <w:t>.m</w:t>
        </w:r>
        <w:r w:rsidRPr="0037310D">
          <w:rPr>
            <w:rStyle w:val="Lienhypertexte"/>
            <w:rFonts w:ascii="Tw Cen MT" w:hAnsi="Tw Cen MT"/>
            <w:b/>
            <w:bCs/>
            <w:spacing w:val="1"/>
          </w:rPr>
          <w:t>a</w:t>
        </w:r>
        <w:r w:rsidRPr="0037310D">
          <w:rPr>
            <w:rStyle w:val="Lienhypertexte"/>
            <w:rFonts w:ascii="Tw Cen MT" w:hAnsi="Tw Cen MT"/>
            <w:b/>
            <w:bCs/>
          </w:rPr>
          <w:t>r</w:t>
        </w:r>
        <w:r w:rsidRPr="0037310D">
          <w:rPr>
            <w:rStyle w:val="Lienhypertexte"/>
            <w:rFonts w:ascii="Tw Cen MT" w:hAnsi="Tw Cen MT"/>
            <w:b/>
            <w:bCs/>
            <w:spacing w:val="1"/>
          </w:rPr>
          <w:t>c</w:t>
        </w:r>
        <w:r w:rsidRPr="0037310D">
          <w:rPr>
            <w:rStyle w:val="Lienhypertexte"/>
            <w:rFonts w:ascii="Tw Cen MT" w:hAnsi="Tw Cen MT"/>
            <w:b/>
            <w:bCs/>
          </w:rPr>
          <w:t>h</w:t>
        </w:r>
        <w:r w:rsidRPr="0037310D">
          <w:rPr>
            <w:rStyle w:val="Lienhypertexte"/>
            <w:rFonts w:ascii="Tw Cen MT" w:hAnsi="Tw Cen MT"/>
            <w:b/>
            <w:bCs/>
            <w:spacing w:val="-2"/>
          </w:rPr>
          <w:t>e</w:t>
        </w:r>
        <w:r w:rsidRPr="0037310D">
          <w:rPr>
            <w:rStyle w:val="Lienhypertexte"/>
            <w:rFonts w:ascii="Tw Cen MT" w:hAnsi="Tw Cen MT"/>
            <w:b/>
            <w:bCs/>
            <w:spacing w:val="1"/>
          </w:rPr>
          <w:t>s</w:t>
        </w:r>
        <w:r w:rsidRPr="0037310D">
          <w:rPr>
            <w:rStyle w:val="Lienhypertexte"/>
            <w:rFonts w:ascii="Tw Cen MT" w:hAnsi="Tw Cen MT"/>
            <w:b/>
            <w:bCs/>
          </w:rPr>
          <w:t>pu</w:t>
        </w:r>
        <w:r w:rsidRPr="0037310D">
          <w:rPr>
            <w:rStyle w:val="Lienhypertexte"/>
            <w:rFonts w:ascii="Tw Cen MT" w:hAnsi="Tw Cen MT"/>
            <w:b/>
            <w:bCs/>
            <w:spacing w:val="-1"/>
          </w:rPr>
          <w:t>b</w:t>
        </w:r>
        <w:r w:rsidRPr="0037310D">
          <w:rPr>
            <w:rStyle w:val="Lienhypertexte"/>
            <w:rFonts w:ascii="Tw Cen MT" w:hAnsi="Tw Cen MT"/>
            <w:b/>
            <w:bCs/>
          </w:rPr>
          <w:t>l</w:t>
        </w:r>
        <w:r w:rsidRPr="0037310D">
          <w:rPr>
            <w:rStyle w:val="Lienhypertexte"/>
            <w:rFonts w:ascii="Tw Cen MT" w:hAnsi="Tw Cen MT"/>
            <w:b/>
            <w:bCs/>
            <w:spacing w:val="1"/>
          </w:rPr>
          <w:t>i</w:t>
        </w:r>
        <w:r w:rsidRPr="0037310D">
          <w:rPr>
            <w:rStyle w:val="Lienhypertexte"/>
            <w:rFonts w:ascii="Tw Cen MT" w:hAnsi="Tw Cen MT"/>
            <w:b/>
            <w:bCs/>
            <w:spacing w:val="-1"/>
          </w:rPr>
          <w:t>c</w:t>
        </w:r>
        <w:r w:rsidRPr="0037310D">
          <w:rPr>
            <w:rStyle w:val="Lienhypertexte"/>
            <w:rFonts w:ascii="Tw Cen MT" w:hAnsi="Tw Cen MT"/>
            <w:b/>
            <w:bCs/>
            <w:spacing w:val="1"/>
          </w:rPr>
          <w:t>s</w:t>
        </w:r>
        <w:r w:rsidRPr="0037310D">
          <w:rPr>
            <w:rStyle w:val="Lienhypertexte"/>
            <w:rFonts w:ascii="Tw Cen MT" w:hAnsi="Tw Cen MT"/>
            <w:b/>
            <w:bCs/>
          </w:rPr>
          <w:t>.</w:t>
        </w:r>
        <w:r w:rsidRPr="0037310D">
          <w:rPr>
            <w:rStyle w:val="Lienhypertexte"/>
            <w:rFonts w:ascii="Tw Cen MT" w:hAnsi="Tw Cen MT"/>
            <w:b/>
            <w:bCs/>
            <w:spacing w:val="1"/>
          </w:rPr>
          <w:t>c</w:t>
        </w:r>
        <w:r w:rsidRPr="0037310D">
          <w:rPr>
            <w:rStyle w:val="Lienhypertexte"/>
            <w:rFonts w:ascii="Tw Cen MT" w:hAnsi="Tw Cen MT"/>
            <w:b/>
            <w:bCs/>
          </w:rPr>
          <w:t>m</w:t>
        </w:r>
        <w:r w:rsidRPr="0037310D">
          <w:rPr>
            <w:rStyle w:val="Lienhypertexte"/>
            <w:rFonts w:ascii="Tw Cen MT" w:hAnsi="Tw Cen MT"/>
            <w:b/>
            <w:bCs/>
            <w:spacing w:val="3"/>
          </w:rPr>
          <w:t xml:space="preserve"> </w:t>
        </w:r>
        <w:r w:rsidRPr="0037310D">
          <w:rPr>
            <w:rStyle w:val="Lienhypertexte"/>
            <w:rFonts w:ascii="Tw Cen MT" w:hAnsi="Tw Cen MT"/>
            <w:b/>
            <w:bCs/>
            <w:spacing w:val="1"/>
          </w:rPr>
          <w:t>e</w:t>
        </w:r>
      </w:hyperlink>
      <w:r w:rsidRPr="0037310D">
        <w:rPr>
          <w:rFonts w:ascii="Tw Cen MT" w:hAnsi="Tw Cen MT"/>
          <w:b/>
          <w:bCs/>
        </w:rPr>
        <w:t>t</w:t>
      </w:r>
      <w:r w:rsidRPr="0037310D">
        <w:rPr>
          <w:rFonts w:ascii="Tw Cen MT" w:hAnsi="Tw Cen MT"/>
          <w:b/>
          <w:bCs/>
          <w:spacing w:val="1"/>
        </w:rPr>
        <w:t xml:space="preserve"> </w:t>
      </w:r>
      <w:hyperlink w:history="1">
        <w:r w:rsidRPr="0037310D">
          <w:rPr>
            <w:rStyle w:val="Lienhypertexte"/>
            <w:rFonts w:ascii="Tw Cen MT" w:hAnsi="Tw Cen MT"/>
            <w:b/>
            <w:bCs/>
          </w:rPr>
          <w:t>ww</w:t>
        </w:r>
        <w:r w:rsidRPr="0037310D">
          <w:rPr>
            <w:rStyle w:val="Lienhypertexte"/>
            <w:rFonts w:ascii="Tw Cen MT" w:hAnsi="Tw Cen MT"/>
            <w:b/>
            <w:bCs/>
            <w:spacing w:val="1"/>
          </w:rPr>
          <w:t>w</w:t>
        </w:r>
        <w:r w:rsidRPr="0037310D">
          <w:rPr>
            <w:rStyle w:val="Lienhypertexte"/>
            <w:rFonts w:ascii="Tw Cen MT" w:hAnsi="Tw Cen MT"/>
            <w:b/>
            <w:bCs/>
          </w:rPr>
          <w:t>.publi</w:t>
        </w:r>
        <w:r w:rsidRPr="0037310D">
          <w:rPr>
            <w:rStyle w:val="Lienhypertexte"/>
            <w:rFonts w:ascii="Tw Cen MT" w:hAnsi="Tw Cen MT"/>
            <w:b/>
            <w:bCs/>
            <w:spacing w:val="1"/>
          </w:rPr>
          <w:t>cc</w:t>
        </w:r>
        <w:r w:rsidRPr="0037310D">
          <w:rPr>
            <w:rStyle w:val="Lienhypertexte"/>
            <w:rFonts w:ascii="Tw Cen MT" w:hAnsi="Tw Cen MT"/>
            <w:b/>
            <w:bCs/>
          </w:rPr>
          <w:t>on</w:t>
        </w:r>
        <w:r w:rsidRPr="0037310D">
          <w:rPr>
            <w:rStyle w:val="Lienhypertexte"/>
            <w:rFonts w:ascii="Tw Cen MT" w:hAnsi="Tw Cen MT"/>
            <w:b/>
            <w:bCs/>
            <w:spacing w:val="-1"/>
          </w:rPr>
          <w:t>t</w:t>
        </w:r>
        <w:r w:rsidRPr="0037310D">
          <w:rPr>
            <w:rStyle w:val="Lienhypertexte"/>
            <w:rFonts w:ascii="Tw Cen MT" w:hAnsi="Tw Cen MT"/>
            <w:b/>
            <w:bCs/>
          </w:rPr>
          <w:t>r</w:t>
        </w:r>
        <w:r w:rsidRPr="0037310D">
          <w:rPr>
            <w:rStyle w:val="Lienhypertexte"/>
            <w:rFonts w:ascii="Tw Cen MT" w:hAnsi="Tw Cen MT"/>
            <w:b/>
            <w:bCs/>
            <w:spacing w:val="-1"/>
          </w:rPr>
          <w:t>a</w:t>
        </w:r>
        <w:r w:rsidRPr="0037310D">
          <w:rPr>
            <w:rStyle w:val="Lienhypertexte"/>
            <w:rFonts w:ascii="Tw Cen MT" w:hAnsi="Tw Cen MT"/>
            <w:b/>
            <w:bCs/>
            <w:spacing w:val="1"/>
          </w:rPr>
          <w:t>c</w:t>
        </w:r>
        <w:r w:rsidRPr="0037310D">
          <w:rPr>
            <w:rStyle w:val="Lienhypertexte"/>
            <w:rFonts w:ascii="Tw Cen MT" w:hAnsi="Tw Cen MT"/>
            <w:b/>
            <w:bCs/>
          </w:rPr>
          <w:t>ts.</w:t>
        </w:r>
        <w:r w:rsidRPr="0037310D">
          <w:rPr>
            <w:rStyle w:val="Lienhypertexte"/>
            <w:rFonts w:ascii="Tw Cen MT" w:hAnsi="Tw Cen MT"/>
            <w:b/>
            <w:bCs/>
            <w:spacing w:val="1"/>
          </w:rPr>
          <w:t>c</w:t>
        </w:r>
        <w:r w:rsidRPr="0037310D">
          <w:rPr>
            <w:rStyle w:val="Lienhypertexte"/>
            <w:rFonts w:ascii="Tw Cen MT" w:hAnsi="Tw Cen MT"/>
            <w:b/>
            <w:bCs/>
          </w:rPr>
          <w:t>m</w:t>
        </w:r>
        <w:r w:rsidRPr="0037310D">
          <w:rPr>
            <w:rStyle w:val="Lienhypertexte"/>
            <w:rFonts w:ascii="Tw Cen MT" w:hAnsi="Tw Cen MT"/>
            <w:b/>
            <w:bCs/>
            <w:spacing w:val="2"/>
          </w:rPr>
          <w:t xml:space="preserve"> </w:t>
        </w:r>
      </w:hyperlink>
      <w:r w:rsidRPr="0037310D">
        <w:rPr>
          <w:rStyle w:val="Lienhypertexte"/>
          <w:rFonts w:ascii="Tw Cen MT" w:hAnsi="Tw Cen MT"/>
          <w:b/>
          <w:bCs/>
        </w:rPr>
        <w:t>.</w:t>
      </w:r>
    </w:p>
    <w:p w14:paraId="5FB8FA67" w14:textId="20627163" w:rsidR="00DF0611" w:rsidRPr="00DF0611" w:rsidRDefault="00DF0611" w:rsidP="00574001">
      <w:pPr>
        <w:pStyle w:val="Paragraphedeliste"/>
        <w:widowControl w:val="0"/>
        <w:numPr>
          <w:ilvl w:val="0"/>
          <w:numId w:val="5"/>
        </w:numPr>
        <w:autoSpaceDE w:val="0"/>
        <w:autoSpaceDN w:val="0"/>
        <w:spacing w:after="0" w:line="360" w:lineRule="auto"/>
        <w:jc w:val="both"/>
        <w:textAlignment w:val="baseline"/>
        <w:rPr>
          <w:rFonts w:ascii="Tw Cen MT" w:hAnsi="Tw Cen MT"/>
          <w:sz w:val="24"/>
          <w:szCs w:val="24"/>
          <w:u w:val="single"/>
        </w:rPr>
      </w:pPr>
      <w:proofErr w:type="spellStart"/>
      <w:r w:rsidRPr="00DF0611">
        <w:rPr>
          <w:rFonts w:ascii="Tw Cen MT" w:hAnsi="Tw Cen MT"/>
          <w:b/>
          <w:bCs/>
          <w:sz w:val="24"/>
          <w:szCs w:val="24"/>
          <w:u w:val="single"/>
        </w:rPr>
        <w:t>Délais</w:t>
      </w:r>
      <w:proofErr w:type="spellEnd"/>
      <w:r w:rsidRPr="00DF0611">
        <w:rPr>
          <w:rFonts w:ascii="Tw Cen MT" w:hAnsi="Tw Cen MT"/>
          <w:b/>
          <w:bCs/>
          <w:sz w:val="24"/>
          <w:szCs w:val="24"/>
          <w:u w:val="single"/>
        </w:rPr>
        <w:t xml:space="preserve"> </w:t>
      </w:r>
      <w:proofErr w:type="spellStart"/>
      <w:r w:rsidRPr="00DF0611">
        <w:rPr>
          <w:rFonts w:ascii="Tw Cen MT" w:hAnsi="Tw Cen MT"/>
          <w:b/>
          <w:bCs/>
          <w:sz w:val="24"/>
          <w:szCs w:val="24"/>
          <w:u w:val="single"/>
        </w:rPr>
        <w:t>d’exécution</w:t>
      </w:r>
      <w:proofErr w:type="spellEnd"/>
    </w:p>
    <w:p w14:paraId="566B3B2D" w14:textId="2664D92A" w:rsidR="00DF0611" w:rsidRPr="00DF0611" w:rsidRDefault="00DF0611" w:rsidP="00DF0611">
      <w:pPr>
        <w:tabs>
          <w:tab w:val="left" w:pos="360"/>
          <w:tab w:val="left" w:pos="567"/>
        </w:tabs>
        <w:spacing w:line="360" w:lineRule="auto"/>
        <w:jc w:val="both"/>
        <w:rPr>
          <w:rFonts w:ascii="Tw Cen MT" w:hAnsi="Tw Cen MT"/>
        </w:rPr>
      </w:pPr>
      <w:r w:rsidRPr="00DF0611">
        <w:rPr>
          <w:rFonts w:ascii="Tw Cen MT" w:hAnsi="Tw Cen MT"/>
        </w:rPr>
        <w:tab/>
        <w:t xml:space="preserve">La durée maximale d’exécution des travaux est de </w:t>
      </w:r>
      <w:r>
        <w:rPr>
          <w:rFonts w:ascii="Tw Cen MT" w:hAnsi="Tw Cen MT"/>
          <w:b/>
          <w:bCs/>
        </w:rPr>
        <w:t>quatre</w:t>
      </w:r>
      <w:r w:rsidRPr="00DF0611">
        <w:rPr>
          <w:rFonts w:ascii="Tw Cen MT" w:hAnsi="Tw Cen MT"/>
          <w:b/>
          <w:bCs/>
        </w:rPr>
        <w:t xml:space="preserve"> (0</w:t>
      </w:r>
      <w:r>
        <w:rPr>
          <w:rFonts w:ascii="Tw Cen MT" w:hAnsi="Tw Cen MT"/>
          <w:b/>
          <w:bCs/>
        </w:rPr>
        <w:t>4</w:t>
      </w:r>
      <w:r w:rsidRPr="00DF0611">
        <w:rPr>
          <w:rFonts w:ascii="Tw Cen MT" w:hAnsi="Tw Cen MT"/>
          <w:b/>
          <w:bCs/>
        </w:rPr>
        <w:t>) mois.</w:t>
      </w:r>
    </w:p>
    <w:p w14:paraId="716F192B" w14:textId="218B2678" w:rsidR="007470DB" w:rsidRPr="00DF0611" w:rsidRDefault="007470DB" w:rsidP="00574001">
      <w:pPr>
        <w:pStyle w:val="Paragraphedeliste"/>
        <w:keepNext/>
        <w:numPr>
          <w:ilvl w:val="0"/>
          <w:numId w:val="5"/>
        </w:numPr>
        <w:spacing w:after="120"/>
        <w:rPr>
          <w:rFonts w:ascii="Tw Cen MT" w:hAnsi="Tw Cen MT" w:cs="Tw Cen MT"/>
          <w:lang w:val="fr-FR"/>
        </w:rPr>
      </w:pPr>
      <w:r w:rsidRPr="00DF0611">
        <w:rPr>
          <w:rFonts w:ascii="Tw Cen MT" w:hAnsi="Tw Cen MT" w:cs="Tw Cen MT"/>
          <w:b/>
          <w:bCs/>
          <w:u w:val="single"/>
          <w:lang w:val="fr-FR"/>
        </w:rPr>
        <w:t>Acquisition du Dossier d'Appel d'Offres à consultation</w:t>
      </w:r>
    </w:p>
    <w:p w14:paraId="3F7A90CF" w14:textId="3224D0CB" w:rsidR="0037310D" w:rsidRPr="0037310D" w:rsidRDefault="007470DB" w:rsidP="0037310D">
      <w:pPr>
        <w:ind w:firstLine="465"/>
        <w:jc w:val="both"/>
        <w:rPr>
          <w:rFonts w:ascii="Tw Cen MT" w:hAnsi="Tw Cen MT"/>
        </w:rPr>
      </w:pPr>
      <w:r>
        <w:rPr>
          <w:rFonts w:ascii="Tw Cen MT" w:hAnsi="Tw Cen MT" w:cs="Tw Cen MT"/>
        </w:rPr>
        <w:tab/>
      </w:r>
      <w:r w:rsidR="0037310D" w:rsidRPr="0037310D">
        <w:rPr>
          <w:rFonts w:ascii="Tw Cen MT" w:hAnsi="Tw Cen MT"/>
        </w:rPr>
        <w:t xml:space="preserve">Dès publication du présent Avis, le dossier peut être obtenu à la Structure Interne de Gestion Administrative des Marchés Publics (SIGAMP) placée auprès du Gouverneur de la Région de l’Extrême-Nord, contre présentation d’une quittance de versement d’une somme non remboursable de </w:t>
      </w:r>
      <w:r w:rsidR="0037310D">
        <w:rPr>
          <w:rFonts w:ascii="Tw Cen MT" w:hAnsi="Tw Cen MT"/>
        </w:rPr>
        <w:t>cent</w:t>
      </w:r>
      <w:r w:rsidR="0037310D" w:rsidRPr="0037310D">
        <w:rPr>
          <w:rFonts w:ascii="Tw Cen MT" w:hAnsi="Tw Cen MT"/>
        </w:rPr>
        <w:t xml:space="preserve"> Mille (</w:t>
      </w:r>
      <w:r w:rsidR="0037310D">
        <w:rPr>
          <w:rFonts w:ascii="Tw Cen MT" w:hAnsi="Tw Cen MT"/>
        </w:rPr>
        <w:t>10</w:t>
      </w:r>
      <w:r w:rsidR="0037310D" w:rsidRPr="0037310D">
        <w:rPr>
          <w:rFonts w:ascii="Tw Cen MT" w:hAnsi="Tw Cen MT"/>
        </w:rPr>
        <w:t>0</w:t>
      </w:r>
      <w:r w:rsidR="0037310D" w:rsidRPr="0037310D">
        <w:rPr>
          <w:rFonts w:ascii="Tw Cen MT" w:hAnsi="Tw Cen MT"/>
          <w:bCs/>
        </w:rPr>
        <w:t>.000) Francs CFA</w:t>
      </w:r>
      <w:r w:rsidR="0037310D" w:rsidRPr="0037310D">
        <w:rPr>
          <w:rFonts w:ascii="Tw Cen MT" w:hAnsi="Tw Cen MT"/>
        </w:rPr>
        <w:t xml:space="preserve"> au Trésor Public.</w:t>
      </w:r>
    </w:p>
    <w:p w14:paraId="5C12369B" w14:textId="77777777" w:rsidR="0037310D" w:rsidRPr="0037310D" w:rsidRDefault="0037310D" w:rsidP="0037310D">
      <w:pPr>
        <w:ind w:firstLine="465"/>
        <w:jc w:val="both"/>
        <w:rPr>
          <w:rFonts w:ascii="Tw Cen MT" w:hAnsi="Tw Cen MT"/>
        </w:rPr>
      </w:pPr>
      <w:r w:rsidRPr="0037310D">
        <w:rPr>
          <w:rFonts w:ascii="Tw Cen MT" w:hAnsi="Tw Cen MT"/>
          <w:bCs/>
        </w:rPr>
        <w:t xml:space="preserve">Il </w:t>
      </w:r>
      <w:r w:rsidRPr="0037310D">
        <w:rPr>
          <w:rFonts w:ascii="Tw Cen MT" w:hAnsi="Tw Cen MT"/>
          <w:bCs/>
          <w:spacing w:val="1"/>
        </w:rPr>
        <w:t>e</w:t>
      </w:r>
      <w:r w:rsidRPr="0037310D">
        <w:rPr>
          <w:rFonts w:ascii="Tw Cen MT" w:hAnsi="Tw Cen MT"/>
          <w:bCs/>
        </w:rPr>
        <w:t>st</w:t>
      </w:r>
      <w:r w:rsidRPr="0037310D">
        <w:rPr>
          <w:rFonts w:ascii="Tw Cen MT" w:hAnsi="Tw Cen MT"/>
          <w:bCs/>
          <w:spacing w:val="1"/>
        </w:rPr>
        <w:t xml:space="preserve"> </w:t>
      </w:r>
      <w:r w:rsidRPr="0037310D">
        <w:rPr>
          <w:rFonts w:ascii="Tw Cen MT" w:hAnsi="Tw Cen MT"/>
          <w:bCs/>
          <w:spacing w:val="-1"/>
        </w:rPr>
        <w:t>é</w:t>
      </w:r>
      <w:r w:rsidRPr="0037310D">
        <w:rPr>
          <w:rFonts w:ascii="Tw Cen MT" w:hAnsi="Tw Cen MT"/>
          <w:bCs/>
          <w:spacing w:val="1"/>
        </w:rPr>
        <w:t>ga</w:t>
      </w:r>
      <w:r w:rsidRPr="0037310D">
        <w:rPr>
          <w:rFonts w:ascii="Tw Cen MT" w:hAnsi="Tw Cen MT"/>
          <w:bCs/>
        </w:rPr>
        <w:t>lem</w:t>
      </w:r>
      <w:r w:rsidRPr="0037310D">
        <w:rPr>
          <w:rFonts w:ascii="Tw Cen MT" w:hAnsi="Tw Cen MT"/>
          <w:bCs/>
          <w:spacing w:val="-2"/>
        </w:rPr>
        <w:t>e</w:t>
      </w:r>
      <w:r w:rsidRPr="0037310D">
        <w:rPr>
          <w:rFonts w:ascii="Tw Cen MT" w:hAnsi="Tw Cen MT"/>
          <w:bCs/>
          <w:spacing w:val="1"/>
        </w:rPr>
        <w:t>n</w:t>
      </w:r>
      <w:r w:rsidRPr="0037310D">
        <w:rPr>
          <w:rFonts w:ascii="Tw Cen MT" w:hAnsi="Tw Cen MT"/>
          <w:bCs/>
        </w:rPr>
        <w:t>t</w:t>
      </w:r>
      <w:r w:rsidRPr="0037310D">
        <w:rPr>
          <w:rFonts w:ascii="Tw Cen MT" w:hAnsi="Tw Cen MT"/>
          <w:bCs/>
          <w:spacing w:val="-1"/>
        </w:rPr>
        <w:t xml:space="preserve"> </w:t>
      </w:r>
      <w:r w:rsidRPr="0037310D">
        <w:rPr>
          <w:rFonts w:ascii="Tw Cen MT" w:hAnsi="Tw Cen MT"/>
          <w:bCs/>
          <w:spacing w:val="1"/>
        </w:rPr>
        <w:t>po</w:t>
      </w:r>
      <w:r w:rsidRPr="0037310D">
        <w:rPr>
          <w:rFonts w:ascii="Tw Cen MT" w:hAnsi="Tw Cen MT"/>
          <w:bCs/>
        </w:rPr>
        <w:t>ssible</w:t>
      </w:r>
      <w:r w:rsidRPr="0037310D">
        <w:rPr>
          <w:rFonts w:ascii="Tw Cen MT" w:hAnsi="Tw Cen MT"/>
          <w:bCs/>
          <w:spacing w:val="-1"/>
        </w:rPr>
        <w:t xml:space="preserve"> </w:t>
      </w:r>
      <w:r w:rsidRPr="0037310D">
        <w:rPr>
          <w:rFonts w:ascii="Tw Cen MT" w:hAnsi="Tw Cen MT"/>
          <w:bCs/>
          <w:spacing w:val="1"/>
        </w:rPr>
        <w:t>d</w:t>
      </w:r>
      <w:r w:rsidRPr="0037310D">
        <w:rPr>
          <w:rFonts w:ascii="Tw Cen MT" w:hAnsi="Tw Cen MT"/>
          <w:bCs/>
          <w:spacing w:val="-3"/>
        </w:rPr>
        <w:t>’</w:t>
      </w:r>
      <w:r w:rsidRPr="0037310D">
        <w:rPr>
          <w:rFonts w:ascii="Tw Cen MT" w:hAnsi="Tw Cen MT"/>
          <w:bCs/>
          <w:spacing w:val="1"/>
        </w:rPr>
        <w:t>ob</w:t>
      </w:r>
      <w:r w:rsidRPr="0037310D">
        <w:rPr>
          <w:rFonts w:ascii="Tw Cen MT" w:hAnsi="Tw Cen MT"/>
          <w:bCs/>
        </w:rPr>
        <w:t>t</w:t>
      </w:r>
      <w:r w:rsidRPr="0037310D">
        <w:rPr>
          <w:rFonts w:ascii="Tw Cen MT" w:hAnsi="Tw Cen MT"/>
          <w:bCs/>
          <w:spacing w:val="-1"/>
        </w:rPr>
        <w:t>e</w:t>
      </w:r>
      <w:r w:rsidRPr="0037310D">
        <w:rPr>
          <w:rFonts w:ascii="Tw Cen MT" w:hAnsi="Tw Cen MT"/>
          <w:bCs/>
          <w:spacing w:val="1"/>
        </w:rPr>
        <w:t>n</w:t>
      </w:r>
      <w:r w:rsidRPr="0037310D">
        <w:rPr>
          <w:rFonts w:ascii="Tw Cen MT" w:hAnsi="Tw Cen MT"/>
          <w:bCs/>
        </w:rPr>
        <w:t>ir</w:t>
      </w:r>
      <w:r w:rsidRPr="0037310D">
        <w:rPr>
          <w:rFonts w:ascii="Tw Cen MT" w:hAnsi="Tw Cen MT"/>
          <w:bCs/>
          <w:spacing w:val="3"/>
        </w:rPr>
        <w:t xml:space="preserve"> </w:t>
      </w:r>
      <w:r w:rsidRPr="0037310D">
        <w:rPr>
          <w:rFonts w:ascii="Tw Cen MT" w:hAnsi="Tw Cen MT"/>
          <w:bCs/>
        </w:rPr>
        <w:t>la</w:t>
      </w:r>
      <w:r w:rsidRPr="0037310D">
        <w:rPr>
          <w:rFonts w:ascii="Tw Cen MT" w:hAnsi="Tw Cen MT"/>
          <w:bCs/>
          <w:spacing w:val="1"/>
        </w:rPr>
        <w:t xml:space="preserve"> </w:t>
      </w:r>
      <w:r w:rsidRPr="0037310D">
        <w:rPr>
          <w:rFonts w:ascii="Tw Cen MT" w:hAnsi="Tw Cen MT"/>
          <w:bCs/>
        </w:rPr>
        <w:t>v</w:t>
      </w:r>
      <w:r w:rsidRPr="0037310D">
        <w:rPr>
          <w:rFonts w:ascii="Tw Cen MT" w:hAnsi="Tw Cen MT"/>
          <w:bCs/>
          <w:spacing w:val="1"/>
        </w:rPr>
        <w:t>e</w:t>
      </w:r>
      <w:r w:rsidRPr="0037310D">
        <w:rPr>
          <w:rFonts w:ascii="Tw Cen MT" w:hAnsi="Tw Cen MT"/>
          <w:bCs/>
        </w:rPr>
        <w:t>rs</w:t>
      </w:r>
      <w:r w:rsidRPr="0037310D">
        <w:rPr>
          <w:rFonts w:ascii="Tw Cen MT" w:hAnsi="Tw Cen MT"/>
          <w:bCs/>
          <w:spacing w:val="-1"/>
        </w:rPr>
        <w:t>i</w:t>
      </w:r>
      <w:r w:rsidRPr="0037310D">
        <w:rPr>
          <w:rFonts w:ascii="Tw Cen MT" w:hAnsi="Tw Cen MT"/>
          <w:bCs/>
          <w:spacing w:val="1"/>
        </w:rPr>
        <w:t>o</w:t>
      </w:r>
      <w:r w:rsidRPr="0037310D">
        <w:rPr>
          <w:rFonts w:ascii="Tw Cen MT" w:hAnsi="Tw Cen MT"/>
          <w:bCs/>
        </w:rPr>
        <w:t>n</w:t>
      </w:r>
      <w:r w:rsidRPr="0037310D">
        <w:rPr>
          <w:rFonts w:ascii="Tw Cen MT" w:hAnsi="Tw Cen MT"/>
          <w:bCs/>
          <w:spacing w:val="-1"/>
        </w:rPr>
        <w:t xml:space="preserve"> </w:t>
      </w:r>
      <w:r w:rsidRPr="0037310D">
        <w:rPr>
          <w:rFonts w:ascii="Tw Cen MT" w:hAnsi="Tw Cen MT"/>
          <w:bCs/>
          <w:spacing w:val="1"/>
        </w:rPr>
        <w:t>é</w:t>
      </w:r>
      <w:r w:rsidRPr="0037310D">
        <w:rPr>
          <w:rFonts w:ascii="Tw Cen MT" w:hAnsi="Tw Cen MT"/>
          <w:bCs/>
        </w:rPr>
        <w:t>lec</w:t>
      </w:r>
      <w:r w:rsidRPr="0037310D">
        <w:rPr>
          <w:rFonts w:ascii="Tw Cen MT" w:hAnsi="Tw Cen MT"/>
          <w:bCs/>
          <w:spacing w:val="1"/>
        </w:rPr>
        <w:t>t</w:t>
      </w:r>
      <w:r w:rsidRPr="0037310D">
        <w:rPr>
          <w:rFonts w:ascii="Tw Cen MT" w:hAnsi="Tw Cen MT"/>
          <w:bCs/>
        </w:rPr>
        <w:t>r</w:t>
      </w:r>
      <w:r w:rsidRPr="0037310D">
        <w:rPr>
          <w:rFonts w:ascii="Tw Cen MT" w:hAnsi="Tw Cen MT"/>
          <w:bCs/>
          <w:spacing w:val="-2"/>
        </w:rPr>
        <w:t>o</w:t>
      </w:r>
      <w:r w:rsidRPr="0037310D">
        <w:rPr>
          <w:rFonts w:ascii="Tw Cen MT" w:hAnsi="Tw Cen MT"/>
          <w:bCs/>
          <w:spacing w:val="1"/>
        </w:rPr>
        <w:t>n</w:t>
      </w:r>
      <w:r w:rsidRPr="0037310D">
        <w:rPr>
          <w:rFonts w:ascii="Tw Cen MT" w:hAnsi="Tw Cen MT"/>
          <w:bCs/>
        </w:rPr>
        <w:t>i</w:t>
      </w:r>
      <w:r w:rsidRPr="0037310D">
        <w:rPr>
          <w:rFonts w:ascii="Tw Cen MT" w:hAnsi="Tw Cen MT"/>
          <w:bCs/>
          <w:spacing w:val="-2"/>
        </w:rPr>
        <w:t>q</w:t>
      </w:r>
      <w:r w:rsidRPr="0037310D">
        <w:rPr>
          <w:rFonts w:ascii="Tw Cen MT" w:hAnsi="Tw Cen MT"/>
          <w:bCs/>
          <w:spacing w:val="1"/>
        </w:rPr>
        <w:t>u</w:t>
      </w:r>
      <w:r w:rsidRPr="0037310D">
        <w:rPr>
          <w:rFonts w:ascii="Tw Cen MT" w:hAnsi="Tw Cen MT"/>
          <w:bCs/>
        </w:rPr>
        <w:t>e</w:t>
      </w:r>
      <w:r w:rsidRPr="0037310D">
        <w:rPr>
          <w:rFonts w:ascii="Tw Cen MT" w:hAnsi="Tw Cen MT"/>
          <w:bCs/>
          <w:spacing w:val="1"/>
        </w:rPr>
        <w:t xml:space="preserve"> </w:t>
      </w:r>
      <w:r w:rsidRPr="0037310D">
        <w:rPr>
          <w:rFonts w:ascii="Tw Cen MT" w:hAnsi="Tw Cen MT"/>
          <w:bCs/>
          <w:spacing w:val="-1"/>
        </w:rPr>
        <w:t>d</w:t>
      </w:r>
      <w:r w:rsidRPr="0037310D">
        <w:rPr>
          <w:rFonts w:ascii="Tw Cen MT" w:hAnsi="Tw Cen MT"/>
          <w:bCs/>
        </w:rPr>
        <w:t>u</w:t>
      </w:r>
      <w:r w:rsidRPr="0037310D">
        <w:rPr>
          <w:rFonts w:ascii="Tw Cen MT" w:hAnsi="Tw Cen MT"/>
          <w:bCs/>
          <w:spacing w:val="1"/>
        </w:rPr>
        <w:t xml:space="preserve"> </w:t>
      </w:r>
      <w:r w:rsidRPr="0037310D">
        <w:rPr>
          <w:rFonts w:ascii="Tw Cen MT" w:hAnsi="Tw Cen MT"/>
          <w:bCs/>
          <w:spacing w:val="-1"/>
        </w:rPr>
        <w:t>d</w:t>
      </w:r>
      <w:r w:rsidRPr="0037310D">
        <w:rPr>
          <w:rFonts w:ascii="Tw Cen MT" w:hAnsi="Tw Cen MT"/>
          <w:bCs/>
          <w:spacing w:val="1"/>
        </w:rPr>
        <w:t>o</w:t>
      </w:r>
      <w:r w:rsidRPr="0037310D">
        <w:rPr>
          <w:rFonts w:ascii="Tw Cen MT" w:hAnsi="Tw Cen MT"/>
          <w:bCs/>
        </w:rPr>
        <w:t>ssier</w:t>
      </w:r>
      <w:r w:rsidRPr="0037310D">
        <w:rPr>
          <w:rFonts w:ascii="Tw Cen MT" w:hAnsi="Tw Cen MT"/>
          <w:bCs/>
          <w:spacing w:val="3"/>
        </w:rPr>
        <w:t xml:space="preserve"> </w:t>
      </w:r>
      <w:r w:rsidRPr="0037310D">
        <w:rPr>
          <w:rFonts w:ascii="Tw Cen MT" w:hAnsi="Tw Cen MT"/>
          <w:bCs/>
          <w:spacing w:val="-1"/>
        </w:rPr>
        <w:t>p</w:t>
      </w:r>
      <w:r w:rsidRPr="0037310D">
        <w:rPr>
          <w:rFonts w:ascii="Tw Cen MT" w:hAnsi="Tw Cen MT"/>
          <w:bCs/>
          <w:spacing w:val="1"/>
        </w:rPr>
        <w:t>a</w:t>
      </w:r>
      <w:r w:rsidRPr="0037310D">
        <w:rPr>
          <w:rFonts w:ascii="Tw Cen MT" w:hAnsi="Tw Cen MT"/>
          <w:bCs/>
        </w:rPr>
        <w:t>r t</w:t>
      </w:r>
      <w:r w:rsidRPr="0037310D">
        <w:rPr>
          <w:rFonts w:ascii="Tw Cen MT" w:hAnsi="Tw Cen MT"/>
          <w:bCs/>
          <w:spacing w:val="1"/>
        </w:rPr>
        <w:t>é</w:t>
      </w:r>
      <w:r w:rsidRPr="0037310D">
        <w:rPr>
          <w:rFonts w:ascii="Tw Cen MT" w:hAnsi="Tw Cen MT"/>
          <w:bCs/>
        </w:rPr>
        <w:t>lé</w:t>
      </w:r>
      <w:r w:rsidRPr="0037310D">
        <w:rPr>
          <w:rFonts w:ascii="Tw Cen MT" w:hAnsi="Tw Cen MT"/>
          <w:bCs/>
          <w:spacing w:val="-2"/>
        </w:rPr>
        <w:t>c</w:t>
      </w:r>
      <w:r w:rsidRPr="0037310D">
        <w:rPr>
          <w:rFonts w:ascii="Tw Cen MT" w:hAnsi="Tw Cen MT"/>
          <w:bCs/>
          <w:spacing w:val="1"/>
        </w:rPr>
        <w:t>ha</w:t>
      </w:r>
      <w:r w:rsidRPr="0037310D">
        <w:rPr>
          <w:rFonts w:ascii="Tw Cen MT" w:hAnsi="Tw Cen MT"/>
          <w:bCs/>
        </w:rPr>
        <w:t>r</w:t>
      </w:r>
      <w:r w:rsidRPr="0037310D">
        <w:rPr>
          <w:rFonts w:ascii="Tw Cen MT" w:hAnsi="Tw Cen MT"/>
          <w:bCs/>
          <w:spacing w:val="-2"/>
        </w:rPr>
        <w:t>g</w:t>
      </w:r>
      <w:r w:rsidRPr="0037310D">
        <w:rPr>
          <w:rFonts w:ascii="Tw Cen MT" w:hAnsi="Tw Cen MT"/>
          <w:bCs/>
          <w:spacing w:val="1"/>
        </w:rPr>
        <w:t>e</w:t>
      </w:r>
      <w:r w:rsidRPr="0037310D">
        <w:rPr>
          <w:rFonts w:ascii="Tw Cen MT" w:hAnsi="Tw Cen MT"/>
          <w:bCs/>
          <w:spacing w:val="-1"/>
        </w:rPr>
        <w:t>m</w:t>
      </w:r>
      <w:r w:rsidRPr="0037310D">
        <w:rPr>
          <w:rFonts w:ascii="Tw Cen MT" w:hAnsi="Tw Cen MT"/>
          <w:bCs/>
          <w:spacing w:val="1"/>
        </w:rPr>
        <w:t>en</w:t>
      </w:r>
      <w:r w:rsidRPr="0037310D">
        <w:rPr>
          <w:rFonts w:ascii="Tw Cen MT" w:hAnsi="Tw Cen MT"/>
          <w:bCs/>
        </w:rPr>
        <w:t>t</w:t>
      </w:r>
      <w:r w:rsidRPr="0037310D">
        <w:rPr>
          <w:rFonts w:ascii="Tw Cen MT" w:hAnsi="Tw Cen MT"/>
          <w:bCs/>
          <w:spacing w:val="-1"/>
        </w:rPr>
        <w:t xml:space="preserve"> </w:t>
      </w:r>
      <w:r w:rsidRPr="0037310D">
        <w:rPr>
          <w:rFonts w:ascii="Tw Cen MT" w:hAnsi="Tw Cen MT"/>
          <w:bCs/>
          <w:spacing w:val="1"/>
        </w:rPr>
        <w:t>g</w:t>
      </w:r>
      <w:r w:rsidRPr="0037310D">
        <w:rPr>
          <w:rFonts w:ascii="Tw Cen MT" w:hAnsi="Tw Cen MT"/>
          <w:bCs/>
        </w:rPr>
        <w:t>rat</w:t>
      </w:r>
      <w:r w:rsidRPr="0037310D">
        <w:rPr>
          <w:rFonts w:ascii="Tw Cen MT" w:hAnsi="Tw Cen MT"/>
          <w:bCs/>
          <w:spacing w:val="1"/>
        </w:rPr>
        <w:t>u</w:t>
      </w:r>
      <w:r w:rsidRPr="0037310D">
        <w:rPr>
          <w:rFonts w:ascii="Tw Cen MT" w:hAnsi="Tw Cen MT"/>
          <w:bCs/>
        </w:rPr>
        <w:t>it</w:t>
      </w:r>
      <w:r w:rsidRPr="0037310D">
        <w:rPr>
          <w:rFonts w:ascii="Tw Cen MT" w:hAnsi="Tw Cen MT"/>
          <w:bCs/>
          <w:spacing w:val="-2"/>
        </w:rPr>
        <w:t xml:space="preserve"> </w:t>
      </w:r>
      <w:r w:rsidRPr="0037310D">
        <w:rPr>
          <w:rFonts w:ascii="Tw Cen MT" w:hAnsi="Tw Cen MT"/>
          <w:bCs/>
          <w:spacing w:val="1"/>
        </w:rPr>
        <w:t>au</w:t>
      </w:r>
      <w:r w:rsidRPr="0037310D">
        <w:rPr>
          <w:rFonts w:ascii="Tw Cen MT" w:hAnsi="Tw Cen MT"/>
          <w:bCs/>
        </w:rPr>
        <w:t>x</w:t>
      </w:r>
      <w:r w:rsidRPr="0037310D">
        <w:rPr>
          <w:rFonts w:ascii="Tw Cen MT" w:hAnsi="Tw Cen MT"/>
          <w:bCs/>
          <w:spacing w:val="-2"/>
        </w:rPr>
        <w:t xml:space="preserve"> </w:t>
      </w:r>
      <w:r w:rsidRPr="0037310D">
        <w:rPr>
          <w:rFonts w:ascii="Tw Cen MT" w:hAnsi="Tw Cen MT"/>
          <w:bCs/>
          <w:spacing w:val="1"/>
        </w:rPr>
        <w:t>ad</w:t>
      </w:r>
      <w:r w:rsidRPr="0037310D">
        <w:rPr>
          <w:rFonts w:ascii="Tw Cen MT" w:hAnsi="Tw Cen MT"/>
          <w:bCs/>
        </w:rPr>
        <w:t>res</w:t>
      </w:r>
      <w:r w:rsidRPr="0037310D">
        <w:rPr>
          <w:rFonts w:ascii="Tw Cen MT" w:hAnsi="Tw Cen MT"/>
          <w:bCs/>
          <w:spacing w:val="-2"/>
        </w:rPr>
        <w:t>s</w:t>
      </w:r>
      <w:r w:rsidRPr="0037310D">
        <w:rPr>
          <w:rFonts w:ascii="Tw Cen MT" w:hAnsi="Tw Cen MT"/>
          <w:bCs/>
          <w:spacing w:val="1"/>
        </w:rPr>
        <w:t>e</w:t>
      </w:r>
      <w:r w:rsidRPr="0037310D">
        <w:rPr>
          <w:rFonts w:ascii="Tw Cen MT" w:hAnsi="Tw Cen MT"/>
          <w:bCs/>
        </w:rPr>
        <w:t>s s</w:t>
      </w:r>
      <w:r w:rsidRPr="0037310D">
        <w:rPr>
          <w:rFonts w:ascii="Tw Cen MT" w:hAnsi="Tw Cen MT"/>
          <w:bCs/>
          <w:spacing w:val="1"/>
        </w:rPr>
        <w:t>u</w:t>
      </w:r>
      <w:r w:rsidRPr="0037310D">
        <w:rPr>
          <w:rFonts w:ascii="Tw Cen MT" w:hAnsi="Tw Cen MT"/>
          <w:bCs/>
        </w:rPr>
        <w:t>s i</w:t>
      </w:r>
      <w:r w:rsidRPr="0037310D">
        <w:rPr>
          <w:rFonts w:ascii="Tw Cen MT" w:hAnsi="Tw Cen MT"/>
          <w:bCs/>
          <w:spacing w:val="1"/>
        </w:rPr>
        <w:t>nd</w:t>
      </w:r>
      <w:r w:rsidRPr="0037310D">
        <w:rPr>
          <w:rFonts w:ascii="Tw Cen MT" w:hAnsi="Tw Cen MT"/>
          <w:bCs/>
        </w:rPr>
        <w:t>i</w:t>
      </w:r>
      <w:r w:rsidRPr="0037310D">
        <w:rPr>
          <w:rFonts w:ascii="Tw Cen MT" w:hAnsi="Tw Cen MT"/>
          <w:bCs/>
          <w:spacing w:val="-2"/>
        </w:rPr>
        <w:t>q</w:t>
      </w:r>
      <w:r w:rsidRPr="0037310D">
        <w:rPr>
          <w:rFonts w:ascii="Tw Cen MT" w:hAnsi="Tw Cen MT"/>
          <w:bCs/>
          <w:spacing w:val="1"/>
        </w:rPr>
        <w:t>uée</w:t>
      </w:r>
      <w:r w:rsidRPr="0037310D">
        <w:rPr>
          <w:rFonts w:ascii="Tw Cen MT" w:hAnsi="Tw Cen MT"/>
          <w:bCs/>
        </w:rPr>
        <w:t>s</w:t>
      </w:r>
      <w:r w:rsidRPr="0037310D">
        <w:rPr>
          <w:rFonts w:ascii="Tw Cen MT" w:hAnsi="Tw Cen MT"/>
          <w:bCs/>
          <w:spacing w:val="-2"/>
        </w:rPr>
        <w:t xml:space="preserve"> </w:t>
      </w:r>
      <w:r w:rsidRPr="0037310D">
        <w:rPr>
          <w:rFonts w:ascii="Tw Cen MT" w:hAnsi="Tw Cen MT"/>
          <w:bCs/>
          <w:spacing w:val="1"/>
        </w:rPr>
        <w:t>p</w:t>
      </w:r>
      <w:r w:rsidRPr="0037310D">
        <w:rPr>
          <w:rFonts w:ascii="Tw Cen MT" w:hAnsi="Tw Cen MT"/>
          <w:bCs/>
          <w:spacing w:val="-1"/>
        </w:rPr>
        <w:t>o</w:t>
      </w:r>
      <w:r w:rsidRPr="0037310D">
        <w:rPr>
          <w:rFonts w:ascii="Tw Cen MT" w:hAnsi="Tw Cen MT"/>
          <w:bCs/>
          <w:spacing w:val="1"/>
        </w:rPr>
        <w:t>u</w:t>
      </w:r>
      <w:r w:rsidRPr="0037310D">
        <w:rPr>
          <w:rFonts w:ascii="Tw Cen MT" w:hAnsi="Tw Cen MT"/>
          <w:bCs/>
        </w:rPr>
        <w:t>r la v</w:t>
      </w:r>
      <w:r w:rsidRPr="0037310D">
        <w:rPr>
          <w:rFonts w:ascii="Tw Cen MT" w:hAnsi="Tw Cen MT"/>
          <w:bCs/>
          <w:spacing w:val="1"/>
        </w:rPr>
        <w:t>e</w:t>
      </w:r>
      <w:r w:rsidRPr="0037310D">
        <w:rPr>
          <w:rFonts w:ascii="Tw Cen MT" w:hAnsi="Tw Cen MT"/>
          <w:bCs/>
        </w:rPr>
        <w:t>rs</w:t>
      </w:r>
      <w:r w:rsidRPr="0037310D">
        <w:rPr>
          <w:rFonts w:ascii="Tw Cen MT" w:hAnsi="Tw Cen MT"/>
          <w:bCs/>
          <w:spacing w:val="-1"/>
        </w:rPr>
        <w:t>io</w:t>
      </w:r>
      <w:r w:rsidRPr="0037310D">
        <w:rPr>
          <w:rFonts w:ascii="Tw Cen MT" w:hAnsi="Tw Cen MT"/>
          <w:bCs/>
        </w:rPr>
        <w:t>n</w:t>
      </w:r>
      <w:r w:rsidRPr="0037310D">
        <w:rPr>
          <w:rFonts w:ascii="Tw Cen MT" w:hAnsi="Tw Cen MT"/>
          <w:bCs/>
          <w:spacing w:val="1"/>
        </w:rPr>
        <w:t xml:space="preserve"> é</w:t>
      </w:r>
      <w:r w:rsidRPr="0037310D">
        <w:rPr>
          <w:rFonts w:ascii="Tw Cen MT" w:hAnsi="Tw Cen MT"/>
          <w:bCs/>
        </w:rPr>
        <w:t>lec</w:t>
      </w:r>
      <w:r w:rsidRPr="0037310D">
        <w:rPr>
          <w:rFonts w:ascii="Tw Cen MT" w:hAnsi="Tw Cen MT"/>
          <w:bCs/>
          <w:spacing w:val="1"/>
        </w:rPr>
        <w:t>t</w:t>
      </w:r>
      <w:r w:rsidRPr="0037310D">
        <w:rPr>
          <w:rFonts w:ascii="Tw Cen MT" w:hAnsi="Tw Cen MT"/>
          <w:bCs/>
        </w:rPr>
        <w:t>r</w:t>
      </w:r>
      <w:r w:rsidRPr="0037310D">
        <w:rPr>
          <w:rFonts w:ascii="Tw Cen MT" w:hAnsi="Tw Cen MT"/>
          <w:bCs/>
          <w:spacing w:val="-2"/>
        </w:rPr>
        <w:t>o</w:t>
      </w:r>
      <w:r w:rsidRPr="0037310D">
        <w:rPr>
          <w:rFonts w:ascii="Tw Cen MT" w:hAnsi="Tw Cen MT"/>
          <w:bCs/>
          <w:spacing w:val="1"/>
        </w:rPr>
        <w:t>n</w:t>
      </w:r>
      <w:r w:rsidRPr="0037310D">
        <w:rPr>
          <w:rFonts w:ascii="Tw Cen MT" w:hAnsi="Tw Cen MT"/>
          <w:bCs/>
        </w:rPr>
        <w:t>iq</w:t>
      </w:r>
      <w:r w:rsidRPr="0037310D">
        <w:rPr>
          <w:rFonts w:ascii="Tw Cen MT" w:hAnsi="Tw Cen MT"/>
          <w:bCs/>
          <w:spacing w:val="-1"/>
        </w:rPr>
        <w:t>u</w:t>
      </w:r>
      <w:r w:rsidRPr="0037310D">
        <w:rPr>
          <w:rFonts w:ascii="Tw Cen MT" w:hAnsi="Tw Cen MT"/>
          <w:bCs/>
          <w:spacing w:val="1"/>
        </w:rPr>
        <w:t>e</w:t>
      </w:r>
      <w:r w:rsidRPr="0037310D">
        <w:rPr>
          <w:rFonts w:ascii="Tw Cen MT" w:hAnsi="Tw Cen MT"/>
          <w:bCs/>
        </w:rPr>
        <w:t>.</w:t>
      </w:r>
      <w:r w:rsidRPr="0037310D">
        <w:rPr>
          <w:rFonts w:ascii="Tw Cen MT" w:hAnsi="Tw Cen MT"/>
          <w:bCs/>
          <w:spacing w:val="6"/>
        </w:rPr>
        <w:t xml:space="preserve"> </w:t>
      </w:r>
      <w:r w:rsidRPr="0037310D">
        <w:rPr>
          <w:rFonts w:ascii="Tw Cen MT" w:hAnsi="Tw Cen MT"/>
          <w:bCs/>
        </w:rPr>
        <w:t>T</w:t>
      </w:r>
      <w:r w:rsidRPr="0037310D">
        <w:rPr>
          <w:rFonts w:ascii="Tw Cen MT" w:hAnsi="Tw Cen MT"/>
          <w:bCs/>
          <w:spacing w:val="-2"/>
        </w:rPr>
        <w:t>o</w:t>
      </w:r>
      <w:r w:rsidRPr="0037310D">
        <w:rPr>
          <w:rFonts w:ascii="Tw Cen MT" w:hAnsi="Tw Cen MT"/>
          <w:bCs/>
          <w:spacing w:val="1"/>
        </w:rPr>
        <w:t>u</w:t>
      </w:r>
      <w:r w:rsidRPr="0037310D">
        <w:rPr>
          <w:rFonts w:ascii="Tw Cen MT" w:hAnsi="Tw Cen MT"/>
          <w:bCs/>
        </w:rPr>
        <w:t>t</w:t>
      </w:r>
      <w:r w:rsidRPr="0037310D">
        <w:rPr>
          <w:rFonts w:ascii="Tw Cen MT" w:hAnsi="Tw Cen MT"/>
          <w:bCs/>
          <w:spacing w:val="-1"/>
        </w:rPr>
        <w:t>e</w:t>
      </w:r>
      <w:r w:rsidRPr="0037310D">
        <w:rPr>
          <w:rFonts w:ascii="Tw Cen MT" w:hAnsi="Tw Cen MT"/>
          <w:bCs/>
        </w:rPr>
        <w:t>f</w:t>
      </w:r>
      <w:r w:rsidRPr="0037310D">
        <w:rPr>
          <w:rFonts w:ascii="Tw Cen MT" w:hAnsi="Tw Cen MT"/>
          <w:bCs/>
          <w:spacing w:val="1"/>
        </w:rPr>
        <w:t>o</w:t>
      </w:r>
      <w:r w:rsidRPr="0037310D">
        <w:rPr>
          <w:rFonts w:ascii="Tw Cen MT" w:hAnsi="Tw Cen MT"/>
          <w:bCs/>
        </w:rPr>
        <w:t>is, la</w:t>
      </w:r>
      <w:r w:rsidRPr="0037310D">
        <w:rPr>
          <w:rFonts w:ascii="Tw Cen MT" w:hAnsi="Tw Cen MT"/>
          <w:bCs/>
          <w:spacing w:val="-1"/>
        </w:rPr>
        <w:t xml:space="preserve"> </w:t>
      </w:r>
      <w:r w:rsidRPr="0037310D">
        <w:rPr>
          <w:rFonts w:ascii="Tw Cen MT" w:hAnsi="Tw Cen MT"/>
          <w:bCs/>
        </w:rPr>
        <w:t>s</w:t>
      </w:r>
      <w:r w:rsidRPr="0037310D">
        <w:rPr>
          <w:rFonts w:ascii="Tw Cen MT" w:hAnsi="Tw Cen MT"/>
          <w:bCs/>
          <w:spacing w:val="1"/>
        </w:rPr>
        <w:t>ou</w:t>
      </w:r>
      <w:r w:rsidRPr="0037310D">
        <w:rPr>
          <w:rFonts w:ascii="Tw Cen MT" w:hAnsi="Tw Cen MT"/>
          <w:bCs/>
          <w:spacing w:val="-1"/>
        </w:rPr>
        <w:t>m</w:t>
      </w:r>
      <w:r w:rsidRPr="0037310D">
        <w:rPr>
          <w:rFonts w:ascii="Tw Cen MT" w:hAnsi="Tw Cen MT"/>
          <w:bCs/>
        </w:rPr>
        <w:t>iss</w:t>
      </w:r>
      <w:r w:rsidRPr="0037310D">
        <w:rPr>
          <w:rFonts w:ascii="Tw Cen MT" w:hAnsi="Tw Cen MT"/>
          <w:bCs/>
          <w:spacing w:val="-1"/>
        </w:rPr>
        <w:t>i</w:t>
      </w:r>
      <w:r w:rsidRPr="0037310D">
        <w:rPr>
          <w:rFonts w:ascii="Tw Cen MT" w:hAnsi="Tw Cen MT"/>
          <w:bCs/>
          <w:spacing w:val="1"/>
        </w:rPr>
        <w:t>o</w:t>
      </w:r>
      <w:r w:rsidRPr="0037310D">
        <w:rPr>
          <w:rFonts w:ascii="Tw Cen MT" w:hAnsi="Tw Cen MT"/>
          <w:bCs/>
        </w:rPr>
        <w:t>n</w:t>
      </w:r>
      <w:r w:rsidRPr="0037310D">
        <w:rPr>
          <w:rFonts w:ascii="Tw Cen MT" w:hAnsi="Tw Cen MT"/>
          <w:bCs/>
          <w:spacing w:val="-1"/>
        </w:rPr>
        <w:t xml:space="preserve"> </w:t>
      </w:r>
      <w:r w:rsidRPr="0037310D">
        <w:rPr>
          <w:rFonts w:ascii="Tw Cen MT" w:hAnsi="Tw Cen MT"/>
          <w:bCs/>
          <w:spacing w:val="1"/>
        </w:rPr>
        <w:t>pa</w:t>
      </w:r>
      <w:r w:rsidRPr="0037310D">
        <w:rPr>
          <w:rFonts w:ascii="Tw Cen MT" w:hAnsi="Tw Cen MT"/>
          <w:bCs/>
        </w:rPr>
        <w:t>r voie</w:t>
      </w:r>
      <w:r w:rsidRPr="0037310D">
        <w:rPr>
          <w:rFonts w:ascii="Tw Cen MT" w:hAnsi="Tw Cen MT"/>
          <w:bCs/>
          <w:spacing w:val="-2"/>
        </w:rPr>
        <w:t xml:space="preserve"> </w:t>
      </w:r>
      <w:r w:rsidRPr="0037310D">
        <w:rPr>
          <w:rFonts w:ascii="Tw Cen MT" w:hAnsi="Tw Cen MT"/>
          <w:bCs/>
          <w:spacing w:val="1"/>
        </w:rPr>
        <w:t>ph</w:t>
      </w:r>
      <w:r w:rsidRPr="0037310D">
        <w:rPr>
          <w:rFonts w:ascii="Tw Cen MT" w:hAnsi="Tw Cen MT"/>
          <w:bCs/>
        </w:rPr>
        <w:t>ysi</w:t>
      </w:r>
      <w:r w:rsidRPr="0037310D">
        <w:rPr>
          <w:rFonts w:ascii="Tw Cen MT" w:hAnsi="Tw Cen MT"/>
          <w:bCs/>
          <w:spacing w:val="-2"/>
        </w:rPr>
        <w:t>q</w:t>
      </w:r>
      <w:r w:rsidRPr="0037310D">
        <w:rPr>
          <w:rFonts w:ascii="Tw Cen MT" w:hAnsi="Tw Cen MT"/>
          <w:bCs/>
          <w:spacing w:val="1"/>
        </w:rPr>
        <w:t>u</w:t>
      </w:r>
      <w:r w:rsidRPr="0037310D">
        <w:rPr>
          <w:rFonts w:ascii="Tw Cen MT" w:hAnsi="Tw Cen MT"/>
          <w:bCs/>
        </w:rPr>
        <w:t>e</w:t>
      </w:r>
      <w:r w:rsidRPr="0037310D">
        <w:rPr>
          <w:rFonts w:ascii="Tw Cen MT" w:hAnsi="Tw Cen MT"/>
          <w:bCs/>
          <w:spacing w:val="1"/>
        </w:rPr>
        <w:t xml:space="preserve"> </w:t>
      </w:r>
      <w:r w:rsidRPr="0037310D">
        <w:rPr>
          <w:rFonts w:ascii="Tw Cen MT" w:hAnsi="Tw Cen MT"/>
          <w:bCs/>
          <w:spacing w:val="-1"/>
        </w:rPr>
        <w:t>o</w:t>
      </w:r>
      <w:r w:rsidRPr="0037310D">
        <w:rPr>
          <w:rFonts w:ascii="Tw Cen MT" w:hAnsi="Tw Cen MT"/>
          <w:bCs/>
        </w:rPr>
        <w:t>u</w:t>
      </w:r>
      <w:r w:rsidRPr="0037310D">
        <w:rPr>
          <w:rFonts w:ascii="Tw Cen MT" w:hAnsi="Tw Cen MT"/>
          <w:bCs/>
          <w:spacing w:val="1"/>
        </w:rPr>
        <w:t xml:space="preserve"> é</w:t>
      </w:r>
      <w:r w:rsidRPr="0037310D">
        <w:rPr>
          <w:rFonts w:ascii="Tw Cen MT" w:hAnsi="Tw Cen MT"/>
          <w:bCs/>
          <w:spacing w:val="-3"/>
        </w:rPr>
        <w:t>l</w:t>
      </w:r>
      <w:r w:rsidRPr="0037310D">
        <w:rPr>
          <w:rFonts w:ascii="Tw Cen MT" w:hAnsi="Tw Cen MT"/>
          <w:bCs/>
          <w:spacing w:val="1"/>
        </w:rPr>
        <w:t>e</w:t>
      </w:r>
      <w:r w:rsidRPr="0037310D">
        <w:rPr>
          <w:rFonts w:ascii="Tw Cen MT" w:hAnsi="Tw Cen MT"/>
          <w:bCs/>
        </w:rPr>
        <w:t>ctro</w:t>
      </w:r>
      <w:r w:rsidRPr="0037310D">
        <w:rPr>
          <w:rFonts w:ascii="Tw Cen MT" w:hAnsi="Tw Cen MT"/>
          <w:bCs/>
          <w:spacing w:val="1"/>
        </w:rPr>
        <w:t>n</w:t>
      </w:r>
      <w:r w:rsidRPr="0037310D">
        <w:rPr>
          <w:rFonts w:ascii="Tw Cen MT" w:hAnsi="Tw Cen MT"/>
          <w:bCs/>
        </w:rPr>
        <w:t>i</w:t>
      </w:r>
      <w:r w:rsidRPr="0037310D">
        <w:rPr>
          <w:rFonts w:ascii="Tw Cen MT" w:hAnsi="Tw Cen MT"/>
          <w:bCs/>
          <w:spacing w:val="-2"/>
        </w:rPr>
        <w:t>q</w:t>
      </w:r>
      <w:r w:rsidRPr="0037310D">
        <w:rPr>
          <w:rFonts w:ascii="Tw Cen MT" w:hAnsi="Tw Cen MT"/>
          <w:bCs/>
          <w:spacing w:val="1"/>
        </w:rPr>
        <w:t>u</w:t>
      </w:r>
      <w:r w:rsidRPr="0037310D">
        <w:rPr>
          <w:rFonts w:ascii="Tw Cen MT" w:hAnsi="Tw Cen MT"/>
          <w:bCs/>
        </w:rPr>
        <w:t>e</w:t>
      </w:r>
      <w:r w:rsidRPr="0037310D">
        <w:rPr>
          <w:rFonts w:ascii="Tw Cen MT" w:hAnsi="Tw Cen MT"/>
          <w:bCs/>
          <w:spacing w:val="-1"/>
        </w:rPr>
        <w:t xml:space="preserve"> </w:t>
      </w:r>
      <w:r w:rsidRPr="0037310D">
        <w:rPr>
          <w:rFonts w:ascii="Tw Cen MT" w:hAnsi="Tw Cen MT"/>
          <w:bCs/>
          <w:spacing w:val="1"/>
        </w:rPr>
        <w:t>e</w:t>
      </w:r>
      <w:r w:rsidRPr="0037310D">
        <w:rPr>
          <w:rFonts w:ascii="Tw Cen MT" w:hAnsi="Tw Cen MT"/>
          <w:bCs/>
        </w:rPr>
        <w:t>st c</w:t>
      </w:r>
      <w:r w:rsidRPr="0037310D">
        <w:rPr>
          <w:rFonts w:ascii="Tw Cen MT" w:hAnsi="Tw Cen MT"/>
          <w:bCs/>
          <w:spacing w:val="1"/>
        </w:rPr>
        <w:t>ond</w:t>
      </w:r>
      <w:r w:rsidRPr="0037310D">
        <w:rPr>
          <w:rFonts w:ascii="Tw Cen MT" w:hAnsi="Tw Cen MT"/>
          <w:bCs/>
        </w:rPr>
        <w:t>iti</w:t>
      </w:r>
      <w:r w:rsidRPr="0037310D">
        <w:rPr>
          <w:rFonts w:ascii="Tw Cen MT" w:hAnsi="Tw Cen MT"/>
          <w:bCs/>
          <w:spacing w:val="-2"/>
        </w:rPr>
        <w:t>o</w:t>
      </w:r>
      <w:r w:rsidRPr="0037310D">
        <w:rPr>
          <w:rFonts w:ascii="Tw Cen MT" w:hAnsi="Tw Cen MT"/>
          <w:bCs/>
          <w:spacing w:val="1"/>
        </w:rPr>
        <w:t>nn</w:t>
      </w:r>
      <w:r w:rsidRPr="0037310D">
        <w:rPr>
          <w:rFonts w:ascii="Tw Cen MT" w:hAnsi="Tw Cen MT"/>
          <w:bCs/>
          <w:spacing w:val="-1"/>
        </w:rPr>
        <w:t>é</w:t>
      </w:r>
      <w:r w:rsidRPr="0037310D">
        <w:rPr>
          <w:rFonts w:ascii="Tw Cen MT" w:hAnsi="Tw Cen MT"/>
          <w:bCs/>
        </w:rPr>
        <w:t>e</w:t>
      </w:r>
      <w:r w:rsidRPr="0037310D">
        <w:rPr>
          <w:rFonts w:ascii="Tw Cen MT" w:hAnsi="Tw Cen MT"/>
          <w:bCs/>
          <w:spacing w:val="1"/>
        </w:rPr>
        <w:t xml:space="preserve"> </w:t>
      </w:r>
      <w:r w:rsidRPr="0037310D">
        <w:rPr>
          <w:rFonts w:ascii="Tw Cen MT" w:hAnsi="Tw Cen MT"/>
          <w:bCs/>
          <w:spacing w:val="-1"/>
        </w:rPr>
        <w:t>p</w:t>
      </w:r>
      <w:r w:rsidRPr="0037310D">
        <w:rPr>
          <w:rFonts w:ascii="Tw Cen MT" w:hAnsi="Tw Cen MT"/>
          <w:bCs/>
          <w:spacing w:val="1"/>
        </w:rPr>
        <w:t>a</w:t>
      </w:r>
      <w:r w:rsidRPr="0037310D">
        <w:rPr>
          <w:rFonts w:ascii="Tw Cen MT" w:hAnsi="Tw Cen MT"/>
          <w:bCs/>
        </w:rPr>
        <w:t>r le</w:t>
      </w:r>
      <w:r w:rsidRPr="0037310D">
        <w:rPr>
          <w:rFonts w:ascii="Tw Cen MT" w:hAnsi="Tw Cen MT"/>
          <w:bCs/>
          <w:spacing w:val="-2"/>
        </w:rPr>
        <w:t xml:space="preserve"> </w:t>
      </w:r>
      <w:r w:rsidRPr="0037310D">
        <w:rPr>
          <w:rFonts w:ascii="Tw Cen MT" w:hAnsi="Tw Cen MT"/>
          <w:bCs/>
          <w:spacing w:val="1"/>
        </w:rPr>
        <w:t>pa</w:t>
      </w:r>
      <w:r w:rsidRPr="0037310D">
        <w:rPr>
          <w:rFonts w:ascii="Tw Cen MT" w:hAnsi="Tw Cen MT"/>
          <w:bCs/>
        </w:rPr>
        <w:t>iem</w:t>
      </w:r>
      <w:r w:rsidRPr="0037310D">
        <w:rPr>
          <w:rFonts w:ascii="Tw Cen MT" w:hAnsi="Tw Cen MT"/>
          <w:bCs/>
          <w:spacing w:val="-2"/>
        </w:rPr>
        <w:t>e</w:t>
      </w:r>
      <w:r w:rsidRPr="0037310D">
        <w:rPr>
          <w:rFonts w:ascii="Tw Cen MT" w:hAnsi="Tw Cen MT"/>
          <w:bCs/>
          <w:spacing w:val="1"/>
        </w:rPr>
        <w:t>n</w:t>
      </w:r>
      <w:r w:rsidRPr="0037310D">
        <w:rPr>
          <w:rFonts w:ascii="Tw Cen MT" w:hAnsi="Tw Cen MT"/>
          <w:bCs/>
        </w:rPr>
        <w:t>t</w:t>
      </w:r>
      <w:r w:rsidRPr="0037310D">
        <w:rPr>
          <w:rFonts w:ascii="Tw Cen MT" w:hAnsi="Tw Cen MT"/>
          <w:bCs/>
          <w:spacing w:val="1"/>
        </w:rPr>
        <w:t xml:space="preserve"> </w:t>
      </w:r>
      <w:r w:rsidRPr="0037310D">
        <w:rPr>
          <w:rFonts w:ascii="Tw Cen MT" w:hAnsi="Tw Cen MT"/>
          <w:bCs/>
          <w:spacing w:val="-1"/>
        </w:rPr>
        <w:t>d</w:t>
      </w:r>
      <w:r w:rsidRPr="0037310D">
        <w:rPr>
          <w:rFonts w:ascii="Tw Cen MT" w:hAnsi="Tw Cen MT"/>
          <w:bCs/>
          <w:spacing w:val="1"/>
        </w:rPr>
        <w:t>e</w:t>
      </w:r>
      <w:r w:rsidRPr="0037310D">
        <w:rPr>
          <w:rFonts w:ascii="Tw Cen MT" w:hAnsi="Tw Cen MT"/>
          <w:bCs/>
        </w:rPr>
        <w:t xml:space="preserve">s </w:t>
      </w:r>
      <w:r w:rsidRPr="0037310D">
        <w:rPr>
          <w:rFonts w:ascii="Tw Cen MT" w:hAnsi="Tw Cen MT"/>
          <w:bCs/>
          <w:spacing w:val="1"/>
        </w:rPr>
        <w:t>f</w:t>
      </w:r>
      <w:r w:rsidRPr="0037310D">
        <w:rPr>
          <w:rFonts w:ascii="Tw Cen MT" w:hAnsi="Tw Cen MT"/>
          <w:bCs/>
        </w:rPr>
        <w:t xml:space="preserve">rais </w:t>
      </w:r>
      <w:r w:rsidRPr="0037310D">
        <w:rPr>
          <w:rFonts w:ascii="Tw Cen MT" w:hAnsi="Tw Cen MT"/>
          <w:bCs/>
          <w:spacing w:val="1"/>
        </w:rPr>
        <w:t>d</w:t>
      </w:r>
      <w:r w:rsidRPr="0037310D">
        <w:rPr>
          <w:rFonts w:ascii="Tw Cen MT" w:hAnsi="Tw Cen MT"/>
          <w:bCs/>
          <w:spacing w:val="-3"/>
        </w:rPr>
        <w:t>’</w:t>
      </w:r>
      <w:r w:rsidRPr="0037310D">
        <w:rPr>
          <w:rFonts w:ascii="Tw Cen MT" w:hAnsi="Tw Cen MT"/>
          <w:bCs/>
          <w:spacing w:val="1"/>
        </w:rPr>
        <w:t>a</w:t>
      </w:r>
      <w:r w:rsidRPr="0037310D">
        <w:rPr>
          <w:rFonts w:ascii="Tw Cen MT" w:hAnsi="Tw Cen MT"/>
          <w:bCs/>
        </w:rPr>
        <w:t>c</w:t>
      </w:r>
      <w:r w:rsidRPr="0037310D">
        <w:rPr>
          <w:rFonts w:ascii="Tw Cen MT" w:hAnsi="Tw Cen MT"/>
          <w:bCs/>
          <w:spacing w:val="1"/>
        </w:rPr>
        <w:t>h</w:t>
      </w:r>
      <w:r w:rsidRPr="0037310D">
        <w:rPr>
          <w:rFonts w:ascii="Tw Cen MT" w:hAnsi="Tw Cen MT"/>
          <w:bCs/>
          <w:spacing w:val="-1"/>
        </w:rPr>
        <w:t>a</w:t>
      </w:r>
      <w:r w:rsidRPr="0037310D">
        <w:rPr>
          <w:rFonts w:ascii="Tw Cen MT" w:hAnsi="Tw Cen MT"/>
          <w:bCs/>
        </w:rPr>
        <w:t>t</w:t>
      </w:r>
      <w:r w:rsidRPr="0037310D">
        <w:rPr>
          <w:rFonts w:ascii="Tw Cen MT" w:hAnsi="Tw Cen MT"/>
          <w:bCs/>
          <w:spacing w:val="1"/>
        </w:rPr>
        <w:t xml:space="preserve"> d</w:t>
      </w:r>
      <w:r w:rsidRPr="0037310D">
        <w:rPr>
          <w:rFonts w:ascii="Tw Cen MT" w:hAnsi="Tw Cen MT"/>
          <w:bCs/>
        </w:rPr>
        <w:t>u</w:t>
      </w:r>
      <w:r w:rsidRPr="0037310D">
        <w:rPr>
          <w:rFonts w:ascii="Tw Cen MT" w:hAnsi="Tw Cen MT"/>
          <w:bCs/>
          <w:spacing w:val="-1"/>
        </w:rPr>
        <w:t xml:space="preserve"> </w:t>
      </w:r>
      <w:r w:rsidRPr="0037310D">
        <w:rPr>
          <w:rFonts w:ascii="Tw Cen MT" w:hAnsi="Tw Cen MT"/>
          <w:bCs/>
        </w:rPr>
        <w:t>DA</w:t>
      </w:r>
      <w:r w:rsidRPr="0037310D">
        <w:rPr>
          <w:rFonts w:ascii="Tw Cen MT" w:hAnsi="Tw Cen MT"/>
          <w:bCs/>
          <w:spacing w:val="-2"/>
        </w:rPr>
        <w:t>O</w:t>
      </w:r>
      <w:r w:rsidRPr="0037310D">
        <w:rPr>
          <w:rFonts w:ascii="Tw Cen MT" w:hAnsi="Tw Cen MT"/>
          <w:bCs/>
        </w:rPr>
        <w:t>.</w:t>
      </w:r>
    </w:p>
    <w:p w14:paraId="3AB7C19D" w14:textId="7D1E8525" w:rsidR="007470DB" w:rsidRPr="0037310D" w:rsidRDefault="0037310D" w:rsidP="0037310D">
      <w:pPr>
        <w:pStyle w:val="Corpsdetexte"/>
        <w:ind w:firstLine="465"/>
        <w:jc w:val="both"/>
        <w:rPr>
          <w:rFonts w:ascii="Tw Cen MT" w:hAnsi="Tw Cen MT"/>
          <w:b w:val="0"/>
          <w:sz w:val="24"/>
        </w:rPr>
      </w:pPr>
      <w:r w:rsidRPr="0037310D">
        <w:rPr>
          <w:rFonts w:ascii="Tw Cen MT" w:hAnsi="Tw Cen MT"/>
          <w:sz w:val="24"/>
        </w:rPr>
        <w:t>Cette quittance devra identifier l’acheteur comme représentant de l’Entreprise désireuse de participer à l’Appel d’Offres.</w:t>
      </w:r>
    </w:p>
    <w:p w14:paraId="4A901204" w14:textId="41695207" w:rsidR="0037310D" w:rsidRDefault="0037310D" w:rsidP="00574001">
      <w:pPr>
        <w:pStyle w:val="Paragraphedeliste"/>
        <w:keepNext/>
        <w:numPr>
          <w:ilvl w:val="0"/>
          <w:numId w:val="2"/>
        </w:numPr>
        <w:spacing w:after="120"/>
        <w:rPr>
          <w:rFonts w:ascii="Tw Cen MT" w:hAnsi="Tw Cen MT" w:cs="Tw Cen MT"/>
          <w:b/>
          <w:sz w:val="24"/>
          <w:szCs w:val="24"/>
          <w:u w:val="single"/>
        </w:rPr>
      </w:pPr>
      <w:r w:rsidRPr="0037310D">
        <w:rPr>
          <w:rFonts w:ascii="Tw Cen MT" w:hAnsi="Tw Cen MT" w:cs="Tw Cen MT"/>
          <w:b/>
          <w:sz w:val="24"/>
          <w:szCs w:val="24"/>
          <w:u w:val="single"/>
        </w:rPr>
        <w:t xml:space="preserve">Le mode de </w:t>
      </w:r>
      <w:proofErr w:type="spellStart"/>
      <w:r w:rsidRPr="0037310D">
        <w:rPr>
          <w:rFonts w:ascii="Tw Cen MT" w:hAnsi="Tw Cen MT" w:cs="Tw Cen MT"/>
          <w:b/>
          <w:sz w:val="24"/>
          <w:szCs w:val="24"/>
          <w:u w:val="single"/>
        </w:rPr>
        <w:t>soumission</w:t>
      </w:r>
      <w:proofErr w:type="spellEnd"/>
    </w:p>
    <w:p w14:paraId="6BF1F5F9" w14:textId="01AE4553" w:rsidR="0037310D" w:rsidRPr="0037310D" w:rsidRDefault="0037310D" w:rsidP="0037310D">
      <w:pPr>
        <w:pStyle w:val="Paragraphedeliste"/>
        <w:keepNext/>
        <w:spacing w:after="120"/>
        <w:ind w:left="1068"/>
        <w:rPr>
          <w:rFonts w:ascii="Tw Cen MT" w:hAnsi="Tw Cen MT" w:cs="Tw Cen MT"/>
          <w:bCs/>
          <w:sz w:val="24"/>
          <w:szCs w:val="24"/>
          <w:lang w:val="fr-FR"/>
        </w:rPr>
      </w:pPr>
      <w:r w:rsidRPr="0037310D">
        <w:rPr>
          <w:rFonts w:ascii="Tw Cen MT" w:hAnsi="Tw Cen MT" w:cs="Tw Cen MT"/>
          <w:bCs/>
          <w:sz w:val="24"/>
          <w:szCs w:val="24"/>
          <w:lang w:val="fr-FR"/>
        </w:rPr>
        <w:t>Le mode de soumission</w:t>
      </w:r>
      <w:r>
        <w:rPr>
          <w:rFonts w:ascii="Tw Cen MT" w:hAnsi="Tw Cen MT" w:cs="Tw Cen MT"/>
          <w:bCs/>
          <w:sz w:val="24"/>
          <w:szCs w:val="24"/>
          <w:lang w:val="fr-FR"/>
        </w:rPr>
        <w:t xml:space="preserve"> retenu pour cette consultation, </w:t>
      </w:r>
      <w:r w:rsidRPr="0037310D">
        <w:rPr>
          <w:rFonts w:ascii="Tw Cen MT" w:hAnsi="Tw Cen MT" w:cs="Tw Cen MT"/>
          <w:bCs/>
          <w:sz w:val="24"/>
          <w:szCs w:val="24"/>
          <w:lang w:val="fr-FR"/>
        </w:rPr>
        <w:t>e</w:t>
      </w:r>
      <w:r>
        <w:rPr>
          <w:rFonts w:ascii="Tw Cen MT" w:hAnsi="Tw Cen MT" w:cs="Tw Cen MT"/>
          <w:bCs/>
          <w:sz w:val="24"/>
          <w:szCs w:val="24"/>
          <w:lang w:val="fr-FR"/>
        </w:rPr>
        <w:t>st exclusivement la soumission en ligne.</w:t>
      </w:r>
    </w:p>
    <w:p w14:paraId="368B885D" w14:textId="321AD5FD" w:rsidR="007470DB" w:rsidRDefault="007470DB" w:rsidP="00574001">
      <w:pPr>
        <w:pStyle w:val="Paragraphedeliste"/>
        <w:keepNext/>
        <w:numPr>
          <w:ilvl w:val="0"/>
          <w:numId w:val="2"/>
        </w:numPr>
        <w:spacing w:after="120"/>
        <w:rPr>
          <w:rFonts w:ascii="Tw Cen MT" w:hAnsi="Tw Cen MT" w:cs="Tw Cen MT"/>
          <w:bCs/>
        </w:rPr>
      </w:pPr>
      <w:r>
        <w:rPr>
          <w:rFonts w:ascii="Tw Cen MT" w:hAnsi="Tw Cen MT" w:cs="Tw Cen MT"/>
          <w:b/>
          <w:bCs/>
          <w:u w:val="single"/>
        </w:rPr>
        <w:t xml:space="preserve">Remise des </w:t>
      </w:r>
      <w:proofErr w:type="spellStart"/>
      <w:r>
        <w:rPr>
          <w:rFonts w:ascii="Tw Cen MT" w:hAnsi="Tw Cen MT" w:cs="Tw Cen MT"/>
          <w:b/>
          <w:bCs/>
          <w:u w:val="single"/>
        </w:rPr>
        <w:t>Offres</w:t>
      </w:r>
      <w:proofErr w:type="spellEnd"/>
    </w:p>
    <w:p w14:paraId="14100BC2" w14:textId="496D120F" w:rsidR="0037310D" w:rsidRPr="0037310D" w:rsidRDefault="0037310D" w:rsidP="0037310D">
      <w:pPr>
        <w:widowControl w:val="0"/>
        <w:tabs>
          <w:tab w:val="left" w:pos="820"/>
        </w:tabs>
        <w:autoSpaceDE w:val="0"/>
        <w:autoSpaceDN w:val="0"/>
        <w:adjustRightInd w:val="0"/>
        <w:ind w:right="70"/>
        <w:jc w:val="both"/>
        <w:rPr>
          <w:rFonts w:ascii="Tw Cen MT" w:hAnsi="Tw Cen MT"/>
          <w:spacing w:val="1"/>
        </w:rPr>
      </w:pPr>
      <w:r>
        <w:tab/>
      </w:r>
      <w:r w:rsidRPr="0037310D">
        <w:rPr>
          <w:rFonts w:ascii="Tw Cen MT" w:hAnsi="Tw Cen MT"/>
        </w:rPr>
        <w:t>P</w:t>
      </w:r>
      <w:r w:rsidRPr="0037310D">
        <w:rPr>
          <w:rFonts w:ascii="Tw Cen MT" w:hAnsi="Tw Cen MT"/>
          <w:spacing w:val="1"/>
        </w:rPr>
        <w:t>ou</w:t>
      </w:r>
      <w:r w:rsidRPr="0037310D">
        <w:rPr>
          <w:rFonts w:ascii="Tw Cen MT" w:hAnsi="Tw Cen MT"/>
        </w:rPr>
        <w:t>r</w:t>
      </w:r>
      <w:r w:rsidRPr="0037310D">
        <w:rPr>
          <w:rFonts w:ascii="Tw Cen MT" w:hAnsi="Tw Cen MT"/>
          <w:spacing w:val="7"/>
        </w:rPr>
        <w:t xml:space="preserve"> </w:t>
      </w:r>
      <w:r w:rsidRPr="0037310D">
        <w:rPr>
          <w:rFonts w:ascii="Tw Cen MT" w:hAnsi="Tw Cen MT"/>
        </w:rPr>
        <w:t xml:space="preserve">cette </w:t>
      </w:r>
      <w:r w:rsidRPr="0037310D">
        <w:rPr>
          <w:rFonts w:ascii="Tw Cen MT" w:hAnsi="Tw Cen MT"/>
          <w:spacing w:val="-2"/>
        </w:rPr>
        <w:t>s</w:t>
      </w:r>
      <w:r w:rsidRPr="0037310D">
        <w:rPr>
          <w:rFonts w:ascii="Tw Cen MT" w:hAnsi="Tw Cen MT"/>
          <w:spacing w:val="1"/>
        </w:rPr>
        <w:t>ou</w:t>
      </w:r>
      <w:r w:rsidRPr="0037310D">
        <w:rPr>
          <w:rFonts w:ascii="Tw Cen MT" w:hAnsi="Tw Cen MT"/>
          <w:spacing w:val="-1"/>
        </w:rPr>
        <w:t>m</w:t>
      </w:r>
      <w:r w:rsidRPr="0037310D">
        <w:rPr>
          <w:rFonts w:ascii="Tw Cen MT" w:hAnsi="Tw Cen MT"/>
        </w:rPr>
        <w:t>iss</w:t>
      </w:r>
      <w:r w:rsidRPr="0037310D">
        <w:rPr>
          <w:rFonts w:ascii="Tw Cen MT" w:hAnsi="Tw Cen MT"/>
          <w:spacing w:val="-1"/>
        </w:rPr>
        <w:t>i</w:t>
      </w:r>
      <w:r w:rsidRPr="0037310D">
        <w:rPr>
          <w:rFonts w:ascii="Tw Cen MT" w:hAnsi="Tw Cen MT"/>
          <w:spacing w:val="1"/>
        </w:rPr>
        <w:t>o</w:t>
      </w:r>
      <w:r w:rsidRPr="0037310D">
        <w:rPr>
          <w:rFonts w:ascii="Tw Cen MT" w:hAnsi="Tw Cen MT"/>
        </w:rPr>
        <w:t>n</w:t>
      </w:r>
      <w:r w:rsidRPr="0037310D">
        <w:rPr>
          <w:rFonts w:ascii="Tw Cen MT" w:hAnsi="Tw Cen MT"/>
          <w:spacing w:val="6"/>
        </w:rPr>
        <w:t xml:space="preserve"> </w:t>
      </w:r>
      <w:r w:rsidRPr="0037310D">
        <w:rPr>
          <w:rFonts w:ascii="Tw Cen MT" w:hAnsi="Tw Cen MT"/>
          <w:spacing w:val="1"/>
        </w:rPr>
        <w:t>e</w:t>
      </w:r>
      <w:r w:rsidRPr="0037310D">
        <w:rPr>
          <w:rFonts w:ascii="Tw Cen MT" w:hAnsi="Tw Cen MT"/>
        </w:rPr>
        <w:t>n</w:t>
      </w:r>
      <w:r w:rsidRPr="0037310D">
        <w:rPr>
          <w:rFonts w:ascii="Tw Cen MT" w:hAnsi="Tw Cen MT"/>
          <w:spacing w:val="6"/>
        </w:rPr>
        <w:t xml:space="preserve"> </w:t>
      </w:r>
      <w:r w:rsidRPr="0037310D">
        <w:rPr>
          <w:rFonts w:ascii="Tw Cen MT" w:hAnsi="Tw Cen MT"/>
        </w:rPr>
        <w:t>l</w:t>
      </w:r>
      <w:r w:rsidRPr="0037310D">
        <w:rPr>
          <w:rFonts w:ascii="Tw Cen MT" w:hAnsi="Tw Cen MT"/>
          <w:spacing w:val="-1"/>
        </w:rPr>
        <w:t>i</w:t>
      </w:r>
      <w:r w:rsidRPr="0037310D">
        <w:rPr>
          <w:rFonts w:ascii="Tw Cen MT" w:hAnsi="Tw Cen MT"/>
          <w:spacing w:val="1"/>
        </w:rPr>
        <w:t>gn</w:t>
      </w:r>
      <w:r w:rsidRPr="0037310D">
        <w:rPr>
          <w:rFonts w:ascii="Tw Cen MT" w:hAnsi="Tw Cen MT"/>
          <w:spacing w:val="-1"/>
        </w:rPr>
        <w:t>e</w:t>
      </w:r>
      <w:r w:rsidRPr="0037310D">
        <w:rPr>
          <w:rFonts w:ascii="Tw Cen MT" w:hAnsi="Tw Cen MT"/>
        </w:rPr>
        <w:t>,</w:t>
      </w:r>
      <w:r w:rsidRPr="0037310D">
        <w:rPr>
          <w:rFonts w:ascii="Tw Cen MT" w:hAnsi="Tw Cen MT"/>
          <w:spacing w:val="8"/>
        </w:rPr>
        <w:t xml:space="preserve"> </w:t>
      </w:r>
      <w:r w:rsidRPr="0037310D">
        <w:rPr>
          <w:rFonts w:ascii="Tw Cen MT" w:hAnsi="Tw Cen MT"/>
        </w:rPr>
        <w:t>l</w:t>
      </w:r>
      <w:r w:rsidRPr="0037310D">
        <w:rPr>
          <w:rFonts w:ascii="Tw Cen MT" w:hAnsi="Tw Cen MT"/>
          <w:spacing w:val="-1"/>
        </w:rPr>
        <w:t>’</w:t>
      </w:r>
      <w:r w:rsidRPr="0037310D">
        <w:rPr>
          <w:rFonts w:ascii="Tw Cen MT" w:hAnsi="Tw Cen MT"/>
          <w:spacing w:val="1"/>
        </w:rPr>
        <w:t>o</w:t>
      </w:r>
      <w:r w:rsidRPr="0037310D">
        <w:rPr>
          <w:rFonts w:ascii="Tw Cen MT" w:hAnsi="Tw Cen MT"/>
        </w:rPr>
        <w:t>f</w:t>
      </w:r>
      <w:r w:rsidRPr="0037310D">
        <w:rPr>
          <w:rFonts w:ascii="Tw Cen MT" w:hAnsi="Tw Cen MT"/>
          <w:spacing w:val="1"/>
        </w:rPr>
        <w:t>f</w:t>
      </w:r>
      <w:r w:rsidRPr="0037310D">
        <w:rPr>
          <w:rFonts w:ascii="Tw Cen MT" w:hAnsi="Tw Cen MT"/>
        </w:rPr>
        <w:t>re</w:t>
      </w:r>
      <w:r w:rsidRPr="0037310D">
        <w:rPr>
          <w:rFonts w:ascii="Tw Cen MT" w:hAnsi="Tw Cen MT"/>
          <w:spacing w:val="5"/>
        </w:rPr>
        <w:t xml:space="preserve"> </w:t>
      </w:r>
      <w:r w:rsidRPr="0037310D">
        <w:rPr>
          <w:rFonts w:ascii="Tw Cen MT" w:hAnsi="Tw Cen MT"/>
          <w:spacing w:val="1"/>
        </w:rPr>
        <w:t>de</w:t>
      </w:r>
      <w:r w:rsidRPr="0037310D">
        <w:rPr>
          <w:rFonts w:ascii="Tw Cen MT" w:hAnsi="Tw Cen MT"/>
        </w:rPr>
        <w:t>vra</w:t>
      </w:r>
      <w:r w:rsidRPr="0037310D">
        <w:rPr>
          <w:rFonts w:ascii="Tw Cen MT" w:hAnsi="Tw Cen MT"/>
          <w:spacing w:val="5"/>
        </w:rPr>
        <w:t xml:space="preserve"> </w:t>
      </w:r>
      <w:r w:rsidRPr="0037310D">
        <w:rPr>
          <w:rFonts w:ascii="Tw Cen MT" w:hAnsi="Tw Cen MT"/>
          <w:spacing w:val="1"/>
        </w:rPr>
        <w:t>ê</w:t>
      </w:r>
      <w:r w:rsidRPr="0037310D">
        <w:rPr>
          <w:rFonts w:ascii="Tw Cen MT" w:hAnsi="Tw Cen MT"/>
        </w:rPr>
        <w:t>tre</w:t>
      </w:r>
      <w:r w:rsidRPr="0037310D">
        <w:rPr>
          <w:rFonts w:ascii="Tw Cen MT" w:hAnsi="Tw Cen MT"/>
          <w:spacing w:val="8"/>
        </w:rPr>
        <w:t xml:space="preserve"> </w:t>
      </w:r>
      <w:r w:rsidRPr="0037310D">
        <w:rPr>
          <w:rFonts w:ascii="Tw Cen MT" w:hAnsi="Tw Cen MT"/>
        </w:rPr>
        <w:t>t</w:t>
      </w:r>
      <w:r w:rsidRPr="0037310D">
        <w:rPr>
          <w:rFonts w:ascii="Tw Cen MT" w:hAnsi="Tw Cen MT"/>
          <w:spacing w:val="-3"/>
        </w:rPr>
        <w:t>r</w:t>
      </w:r>
      <w:r w:rsidRPr="0037310D">
        <w:rPr>
          <w:rFonts w:ascii="Tw Cen MT" w:hAnsi="Tw Cen MT"/>
          <w:spacing w:val="1"/>
        </w:rPr>
        <w:t>an</w:t>
      </w:r>
      <w:r w:rsidRPr="0037310D">
        <w:rPr>
          <w:rFonts w:ascii="Tw Cen MT" w:hAnsi="Tw Cen MT"/>
        </w:rPr>
        <w:t>s</w:t>
      </w:r>
      <w:r w:rsidRPr="0037310D">
        <w:rPr>
          <w:rFonts w:ascii="Tw Cen MT" w:hAnsi="Tw Cen MT"/>
          <w:spacing w:val="-1"/>
        </w:rPr>
        <w:t>m</w:t>
      </w:r>
      <w:r w:rsidRPr="0037310D">
        <w:rPr>
          <w:rFonts w:ascii="Tw Cen MT" w:hAnsi="Tw Cen MT"/>
        </w:rPr>
        <w:t>ise</w:t>
      </w:r>
      <w:r w:rsidRPr="0037310D">
        <w:rPr>
          <w:rFonts w:ascii="Tw Cen MT" w:hAnsi="Tw Cen MT"/>
          <w:spacing w:val="8"/>
        </w:rPr>
        <w:t xml:space="preserve"> </w:t>
      </w:r>
      <w:r w:rsidRPr="0037310D">
        <w:rPr>
          <w:rFonts w:ascii="Tw Cen MT" w:hAnsi="Tw Cen MT"/>
          <w:spacing w:val="1"/>
        </w:rPr>
        <w:t>pa</w:t>
      </w:r>
      <w:r w:rsidRPr="0037310D">
        <w:rPr>
          <w:rFonts w:ascii="Tw Cen MT" w:hAnsi="Tw Cen MT"/>
        </w:rPr>
        <w:t>r</w:t>
      </w:r>
      <w:r w:rsidRPr="0037310D">
        <w:rPr>
          <w:rFonts w:ascii="Tw Cen MT" w:hAnsi="Tw Cen MT"/>
          <w:spacing w:val="7"/>
        </w:rPr>
        <w:t xml:space="preserve"> </w:t>
      </w:r>
      <w:r w:rsidRPr="0037310D">
        <w:rPr>
          <w:rFonts w:ascii="Tw Cen MT" w:hAnsi="Tw Cen MT"/>
          <w:spacing w:val="-3"/>
        </w:rPr>
        <w:t>l</w:t>
      </w:r>
      <w:r w:rsidRPr="0037310D">
        <w:rPr>
          <w:rFonts w:ascii="Tw Cen MT" w:hAnsi="Tw Cen MT"/>
        </w:rPr>
        <w:t>e</w:t>
      </w:r>
      <w:r w:rsidRPr="0037310D">
        <w:rPr>
          <w:rFonts w:ascii="Tw Cen MT" w:hAnsi="Tw Cen MT"/>
          <w:spacing w:val="8"/>
        </w:rPr>
        <w:t xml:space="preserve"> </w:t>
      </w:r>
      <w:r w:rsidRPr="0037310D">
        <w:rPr>
          <w:rFonts w:ascii="Tw Cen MT" w:hAnsi="Tw Cen MT"/>
        </w:rPr>
        <w:t>s</w:t>
      </w:r>
      <w:r w:rsidRPr="0037310D">
        <w:rPr>
          <w:rFonts w:ascii="Tw Cen MT" w:hAnsi="Tw Cen MT"/>
          <w:spacing w:val="-1"/>
        </w:rPr>
        <w:t>o</w:t>
      </w:r>
      <w:r w:rsidRPr="0037310D">
        <w:rPr>
          <w:rFonts w:ascii="Tw Cen MT" w:hAnsi="Tw Cen MT"/>
          <w:spacing w:val="1"/>
        </w:rPr>
        <w:t>u</w:t>
      </w:r>
      <w:r w:rsidRPr="0037310D">
        <w:rPr>
          <w:rFonts w:ascii="Tw Cen MT" w:hAnsi="Tw Cen MT"/>
          <w:spacing w:val="-1"/>
        </w:rPr>
        <w:t>m</w:t>
      </w:r>
      <w:r w:rsidRPr="0037310D">
        <w:rPr>
          <w:rFonts w:ascii="Tw Cen MT" w:hAnsi="Tw Cen MT"/>
        </w:rPr>
        <w:t>iss</w:t>
      </w:r>
      <w:r w:rsidRPr="0037310D">
        <w:rPr>
          <w:rFonts w:ascii="Tw Cen MT" w:hAnsi="Tw Cen MT"/>
          <w:spacing w:val="-1"/>
        </w:rPr>
        <w:t>i</w:t>
      </w:r>
      <w:r w:rsidRPr="0037310D">
        <w:rPr>
          <w:rFonts w:ascii="Tw Cen MT" w:hAnsi="Tw Cen MT"/>
          <w:spacing w:val="1"/>
        </w:rPr>
        <w:t>onna</w:t>
      </w:r>
      <w:r w:rsidRPr="0037310D">
        <w:rPr>
          <w:rFonts w:ascii="Tw Cen MT" w:hAnsi="Tw Cen MT"/>
        </w:rPr>
        <w:t>i</w:t>
      </w:r>
      <w:r w:rsidRPr="0037310D">
        <w:rPr>
          <w:rFonts w:ascii="Tw Cen MT" w:hAnsi="Tw Cen MT"/>
          <w:spacing w:val="-1"/>
        </w:rPr>
        <w:t>r</w:t>
      </w:r>
      <w:r w:rsidRPr="0037310D">
        <w:rPr>
          <w:rFonts w:ascii="Tw Cen MT" w:hAnsi="Tw Cen MT"/>
        </w:rPr>
        <w:t>e</w:t>
      </w:r>
      <w:r w:rsidRPr="0037310D">
        <w:rPr>
          <w:rFonts w:ascii="Tw Cen MT" w:hAnsi="Tw Cen MT"/>
          <w:spacing w:val="6"/>
        </w:rPr>
        <w:t xml:space="preserve"> </w:t>
      </w:r>
      <w:r w:rsidRPr="0037310D">
        <w:rPr>
          <w:rFonts w:ascii="Tw Cen MT" w:hAnsi="Tw Cen MT"/>
        </w:rPr>
        <w:t>s</w:t>
      </w:r>
      <w:r w:rsidRPr="0037310D">
        <w:rPr>
          <w:rFonts w:ascii="Tw Cen MT" w:hAnsi="Tw Cen MT"/>
          <w:spacing w:val="-1"/>
        </w:rPr>
        <w:t>u</w:t>
      </w:r>
      <w:r w:rsidRPr="0037310D">
        <w:rPr>
          <w:rFonts w:ascii="Tw Cen MT" w:hAnsi="Tw Cen MT"/>
        </w:rPr>
        <w:t>r</w:t>
      </w:r>
      <w:r w:rsidRPr="0037310D">
        <w:rPr>
          <w:rFonts w:ascii="Tw Cen MT" w:hAnsi="Tw Cen MT"/>
          <w:spacing w:val="7"/>
        </w:rPr>
        <w:t xml:space="preserve"> </w:t>
      </w:r>
      <w:r w:rsidRPr="0037310D">
        <w:rPr>
          <w:rFonts w:ascii="Tw Cen MT" w:hAnsi="Tw Cen MT"/>
        </w:rPr>
        <w:t>la</w:t>
      </w:r>
      <w:r w:rsidRPr="0037310D">
        <w:rPr>
          <w:rFonts w:ascii="Tw Cen MT" w:hAnsi="Tw Cen MT"/>
          <w:spacing w:val="8"/>
        </w:rPr>
        <w:t xml:space="preserve"> </w:t>
      </w:r>
      <w:r w:rsidRPr="0037310D">
        <w:rPr>
          <w:rFonts w:ascii="Tw Cen MT" w:hAnsi="Tw Cen MT"/>
          <w:spacing w:val="1"/>
        </w:rPr>
        <w:t>p</w:t>
      </w:r>
      <w:r w:rsidRPr="0037310D">
        <w:rPr>
          <w:rFonts w:ascii="Tw Cen MT" w:hAnsi="Tw Cen MT"/>
        </w:rPr>
        <w:t>la</w:t>
      </w:r>
      <w:r w:rsidRPr="0037310D">
        <w:rPr>
          <w:rFonts w:ascii="Tw Cen MT" w:hAnsi="Tw Cen MT"/>
          <w:spacing w:val="-1"/>
        </w:rPr>
        <w:t>t</w:t>
      </w:r>
      <w:r w:rsidRPr="0037310D">
        <w:rPr>
          <w:rFonts w:ascii="Tw Cen MT" w:hAnsi="Tw Cen MT"/>
          <w:spacing w:val="1"/>
        </w:rPr>
        <w:t>e</w:t>
      </w:r>
      <w:r w:rsidRPr="0037310D">
        <w:rPr>
          <w:rFonts w:ascii="Tw Cen MT" w:hAnsi="Tw Cen MT"/>
        </w:rPr>
        <w:t>f</w:t>
      </w:r>
      <w:r w:rsidRPr="0037310D">
        <w:rPr>
          <w:rFonts w:ascii="Tw Cen MT" w:hAnsi="Tw Cen MT"/>
          <w:spacing w:val="1"/>
        </w:rPr>
        <w:t>o</w:t>
      </w:r>
      <w:r w:rsidRPr="0037310D">
        <w:rPr>
          <w:rFonts w:ascii="Tw Cen MT" w:hAnsi="Tw Cen MT"/>
        </w:rPr>
        <w:t>r</w:t>
      </w:r>
      <w:r w:rsidRPr="0037310D">
        <w:rPr>
          <w:rFonts w:ascii="Tw Cen MT" w:hAnsi="Tw Cen MT"/>
          <w:spacing w:val="-1"/>
        </w:rPr>
        <w:t>m</w:t>
      </w:r>
      <w:r w:rsidRPr="0037310D">
        <w:rPr>
          <w:rFonts w:ascii="Tw Cen MT" w:hAnsi="Tw Cen MT"/>
        </w:rPr>
        <w:t>e</w:t>
      </w:r>
      <w:r w:rsidRPr="0037310D">
        <w:rPr>
          <w:rFonts w:ascii="Tw Cen MT" w:hAnsi="Tw Cen MT"/>
          <w:spacing w:val="8"/>
        </w:rPr>
        <w:t xml:space="preserve"> </w:t>
      </w:r>
      <w:r w:rsidRPr="0037310D">
        <w:rPr>
          <w:rFonts w:ascii="Tw Cen MT" w:hAnsi="Tw Cen MT"/>
        </w:rPr>
        <w:t>CO</w:t>
      </w:r>
      <w:r w:rsidRPr="0037310D">
        <w:rPr>
          <w:rFonts w:ascii="Tw Cen MT" w:hAnsi="Tw Cen MT"/>
          <w:spacing w:val="1"/>
        </w:rPr>
        <w:t>LEP</w:t>
      </w:r>
      <w:r w:rsidRPr="0037310D">
        <w:rPr>
          <w:rFonts w:ascii="Tw Cen MT" w:hAnsi="Tw Cen MT"/>
        </w:rPr>
        <w:t xml:space="preserve">S </w:t>
      </w:r>
      <w:r w:rsidRPr="0037310D">
        <w:rPr>
          <w:rFonts w:ascii="Tw Cen MT" w:hAnsi="Tw Cen MT"/>
          <w:spacing w:val="1"/>
        </w:rPr>
        <w:t>a</w:t>
      </w:r>
      <w:r w:rsidRPr="0037310D">
        <w:rPr>
          <w:rFonts w:ascii="Tw Cen MT" w:hAnsi="Tw Cen MT"/>
        </w:rPr>
        <w:t>u</w:t>
      </w:r>
      <w:r w:rsidRPr="0037310D">
        <w:rPr>
          <w:rFonts w:ascii="Tw Cen MT" w:hAnsi="Tw Cen MT"/>
          <w:spacing w:val="1"/>
        </w:rPr>
        <w:t xml:space="preserve"> p</w:t>
      </w:r>
      <w:r w:rsidRPr="0037310D">
        <w:rPr>
          <w:rFonts w:ascii="Tw Cen MT" w:hAnsi="Tw Cen MT"/>
        </w:rPr>
        <w:t>lus</w:t>
      </w:r>
      <w:r w:rsidRPr="0037310D">
        <w:rPr>
          <w:rFonts w:ascii="Tw Cen MT" w:hAnsi="Tw Cen MT"/>
          <w:spacing w:val="1"/>
        </w:rPr>
        <w:t xml:space="preserve"> </w:t>
      </w:r>
      <w:r w:rsidRPr="0037310D">
        <w:rPr>
          <w:rFonts w:ascii="Tw Cen MT" w:hAnsi="Tw Cen MT"/>
          <w:spacing w:val="-2"/>
        </w:rPr>
        <w:t>t</w:t>
      </w:r>
      <w:r w:rsidRPr="0037310D">
        <w:rPr>
          <w:rFonts w:ascii="Tw Cen MT" w:hAnsi="Tw Cen MT"/>
          <w:spacing w:val="1"/>
        </w:rPr>
        <w:t>a</w:t>
      </w:r>
      <w:r w:rsidRPr="0037310D">
        <w:rPr>
          <w:rFonts w:ascii="Tw Cen MT" w:hAnsi="Tw Cen MT"/>
        </w:rPr>
        <w:t>rd le</w:t>
      </w:r>
      <w:r w:rsidRPr="0037310D">
        <w:rPr>
          <w:rFonts w:ascii="Tw Cen MT" w:hAnsi="Tw Cen MT"/>
          <w:spacing w:val="1"/>
        </w:rPr>
        <w:t>______________</w:t>
      </w:r>
      <w:r w:rsidRPr="0037310D">
        <w:rPr>
          <w:rFonts w:ascii="Tw Cen MT" w:hAnsi="Tw Cen MT"/>
        </w:rPr>
        <w:t xml:space="preserve"> à</w:t>
      </w:r>
      <w:r w:rsidRPr="0037310D">
        <w:rPr>
          <w:rFonts w:ascii="Tw Cen MT" w:hAnsi="Tw Cen MT"/>
          <w:spacing w:val="1"/>
        </w:rPr>
        <w:t xml:space="preserve"> ___________</w:t>
      </w:r>
      <w:r w:rsidRPr="0037310D">
        <w:rPr>
          <w:rFonts w:ascii="Tw Cen MT" w:hAnsi="Tw Cen MT"/>
        </w:rPr>
        <w:t>.</w:t>
      </w:r>
      <w:r w:rsidRPr="0037310D">
        <w:rPr>
          <w:rFonts w:ascii="Tw Cen MT" w:hAnsi="Tw Cen MT"/>
          <w:spacing w:val="1"/>
        </w:rPr>
        <w:t xml:space="preserve"> </w:t>
      </w:r>
    </w:p>
    <w:p w14:paraId="469FBEF5" w14:textId="77777777" w:rsidR="0037310D" w:rsidRPr="0037310D" w:rsidRDefault="0037310D" w:rsidP="0037310D">
      <w:pPr>
        <w:widowControl w:val="0"/>
        <w:tabs>
          <w:tab w:val="left" w:pos="820"/>
        </w:tabs>
        <w:autoSpaceDE w:val="0"/>
        <w:autoSpaceDN w:val="0"/>
        <w:adjustRightInd w:val="0"/>
        <w:ind w:left="360" w:right="70"/>
        <w:jc w:val="both"/>
        <w:rPr>
          <w:rFonts w:ascii="Tw Cen MT" w:hAnsi="Tw Cen MT"/>
          <w:spacing w:val="1"/>
        </w:rPr>
      </w:pPr>
      <w:r w:rsidRPr="0037310D">
        <w:rPr>
          <w:rFonts w:ascii="Tw Cen MT" w:hAnsi="Tw Cen MT"/>
          <w:spacing w:val="1"/>
        </w:rPr>
        <w:tab/>
      </w:r>
      <w:r w:rsidRPr="0037310D">
        <w:rPr>
          <w:rFonts w:ascii="Tw Cen MT" w:hAnsi="Tw Cen MT"/>
          <w:b/>
          <w:bCs/>
        </w:rPr>
        <w:t>L’offre à fournir par le soumissionnaire comprend trois (03) fichiers électroniques correspondant aux trois (03) volumes, à savoir : les pièces administratives, les offres technique et financière. Chaque fichier doit explicitement porter un nom qui renvoie à la nature de son contenue (pièces administratives, Offre Technique et Offre Financière).</w:t>
      </w:r>
    </w:p>
    <w:p w14:paraId="796DA0A8" w14:textId="77777777" w:rsidR="0037310D" w:rsidRPr="0037310D" w:rsidRDefault="0037310D" w:rsidP="0037310D">
      <w:pPr>
        <w:widowControl w:val="0"/>
        <w:tabs>
          <w:tab w:val="left" w:pos="820"/>
        </w:tabs>
        <w:autoSpaceDE w:val="0"/>
        <w:autoSpaceDN w:val="0"/>
        <w:adjustRightInd w:val="0"/>
        <w:ind w:left="360" w:right="70"/>
        <w:jc w:val="both"/>
        <w:rPr>
          <w:rFonts w:ascii="Tw Cen MT" w:hAnsi="Tw Cen MT"/>
          <w:spacing w:val="1"/>
        </w:rPr>
      </w:pPr>
      <w:r w:rsidRPr="0037310D">
        <w:rPr>
          <w:rFonts w:ascii="Tw Cen MT" w:hAnsi="Tw Cen MT"/>
          <w:spacing w:val="1"/>
        </w:rPr>
        <w:lastRenderedPageBreak/>
        <w:tab/>
      </w:r>
      <w:r w:rsidRPr="0037310D">
        <w:rPr>
          <w:rFonts w:ascii="Tw Cen MT" w:hAnsi="Tw Cen MT"/>
          <w:b/>
          <w:bCs/>
        </w:rPr>
        <w:t>U</w:t>
      </w:r>
      <w:r w:rsidRPr="0037310D">
        <w:rPr>
          <w:rFonts w:ascii="Tw Cen MT" w:hAnsi="Tw Cen MT"/>
          <w:b/>
          <w:bCs/>
          <w:spacing w:val="1"/>
        </w:rPr>
        <w:t>n</w:t>
      </w:r>
      <w:r w:rsidRPr="0037310D">
        <w:rPr>
          <w:rFonts w:ascii="Tw Cen MT" w:hAnsi="Tw Cen MT"/>
          <w:b/>
          <w:bCs/>
        </w:rPr>
        <w:t>e</w:t>
      </w:r>
      <w:r w:rsidRPr="0037310D">
        <w:rPr>
          <w:rFonts w:ascii="Tw Cen MT" w:hAnsi="Tw Cen MT"/>
          <w:b/>
          <w:bCs/>
          <w:spacing w:val="1"/>
        </w:rPr>
        <w:t xml:space="preserve"> </w:t>
      </w:r>
      <w:r w:rsidRPr="0037310D">
        <w:rPr>
          <w:rFonts w:ascii="Tw Cen MT" w:hAnsi="Tw Cen MT"/>
          <w:b/>
          <w:bCs/>
        </w:rPr>
        <w:t>c</w:t>
      </w:r>
      <w:r w:rsidRPr="0037310D">
        <w:rPr>
          <w:rFonts w:ascii="Tw Cen MT" w:hAnsi="Tw Cen MT"/>
          <w:b/>
          <w:bCs/>
          <w:spacing w:val="-1"/>
        </w:rPr>
        <w:t>o</w:t>
      </w:r>
      <w:r w:rsidRPr="0037310D">
        <w:rPr>
          <w:rFonts w:ascii="Tw Cen MT" w:hAnsi="Tw Cen MT"/>
          <w:b/>
          <w:bCs/>
          <w:spacing w:val="1"/>
        </w:rPr>
        <w:t>p</w:t>
      </w:r>
      <w:r w:rsidRPr="0037310D">
        <w:rPr>
          <w:rFonts w:ascii="Tw Cen MT" w:hAnsi="Tw Cen MT"/>
          <w:b/>
          <w:bCs/>
        </w:rPr>
        <w:t>ie</w:t>
      </w:r>
      <w:r w:rsidRPr="0037310D">
        <w:rPr>
          <w:rFonts w:ascii="Tw Cen MT" w:hAnsi="Tw Cen MT"/>
          <w:b/>
          <w:bCs/>
          <w:spacing w:val="1"/>
        </w:rPr>
        <w:t xml:space="preserve"> d</w:t>
      </w:r>
      <w:r w:rsidRPr="0037310D">
        <w:rPr>
          <w:rFonts w:ascii="Tw Cen MT" w:hAnsi="Tw Cen MT"/>
          <w:b/>
          <w:bCs/>
        </w:rPr>
        <w:t>e</w:t>
      </w:r>
      <w:r w:rsidRPr="0037310D">
        <w:rPr>
          <w:rFonts w:ascii="Tw Cen MT" w:hAnsi="Tw Cen MT"/>
          <w:b/>
          <w:bCs/>
          <w:spacing w:val="1"/>
        </w:rPr>
        <w:t xml:space="preserve"> </w:t>
      </w:r>
      <w:r w:rsidRPr="0037310D">
        <w:rPr>
          <w:rFonts w:ascii="Tw Cen MT" w:hAnsi="Tw Cen MT"/>
          <w:b/>
          <w:bCs/>
          <w:spacing w:val="-2"/>
        </w:rPr>
        <w:t>s</w:t>
      </w:r>
      <w:r w:rsidRPr="0037310D">
        <w:rPr>
          <w:rFonts w:ascii="Tw Cen MT" w:hAnsi="Tw Cen MT"/>
          <w:b/>
          <w:bCs/>
          <w:spacing w:val="1"/>
        </w:rPr>
        <w:t>au</w:t>
      </w:r>
      <w:r w:rsidRPr="0037310D">
        <w:rPr>
          <w:rFonts w:ascii="Tw Cen MT" w:hAnsi="Tw Cen MT"/>
          <w:b/>
          <w:bCs/>
        </w:rPr>
        <w:t>v</w:t>
      </w:r>
      <w:r w:rsidRPr="0037310D">
        <w:rPr>
          <w:rFonts w:ascii="Tw Cen MT" w:hAnsi="Tw Cen MT"/>
          <w:b/>
          <w:bCs/>
          <w:spacing w:val="-1"/>
        </w:rPr>
        <w:t>e</w:t>
      </w:r>
      <w:r w:rsidRPr="0037310D">
        <w:rPr>
          <w:rFonts w:ascii="Tw Cen MT" w:hAnsi="Tw Cen MT"/>
          <w:b/>
          <w:bCs/>
          <w:spacing w:val="1"/>
        </w:rPr>
        <w:t>ga</w:t>
      </w:r>
      <w:r w:rsidRPr="0037310D">
        <w:rPr>
          <w:rFonts w:ascii="Tw Cen MT" w:hAnsi="Tw Cen MT"/>
          <w:b/>
          <w:bCs/>
        </w:rPr>
        <w:t>rde</w:t>
      </w:r>
      <w:r w:rsidRPr="0037310D">
        <w:rPr>
          <w:rFonts w:ascii="Tw Cen MT" w:hAnsi="Tw Cen MT"/>
          <w:b/>
          <w:bCs/>
          <w:spacing w:val="-1"/>
        </w:rPr>
        <w:t xml:space="preserve"> </w:t>
      </w:r>
      <w:r w:rsidRPr="0037310D">
        <w:rPr>
          <w:rFonts w:ascii="Tw Cen MT" w:hAnsi="Tw Cen MT"/>
          <w:b/>
          <w:bCs/>
          <w:spacing w:val="1"/>
        </w:rPr>
        <w:t>d</w:t>
      </w:r>
      <w:r w:rsidRPr="0037310D">
        <w:rPr>
          <w:rFonts w:ascii="Tw Cen MT" w:hAnsi="Tw Cen MT"/>
          <w:b/>
          <w:bCs/>
        </w:rPr>
        <w:t>e</w:t>
      </w:r>
      <w:r w:rsidRPr="0037310D">
        <w:rPr>
          <w:rFonts w:ascii="Tw Cen MT" w:hAnsi="Tw Cen MT"/>
          <w:b/>
          <w:bCs/>
          <w:spacing w:val="1"/>
        </w:rPr>
        <w:t xml:space="preserve"> </w:t>
      </w:r>
      <w:r w:rsidRPr="0037310D">
        <w:rPr>
          <w:rFonts w:ascii="Tw Cen MT" w:hAnsi="Tw Cen MT"/>
          <w:b/>
          <w:bCs/>
        </w:rPr>
        <w:t>l’o</w:t>
      </w:r>
      <w:r w:rsidRPr="0037310D">
        <w:rPr>
          <w:rFonts w:ascii="Tw Cen MT" w:hAnsi="Tw Cen MT"/>
          <w:b/>
          <w:bCs/>
          <w:spacing w:val="1"/>
        </w:rPr>
        <w:t>f</w:t>
      </w:r>
      <w:r w:rsidRPr="0037310D">
        <w:rPr>
          <w:rFonts w:ascii="Tw Cen MT" w:hAnsi="Tw Cen MT"/>
          <w:b/>
          <w:bCs/>
        </w:rPr>
        <w:t>f</w:t>
      </w:r>
      <w:r w:rsidRPr="0037310D">
        <w:rPr>
          <w:rFonts w:ascii="Tw Cen MT" w:hAnsi="Tw Cen MT"/>
          <w:b/>
          <w:bCs/>
          <w:spacing w:val="-3"/>
        </w:rPr>
        <w:t>r</w:t>
      </w:r>
      <w:r w:rsidRPr="0037310D">
        <w:rPr>
          <w:rFonts w:ascii="Tw Cen MT" w:hAnsi="Tw Cen MT"/>
          <w:b/>
          <w:bCs/>
        </w:rPr>
        <w:t xml:space="preserve">e </w:t>
      </w:r>
      <w:r w:rsidRPr="0037310D">
        <w:rPr>
          <w:rFonts w:ascii="Tw Cen MT" w:hAnsi="Tw Cen MT"/>
          <w:b/>
          <w:bCs/>
          <w:spacing w:val="1"/>
        </w:rPr>
        <w:t>en</w:t>
      </w:r>
      <w:r w:rsidRPr="0037310D">
        <w:rPr>
          <w:rFonts w:ascii="Tw Cen MT" w:hAnsi="Tw Cen MT"/>
          <w:b/>
          <w:bCs/>
        </w:rPr>
        <w:t>re</w:t>
      </w:r>
      <w:r w:rsidRPr="0037310D">
        <w:rPr>
          <w:rFonts w:ascii="Tw Cen MT" w:hAnsi="Tw Cen MT"/>
          <w:b/>
          <w:bCs/>
          <w:spacing w:val="1"/>
        </w:rPr>
        <w:t>g</w:t>
      </w:r>
      <w:r w:rsidRPr="0037310D">
        <w:rPr>
          <w:rFonts w:ascii="Tw Cen MT" w:hAnsi="Tw Cen MT"/>
          <w:b/>
          <w:bCs/>
        </w:rPr>
        <w:t>istr</w:t>
      </w:r>
      <w:r w:rsidRPr="0037310D">
        <w:rPr>
          <w:rFonts w:ascii="Tw Cen MT" w:hAnsi="Tw Cen MT"/>
          <w:b/>
          <w:bCs/>
          <w:spacing w:val="-2"/>
        </w:rPr>
        <w:t>é</w:t>
      </w:r>
      <w:r w:rsidRPr="0037310D">
        <w:rPr>
          <w:rFonts w:ascii="Tw Cen MT" w:hAnsi="Tw Cen MT"/>
          <w:b/>
          <w:bCs/>
        </w:rPr>
        <w:t>e</w:t>
      </w:r>
      <w:r w:rsidRPr="0037310D">
        <w:rPr>
          <w:rFonts w:ascii="Tw Cen MT" w:hAnsi="Tw Cen MT"/>
          <w:b/>
          <w:bCs/>
          <w:spacing w:val="-6"/>
        </w:rPr>
        <w:t xml:space="preserve"> </w:t>
      </w:r>
      <w:r w:rsidRPr="0037310D">
        <w:rPr>
          <w:rFonts w:ascii="Tw Cen MT" w:hAnsi="Tw Cen MT"/>
          <w:b/>
          <w:bCs/>
        </w:rPr>
        <w:t>s</w:t>
      </w:r>
      <w:r w:rsidRPr="0037310D">
        <w:rPr>
          <w:rFonts w:ascii="Tw Cen MT" w:hAnsi="Tw Cen MT"/>
          <w:b/>
          <w:bCs/>
          <w:spacing w:val="1"/>
        </w:rPr>
        <w:t>u</w:t>
      </w:r>
      <w:r w:rsidRPr="0037310D">
        <w:rPr>
          <w:rFonts w:ascii="Tw Cen MT" w:hAnsi="Tw Cen MT"/>
          <w:b/>
          <w:bCs/>
        </w:rPr>
        <w:t>r</w:t>
      </w:r>
      <w:r w:rsidRPr="0037310D">
        <w:rPr>
          <w:rFonts w:ascii="Tw Cen MT" w:hAnsi="Tw Cen MT"/>
          <w:b/>
          <w:bCs/>
          <w:spacing w:val="-7"/>
        </w:rPr>
        <w:t xml:space="preserve"> </w:t>
      </w:r>
      <w:r w:rsidRPr="0037310D">
        <w:rPr>
          <w:rFonts w:ascii="Tw Cen MT" w:hAnsi="Tw Cen MT"/>
          <w:b/>
          <w:bCs/>
        </w:rPr>
        <w:t>clé</w:t>
      </w:r>
      <w:r w:rsidRPr="0037310D">
        <w:rPr>
          <w:rFonts w:ascii="Tw Cen MT" w:hAnsi="Tw Cen MT"/>
          <w:b/>
          <w:bCs/>
          <w:spacing w:val="-6"/>
        </w:rPr>
        <w:t xml:space="preserve"> </w:t>
      </w:r>
      <w:r w:rsidRPr="0037310D">
        <w:rPr>
          <w:rFonts w:ascii="Tw Cen MT" w:hAnsi="Tw Cen MT"/>
          <w:b/>
          <w:bCs/>
        </w:rPr>
        <w:t>U</w:t>
      </w:r>
      <w:r w:rsidRPr="0037310D">
        <w:rPr>
          <w:rFonts w:ascii="Tw Cen MT" w:hAnsi="Tw Cen MT"/>
          <w:b/>
          <w:bCs/>
          <w:spacing w:val="-2"/>
        </w:rPr>
        <w:t>S</w:t>
      </w:r>
      <w:r w:rsidRPr="0037310D">
        <w:rPr>
          <w:rFonts w:ascii="Tw Cen MT" w:hAnsi="Tw Cen MT"/>
          <w:b/>
          <w:bCs/>
        </w:rPr>
        <w:t>B</w:t>
      </w:r>
      <w:r w:rsidRPr="0037310D">
        <w:rPr>
          <w:rFonts w:ascii="Tw Cen MT" w:hAnsi="Tw Cen MT"/>
          <w:b/>
          <w:bCs/>
          <w:spacing w:val="-6"/>
        </w:rPr>
        <w:t xml:space="preserve"> </w:t>
      </w:r>
      <w:r w:rsidRPr="0037310D">
        <w:rPr>
          <w:rFonts w:ascii="Tw Cen MT" w:hAnsi="Tw Cen MT"/>
          <w:b/>
          <w:bCs/>
          <w:spacing w:val="-1"/>
        </w:rPr>
        <w:t>o</w:t>
      </w:r>
      <w:r w:rsidRPr="0037310D">
        <w:rPr>
          <w:rFonts w:ascii="Tw Cen MT" w:hAnsi="Tw Cen MT"/>
          <w:b/>
          <w:bCs/>
        </w:rPr>
        <w:t>u</w:t>
      </w:r>
      <w:r w:rsidRPr="0037310D">
        <w:rPr>
          <w:rFonts w:ascii="Tw Cen MT" w:hAnsi="Tw Cen MT"/>
          <w:b/>
          <w:bCs/>
          <w:spacing w:val="-8"/>
        </w:rPr>
        <w:t xml:space="preserve"> </w:t>
      </w:r>
      <w:r w:rsidRPr="0037310D">
        <w:rPr>
          <w:rFonts w:ascii="Tw Cen MT" w:hAnsi="Tw Cen MT"/>
          <w:b/>
          <w:bCs/>
        </w:rPr>
        <w:t>C</w:t>
      </w:r>
      <w:r w:rsidRPr="0037310D">
        <w:rPr>
          <w:rFonts w:ascii="Tw Cen MT" w:hAnsi="Tw Cen MT"/>
          <w:b/>
          <w:bCs/>
          <w:spacing w:val="-1"/>
        </w:rPr>
        <w:t>D</w:t>
      </w:r>
      <w:r w:rsidRPr="0037310D">
        <w:rPr>
          <w:rFonts w:ascii="Tw Cen MT" w:hAnsi="Tw Cen MT"/>
          <w:b/>
          <w:bCs/>
        </w:rPr>
        <w:t>/DVD</w:t>
      </w:r>
      <w:r w:rsidRPr="0037310D">
        <w:rPr>
          <w:rFonts w:ascii="Tw Cen MT" w:hAnsi="Tw Cen MT"/>
          <w:b/>
          <w:bCs/>
          <w:spacing w:val="-7"/>
        </w:rPr>
        <w:t xml:space="preserve"> </w:t>
      </w:r>
      <w:r w:rsidRPr="0037310D">
        <w:rPr>
          <w:rFonts w:ascii="Tw Cen MT" w:hAnsi="Tw Cen MT"/>
          <w:b/>
          <w:bCs/>
          <w:spacing w:val="1"/>
        </w:rPr>
        <w:t>de</w:t>
      </w:r>
      <w:r w:rsidRPr="0037310D">
        <w:rPr>
          <w:rFonts w:ascii="Tw Cen MT" w:hAnsi="Tw Cen MT"/>
          <w:b/>
          <w:bCs/>
        </w:rPr>
        <w:t>vra</w:t>
      </w:r>
      <w:r w:rsidRPr="0037310D">
        <w:rPr>
          <w:rFonts w:ascii="Tw Cen MT" w:hAnsi="Tw Cen MT"/>
          <w:b/>
          <w:bCs/>
          <w:spacing w:val="-6"/>
        </w:rPr>
        <w:t xml:space="preserve"> </w:t>
      </w:r>
      <w:r w:rsidRPr="0037310D">
        <w:rPr>
          <w:rFonts w:ascii="Tw Cen MT" w:hAnsi="Tw Cen MT"/>
          <w:b/>
          <w:bCs/>
          <w:spacing w:val="1"/>
        </w:rPr>
        <w:t>ê</w:t>
      </w:r>
      <w:r w:rsidRPr="0037310D">
        <w:rPr>
          <w:rFonts w:ascii="Tw Cen MT" w:hAnsi="Tw Cen MT"/>
          <w:b/>
          <w:bCs/>
        </w:rPr>
        <w:t>t</w:t>
      </w:r>
      <w:r w:rsidRPr="0037310D">
        <w:rPr>
          <w:rFonts w:ascii="Tw Cen MT" w:hAnsi="Tw Cen MT"/>
          <w:b/>
          <w:bCs/>
          <w:spacing w:val="-3"/>
        </w:rPr>
        <w:t>r</w:t>
      </w:r>
      <w:r w:rsidRPr="0037310D">
        <w:rPr>
          <w:rFonts w:ascii="Tw Cen MT" w:hAnsi="Tw Cen MT"/>
          <w:b/>
          <w:bCs/>
        </w:rPr>
        <w:t>e</w:t>
      </w:r>
      <w:r w:rsidRPr="0037310D">
        <w:rPr>
          <w:rFonts w:ascii="Tw Cen MT" w:hAnsi="Tw Cen MT"/>
          <w:b/>
          <w:bCs/>
          <w:spacing w:val="-6"/>
        </w:rPr>
        <w:t xml:space="preserve"> </w:t>
      </w:r>
      <w:r w:rsidRPr="0037310D">
        <w:rPr>
          <w:rFonts w:ascii="Tw Cen MT" w:hAnsi="Tw Cen MT"/>
          <w:b/>
          <w:bCs/>
        </w:rPr>
        <w:t>tra</w:t>
      </w:r>
      <w:r w:rsidRPr="0037310D">
        <w:rPr>
          <w:rFonts w:ascii="Tw Cen MT" w:hAnsi="Tw Cen MT"/>
          <w:b/>
          <w:bCs/>
          <w:spacing w:val="1"/>
        </w:rPr>
        <w:t>n</w:t>
      </w:r>
      <w:r w:rsidRPr="0037310D">
        <w:rPr>
          <w:rFonts w:ascii="Tw Cen MT" w:hAnsi="Tw Cen MT"/>
          <w:b/>
          <w:bCs/>
        </w:rPr>
        <w:t>s</w:t>
      </w:r>
      <w:r w:rsidRPr="0037310D">
        <w:rPr>
          <w:rFonts w:ascii="Tw Cen MT" w:hAnsi="Tw Cen MT"/>
          <w:b/>
          <w:bCs/>
          <w:spacing w:val="-1"/>
        </w:rPr>
        <w:t>m</w:t>
      </w:r>
      <w:r w:rsidRPr="0037310D">
        <w:rPr>
          <w:rFonts w:ascii="Tw Cen MT" w:hAnsi="Tw Cen MT"/>
          <w:b/>
          <w:bCs/>
          <w:spacing w:val="-3"/>
        </w:rPr>
        <w:t>i</w:t>
      </w:r>
      <w:r w:rsidRPr="0037310D">
        <w:rPr>
          <w:rFonts w:ascii="Tw Cen MT" w:hAnsi="Tw Cen MT"/>
          <w:b/>
          <w:bCs/>
        </w:rPr>
        <w:t>se</w:t>
      </w:r>
      <w:r w:rsidRPr="0037310D">
        <w:rPr>
          <w:rFonts w:ascii="Tw Cen MT" w:hAnsi="Tw Cen MT"/>
          <w:b/>
          <w:bCs/>
          <w:spacing w:val="-6"/>
        </w:rPr>
        <w:t xml:space="preserve"> </w:t>
      </w:r>
      <w:r w:rsidRPr="0037310D">
        <w:rPr>
          <w:rFonts w:ascii="Tw Cen MT" w:hAnsi="Tw Cen MT"/>
          <w:b/>
          <w:bCs/>
        </w:rPr>
        <w:t>s</w:t>
      </w:r>
      <w:r w:rsidRPr="0037310D">
        <w:rPr>
          <w:rFonts w:ascii="Tw Cen MT" w:hAnsi="Tw Cen MT"/>
          <w:b/>
          <w:bCs/>
          <w:spacing w:val="1"/>
        </w:rPr>
        <w:t>ou</w:t>
      </w:r>
      <w:r w:rsidRPr="0037310D">
        <w:rPr>
          <w:rFonts w:ascii="Tw Cen MT" w:hAnsi="Tw Cen MT"/>
          <w:b/>
          <w:bCs/>
        </w:rPr>
        <w:t>s</w:t>
      </w:r>
      <w:r w:rsidRPr="0037310D">
        <w:rPr>
          <w:rFonts w:ascii="Tw Cen MT" w:hAnsi="Tw Cen MT"/>
          <w:b/>
          <w:bCs/>
          <w:spacing w:val="-9"/>
        </w:rPr>
        <w:t xml:space="preserve"> </w:t>
      </w:r>
      <w:r w:rsidRPr="0037310D">
        <w:rPr>
          <w:rFonts w:ascii="Tw Cen MT" w:hAnsi="Tw Cen MT"/>
          <w:b/>
          <w:bCs/>
          <w:spacing w:val="1"/>
        </w:rPr>
        <w:t>p</w:t>
      </w:r>
      <w:r w:rsidRPr="0037310D">
        <w:rPr>
          <w:rFonts w:ascii="Tw Cen MT" w:hAnsi="Tw Cen MT"/>
          <w:b/>
          <w:bCs/>
        </w:rPr>
        <w:t>li</w:t>
      </w:r>
      <w:r w:rsidRPr="0037310D">
        <w:rPr>
          <w:rFonts w:ascii="Tw Cen MT" w:hAnsi="Tw Cen MT"/>
          <w:b/>
          <w:bCs/>
          <w:spacing w:val="-8"/>
        </w:rPr>
        <w:t xml:space="preserve"> </w:t>
      </w:r>
      <w:r w:rsidRPr="0037310D">
        <w:rPr>
          <w:rFonts w:ascii="Tw Cen MT" w:hAnsi="Tw Cen MT"/>
          <w:b/>
          <w:bCs/>
        </w:rPr>
        <w:t>sc</w:t>
      </w:r>
      <w:r w:rsidRPr="0037310D">
        <w:rPr>
          <w:rFonts w:ascii="Tw Cen MT" w:hAnsi="Tw Cen MT"/>
          <w:b/>
          <w:bCs/>
          <w:spacing w:val="1"/>
        </w:rPr>
        <w:t>e</w:t>
      </w:r>
      <w:r w:rsidRPr="0037310D">
        <w:rPr>
          <w:rFonts w:ascii="Tw Cen MT" w:hAnsi="Tw Cen MT"/>
          <w:b/>
          <w:bCs/>
        </w:rPr>
        <w:t>l</w:t>
      </w:r>
      <w:r w:rsidRPr="0037310D">
        <w:rPr>
          <w:rFonts w:ascii="Tw Cen MT" w:hAnsi="Tw Cen MT"/>
          <w:b/>
          <w:bCs/>
          <w:spacing w:val="-1"/>
        </w:rPr>
        <w:t>l</w:t>
      </w:r>
      <w:r w:rsidRPr="0037310D">
        <w:rPr>
          <w:rFonts w:ascii="Tw Cen MT" w:hAnsi="Tw Cen MT"/>
          <w:b/>
          <w:bCs/>
        </w:rPr>
        <w:t>é</w:t>
      </w:r>
      <w:r w:rsidRPr="0037310D">
        <w:rPr>
          <w:rFonts w:ascii="Tw Cen MT" w:hAnsi="Tw Cen MT"/>
          <w:b/>
          <w:bCs/>
          <w:spacing w:val="-6"/>
        </w:rPr>
        <w:t xml:space="preserve"> </w:t>
      </w:r>
      <w:r w:rsidRPr="0037310D">
        <w:rPr>
          <w:rFonts w:ascii="Tw Cen MT" w:hAnsi="Tw Cen MT"/>
          <w:b/>
          <w:bCs/>
          <w:spacing w:val="1"/>
        </w:rPr>
        <w:t>a</w:t>
      </w:r>
      <w:r w:rsidRPr="0037310D">
        <w:rPr>
          <w:rFonts w:ascii="Tw Cen MT" w:hAnsi="Tw Cen MT"/>
          <w:b/>
          <w:bCs/>
          <w:spacing w:val="-2"/>
        </w:rPr>
        <w:t>v</w:t>
      </w:r>
      <w:r w:rsidRPr="0037310D">
        <w:rPr>
          <w:rFonts w:ascii="Tw Cen MT" w:hAnsi="Tw Cen MT"/>
          <w:b/>
          <w:bCs/>
          <w:spacing w:val="1"/>
        </w:rPr>
        <w:t>e</w:t>
      </w:r>
      <w:r w:rsidRPr="0037310D">
        <w:rPr>
          <w:rFonts w:ascii="Tw Cen MT" w:hAnsi="Tw Cen MT"/>
          <w:b/>
          <w:bCs/>
        </w:rPr>
        <w:t>c</w:t>
      </w:r>
      <w:r w:rsidRPr="0037310D">
        <w:rPr>
          <w:rFonts w:ascii="Tw Cen MT" w:hAnsi="Tw Cen MT"/>
          <w:b/>
          <w:bCs/>
          <w:spacing w:val="-7"/>
        </w:rPr>
        <w:t xml:space="preserve"> </w:t>
      </w:r>
      <w:r w:rsidRPr="0037310D">
        <w:rPr>
          <w:rFonts w:ascii="Tw Cen MT" w:hAnsi="Tw Cen MT"/>
          <w:b/>
          <w:bCs/>
        </w:rPr>
        <w:t>l</w:t>
      </w:r>
      <w:r w:rsidRPr="0037310D">
        <w:rPr>
          <w:rFonts w:ascii="Tw Cen MT" w:hAnsi="Tw Cen MT"/>
          <w:b/>
          <w:bCs/>
          <w:spacing w:val="-1"/>
        </w:rPr>
        <w:t>’</w:t>
      </w:r>
      <w:r w:rsidRPr="0037310D">
        <w:rPr>
          <w:rFonts w:ascii="Tw Cen MT" w:hAnsi="Tw Cen MT"/>
          <w:b/>
          <w:bCs/>
        </w:rPr>
        <w:t>in</w:t>
      </w:r>
      <w:r w:rsidRPr="0037310D">
        <w:rPr>
          <w:rFonts w:ascii="Tw Cen MT" w:hAnsi="Tw Cen MT"/>
          <w:b/>
          <w:bCs/>
          <w:spacing w:val="1"/>
        </w:rPr>
        <w:t>d</w:t>
      </w:r>
      <w:r w:rsidRPr="0037310D">
        <w:rPr>
          <w:rFonts w:ascii="Tw Cen MT" w:hAnsi="Tw Cen MT"/>
          <w:b/>
          <w:bCs/>
          <w:spacing w:val="-3"/>
        </w:rPr>
        <w:t>i</w:t>
      </w:r>
      <w:r w:rsidRPr="0037310D">
        <w:rPr>
          <w:rFonts w:ascii="Tw Cen MT" w:hAnsi="Tw Cen MT"/>
          <w:b/>
          <w:bCs/>
        </w:rPr>
        <w:t>c</w:t>
      </w:r>
      <w:r w:rsidRPr="0037310D">
        <w:rPr>
          <w:rFonts w:ascii="Tw Cen MT" w:hAnsi="Tw Cen MT"/>
          <w:b/>
          <w:bCs/>
          <w:spacing w:val="1"/>
        </w:rPr>
        <w:t>a</w:t>
      </w:r>
      <w:r w:rsidRPr="0037310D">
        <w:rPr>
          <w:rFonts w:ascii="Tw Cen MT" w:hAnsi="Tw Cen MT"/>
          <w:b/>
          <w:bCs/>
        </w:rPr>
        <w:t>ti</w:t>
      </w:r>
      <w:r w:rsidRPr="0037310D">
        <w:rPr>
          <w:rFonts w:ascii="Tw Cen MT" w:hAnsi="Tw Cen MT"/>
          <w:b/>
          <w:bCs/>
          <w:spacing w:val="1"/>
        </w:rPr>
        <w:t>o</w:t>
      </w:r>
      <w:r w:rsidRPr="0037310D">
        <w:rPr>
          <w:rFonts w:ascii="Tw Cen MT" w:hAnsi="Tw Cen MT"/>
          <w:b/>
          <w:bCs/>
        </w:rPr>
        <w:t>n</w:t>
      </w:r>
      <w:r w:rsidRPr="0037310D">
        <w:rPr>
          <w:rFonts w:ascii="Tw Cen MT" w:hAnsi="Tw Cen MT"/>
          <w:b/>
          <w:bCs/>
          <w:spacing w:val="-6"/>
        </w:rPr>
        <w:t xml:space="preserve"> </w:t>
      </w:r>
      <w:r w:rsidRPr="0037310D">
        <w:rPr>
          <w:rFonts w:ascii="Tw Cen MT" w:hAnsi="Tw Cen MT"/>
          <w:b/>
          <w:bCs/>
        </w:rPr>
        <w:t>clai</w:t>
      </w:r>
      <w:r w:rsidRPr="0037310D">
        <w:rPr>
          <w:rFonts w:ascii="Tw Cen MT" w:hAnsi="Tw Cen MT"/>
          <w:b/>
          <w:bCs/>
          <w:spacing w:val="-1"/>
        </w:rPr>
        <w:t>r</w:t>
      </w:r>
      <w:r w:rsidRPr="0037310D">
        <w:rPr>
          <w:rFonts w:ascii="Tw Cen MT" w:hAnsi="Tw Cen MT"/>
          <w:b/>
          <w:bCs/>
        </w:rPr>
        <w:t>e</w:t>
      </w:r>
      <w:r w:rsidRPr="0037310D">
        <w:rPr>
          <w:rFonts w:ascii="Tw Cen MT" w:hAnsi="Tw Cen MT"/>
          <w:b/>
          <w:bCs/>
          <w:spacing w:val="-8"/>
        </w:rPr>
        <w:t xml:space="preserve"> </w:t>
      </w:r>
      <w:r w:rsidRPr="0037310D">
        <w:rPr>
          <w:rFonts w:ascii="Tw Cen MT" w:hAnsi="Tw Cen MT"/>
          <w:b/>
          <w:bCs/>
          <w:spacing w:val="1"/>
        </w:rPr>
        <w:t>e</w:t>
      </w:r>
      <w:r w:rsidRPr="0037310D">
        <w:rPr>
          <w:rFonts w:ascii="Tw Cen MT" w:hAnsi="Tw Cen MT"/>
          <w:b/>
          <w:bCs/>
        </w:rPr>
        <w:t>t</w:t>
      </w:r>
      <w:r w:rsidRPr="0037310D">
        <w:rPr>
          <w:rFonts w:ascii="Tw Cen MT" w:hAnsi="Tw Cen MT"/>
          <w:b/>
          <w:bCs/>
          <w:spacing w:val="-6"/>
        </w:rPr>
        <w:t xml:space="preserve"> </w:t>
      </w:r>
      <w:r w:rsidRPr="0037310D">
        <w:rPr>
          <w:rFonts w:ascii="Tw Cen MT" w:hAnsi="Tw Cen MT"/>
          <w:b/>
          <w:bCs/>
        </w:rPr>
        <w:t>l</w:t>
      </w:r>
      <w:r w:rsidRPr="0037310D">
        <w:rPr>
          <w:rFonts w:ascii="Tw Cen MT" w:hAnsi="Tw Cen MT"/>
          <w:b/>
          <w:bCs/>
          <w:spacing w:val="-1"/>
        </w:rPr>
        <w:t>i</w:t>
      </w:r>
      <w:r w:rsidRPr="0037310D">
        <w:rPr>
          <w:rFonts w:ascii="Tw Cen MT" w:hAnsi="Tw Cen MT"/>
          <w:b/>
          <w:bCs/>
        </w:rPr>
        <w:t>si</w:t>
      </w:r>
      <w:r w:rsidRPr="0037310D">
        <w:rPr>
          <w:rFonts w:ascii="Tw Cen MT" w:hAnsi="Tw Cen MT"/>
          <w:b/>
          <w:bCs/>
          <w:spacing w:val="9"/>
        </w:rPr>
        <w:t>b</w:t>
      </w:r>
      <w:r w:rsidRPr="0037310D">
        <w:rPr>
          <w:rFonts w:ascii="Tw Cen MT" w:hAnsi="Tw Cen MT"/>
          <w:b/>
          <w:bCs/>
        </w:rPr>
        <w:t>le «</w:t>
      </w:r>
      <w:r w:rsidRPr="0037310D">
        <w:rPr>
          <w:rFonts w:ascii="Tw Cen MT" w:hAnsi="Tw Cen MT"/>
          <w:b/>
          <w:bCs/>
          <w:spacing w:val="1"/>
        </w:rPr>
        <w:t xml:space="preserve"> </w:t>
      </w:r>
      <w:r w:rsidRPr="0037310D">
        <w:rPr>
          <w:rFonts w:ascii="Tw Cen MT" w:hAnsi="Tw Cen MT"/>
          <w:b/>
          <w:bCs/>
        </w:rPr>
        <w:t>c</w:t>
      </w:r>
      <w:r w:rsidRPr="0037310D">
        <w:rPr>
          <w:rFonts w:ascii="Tw Cen MT" w:hAnsi="Tw Cen MT"/>
          <w:b/>
          <w:bCs/>
          <w:spacing w:val="1"/>
        </w:rPr>
        <w:t>op</w:t>
      </w:r>
      <w:r w:rsidRPr="0037310D">
        <w:rPr>
          <w:rFonts w:ascii="Tw Cen MT" w:hAnsi="Tw Cen MT"/>
          <w:b/>
          <w:bCs/>
          <w:spacing w:val="-3"/>
        </w:rPr>
        <w:t>i</w:t>
      </w:r>
      <w:r w:rsidRPr="0037310D">
        <w:rPr>
          <w:rFonts w:ascii="Tw Cen MT" w:hAnsi="Tw Cen MT"/>
          <w:b/>
          <w:bCs/>
        </w:rPr>
        <w:t>e</w:t>
      </w:r>
      <w:r w:rsidRPr="0037310D">
        <w:rPr>
          <w:rFonts w:ascii="Tw Cen MT" w:hAnsi="Tw Cen MT"/>
          <w:b/>
          <w:bCs/>
          <w:spacing w:val="1"/>
        </w:rPr>
        <w:t xml:space="preserve"> </w:t>
      </w:r>
      <w:r w:rsidRPr="0037310D">
        <w:rPr>
          <w:rFonts w:ascii="Tw Cen MT" w:hAnsi="Tw Cen MT"/>
          <w:b/>
          <w:bCs/>
          <w:spacing w:val="-1"/>
        </w:rPr>
        <w:t>d</w:t>
      </w:r>
      <w:r w:rsidRPr="0037310D">
        <w:rPr>
          <w:rFonts w:ascii="Tw Cen MT" w:hAnsi="Tw Cen MT"/>
          <w:b/>
          <w:bCs/>
        </w:rPr>
        <w:t>e</w:t>
      </w:r>
      <w:r w:rsidRPr="0037310D">
        <w:rPr>
          <w:rFonts w:ascii="Tw Cen MT" w:hAnsi="Tw Cen MT"/>
          <w:b/>
          <w:bCs/>
          <w:spacing w:val="1"/>
        </w:rPr>
        <w:t xml:space="preserve"> </w:t>
      </w:r>
      <w:r w:rsidRPr="0037310D">
        <w:rPr>
          <w:rFonts w:ascii="Tw Cen MT" w:hAnsi="Tw Cen MT"/>
          <w:b/>
          <w:bCs/>
        </w:rPr>
        <w:t>s</w:t>
      </w:r>
      <w:r w:rsidRPr="0037310D">
        <w:rPr>
          <w:rFonts w:ascii="Tw Cen MT" w:hAnsi="Tw Cen MT"/>
          <w:b/>
          <w:bCs/>
          <w:spacing w:val="1"/>
        </w:rPr>
        <w:t>au</w:t>
      </w:r>
      <w:r w:rsidRPr="0037310D">
        <w:rPr>
          <w:rFonts w:ascii="Tw Cen MT" w:hAnsi="Tw Cen MT"/>
          <w:b/>
          <w:bCs/>
          <w:spacing w:val="-2"/>
        </w:rPr>
        <w:t>v</w:t>
      </w:r>
      <w:r w:rsidRPr="0037310D">
        <w:rPr>
          <w:rFonts w:ascii="Tw Cen MT" w:hAnsi="Tw Cen MT"/>
          <w:b/>
          <w:bCs/>
          <w:spacing w:val="1"/>
        </w:rPr>
        <w:t>e</w:t>
      </w:r>
      <w:r w:rsidRPr="0037310D">
        <w:rPr>
          <w:rFonts w:ascii="Tw Cen MT" w:hAnsi="Tw Cen MT"/>
          <w:b/>
          <w:bCs/>
          <w:spacing w:val="-1"/>
        </w:rPr>
        <w:t>g</w:t>
      </w:r>
      <w:r w:rsidRPr="0037310D">
        <w:rPr>
          <w:rFonts w:ascii="Tw Cen MT" w:hAnsi="Tw Cen MT"/>
          <w:b/>
          <w:bCs/>
          <w:spacing w:val="1"/>
        </w:rPr>
        <w:t>a</w:t>
      </w:r>
      <w:r w:rsidRPr="0037310D">
        <w:rPr>
          <w:rFonts w:ascii="Tw Cen MT" w:hAnsi="Tw Cen MT"/>
          <w:b/>
          <w:bCs/>
        </w:rPr>
        <w:t>rde</w:t>
      </w:r>
      <w:r w:rsidRPr="0037310D">
        <w:rPr>
          <w:rFonts w:ascii="Tw Cen MT" w:hAnsi="Tw Cen MT"/>
          <w:b/>
          <w:bCs/>
          <w:spacing w:val="2"/>
        </w:rPr>
        <w:t xml:space="preserve"> </w:t>
      </w:r>
      <w:r w:rsidRPr="0037310D">
        <w:rPr>
          <w:rFonts w:ascii="Tw Cen MT" w:hAnsi="Tw Cen MT"/>
          <w:b/>
          <w:bCs/>
          <w:spacing w:val="1"/>
        </w:rPr>
        <w:t>»</w:t>
      </w:r>
      <w:r w:rsidRPr="0037310D">
        <w:rPr>
          <w:rFonts w:ascii="Tw Cen MT" w:hAnsi="Tw Cen MT"/>
          <w:b/>
          <w:bCs/>
        </w:rPr>
        <w:t>,</w:t>
      </w:r>
      <w:r w:rsidRPr="0037310D">
        <w:rPr>
          <w:rFonts w:ascii="Tw Cen MT" w:hAnsi="Tw Cen MT"/>
          <w:b/>
          <w:bCs/>
          <w:spacing w:val="1"/>
        </w:rPr>
        <w:t xml:space="preserve"> </w:t>
      </w:r>
      <w:r w:rsidRPr="0037310D">
        <w:rPr>
          <w:rFonts w:ascii="Tw Cen MT" w:hAnsi="Tw Cen MT"/>
          <w:b/>
          <w:bCs/>
          <w:spacing w:val="-1"/>
        </w:rPr>
        <w:t>e</w:t>
      </w:r>
      <w:r w:rsidRPr="0037310D">
        <w:rPr>
          <w:rFonts w:ascii="Tw Cen MT" w:hAnsi="Tw Cen MT"/>
          <w:b/>
          <w:bCs/>
        </w:rPr>
        <w:t>n</w:t>
      </w:r>
      <w:r w:rsidRPr="0037310D">
        <w:rPr>
          <w:rFonts w:ascii="Tw Cen MT" w:hAnsi="Tw Cen MT"/>
          <w:b/>
          <w:bCs/>
          <w:spacing w:val="1"/>
        </w:rPr>
        <w:t xml:space="preserve"> p</w:t>
      </w:r>
      <w:r w:rsidRPr="0037310D">
        <w:rPr>
          <w:rFonts w:ascii="Tw Cen MT" w:hAnsi="Tw Cen MT"/>
          <w:b/>
          <w:bCs/>
        </w:rPr>
        <w:t>lus</w:t>
      </w:r>
      <w:r w:rsidRPr="0037310D">
        <w:rPr>
          <w:rFonts w:ascii="Tw Cen MT" w:hAnsi="Tw Cen MT"/>
          <w:b/>
          <w:bCs/>
          <w:spacing w:val="-2"/>
        </w:rPr>
        <w:t xml:space="preserve"> </w:t>
      </w:r>
      <w:r w:rsidRPr="0037310D">
        <w:rPr>
          <w:rFonts w:ascii="Tw Cen MT" w:hAnsi="Tw Cen MT"/>
          <w:b/>
          <w:bCs/>
          <w:spacing w:val="1"/>
        </w:rPr>
        <w:t>d</w:t>
      </w:r>
      <w:r w:rsidRPr="0037310D">
        <w:rPr>
          <w:rFonts w:ascii="Tw Cen MT" w:hAnsi="Tw Cen MT"/>
          <w:b/>
          <w:bCs/>
        </w:rPr>
        <w:t>e</w:t>
      </w:r>
      <w:r w:rsidRPr="0037310D">
        <w:rPr>
          <w:rFonts w:ascii="Tw Cen MT" w:hAnsi="Tw Cen MT"/>
          <w:b/>
          <w:bCs/>
          <w:spacing w:val="1"/>
        </w:rPr>
        <w:t xml:space="preserve"> </w:t>
      </w:r>
      <w:r w:rsidRPr="0037310D">
        <w:rPr>
          <w:rFonts w:ascii="Tw Cen MT" w:hAnsi="Tw Cen MT"/>
          <w:b/>
          <w:bCs/>
        </w:rPr>
        <w:t>la</w:t>
      </w:r>
      <w:r w:rsidRPr="0037310D">
        <w:rPr>
          <w:rFonts w:ascii="Tw Cen MT" w:hAnsi="Tw Cen MT"/>
          <w:b/>
          <w:bCs/>
          <w:spacing w:val="-1"/>
        </w:rPr>
        <w:t xml:space="preserve"> </w:t>
      </w:r>
      <w:r w:rsidRPr="0037310D">
        <w:rPr>
          <w:rFonts w:ascii="Tw Cen MT" w:hAnsi="Tw Cen MT"/>
          <w:b/>
          <w:bCs/>
        </w:rPr>
        <w:t>me</w:t>
      </w:r>
      <w:r w:rsidRPr="0037310D">
        <w:rPr>
          <w:rFonts w:ascii="Tw Cen MT" w:hAnsi="Tw Cen MT"/>
          <w:b/>
          <w:bCs/>
          <w:spacing w:val="1"/>
        </w:rPr>
        <w:t>n</w:t>
      </w:r>
      <w:r w:rsidRPr="0037310D">
        <w:rPr>
          <w:rFonts w:ascii="Tw Cen MT" w:hAnsi="Tw Cen MT"/>
          <w:b/>
          <w:bCs/>
        </w:rPr>
        <w:t>t</w:t>
      </w:r>
      <w:r w:rsidRPr="0037310D">
        <w:rPr>
          <w:rFonts w:ascii="Tw Cen MT" w:hAnsi="Tw Cen MT"/>
          <w:b/>
          <w:bCs/>
          <w:spacing w:val="-2"/>
        </w:rPr>
        <w:t>i</w:t>
      </w:r>
      <w:r w:rsidRPr="0037310D">
        <w:rPr>
          <w:rFonts w:ascii="Tw Cen MT" w:hAnsi="Tw Cen MT"/>
          <w:b/>
          <w:bCs/>
          <w:spacing w:val="1"/>
        </w:rPr>
        <w:t>o</w:t>
      </w:r>
      <w:r w:rsidRPr="0037310D">
        <w:rPr>
          <w:rFonts w:ascii="Tw Cen MT" w:hAnsi="Tw Cen MT"/>
          <w:b/>
          <w:bCs/>
        </w:rPr>
        <w:t>n</w:t>
      </w:r>
      <w:r w:rsidRPr="0037310D">
        <w:rPr>
          <w:rFonts w:ascii="Tw Cen MT" w:hAnsi="Tw Cen MT"/>
          <w:b/>
          <w:bCs/>
          <w:spacing w:val="1"/>
        </w:rPr>
        <w:t xml:space="preserve"> </w:t>
      </w:r>
      <w:r w:rsidRPr="0037310D">
        <w:rPr>
          <w:rFonts w:ascii="Tw Cen MT" w:hAnsi="Tw Cen MT"/>
          <w:b/>
          <w:bCs/>
        </w:rPr>
        <w:t>c</w:t>
      </w:r>
      <w:r w:rsidRPr="0037310D">
        <w:rPr>
          <w:rFonts w:ascii="Tw Cen MT" w:hAnsi="Tw Cen MT"/>
          <w:b/>
          <w:bCs/>
          <w:spacing w:val="3"/>
        </w:rPr>
        <w:t>i</w:t>
      </w:r>
      <w:r w:rsidRPr="0037310D">
        <w:rPr>
          <w:rFonts w:ascii="Tw Cen MT" w:hAnsi="Tw Cen MT"/>
          <w:b/>
          <w:bCs/>
          <w:spacing w:val="-1"/>
        </w:rPr>
        <w:t>-</w:t>
      </w:r>
      <w:r w:rsidRPr="0037310D">
        <w:rPr>
          <w:rFonts w:ascii="Tw Cen MT" w:hAnsi="Tw Cen MT"/>
          <w:b/>
          <w:bCs/>
          <w:spacing w:val="1"/>
        </w:rPr>
        <w:t>de</w:t>
      </w:r>
      <w:r w:rsidRPr="0037310D">
        <w:rPr>
          <w:rFonts w:ascii="Tw Cen MT" w:hAnsi="Tw Cen MT"/>
          <w:b/>
          <w:bCs/>
        </w:rPr>
        <w:t>s</w:t>
      </w:r>
      <w:r w:rsidRPr="0037310D">
        <w:rPr>
          <w:rFonts w:ascii="Tw Cen MT" w:hAnsi="Tw Cen MT"/>
          <w:b/>
          <w:bCs/>
          <w:spacing w:val="-2"/>
        </w:rPr>
        <w:t>s</w:t>
      </w:r>
      <w:r w:rsidRPr="0037310D">
        <w:rPr>
          <w:rFonts w:ascii="Tw Cen MT" w:hAnsi="Tw Cen MT"/>
          <w:b/>
          <w:bCs/>
          <w:spacing w:val="1"/>
        </w:rPr>
        <w:t>u</w:t>
      </w:r>
      <w:r w:rsidRPr="0037310D">
        <w:rPr>
          <w:rFonts w:ascii="Tw Cen MT" w:hAnsi="Tw Cen MT"/>
          <w:b/>
          <w:bCs/>
        </w:rPr>
        <w:t xml:space="preserve">s </w:t>
      </w:r>
      <w:r w:rsidRPr="0037310D">
        <w:rPr>
          <w:rFonts w:ascii="Tw Cen MT" w:hAnsi="Tw Cen MT"/>
          <w:b/>
          <w:bCs/>
          <w:spacing w:val="1"/>
        </w:rPr>
        <w:t>d</w:t>
      </w:r>
      <w:r w:rsidRPr="0037310D">
        <w:rPr>
          <w:rFonts w:ascii="Tw Cen MT" w:hAnsi="Tw Cen MT"/>
          <w:b/>
          <w:bCs/>
          <w:spacing w:val="-1"/>
        </w:rPr>
        <w:t>a</w:t>
      </w:r>
      <w:r w:rsidRPr="0037310D">
        <w:rPr>
          <w:rFonts w:ascii="Tw Cen MT" w:hAnsi="Tw Cen MT"/>
          <w:b/>
          <w:bCs/>
          <w:spacing w:val="1"/>
        </w:rPr>
        <w:t>n</w:t>
      </w:r>
      <w:r w:rsidRPr="0037310D">
        <w:rPr>
          <w:rFonts w:ascii="Tw Cen MT" w:hAnsi="Tw Cen MT"/>
          <w:b/>
          <w:bCs/>
        </w:rPr>
        <w:t>s l</w:t>
      </w:r>
      <w:r w:rsidRPr="0037310D">
        <w:rPr>
          <w:rFonts w:ascii="Tw Cen MT" w:hAnsi="Tw Cen MT"/>
          <w:b/>
          <w:bCs/>
          <w:spacing w:val="1"/>
        </w:rPr>
        <w:t>e</w:t>
      </w:r>
      <w:r w:rsidRPr="0037310D">
        <w:rPr>
          <w:rFonts w:ascii="Tw Cen MT" w:hAnsi="Tw Cen MT"/>
          <w:b/>
          <w:bCs/>
        </w:rPr>
        <w:t>s</w:t>
      </w:r>
      <w:r w:rsidRPr="0037310D">
        <w:rPr>
          <w:rFonts w:ascii="Tw Cen MT" w:hAnsi="Tw Cen MT"/>
          <w:b/>
          <w:bCs/>
          <w:spacing w:val="-2"/>
        </w:rPr>
        <w:t xml:space="preserve"> </w:t>
      </w:r>
      <w:r w:rsidRPr="0037310D">
        <w:rPr>
          <w:rFonts w:ascii="Tw Cen MT" w:hAnsi="Tw Cen MT"/>
          <w:b/>
          <w:bCs/>
          <w:spacing w:val="1"/>
        </w:rPr>
        <w:t>dé</w:t>
      </w:r>
      <w:r w:rsidRPr="0037310D">
        <w:rPr>
          <w:rFonts w:ascii="Tw Cen MT" w:hAnsi="Tw Cen MT"/>
          <w:b/>
          <w:bCs/>
        </w:rPr>
        <w:t>lais i</w:t>
      </w:r>
      <w:r w:rsidRPr="0037310D">
        <w:rPr>
          <w:rFonts w:ascii="Tw Cen MT" w:hAnsi="Tw Cen MT"/>
          <w:b/>
          <w:bCs/>
          <w:spacing w:val="-1"/>
        </w:rPr>
        <w:t>m</w:t>
      </w:r>
      <w:r w:rsidRPr="0037310D">
        <w:rPr>
          <w:rFonts w:ascii="Tw Cen MT" w:hAnsi="Tw Cen MT"/>
          <w:b/>
          <w:bCs/>
          <w:spacing w:val="1"/>
        </w:rPr>
        <w:t>pa</w:t>
      </w:r>
      <w:r w:rsidRPr="0037310D">
        <w:rPr>
          <w:rFonts w:ascii="Tw Cen MT" w:hAnsi="Tw Cen MT"/>
          <w:b/>
          <w:bCs/>
        </w:rPr>
        <w:t>rtis. Tai</w:t>
      </w:r>
      <w:r w:rsidRPr="0037310D">
        <w:rPr>
          <w:rFonts w:ascii="Tw Cen MT" w:hAnsi="Tw Cen MT"/>
          <w:b/>
          <w:bCs/>
          <w:spacing w:val="-1"/>
        </w:rPr>
        <w:t>l</w:t>
      </w:r>
      <w:r w:rsidRPr="0037310D">
        <w:rPr>
          <w:rFonts w:ascii="Tw Cen MT" w:hAnsi="Tw Cen MT"/>
          <w:b/>
          <w:bCs/>
        </w:rPr>
        <w:t>le</w:t>
      </w:r>
      <w:r w:rsidRPr="0037310D">
        <w:rPr>
          <w:rFonts w:ascii="Tw Cen MT" w:hAnsi="Tw Cen MT"/>
          <w:b/>
          <w:bCs/>
          <w:spacing w:val="1"/>
        </w:rPr>
        <w:t xml:space="preserve"> e</w:t>
      </w:r>
      <w:r w:rsidRPr="0037310D">
        <w:rPr>
          <w:rFonts w:ascii="Tw Cen MT" w:hAnsi="Tw Cen MT"/>
          <w:b/>
          <w:bCs/>
        </w:rPr>
        <w:t>t</w:t>
      </w:r>
      <w:r w:rsidRPr="0037310D">
        <w:rPr>
          <w:rFonts w:ascii="Tw Cen MT" w:hAnsi="Tw Cen MT"/>
          <w:b/>
          <w:bCs/>
          <w:spacing w:val="1"/>
        </w:rPr>
        <w:t xml:space="preserve"> </w:t>
      </w:r>
      <w:r w:rsidRPr="0037310D">
        <w:rPr>
          <w:rFonts w:ascii="Tw Cen MT" w:hAnsi="Tw Cen MT"/>
          <w:b/>
          <w:bCs/>
          <w:spacing w:val="-2"/>
        </w:rPr>
        <w:t>f</w:t>
      </w:r>
      <w:r w:rsidRPr="0037310D">
        <w:rPr>
          <w:rFonts w:ascii="Tw Cen MT" w:hAnsi="Tw Cen MT"/>
          <w:b/>
          <w:bCs/>
          <w:spacing w:val="1"/>
        </w:rPr>
        <w:t>o</w:t>
      </w:r>
      <w:r w:rsidRPr="0037310D">
        <w:rPr>
          <w:rFonts w:ascii="Tw Cen MT" w:hAnsi="Tw Cen MT"/>
          <w:b/>
          <w:bCs/>
        </w:rPr>
        <w:t>r</w:t>
      </w:r>
      <w:r w:rsidRPr="0037310D">
        <w:rPr>
          <w:rFonts w:ascii="Tw Cen MT" w:hAnsi="Tw Cen MT"/>
          <w:b/>
          <w:bCs/>
          <w:spacing w:val="-1"/>
        </w:rPr>
        <w:t>m</w:t>
      </w:r>
      <w:r w:rsidRPr="0037310D">
        <w:rPr>
          <w:rFonts w:ascii="Tw Cen MT" w:hAnsi="Tw Cen MT"/>
          <w:b/>
          <w:bCs/>
          <w:spacing w:val="1"/>
        </w:rPr>
        <w:t>a</w:t>
      </w:r>
      <w:r w:rsidRPr="0037310D">
        <w:rPr>
          <w:rFonts w:ascii="Tw Cen MT" w:hAnsi="Tw Cen MT"/>
          <w:b/>
          <w:bCs/>
        </w:rPr>
        <w:t>t</w:t>
      </w:r>
      <w:r w:rsidRPr="0037310D">
        <w:rPr>
          <w:rFonts w:ascii="Tw Cen MT" w:hAnsi="Tw Cen MT"/>
          <w:b/>
          <w:bCs/>
          <w:spacing w:val="1"/>
        </w:rPr>
        <w:t xml:space="preserve"> </w:t>
      </w:r>
      <w:r w:rsidRPr="0037310D">
        <w:rPr>
          <w:rFonts w:ascii="Tw Cen MT" w:hAnsi="Tw Cen MT"/>
          <w:b/>
          <w:bCs/>
          <w:spacing w:val="-1"/>
        </w:rPr>
        <w:t>d</w:t>
      </w:r>
      <w:r w:rsidRPr="0037310D">
        <w:rPr>
          <w:rFonts w:ascii="Tw Cen MT" w:hAnsi="Tw Cen MT"/>
          <w:b/>
          <w:bCs/>
          <w:spacing w:val="1"/>
        </w:rPr>
        <w:t>e</w:t>
      </w:r>
      <w:r w:rsidRPr="0037310D">
        <w:rPr>
          <w:rFonts w:ascii="Tw Cen MT" w:hAnsi="Tw Cen MT"/>
          <w:b/>
          <w:bCs/>
        </w:rPr>
        <w:t xml:space="preserve">s </w:t>
      </w:r>
      <w:r w:rsidRPr="0037310D">
        <w:rPr>
          <w:rFonts w:ascii="Tw Cen MT" w:hAnsi="Tw Cen MT"/>
          <w:b/>
          <w:bCs/>
          <w:spacing w:val="1"/>
        </w:rPr>
        <w:t>f</w:t>
      </w:r>
      <w:r w:rsidRPr="0037310D">
        <w:rPr>
          <w:rFonts w:ascii="Tw Cen MT" w:hAnsi="Tw Cen MT"/>
          <w:b/>
          <w:bCs/>
        </w:rPr>
        <w:t>ichi</w:t>
      </w:r>
      <w:r w:rsidRPr="0037310D">
        <w:rPr>
          <w:rFonts w:ascii="Tw Cen MT" w:hAnsi="Tw Cen MT"/>
          <w:b/>
          <w:bCs/>
          <w:spacing w:val="1"/>
        </w:rPr>
        <w:t>e</w:t>
      </w:r>
      <w:r w:rsidRPr="0037310D">
        <w:rPr>
          <w:rFonts w:ascii="Tw Cen MT" w:hAnsi="Tw Cen MT"/>
          <w:b/>
          <w:bCs/>
        </w:rPr>
        <w:t>rs</w:t>
      </w:r>
    </w:p>
    <w:p w14:paraId="7DB93D32" w14:textId="77777777" w:rsidR="0037310D" w:rsidRPr="0037310D" w:rsidRDefault="0037310D" w:rsidP="0037310D">
      <w:pPr>
        <w:widowControl w:val="0"/>
        <w:autoSpaceDE w:val="0"/>
        <w:autoSpaceDN w:val="0"/>
        <w:adjustRightInd w:val="0"/>
        <w:ind w:firstLine="708"/>
        <w:jc w:val="both"/>
        <w:rPr>
          <w:rFonts w:ascii="Tw Cen MT" w:hAnsi="Tw Cen MT"/>
          <w:b/>
          <w:bCs/>
        </w:rPr>
      </w:pPr>
      <w:r w:rsidRPr="0037310D">
        <w:rPr>
          <w:rFonts w:ascii="Tw Cen MT" w:hAnsi="Tw Cen MT"/>
          <w:b/>
          <w:bCs/>
          <w:spacing w:val="1"/>
        </w:rPr>
        <w:t>Pou</w:t>
      </w:r>
      <w:r w:rsidRPr="0037310D">
        <w:rPr>
          <w:rFonts w:ascii="Tw Cen MT" w:hAnsi="Tw Cen MT"/>
          <w:b/>
          <w:bCs/>
        </w:rPr>
        <w:t>r</w:t>
      </w:r>
      <w:r w:rsidRPr="0037310D">
        <w:rPr>
          <w:rFonts w:ascii="Tw Cen MT" w:hAnsi="Tw Cen MT"/>
          <w:b/>
          <w:bCs/>
          <w:spacing w:val="2"/>
        </w:rPr>
        <w:t xml:space="preserve"> </w:t>
      </w:r>
      <w:r w:rsidRPr="0037310D">
        <w:rPr>
          <w:rFonts w:ascii="Tw Cen MT" w:hAnsi="Tw Cen MT"/>
          <w:b/>
          <w:bCs/>
        </w:rPr>
        <w:t>la</w:t>
      </w:r>
      <w:r w:rsidRPr="0037310D">
        <w:rPr>
          <w:rFonts w:ascii="Tw Cen MT" w:hAnsi="Tw Cen MT"/>
          <w:b/>
          <w:bCs/>
          <w:spacing w:val="1"/>
        </w:rPr>
        <w:t xml:space="preserve"> </w:t>
      </w:r>
      <w:r w:rsidRPr="0037310D">
        <w:rPr>
          <w:rFonts w:ascii="Tw Cen MT" w:hAnsi="Tw Cen MT"/>
          <w:b/>
          <w:bCs/>
        </w:rPr>
        <w:t>s</w:t>
      </w:r>
      <w:r w:rsidRPr="0037310D">
        <w:rPr>
          <w:rFonts w:ascii="Tw Cen MT" w:hAnsi="Tw Cen MT"/>
          <w:b/>
          <w:bCs/>
          <w:spacing w:val="1"/>
        </w:rPr>
        <w:t>ou</w:t>
      </w:r>
      <w:r w:rsidRPr="0037310D">
        <w:rPr>
          <w:rFonts w:ascii="Tw Cen MT" w:hAnsi="Tw Cen MT"/>
          <w:b/>
          <w:bCs/>
          <w:spacing w:val="-1"/>
        </w:rPr>
        <w:t>m</w:t>
      </w:r>
      <w:r w:rsidRPr="0037310D">
        <w:rPr>
          <w:rFonts w:ascii="Tw Cen MT" w:hAnsi="Tw Cen MT"/>
          <w:b/>
          <w:bCs/>
        </w:rPr>
        <w:t>iss</w:t>
      </w:r>
      <w:r w:rsidRPr="0037310D">
        <w:rPr>
          <w:rFonts w:ascii="Tw Cen MT" w:hAnsi="Tw Cen MT"/>
          <w:b/>
          <w:bCs/>
          <w:spacing w:val="-1"/>
        </w:rPr>
        <w:t>i</w:t>
      </w:r>
      <w:r w:rsidRPr="0037310D">
        <w:rPr>
          <w:rFonts w:ascii="Tw Cen MT" w:hAnsi="Tw Cen MT"/>
          <w:b/>
          <w:bCs/>
          <w:spacing w:val="1"/>
        </w:rPr>
        <w:t>o</w:t>
      </w:r>
      <w:r w:rsidRPr="0037310D">
        <w:rPr>
          <w:rFonts w:ascii="Tw Cen MT" w:hAnsi="Tw Cen MT"/>
          <w:b/>
          <w:bCs/>
        </w:rPr>
        <w:t>n</w:t>
      </w:r>
      <w:r w:rsidRPr="0037310D">
        <w:rPr>
          <w:rFonts w:ascii="Tw Cen MT" w:hAnsi="Tw Cen MT"/>
          <w:b/>
          <w:bCs/>
          <w:spacing w:val="1"/>
        </w:rPr>
        <w:t xml:space="preserve"> e</w:t>
      </w:r>
      <w:r w:rsidRPr="0037310D">
        <w:rPr>
          <w:rFonts w:ascii="Tw Cen MT" w:hAnsi="Tw Cen MT"/>
          <w:b/>
          <w:bCs/>
        </w:rPr>
        <w:t>n</w:t>
      </w:r>
      <w:r w:rsidRPr="0037310D">
        <w:rPr>
          <w:rFonts w:ascii="Tw Cen MT" w:hAnsi="Tw Cen MT"/>
          <w:b/>
          <w:bCs/>
          <w:spacing w:val="1"/>
        </w:rPr>
        <w:t xml:space="preserve"> </w:t>
      </w:r>
      <w:r w:rsidRPr="0037310D">
        <w:rPr>
          <w:rFonts w:ascii="Tw Cen MT" w:hAnsi="Tw Cen MT"/>
          <w:b/>
          <w:bCs/>
        </w:rPr>
        <w:t>l</w:t>
      </w:r>
      <w:r w:rsidRPr="0037310D">
        <w:rPr>
          <w:rFonts w:ascii="Tw Cen MT" w:hAnsi="Tw Cen MT"/>
          <w:b/>
          <w:bCs/>
          <w:spacing w:val="-1"/>
        </w:rPr>
        <w:t>i</w:t>
      </w:r>
      <w:r w:rsidRPr="0037310D">
        <w:rPr>
          <w:rFonts w:ascii="Tw Cen MT" w:hAnsi="Tw Cen MT"/>
          <w:b/>
          <w:bCs/>
          <w:spacing w:val="1"/>
        </w:rPr>
        <w:t>gn</w:t>
      </w:r>
      <w:r w:rsidRPr="0037310D">
        <w:rPr>
          <w:rFonts w:ascii="Tw Cen MT" w:hAnsi="Tw Cen MT"/>
          <w:b/>
          <w:bCs/>
          <w:spacing w:val="-1"/>
        </w:rPr>
        <w:t>e</w:t>
      </w:r>
      <w:r w:rsidRPr="0037310D">
        <w:rPr>
          <w:rFonts w:ascii="Tw Cen MT" w:hAnsi="Tw Cen MT"/>
          <w:b/>
          <w:bCs/>
        </w:rPr>
        <w:t>,</w:t>
      </w:r>
      <w:r w:rsidRPr="0037310D">
        <w:rPr>
          <w:rFonts w:ascii="Tw Cen MT" w:hAnsi="Tw Cen MT"/>
          <w:b/>
          <w:bCs/>
          <w:spacing w:val="3"/>
        </w:rPr>
        <w:t xml:space="preserve"> </w:t>
      </w:r>
      <w:r w:rsidRPr="0037310D">
        <w:rPr>
          <w:rFonts w:ascii="Tw Cen MT" w:hAnsi="Tw Cen MT"/>
          <w:b/>
          <w:bCs/>
        </w:rPr>
        <w:t>les</w:t>
      </w:r>
      <w:r w:rsidRPr="0037310D">
        <w:rPr>
          <w:rFonts w:ascii="Tw Cen MT" w:hAnsi="Tw Cen MT"/>
          <w:b/>
          <w:bCs/>
          <w:spacing w:val="3"/>
        </w:rPr>
        <w:t xml:space="preserve"> </w:t>
      </w:r>
      <w:r w:rsidRPr="0037310D">
        <w:rPr>
          <w:rFonts w:ascii="Tw Cen MT" w:hAnsi="Tw Cen MT"/>
          <w:b/>
          <w:bCs/>
        </w:rPr>
        <w:t>t</w:t>
      </w:r>
      <w:r w:rsidRPr="0037310D">
        <w:rPr>
          <w:rFonts w:ascii="Tw Cen MT" w:hAnsi="Tw Cen MT"/>
          <w:b/>
          <w:bCs/>
          <w:spacing w:val="1"/>
        </w:rPr>
        <w:t>a</w:t>
      </w:r>
      <w:r w:rsidRPr="0037310D">
        <w:rPr>
          <w:rFonts w:ascii="Tw Cen MT" w:hAnsi="Tw Cen MT"/>
          <w:b/>
          <w:bCs/>
        </w:rPr>
        <w:t>i</w:t>
      </w:r>
      <w:r w:rsidRPr="0037310D">
        <w:rPr>
          <w:rFonts w:ascii="Tw Cen MT" w:hAnsi="Tw Cen MT"/>
          <w:b/>
          <w:bCs/>
          <w:spacing w:val="-1"/>
        </w:rPr>
        <w:t>l</w:t>
      </w:r>
      <w:r w:rsidRPr="0037310D">
        <w:rPr>
          <w:rFonts w:ascii="Tw Cen MT" w:hAnsi="Tw Cen MT"/>
          <w:b/>
          <w:bCs/>
        </w:rPr>
        <w:t>les</w:t>
      </w:r>
      <w:r w:rsidRPr="0037310D">
        <w:rPr>
          <w:rFonts w:ascii="Tw Cen MT" w:hAnsi="Tw Cen MT"/>
          <w:b/>
          <w:bCs/>
          <w:spacing w:val="1"/>
        </w:rPr>
        <w:t xml:space="preserve"> </w:t>
      </w:r>
      <w:r w:rsidRPr="0037310D">
        <w:rPr>
          <w:rFonts w:ascii="Tw Cen MT" w:hAnsi="Tw Cen MT"/>
          <w:b/>
          <w:bCs/>
          <w:spacing w:val="-1"/>
        </w:rPr>
        <w:t>m</w:t>
      </w:r>
      <w:r w:rsidRPr="0037310D">
        <w:rPr>
          <w:rFonts w:ascii="Tw Cen MT" w:hAnsi="Tw Cen MT"/>
          <w:b/>
          <w:bCs/>
          <w:spacing w:val="1"/>
        </w:rPr>
        <w:t>a</w:t>
      </w:r>
      <w:r w:rsidRPr="0037310D">
        <w:rPr>
          <w:rFonts w:ascii="Tw Cen MT" w:hAnsi="Tw Cen MT"/>
          <w:b/>
          <w:bCs/>
        </w:rPr>
        <w:t>xi</w:t>
      </w:r>
      <w:r w:rsidRPr="0037310D">
        <w:rPr>
          <w:rFonts w:ascii="Tw Cen MT" w:hAnsi="Tw Cen MT"/>
          <w:b/>
          <w:bCs/>
          <w:spacing w:val="-1"/>
        </w:rPr>
        <w:t>m</w:t>
      </w:r>
      <w:r w:rsidRPr="0037310D">
        <w:rPr>
          <w:rFonts w:ascii="Tw Cen MT" w:hAnsi="Tw Cen MT"/>
          <w:b/>
          <w:bCs/>
          <w:spacing w:val="1"/>
        </w:rPr>
        <w:t>a</w:t>
      </w:r>
      <w:r w:rsidRPr="0037310D">
        <w:rPr>
          <w:rFonts w:ascii="Tw Cen MT" w:hAnsi="Tw Cen MT"/>
          <w:b/>
          <w:bCs/>
        </w:rPr>
        <w:t>les</w:t>
      </w:r>
      <w:r w:rsidRPr="0037310D">
        <w:rPr>
          <w:rFonts w:ascii="Tw Cen MT" w:hAnsi="Tw Cen MT"/>
          <w:b/>
          <w:bCs/>
          <w:spacing w:val="3"/>
        </w:rPr>
        <w:t xml:space="preserve"> </w:t>
      </w:r>
      <w:r w:rsidRPr="0037310D">
        <w:rPr>
          <w:rFonts w:ascii="Tw Cen MT" w:hAnsi="Tw Cen MT"/>
          <w:b/>
          <w:bCs/>
          <w:spacing w:val="-1"/>
        </w:rPr>
        <w:t>d</w:t>
      </w:r>
      <w:r w:rsidRPr="0037310D">
        <w:rPr>
          <w:rFonts w:ascii="Tw Cen MT" w:hAnsi="Tw Cen MT"/>
          <w:b/>
          <w:bCs/>
          <w:spacing w:val="1"/>
        </w:rPr>
        <w:t>e</w:t>
      </w:r>
      <w:r w:rsidRPr="0037310D">
        <w:rPr>
          <w:rFonts w:ascii="Tw Cen MT" w:hAnsi="Tw Cen MT"/>
          <w:b/>
          <w:bCs/>
        </w:rPr>
        <w:t xml:space="preserve">s </w:t>
      </w:r>
      <w:r w:rsidRPr="0037310D">
        <w:rPr>
          <w:rFonts w:ascii="Tw Cen MT" w:hAnsi="Tw Cen MT"/>
          <w:b/>
          <w:bCs/>
          <w:spacing w:val="1"/>
        </w:rPr>
        <w:t>do</w:t>
      </w:r>
      <w:r w:rsidRPr="0037310D">
        <w:rPr>
          <w:rFonts w:ascii="Tw Cen MT" w:hAnsi="Tw Cen MT"/>
          <w:b/>
          <w:bCs/>
        </w:rPr>
        <w:t>c</w:t>
      </w:r>
      <w:r w:rsidRPr="0037310D">
        <w:rPr>
          <w:rFonts w:ascii="Tw Cen MT" w:hAnsi="Tw Cen MT"/>
          <w:b/>
          <w:bCs/>
          <w:spacing w:val="1"/>
        </w:rPr>
        <w:t>u</w:t>
      </w:r>
      <w:r w:rsidRPr="0037310D">
        <w:rPr>
          <w:rFonts w:ascii="Tw Cen MT" w:hAnsi="Tw Cen MT"/>
          <w:b/>
          <w:bCs/>
          <w:spacing w:val="-1"/>
        </w:rPr>
        <w:t>me</w:t>
      </w:r>
      <w:r w:rsidRPr="0037310D">
        <w:rPr>
          <w:rFonts w:ascii="Tw Cen MT" w:hAnsi="Tw Cen MT"/>
          <w:b/>
          <w:bCs/>
          <w:spacing w:val="1"/>
        </w:rPr>
        <w:t>n</w:t>
      </w:r>
      <w:r w:rsidRPr="0037310D">
        <w:rPr>
          <w:rFonts w:ascii="Tw Cen MT" w:hAnsi="Tw Cen MT"/>
          <w:b/>
          <w:bCs/>
        </w:rPr>
        <w:t>ts</w:t>
      </w:r>
      <w:r w:rsidRPr="0037310D">
        <w:rPr>
          <w:rFonts w:ascii="Tw Cen MT" w:hAnsi="Tw Cen MT"/>
          <w:b/>
          <w:bCs/>
          <w:spacing w:val="3"/>
        </w:rPr>
        <w:t xml:space="preserve"> </w:t>
      </w:r>
      <w:r w:rsidRPr="0037310D">
        <w:rPr>
          <w:rFonts w:ascii="Tw Cen MT" w:hAnsi="Tw Cen MT"/>
          <w:b/>
          <w:bCs/>
          <w:spacing w:val="-1"/>
        </w:rPr>
        <w:t>q</w:t>
      </w:r>
      <w:r w:rsidRPr="0037310D">
        <w:rPr>
          <w:rFonts w:ascii="Tw Cen MT" w:hAnsi="Tw Cen MT"/>
          <w:b/>
          <w:bCs/>
          <w:spacing w:val="1"/>
        </w:rPr>
        <w:t>u</w:t>
      </w:r>
      <w:r w:rsidRPr="0037310D">
        <w:rPr>
          <w:rFonts w:ascii="Tw Cen MT" w:hAnsi="Tw Cen MT"/>
          <w:b/>
          <w:bCs/>
        </w:rPr>
        <w:t>i</w:t>
      </w:r>
      <w:r w:rsidRPr="0037310D">
        <w:rPr>
          <w:rFonts w:ascii="Tw Cen MT" w:hAnsi="Tw Cen MT"/>
          <w:b/>
          <w:bCs/>
          <w:spacing w:val="2"/>
        </w:rPr>
        <w:t xml:space="preserve"> </w:t>
      </w:r>
      <w:r w:rsidRPr="0037310D">
        <w:rPr>
          <w:rFonts w:ascii="Tw Cen MT" w:hAnsi="Tw Cen MT"/>
          <w:b/>
          <w:bCs/>
        </w:rPr>
        <w:t>v</w:t>
      </w:r>
      <w:r w:rsidRPr="0037310D">
        <w:rPr>
          <w:rFonts w:ascii="Tw Cen MT" w:hAnsi="Tw Cen MT"/>
          <w:b/>
          <w:bCs/>
          <w:spacing w:val="-1"/>
        </w:rPr>
        <w:t>o</w:t>
      </w:r>
      <w:r w:rsidRPr="0037310D">
        <w:rPr>
          <w:rFonts w:ascii="Tw Cen MT" w:hAnsi="Tw Cen MT"/>
          <w:b/>
          <w:bCs/>
          <w:spacing w:val="1"/>
        </w:rPr>
        <w:t>n</w:t>
      </w:r>
      <w:r w:rsidRPr="0037310D">
        <w:rPr>
          <w:rFonts w:ascii="Tw Cen MT" w:hAnsi="Tw Cen MT"/>
          <w:b/>
          <w:bCs/>
        </w:rPr>
        <w:t>t</w:t>
      </w:r>
      <w:r w:rsidRPr="0037310D">
        <w:rPr>
          <w:rFonts w:ascii="Tw Cen MT" w:hAnsi="Tw Cen MT"/>
          <w:b/>
          <w:bCs/>
          <w:spacing w:val="3"/>
        </w:rPr>
        <w:t xml:space="preserve"> </w:t>
      </w:r>
      <w:r w:rsidRPr="0037310D">
        <w:rPr>
          <w:rFonts w:ascii="Tw Cen MT" w:hAnsi="Tw Cen MT"/>
          <w:b/>
          <w:bCs/>
        </w:rPr>
        <w:t>tr</w:t>
      </w:r>
      <w:r w:rsidRPr="0037310D">
        <w:rPr>
          <w:rFonts w:ascii="Tw Cen MT" w:hAnsi="Tw Cen MT"/>
          <w:b/>
          <w:bCs/>
          <w:spacing w:val="-2"/>
        </w:rPr>
        <w:t>a</w:t>
      </w:r>
      <w:r w:rsidRPr="0037310D">
        <w:rPr>
          <w:rFonts w:ascii="Tw Cen MT" w:hAnsi="Tw Cen MT"/>
          <w:b/>
          <w:bCs/>
          <w:spacing w:val="1"/>
        </w:rPr>
        <w:t>n</w:t>
      </w:r>
      <w:r w:rsidRPr="0037310D">
        <w:rPr>
          <w:rFonts w:ascii="Tw Cen MT" w:hAnsi="Tw Cen MT"/>
          <w:b/>
          <w:bCs/>
        </w:rPr>
        <w:t>sit</w:t>
      </w:r>
      <w:r w:rsidRPr="0037310D">
        <w:rPr>
          <w:rFonts w:ascii="Tw Cen MT" w:hAnsi="Tw Cen MT"/>
          <w:b/>
          <w:bCs/>
          <w:spacing w:val="-2"/>
        </w:rPr>
        <w:t>e</w:t>
      </w:r>
      <w:r w:rsidRPr="0037310D">
        <w:rPr>
          <w:rFonts w:ascii="Tw Cen MT" w:hAnsi="Tw Cen MT"/>
          <w:b/>
          <w:bCs/>
        </w:rPr>
        <w:t>r</w:t>
      </w:r>
      <w:r w:rsidRPr="0037310D">
        <w:rPr>
          <w:rFonts w:ascii="Tw Cen MT" w:hAnsi="Tw Cen MT"/>
          <w:b/>
          <w:bCs/>
          <w:spacing w:val="2"/>
        </w:rPr>
        <w:t xml:space="preserve"> </w:t>
      </w:r>
      <w:r w:rsidRPr="0037310D">
        <w:rPr>
          <w:rFonts w:ascii="Tw Cen MT" w:hAnsi="Tw Cen MT"/>
          <w:b/>
          <w:bCs/>
        </w:rPr>
        <w:t>s</w:t>
      </w:r>
      <w:r w:rsidRPr="0037310D">
        <w:rPr>
          <w:rFonts w:ascii="Tw Cen MT" w:hAnsi="Tw Cen MT"/>
          <w:b/>
          <w:bCs/>
          <w:spacing w:val="1"/>
        </w:rPr>
        <w:t>u</w:t>
      </w:r>
      <w:r w:rsidRPr="0037310D">
        <w:rPr>
          <w:rFonts w:ascii="Tw Cen MT" w:hAnsi="Tw Cen MT"/>
          <w:b/>
          <w:bCs/>
        </w:rPr>
        <w:t>r</w:t>
      </w:r>
      <w:r w:rsidRPr="0037310D">
        <w:rPr>
          <w:rFonts w:ascii="Tw Cen MT" w:hAnsi="Tw Cen MT"/>
          <w:b/>
          <w:bCs/>
          <w:spacing w:val="2"/>
        </w:rPr>
        <w:t xml:space="preserve"> </w:t>
      </w:r>
      <w:r w:rsidRPr="0037310D">
        <w:rPr>
          <w:rFonts w:ascii="Tw Cen MT" w:hAnsi="Tw Cen MT"/>
          <w:b/>
          <w:bCs/>
        </w:rPr>
        <w:t>la</w:t>
      </w:r>
      <w:r w:rsidRPr="0037310D">
        <w:rPr>
          <w:rFonts w:ascii="Tw Cen MT" w:hAnsi="Tw Cen MT"/>
          <w:b/>
          <w:bCs/>
          <w:spacing w:val="3"/>
        </w:rPr>
        <w:t xml:space="preserve"> </w:t>
      </w:r>
      <w:r w:rsidRPr="0037310D">
        <w:rPr>
          <w:rFonts w:ascii="Tw Cen MT" w:hAnsi="Tw Cen MT"/>
          <w:b/>
          <w:bCs/>
          <w:spacing w:val="1"/>
        </w:rPr>
        <w:t>p</w:t>
      </w:r>
      <w:r w:rsidRPr="0037310D">
        <w:rPr>
          <w:rFonts w:ascii="Tw Cen MT" w:hAnsi="Tw Cen MT"/>
          <w:b/>
          <w:bCs/>
        </w:rPr>
        <w:t>l</w:t>
      </w:r>
      <w:r w:rsidRPr="0037310D">
        <w:rPr>
          <w:rFonts w:ascii="Tw Cen MT" w:hAnsi="Tw Cen MT"/>
          <w:b/>
          <w:bCs/>
          <w:spacing w:val="-2"/>
        </w:rPr>
        <w:t>a</w:t>
      </w:r>
      <w:r w:rsidRPr="0037310D">
        <w:rPr>
          <w:rFonts w:ascii="Tw Cen MT" w:hAnsi="Tw Cen MT"/>
          <w:b/>
          <w:bCs/>
        </w:rPr>
        <w:t>t</w:t>
      </w:r>
      <w:r w:rsidRPr="0037310D">
        <w:rPr>
          <w:rFonts w:ascii="Tw Cen MT" w:hAnsi="Tw Cen MT"/>
          <w:b/>
          <w:bCs/>
          <w:spacing w:val="1"/>
        </w:rPr>
        <w:t>e</w:t>
      </w:r>
      <w:r w:rsidRPr="0037310D">
        <w:rPr>
          <w:rFonts w:ascii="Tw Cen MT" w:hAnsi="Tw Cen MT"/>
          <w:b/>
          <w:bCs/>
          <w:spacing w:val="-2"/>
        </w:rPr>
        <w:t>f</w:t>
      </w:r>
      <w:r w:rsidRPr="0037310D">
        <w:rPr>
          <w:rFonts w:ascii="Tw Cen MT" w:hAnsi="Tw Cen MT"/>
          <w:b/>
          <w:bCs/>
          <w:spacing w:val="1"/>
        </w:rPr>
        <w:t>o</w:t>
      </w:r>
      <w:r w:rsidRPr="0037310D">
        <w:rPr>
          <w:rFonts w:ascii="Tw Cen MT" w:hAnsi="Tw Cen MT"/>
          <w:b/>
          <w:bCs/>
        </w:rPr>
        <w:t>r</w:t>
      </w:r>
      <w:r w:rsidRPr="0037310D">
        <w:rPr>
          <w:rFonts w:ascii="Tw Cen MT" w:hAnsi="Tw Cen MT"/>
          <w:b/>
          <w:bCs/>
          <w:spacing w:val="-1"/>
        </w:rPr>
        <w:t>m</w:t>
      </w:r>
      <w:r w:rsidRPr="0037310D">
        <w:rPr>
          <w:rFonts w:ascii="Tw Cen MT" w:hAnsi="Tw Cen MT"/>
          <w:b/>
          <w:bCs/>
        </w:rPr>
        <w:t>e</w:t>
      </w:r>
      <w:r w:rsidRPr="0037310D">
        <w:rPr>
          <w:rFonts w:ascii="Tw Cen MT" w:hAnsi="Tw Cen MT"/>
          <w:b/>
          <w:bCs/>
          <w:spacing w:val="3"/>
        </w:rPr>
        <w:t xml:space="preserve"> </w:t>
      </w:r>
      <w:r w:rsidRPr="0037310D">
        <w:rPr>
          <w:rFonts w:ascii="Tw Cen MT" w:hAnsi="Tw Cen MT"/>
          <w:b/>
          <w:bCs/>
          <w:spacing w:val="1"/>
        </w:rPr>
        <w:t>e</w:t>
      </w:r>
      <w:r w:rsidRPr="0037310D">
        <w:rPr>
          <w:rFonts w:ascii="Tw Cen MT" w:hAnsi="Tw Cen MT"/>
          <w:b/>
          <w:bCs/>
        </w:rPr>
        <w:t>t</w:t>
      </w:r>
      <w:r w:rsidRPr="0037310D">
        <w:rPr>
          <w:rFonts w:ascii="Tw Cen MT" w:hAnsi="Tw Cen MT"/>
          <w:b/>
          <w:bCs/>
          <w:spacing w:val="3"/>
        </w:rPr>
        <w:t xml:space="preserve"> </w:t>
      </w:r>
      <w:r w:rsidRPr="0037310D">
        <w:rPr>
          <w:rFonts w:ascii="Tw Cen MT" w:hAnsi="Tw Cen MT"/>
          <w:b/>
          <w:bCs/>
          <w:spacing w:val="-2"/>
        </w:rPr>
        <w:t>c</w:t>
      </w:r>
      <w:r w:rsidRPr="0037310D">
        <w:rPr>
          <w:rFonts w:ascii="Tw Cen MT" w:hAnsi="Tw Cen MT"/>
          <w:b/>
          <w:bCs/>
          <w:spacing w:val="1"/>
        </w:rPr>
        <w:t>on</w:t>
      </w:r>
      <w:r w:rsidRPr="0037310D">
        <w:rPr>
          <w:rFonts w:ascii="Tw Cen MT" w:hAnsi="Tw Cen MT"/>
          <w:b/>
          <w:bCs/>
        </w:rPr>
        <w:t>stit</w:t>
      </w:r>
      <w:r w:rsidRPr="0037310D">
        <w:rPr>
          <w:rFonts w:ascii="Tw Cen MT" w:hAnsi="Tw Cen MT"/>
          <w:b/>
          <w:bCs/>
          <w:spacing w:val="1"/>
        </w:rPr>
        <w:t>ua</w:t>
      </w:r>
      <w:r w:rsidRPr="0037310D">
        <w:rPr>
          <w:rFonts w:ascii="Tw Cen MT" w:hAnsi="Tw Cen MT"/>
          <w:b/>
          <w:bCs/>
          <w:spacing w:val="-1"/>
        </w:rPr>
        <w:t>n</w:t>
      </w:r>
      <w:r w:rsidRPr="0037310D">
        <w:rPr>
          <w:rFonts w:ascii="Tw Cen MT" w:hAnsi="Tw Cen MT"/>
          <w:b/>
          <w:bCs/>
        </w:rPr>
        <w:t>t</w:t>
      </w:r>
      <w:r w:rsidRPr="0037310D">
        <w:rPr>
          <w:rFonts w:ascii="Tw Cen MT" w:hAnsi="Tw Cen MT"/>
          <w:b/>
          <w:bCs/>
          <w:spacing w:val="1"/>
        </w:rPr>
        <w:t xml:space="preserve"> </w:t>
      </w:r>
      <w:r w:rsidRPr="0037310D">
        <w:rPr>
          <w:rFonts w:ascii="Tw Cen MT" w:hAnsi="Tw Cen MT"/>
          <w:b/>
          <w:bCs/>
        </w:rPr>
        <w:t>l</w:t>
      </w:r>
      <w:r w:rsidRPr="0037310D">
        <w:rPr>
          <w:rFonts w:ascii="Tw Cen MT" w:hAnsi="Tw Cen MT"/>
          <w:b/>
          <w:bCs/>
          <w:spacing w:val="-1"/>
        </w:rPr>
        <w:t>’</w:t>
      </w:r>
      <w:r w:rsidRPr="0037310D">
        <w:rPr>
          <w:rFonts w:ascii="Tw Cen MT" w:hAnsi="Tw Cen MT"/>
          <w:b/>
          <w:bCs/>
          <w:spacing w:val="1"/>
        </w:rPr>
        <w:t>o</w:t>
      </w:r>
      <w:r w:rsidRPr="0037310D">
        <w:rPr>
          <w:rFonts w:ascii="Tw Cen MT" w:hAnsi="Tw Cen MT"/>
          <w:b/>
          <w:bCs/>
        </w:rPr>
        <w:t>f</w:t>
      </w:r>
      <w:r w:rsidRPr="0037310D">
        <w:rPr>
          <w:rFonts w:ascii="Tw Cen MT" w:hAnsi="Tw Cen MT"/>
          <w:b/>
          <w:bCs/>
          <w:spacing w:val="1"/>
        </w:rPr>
        <w:t>f</w:t>
      </w:r>
      <w:r w:rsidRPr="0037310D">
        <w:rPr>
          <w:rFonts w:ascii="Tw Cen MT" w:hAnsi="Tw Cen MT"/>
          <w:b/>
          <w:bCs/>
        </w:rPr>
        <w:t>re</w:t>
      </w:r>
      <w:r w:rsidRPr="0037310D">
        <w:rPr>
          <w:rFonts w:ascii="Tw Cen MT" w:hAnsi="Tw Cen MT"/>
          <w:b/>
          <w:bCs/>
          <w:spacing w:val="-2"/>
        </w:rPr>
        <w:t xml:space="preserve"> </w:t>
      </w:r>
      <w:r w:rsidRPr="0037310D">
        <w:rPr>
          <w:rFonts w:ascii="Tw Cen MT" w:hAnsi="Tw Cen MT"/>
          <w:b/>
          <w:bCs/>
          <w:spacing w:val="1"/>
        </w:rPr>
        <w:t>d</w:t>
      </w:r>
      <w:r w:rsidRPr="0037310D">
        <w:rPr>
          <w:rFonts w:ascii="Tw Cen MT" w:hAnsi="Tw Cen MT"/>
          <w:b/>
          <w:bCs/>
        </w:rPr>
        <w:t>u</w:t>
      </w:r>
      <w:r w:rsidRPr="0037310D">
        <w:rPr>
          <w:rFonts w:ascii="Tw Cen MT" w:hAnsi="Tw Cen MT"/>
          <w:b/>
          <w:bCs/>
          <w:spacing w:val="1"/>
        </w:rPr>
        <w:t xml:space="preserve"> </w:t>
      </w:r>
      <w:r w:rsidRPr="0037310D">
        <w:rPr>
          <w:rFonts w:ascii="Tw Cen MT" w:hAnsi="Tw Cen MT"/>
          <w:b/>
          <w:bCs/>
          <w:spacing w:val="-2"/>
        </w:rPr>
        <w:t>s</w:t>
      </w:r>
      <w:r w:rsidRPr="0037310D">
        <w:rPr>
          <w:rFonts w:ascii="Tw Cen MT" w:hAnsi="Tw Cen MT"/>
          <w:b/>
          <w:bCs/>
          <w:spacing w:val="1"/>
        </w:rPr>
        <w:t>ou</w:t>
      </w:r>
      <w:r w:rsidRPr="0037310D">
        <w:rPr>
          <w:rFonts w:ascii="Tw Cen MT" w:hAnsi="Tw Cen MT"/>
          <w:b/>
          <w:bCs/>
          <w:spacing w:val="-1"/>
        </w:rPr>
        <w:t>m</w:t>
      </w:r>
      <w:r w:rsidRPr="0037310D">
        <w:rPr>
          <w:rFonts w:ascii="Tw Cen MT" w:hAnsi="Tw Cen MT"/>
          <w:b/>
          <w:bCs/>
        </w:rPr>
        <w:t>iss</w:t>
      </w:r>
      <w:r w:rsidRPr="0037310D">
        <w:rPr>
          <w:rFonts w:ascii="Tw Cen MT" w:hAnsi="Tw Cen MT"/>
          <w:b/>
          <w:bCs/>
          <w:spacing w:val="-1"/>
        </w:rPr>
        <w:t>i</w:t>
      </w:r>
      <w:r w:rsidRPr="0037310D">
        <w:rPr>
          <w:rFonts w:ascii="Tw Cen MT" w:hAnsi="Tw Cen MT"/>
          <w:b/>
          <w:bCs/>
          <w:spacing w:val="1"/>
        </w:rPr>
        <w:t>o</w:t>
      </w:r>
      <w:r w:rsidRPr="0037310D">
        <w:rPr>
          <w:rFonts w:ascii="Tw Cen MT" w:hAnsi="Tw Cen MT"/>
          <w:b/>
          <w:bCs/>
          <w:spacing w:val="-1"/>
        </w:rPr>
        <w:t>nn</w:t>
      </w:r>
      <w:r w:rsidRPr="0037310D">
        <w:rPr>
          <w:rFonts w:ascii="Tw Cen MT" w:hAnsi="Tw Cen MT"/>
          <w:b/>
          <w:bCs/>
          <w:spacing w:val="1"/>
        </w:rPr>
        <w:t>a</w:t>
      </w:r>
      <w:r w:rsidRPr="0037310D">
        <w:rPr>
          <w:rFonts w:ascii="Tw Cen MT" w:hAnsi="Tw Cen MT"/>
          <w:b/>
          <w:bCs/>
        </w:rPr>
        <w:t>i</w:t>
      </w:r>
      <w:r w:rsidRPr="0037310D">
        <w:rPr>
          <w:rFonts w:ascii="Tw Cen MT" w:hAnsi="Tw Cen MT"/>
          <w:b/>
          <w:bCs/>
          <w:spacing w:val="-1"/>
        </w:rPr>
        <w:t>r</w:t>
      </w:r>
      <w:r w:rsidRPr="0037310D">
        <w:rPr>
          <w:rFonts w:ascii="Tw Cen MT" w:hAnsi="Tw Cen MT"/>
          <w:b/>
          <w:bCs/>
        </w:rPr>
        <w:t>e</w:t>
      </w:r>
      <w:r w:rsidRPr="0037310D">
        <w:rPr>
          <w:rFonts w:ascii="Tw Cen MT" w:hAnsi="Tw Cen MT"/>
          <w:b/>
          <w:bCs/>
          <w:spacing w:val="1"/>
        </w:rPr>
        <w:t xml:space="preserve"> </w:t>
      </w:r>
      <w:r w:rsidRPr="0037310D">
        <w:rPr>
          <w:rFonts w:ascii="Tw Cen MT" w:hAnsi="Tw Cen MT"/>
          <w:b/>
          <w:bCs/>
        </w:rPr>
        <w:t>s</w:t>
      </w:r>
      <w:r w:rsidRPr="0037310D">
        <w:rPr>
          <w:rFonts w:ascii="Tw Cen MT" w:hAnsi="Tw Cen MT"/>
          <w:b/>
          <w:bCs/>
          <w:spacing w:val="1"/>
        </w:rPr>
        <w:t>on</w:t>
      </w:r>
      <w:r w:rsidRPr="0037310D">
        <w:rPr>
          <w:rFonts w:ascii="Tw Cen MT" w:hAnsi="Tw Cen MT"/>
          <w:b/>
          <w:bCs/>
        </w:rPr>
        <w:t>t</w:t>
      </w:r>
      <w:r w:rsidRPr="0037310D">
        <w:rPr>
          <w:rFonts w:ascii="Tw Cen MT" w:hAnsi="Tw Cen MT"/>
          <w:b/>
          <w:bCs/>
          <w:spacing w:val="-2"/>
        </w:rPr>
        <w:t xml:space="preserve"> </w:t>
      </w:r>
      <w:r w:rsidRPr="0037310D">
        <w:rPr>
          <w:rFonts w:ascii="Tw Cen MT" w:hAnsi="Tw Cen MT"/>
          <w:b/>
          <w:bCs/>
        </w:rPr>
        <w:t>l</w:t>
      </w:r>
      <w:r w:rsidRPr="0037310D">
        <w:rPr>
          <w:rFonts w:ascii="Tw Cen MT" w:hAnsi="Tw Cen MT"/>
          <w:b/>
          <w:bCs/>
          <w:spacing w:val="1"/>
        </w:rPr>
        <w:t>e</w:t>
      </w:r>
      <w:r w:rsidRPr="0037310D">
        <w:rPr>
          <w:rFonts w:ascii="Tw Cen MT" w:hAnsi="Tw Cen MT"/>
          <w:b/>
          <w:bCs/>
        </w:rPr>
        <w:t xml:space="preserve">s </w:t>
      </w:r>
      <w:proofErr w:type="gramStart"/>
      <w:r w:rsidRPr="0037310D">
        <w:rPr>
          <w:rFonts w:ascii="Tw Cen MT" w:hAnsi="Tw Cen MT"/>
          <w:b/>
          <w:bCs/>
        </w:rPr>
        <w:t>s</w:t>
      </w:r>
      <w:r w:rsidRPr="0037310D">
        <w:rPr>
          <w:rFonts w:ascii="Tw Cen MT" w:hAnsi="Tw Cen MT"/>
          <w:b/>
          <w:bCs/>
          <w:spacing w:val="1"/>
        </w:rPr>
        <w:t>u</w:t>
      </w:r>
      <w:r w:rsidRPr="0037310D">
        <w:rPr>
          <w:rFonts w:ascii="Tw Cen MT" w:hAnsi="Tw Cen MT"/>
          <w:b/>
          <w:bCs/>
        </w:rPr>
        <w:t>i</w:t>
      </w:r>
      <w:r w:rsidRPr="0037310D">
        <w:rPr>
          <w:rFonts w:ascii="Tw Cen MT" w:hAnsi="Tw Cen MT"/>
          <w:b/>
          <w:bCs/>
          <w:spacing w:val="-3"/>
        </w:rPr>
        <w:t>v</w:t>
      </w:r>
      <w:r w:rsidRPr="0037310D">
        <w:rPr>
          <w:rFonts w:ascii="Tw Cen MT" w:hAnsi="Tw Cen MT"/>
          <w:b/>
          <w:bCs/>
          <w:spacing w:val="1"/>
        </w:rPr>
        <w:t>an</w:t>
      </w:r>
      <w:r w:rsidRPr="0037310D">
        <w:rPr>
          <w:rFonts w:ascii="Tw Cen MT" w:hAnsi="Tw Cen MT"/>
          <w:b/>
          <w:bCs/>
        </w:rPr>
        <w:t>t</w:t>
      </w:r>
      <w:r w:rsidRPr="0037310D">
        <w:rPr>
          <w:rFonts w:ascii="Tw Cen MT" w:hAnsi="Tw Cen MT"/>
          <w:b/>
          <w:bCs/>
          <w:spacing w:val="1"/>
        </w:rPr>
        <w:t>e</w:t>
      </w:r>
      <w:r w:rsidRPr="0037310D">
        <w:rPr>
          <w:rFonts w:ascii="Tw Cen MT" w:hAnsi="Tw Cen MT"/>
          <w:b/>
          <w:bCs/>
        </w:rPr>
        <w:t>s:</w:t>
      </w:r>
      <w:proofErr w:type="gramEnd"/>
    </w:p>
    <w:p w14:paraId="466DA438" w14:textId="77777777" w:rsidR="0037310D" w:rsidRPr="0037310D" w:rsidRDefault="0037310D" w:rsidP="00574001">
      <w:pPr>
        <w:widowControl w:val="0"/>
        <w:numPr>
          <w:ilvl w:val="0"/>
          <w:numId w:val="27"/>
        </w:numPr>
        <w:tabs>
          <w:tab w:val="left" w:pos="820"/>
        </w:tabs>
        <w:suppressAutoHyphens w:val="0"/>
        <w:autoSpaceDE w:val="0"/>
        <w:autoSpaceDN w:val="0"/>
        <w:adjustRightInd w:val="0"/>
        <w:jc w:val="both"/>
        <w:rPr>
          <w:rFonts w:ascii="Tw Cen MT" w:hAnsi="Tw Cen MT"/>
          <w:b/>
          <w:bCs/>
        </w:rPr>
      </w:pPr>
      <w:r w:rsidRPr="0037310D">
        <w:rPr>
          <w:rFonts w:ascii="Tw Cen MT" w:hAnsi="Tw Cen MT"/>
          <w:b/>
          <w:bCs/>
        </w:rPr>
        <w:t>5</w:t>
      </w:r>
      <w:r w:rsidRPr="0037310D">
        <w:rPr>
          <w:rFonts w:ascii="Tw Cen MT" w:hAnsi="Tw Cen MT"/>
          <w:b/>
          <w:bCs/>
          <w:spacing w:val="1"/>
        </w:rPr>
        <w:t xml:space="preserve"> </w:t>
      </w:r>
      <w:r w:rsidRPr="0037310D">
        <w:rPr>
          <w:rFonts w:ascii="Tw Cen MT" w:hAnsi="Tw Cen MT"/>
          <w:b/>
          <w:bCs/>
        </w:rPr>
        <w:t xml:space="preserve">MO </w:t>
      </w:r>
      <w:r w:rsidRPr="0037310D">
        <w:rPr>
          <w:rFonts w:ascii="Tw Cen MT" w:hAnsi="Tw Cen MT"/>
          <w:b/>
          <w:bCs/>
          <w:spacing w:val="1"/>
        </w:rPr>
        <w:t>p</w:t>
      </w:r>
      <w:r w:rsidRPr="0037310D">
        <w:rPr>
          <w:rFonts w:ascii="Tw Cen MT" w:hAnsi="Tw Cen MT"/>
          <w:b/>
          <w:bCs/>
          <w:spacing w:val="-1"/>
        </w:rPr>
        <w:t>o</w:t>
      </w:r>
      <w:r w:rsidRPr="0037310D">
        <w:rPr>
          <w:rFonts w:ascii="Tw Cen MT" w:hAnsi="Tw Cen MT"/>
          <w:b/>
          <w:bCs/>
          <w:spacing w:val="1"/>
        </w:rPr>
        <w:t>u</w:t>
      </w:r>
      <w:r w:rsidRPr="0037310D">
        <w:rPr>
          <w:rFonts w:ascii="Tw Cen MT" w:hAnsi="Tw Cen MT"/>
          <w:b/>
          <w:bCs/>
        </w:rPr>
        <w:t>r l</w:t>
      </w:r>
      <w:r w:rsidRPr="0037310D">
        <w:rPr>
          <w:rFonts w:ascii="Tw Cen MT" w:hAnsi="Tw Cen MT"/>
          <w:b/>
          <w:bCs/>
          <w:spacing w:val="-1"/>
        </w:rPr>
        <w:t>’</w:t>
      </w:r>
      <w:r w:rsidRPr="0037310D">
        <w:rPr>
          <w:rFonts w:ascii="Tw Cen MT" w:hAnsi="Tw Cen MT"/>
          <w:b/>
          <w:bCs/>
        </w:rPr>
        <w:t>O</w:t>
      </w:r>
      <w:r w:rsidRPr="0037310D">
        <w:rPr>
          <w:rFonts w:ascii="Tw Cen MT" w:hAnsi="Tw Cen MT"/>
          <w:b/>
          <w:bCs/>
          <w:spacing w:val="1"/>
        </w:rPr>
        <w:t>f</w:t>
      </w:r>
      <w:r w:rsidRPr="0037310D">
        <w:rPr>
          <w:rFonts w:ascii="Tw Cen MT" w:hAnsi="Tw Cen MT"/>
          <w:b/>
          <w:bCs/>
        </w:rPr>
        <w:t xml:space="preserve">fre </w:t>
      </w:r>
      <w:r w:rsidRPr="0037310D">
        <w:rPr>
          <w:rFonts w:ascii="Tw Cen MT" w:hAnsi="Tw Cen MT"/>
          <w:b/>
          <w:bCs/>
          <w:spacing w:val="-1"/>
        </w:rPr>
        <w:t>A</w:t>
      </w:r>
      <w:r w:rsidRPr="0037310D">
        <w:rPr>
          <w:rFonts w:ascii="Tw Cen MT" w:hAnsi="Tw Cen MT"/>
          <w:b/>
          <w:bCs/>
          <w:spacing w:val="1"/>
        </w:rPr>
        <w:t>d</w:t>
      </w:r>
      <w:r w:rsidRPr="0037310D">
        <w:rPr>
          <w:rFonts w:ascii="Tw Cen MT" w:hAnsi="Tw Cen MT"/>
          <w:b/>
          <w:bCs/>
          <w:spacing w:val="-1"/>
        </w:rPr>
        <w:t>m</w:t>
      </w:r>
      <w:r w:rsidRPr="0037310D">
        <w:rPr>
          <w:rFonts w:ascii="Tw Cen MT" w:hAnsi="Tw Cen MT"/>
          <w:b/>
          <w:bCs/>
        </w:rPr>
        <w:t>inistrative</w:t>
      </w:r>
      <w:r w:rsidRPr="0037310D">
        <w:rPr>
          <w:rFonts w:ascii="Tw Cen MT" w:hAnsi="Tw Cen MT"/>
          <w:b/>
          <w:bCs/>
          <w:spacing w:val="4"/>
        </w:rPr>
        <w:t xml:space="preserve"> </w:t>
      </w:r>
      <w:r w:rsidRPr="0037310D">
        <w:rPr>
          <w:rFonts w:ascii="Tw Cen MT" w:hAnsi="Tw Cen MT"/>
          <w:b/>
          <w:bCs/>
        </w:rPr>
        <w:t>;</w:t>
      </w:r>
    </w:p>
    <w:p w14:paraId="7741D853" w14:textId="77777777" w:rsidR="0037310D" w:rsidRPr="0037310D" w:rsidRDefault="0037310D" w:rsidP="00574001">
      <w:pPr>
        <w:widowControl w:val="0"/>
        <w:numPr>
          <w:ilvl w:val="0"/>
          <w:numId w:val="27"/>
        </w:numPr>
        <w:tabs>
          <w:tab w:val="left" w:pos="820"/>
        </w:tabs>
        <w:suppressAutoHyphens w:val="0"/>
        <w:autoSpaceDE w:val="0"/>
        <w:autoSpaceDN w:val="0"/>
        <w:adjustRightInd w:val="0"/>
        <w:jc w:val="both"/>
        <w:rPr>
          <w:rFonts w:ascii="Tw Cen MT" w:hAnsi="Tw Cen MT"/>
          <w:b/>
          <w:bCs/>
        </w:rPr>
      </w:pPr>
      <w:r w:rsidRPr="0037310D">
        <w:rPr>
          <w:rFonts w:ascii="Tw Cen MT" w:hAnsi="Tw Cen MT"/>
          <w:b/>
          <w:bCs/>
          <w:spacing w:val="1"/>
        </w:rPr>
        <w:t>1</w:t>
      </w:r>
      <w:r w:rsidRPr="0037310D">
        <w:rPr>
          <w:rFonts w:ascii="Tw Cen MT" w:hAnsi="Tw Cen MT"/>
          <w:b/>
          <w:bCs/>
        </w:rPr>
        <w:t>5</w:t>
      </w:r>
      <w:r w:rsidRPr="0037310D">
        <w:rPr>
          <w:rFonts w:ascii="Tw Cen MT" w:hAnsi="Tw Cen MT"/>
          <w:b/>
          <w:bCs/>
          <w:spacing w:val="1"/>
        </w:rPr>
        <w:t xml:space="preserve"> </w:t>
      </w:r>
      <w:r w:rsidRPr="0037310D">
        <w:rPr>
          <w:rFonts w:ascii="Tw Cen MT" w:hAnsi="Tw Cen MT"/>
          <w:b/>
          <w:bCs/>
        </w:rPr>
        <w:t xml:space="preserve">MO </w:t>
      </w:r>
      <w:r w:rsidRPr="0037310D">
        <w:rPr>
          <w:rFonts w:ascii="Tw Cen MT" w:hAnsi="Tw Cen MT"/>
          <w:b/>
          <w:bCs/>
          <w:spacing w:val="-1"/>
        </w:rPr>
        <w:t>p</w:t>
      </w:r>
      <w:r w:rsidRPr="0037310D">
        <w:rPr>
          <w:rFonts w:ascii="Tw Cen MT" w:hAnsi="Tw Cen MT"/>
          <w:b/>
          <w:bCs/>
          <w:spacing w:val="1"/>
        </w:rPr>
        <w:t>ou</w:t>
      </w:r>
      <w:r w:rsidRPr="0037310D">
        <w:rPr>
          <w:rFonts w:ascii="Tw Cen MT" w:hAnsi="Tw Cen MT"/>
          <w:b/>
          <w:bCs/>
        </w:rPr>
        <w:t>r l</w:t>
      </w:r>
      <w:r w:rsidRPr="0037310D">
        <w:rPr>
          <w:rFonts w:ascii="Tw Cen MT" w:hAnsi="Tw Cen MT"/>
          <w:b/>
          <w:bCs/>
          <w:spacing w:val="-1"/>
        </w:rPr>
        <w:t>’</w:t>
      </w:r>
      <w:r w:rsidRPr="0037310D">
        <w:rPr>
          <w:rFonts w:ascii="Tw Cen MT" w:hAnsi="Tw Cen MT"/>
          <w:b/>
          <w:bCs/>
        </w:rPr>
        <w:t>O</w:t>
      </w:r>
      <w:r w:rsidRPr="0037310D">
        <w:rPr>
          <w:rFonts w:ascii="Tw Cen MT" w:hAnsi="Tw Cen MT"/>
          <w:b/>
          <w:bCs/>
          <w:spacing w:val="1"/>
        </w:rPr>
        <w:t>f</w:t>
      </w:r>
      <w:r w:rsidRPr="0037310D">
        <w:rPr>
          <w:rFonts w:ascii="Tw Cen MT" w:hAnsi="Tw Cen MT"/>
          <w:b/>
          <w:bCs/>
        </w:rPr>
        <w:t>fre</w:t>
      </w:r>
      <w:r w:rsidRPr="0037310D">
        <w:rPr>
          <w:rFonts w:ascii="Tw Cen MT" w:hAnsi="Tw Cen MT"/>
          <w:b/>
          <w:bCs/>
          <w:spacing w:val="-2"/>
        </w:rPr>
        <w:t xml:space="preserve"> </w:t>
      </w:r>
      <w:r w:rsidRPr="0037310D">
        <w:rPr>
          <w:rFonts w:ascii="Tw Cen MT" w:hAnsi="Tw Cen MT"/>
          <w:b/>
          <w:bCs/>
        </w:rPr>
        <w:t>T</w:t>
      </w:r>
      <w:r w:rsidRPr="0037310D">
        <w:rPr>
          <w:rFonts w:ascii="Tw Cen MT" w:hAnsi="Tw Cen MT"/>
          <w:b/>
          <w:bCs/>
          <w:spacing w:val="1"/>
        </w:rPr>
        <w:t>e</w:t>
      </w:r>
      <w:r w:rsidRPr="0037310D">
        <w:rPr>
          <w:rFonts w:ascii="Tw Cen MT" w:hAnsi="Tw Cen MT"/>
          <w:b/>
          <w:bCs/>
        </w:rPr>
        <w:t>c</w:t>
      </w:r>
      <w:r w:rsidRPr="0037310D">
        <w:rPr>
          <w:rFonts w:ascii="Tw Cen MT" w:hAnsi="Tw Cen MT"/>
          <w:b/>
          <w:bCs/>
          <w:spacing w:val="-1"/>
        </w:rPr>
        <w:t>h</w:t>
      </w:r>
      <w:r w:rsidRPr="0037310D">
        <w:rPr>
          <w:rFonts w:ascii="Tw Cen MT" w:hAnsi="Tw Cen MT"/>
          <w:b/>
          <w:bCs/>
          <w:spacing w:val="1"/>
        </w:rPr>
        <w:t>n</w:t>
      </w:r>
      <w:r w:rsidRPr="0037310D">
        <w:rPr>
          <w:rFonts w:ascii="Tw Cen MT" w:hAnsi="Tw Cen MT"/>
          <w:b/>
          <w:bCs/>
        </w:rPr>
        <w:t>i</w:t>
      </w:r>
      <w:r w:rsidRPr="0037310D">
        <w:rPr>
          <w:rFonts w:ascii="Tw Cen MT" w:hAnsi="Tw Cen MT"/>
          <w:b/>
          <w:bCs/>
          <w:spacing w:val="-2"/>
        </w:rPr>
        <w:t>q</w:t>
      </w:r>
      <w:r w:rsidRPr="0037310D">
        <w:rPr>
          <w:rFonts w:ascii="Tw Cen MT" w:hAnsi="Tw Cen MT"/>
          <w:b/>
          <w:bCs/>
          <w:spacing w:val="1"/>
        </w:rPr>
        <w:t>u</w:t>
      </w:r>
      <w:r w:rsidRPr="0037310D">
        <w:rPr>
          <w:rFonts w:ascii="Tw Cen MT" w:hAnsi="Tw Cen MT"/>
          <w:b/>
          <w:bCs/>
        </w:rPr>
        <w:t>e</w:t>
      </w:r>
      <w:r w:rsidRPr="0037310D">
        <w:rPr>
          <w:rFonts w:ascii="Tw Cen MT" w:hAnsi="Tw Cen MT"/>
          <w:b/>
          <w:bCs/>
          <w:spacing w:val="4"/>
        </w:rPr>
        <w:t xml:space="preserve"> </w:t>
      </w:r>
      <w:r w:rsidRPr="0037310D">
        <w:rPr>
          <w:rFonts w:ascii="Tw Cen MT" w:hAnsi="Tw Cen MT"/>
          <w:b/>
          <w:bCs/>
        </w:rPr>
        <w:t>;</w:t>
      </w:r>
    </w:p>
    <w:p w14:paraId="3414DC24" w14:textId="77777777" w:rsidR="0037310D" w:rsidRPr="0037310D" w:rsidRDefault="0037310D" w:rsidP="00574001">
      <w:pPr>
        <w:widowControl w:val="0"/>
        <w:numPr>
          <w:ilvl w:val="0"/>
          <w:numId w:val="27"/>
        </w:numPr>
        <w:tabs>
          <w:tab w:val="left" w:pos="880"/>
        </w:tabs>
        <w:suppressAutoHyphens w:val="0"/>
        <w:autoSpaceDE w:val="0"/>
        <w:autoSpaceDN w:val="0"/>
        <w:adjustRightInd w:val="0"/>
        <w:jc w:val="both"/>
        <w:rPr>
          <w:rFonts w:ascii="Tw Cen MT" w:hAnsi="Tw Cen MT"/>
          <w:b/>
          <w:bCs/>
        </w:rPr>
      </w:pPr>
      <w:r w:rsidRPr="0037310D">
        <w:rPr>
          <w:rFonts w:ascii="Tw Cen MT" w:hAnsi="Tw Cen MT"/>
          <w:b/>
          <w:bCs/>
        </w:rPr>
        <w:t>5</w:t>
      </w:r>
      <w:r w:rsidRPr="0037310D">
        <w:rPr>
          <w:rFonts w:ascii="Tw Cen MT" w:hAnsi="Tw Cen MT"/>
          <w:b/>
          <w:bCs/>
          <w:spacing w:val="1"/>
        </w:rPr>
        <w:t xml:space="preserve"> </w:t>
      </w:r>
      <w:r w:rsidRPr="0037310D">
        <w:rPr>
          <w:rFonts w:ascii="Tw Cen MT" w:hAnsi="Tw Cen MT"/>
          <w:b/>
          <w:bCs/>
        </w:rPr>
        <w:t xml:space="preserve">MO </w:t>
      </w:r>
      <w:r w:rsidRPr="0037310D">
        <w:rPr>
          <w:rFonts w:ascii="Tw Cen MT" w:hAnsi="Tw Cen MT"/>
          <w:b/>
          <w:bCs/>
          <w:spacing w:val="-1"/>
        </w:rPr>
        <w:t>p</w:t>
      </w:r>
      <w:r w:rsidRPr="0037310D">
        <w:rPr>
          <w:rFonts w:ascii="Tw Cen MT" w:hAnsi="Tw Cen MT"/>
          <w:b/>
          <w:bCs/>
          <w:spacing w:val="1"/>
        </w:rPr>
        <w:t>ou</w:t>
      </w:r>
      <w:r w:rsidRPr="0037310D">
        <w:rPr>
          <w:rFonts w:ascii="Tw Cen MT" w:hAnsi="Tw Cen MT"/>
          <w:b/>
          <w:bCs/>
        </w:rPr>
        <w:t>r l</w:t>
      </w:r>
      <w:r w:rsidRPr="0037310D">
        <w:rPr>
          <w:rFonts w:ascii="Tw Cen MT" w:hAnsi="Tw Cen MT"/>
          <w:b/>
          <w:bCs/>
          <w:spacing w:val="-1"/>
        </w:rPr>
        <w:t>’</w:t>
      </w:r>
      <w:r w:rsidRPr="0037310D">
        <w:rPr>
          <w:rFonts w:ascii="Tw Cen MT" w:hAnsi="Tw Cen MT"/>
          <w:b/>
          <w:bCs/>
        </w:rPr>
        <w:t>O</w:t>
      </w:r>
      <w:r w:rsidRPr="0037310D">
        <w:rPr>
          <w:rFonts w:ascii="Tw Cen MT" w:hAnsi="Tw Cen MT"/>
          <w:b/>
          <w:bCs/>
          <w:spacing w:val="1"/>
        </w:rPr>
        <w:t>f</w:t>
      </w:r>
      <w:r w:rsidRPr="0037310D">
        <w:rPr>
          <w:rFonts w:ascii="Tw Cen MT" w:hAnsi="Tw Cen MT"/>
          <w:b/>
          <w:bCs/>
        </w:rPr>
        <w:t>fre Fi</w:t>
      </w:r>
      <w:r w:rsidRPr="0037310D">
        <w:rPr>
          <w:rFonts w:ascii="Tw Cen MT" w:hAnsi="Tw Cen MT"/>
          <w:b/>
          <w:bCs/>
          <w:spacing w:val="-2"/>
        </w:rPr>
        <w:t>n</w:t>
      </w:r>
      <w:r w:rsidRPr="0037310D">
        <w:rPr>
          <w:rFonts w:ascii="Tw Cen MT" w:hAnsi="Tw Cen MT"/>
          <w:b/>
          <w:bCs/>
          <w:spacing w:val="1"/>
        </w:rPr>
        <w:t>an</w:t>
      </w:r>
      <w:r w:rsidRPr="0037310D">
        <w:rPr>
          <w:rFonts w:ascii="Tw Cen MT" w:hAnsi="Tw Cen MT"/>
          <w:b/>
          <w:bCs/>
        </w:rPr>
        <w:t>ciè</w:t>
      </w:r>
      <w:r w:rsidRPr="0037310D">
        <w:rPr>
          <w:rFonts w:ascii="Tw Cen MT" w:hAnsi="Tw Cen MT"/>
          <w:b/>
          <w:bCs/>
          <w:spacing w:val="-3"/>
        </w:rPr>
        <w:t>r</w:t>
      </w:r>
      <w:r w:rsidRPr="0037310D">
        <w:rPr>
          <w:rFonts w:ascii="Tw Cen MT" w:hAnsi="Tw Cen MT"/>
          <w:b/>
          <w:bCs/>
          <w:spacing w:val="1"/>
        </w:rPr>
        <w:t>e</w:t>
      </w:r>
      <w:r w:rsidRPr="0037310D">
        <w:rPr>
          <w:rFonts w:ascii="Tw Cen MT" w:hAnsi="Tw Cen MT"/>
          <w:b/>
          <w:bCs/>
        </w:rPr>
        <w:t>.</w:t>
      </w:r>
    </w:p>
    <w:p w14:paraId="1F4E31D0" w14:textId="77777777" w:rsidR="0037310D" w:rsidRPr="0037310D" w:rsidRDefault="0037310D" w:rsidP="0037310D">
      <w:pPr>
        <w:widowControl w:val="0"/>
        <w:autoSpaceDE w:val="0"/>
        <w:autoSpaceDN w:val="0"/>
        <w:adjustRightInd w:val="0"/>
        <w:ind w:left="720"/>
        <w:jc w:val="both"/>
        <w:rPr>
          <w:rFonts w:ascii="Tw Cen MT" w:hAnsi="Tw Cen MT"/>
          <w:b/>
          <w:bCs/>
        </w:rPr>
      </w:pPr>
      <w:r w:rsidRPr="0037310D">
        <w:rPr>
          <w:rFonts w:ascii="Tw Cen MT" w:hAnsi="Tw Cen MT"/>
          <w:b/>
          <w:bCs/>
          <w:spacing w:val="1"/>
        </w:rPr>
        <w:t>Le</w:t>
      </w:r>
      <w:r w:rsidRPr="0037310D">
        <w:rPr>
          <w:rFonts w:ascii="Tw Cen MT" w:hAnsi="Tw Cen MT"/>
          <w:b/>
          <w:bCs/>
        </w:rPr>
        <w:t xml:space="preserve">s </w:t>
      </w:r>
      <w:r w:rsidRPr="0037310D">
        <w:rPr>
          <w:rFonts w:ascii="Tw Cen MT" w:hAnsi="Tw Cen MT"/>
          <w:b/>
          <w:bCs/>
          <w:spacing w:val="-1"/>
        </w:rPr>
        <w:t>f</w:t>
      </w:r>
      <w:r w:rsidRPr="0037310D">
        <w:rPr>
          <w:rFonts w:ascii="Tw Cen MT" w:hAnsi="Tw Cen MT"/>
          <w:b/>
          <w:bCs/>
          <w:spacing w:val="1"/>
        </w:rPr>
        <w:t>o</w:t>
      </w:r>
      <w:r w:rsidRPr="0037310D">
        <w:rPr>
          <w:rFonts w:ascii="Tw Cen MT" w:hAnsi="Tw Cen MT"/>
          <w:b/>
          <w:bCs/>
        </w:rPr>
        <w:t>r</w:t>
      </w:r>
      <w:r w:rsidRPr="0037310D">
        <w:rPr>
          <w:rFonts w:ascii="Tw Cen MT" w:hAnsi="Tw Cen MT"/>
          <w:b/>
          <w:bCs/>
          <w:spacing w:val="-1"/>
        </w:rPr>
        <w:t>m</w:t>
      </w:r>
      <w:r w:rsidRPr="0037310D">
        <w:rPr>
          <w:rFonts w:ascii="Tw Cen MT" w:hAnsi="Tw Cen MT"/>
          <w:b/>
          <w:bCs/>
          <w:spacing w:val="1"/>
        </w:rPr>
        <w:t>a</w:t>
      </w:r>
      <w:r w:rsidRPr="0037310D">
        <w:rPr>
          <w:rFonts w:ascii="Tw Cen MT" w:hAnsi="Tw Cen MT"/>
          <w:b/>
          <w:bCs/>
        </w:rPr>
        <w:t>ts</w:t>
      </w:r>
      <w:r w:rsidRPr="0037310D">
        <w:rPr>
          <w:rFonts w:ascii="Tw Cen MT" w:hAnsi="Tw Cen MT"/>
          <w:b/>
          <w:bCs/>
          <w:spacing w:val="1"/>
        </w:rPr>
        <w:t xml:space="preserve"> a</w:t>
      </w:r>
      <w:r w:rsidRPr="0037310D">
        <w:rPr>
          <w:rFonts w:ascii="Tw Cen MT" w:hAnsi="Tw Cen MT"/>
          <w:b/>
          <w:bCs/>
        </w:rPr>
        <w:t>c</w:t>
      </w:r>
      <w:r w:rsidRPr="0037310D">
        <w:rPr>
          <w:rFonts w:ascii="Tw Cen MT" w:hAnsi="Tw Cen MT"/>
          <w:b/>
          <w:bCs/>
          <w:spacing w:val="-2"/>
        </w:rPr>
        <w:t>c</w:t>
      </w:r>
      <w:r w:rsidRPr="0037310D">
        <w:rPr>
          <w:rFonts w:ascii="Tw Cen MT" w:hAnsi="Tw Cen MT"/>
          <w:b/>
          <w:bCs/>
          <w:spacing w:val="1"/>
        </w:rPr>
        <w:t>ep</w:t>
      </w:r>
      <w:r w:rsidRPr="0037310D">
        <w:rPr>
          <w:rFonts w:ascii="Tw Cen MT" w:hAnsi="Tw Cen MT"/>
          <w:b/>
          <w:bCs/>
          <w:spacing w:val="-2"/>
        </w:rPr>
        <w:t>t</w:t>
      </w:r>
      <w:r w:rsidRPr="0037310D">
        <w:rPr>
          <w:rFonts w:ascii="Tw Cen MT" w:hAnsi="Tw Cen MT"/>
          <w:b/>
          <w:bCs/>
          <w:spacing w:val="1"/>
        </w:rPr>
        <w:t>é</w:t>
      </w:r>
      <w:r w:rsidRPr="0037310D">
        <w:rPr>
          <w:rFonts w:ascii="Tw Cen MT" w:hAnsi="Tw Cen MT"/>
          <w:b/>
          <w:bCs/>
        </w:rPr>
        <w:t>s s</w:t>
      </w:r>
      <w:r w:rsidRPr="0037310D">
        <w:rPr>
          <w:rFonts w:ascii="Tw Cen MT" w:hAnsi="Tw Cen MT"/>
          <w:b/>
          <w:bCs/>
          <w:spacing w:val="-1"/>
        </w:rPr>
        <w:t>o</w:t>
      </w:r>
      <w:r w:rsidRPr="0037310D">
        <w:rPr>
          <w:rFonts w:ascii="Tw Cen MT" w:hAnsi="Tw Cen MT"/>
          <w:b/>
          <w:bCs/>
          <w:spacing w:val="1"/>
        </w:rPr>
        <w:t>n</w:t>
      </w:r>
      <w:r w:rsidRPr="0037310D">
        <w:rPr>
          <w:rFonts w:ascii="Tw Cen MT" w:hAnsi="Tw Cen MT"/>
          <w:b/>
          <w:bCs/>
        </w:rPr>
        <w:t>t</w:t>
      </w:r>
      <w:r w:rsidRPr="0037310D">
        <w:rPr>
          <w:rFonts w:ascii="Tw Cen MT" w:hAnsi="Tw Cen MT"/>
          <w:b/>
          <w:bCs/>
          <w:spacing w:val="1"/>
        </w:rPr>
        <w:t xml:space="preserve"> </w:t>
      </w:r>
      <w:r w:rsidRPr="0037310D">
        <w:rPr>
          <w:rFonts w:ascii="Tw Cen MT" w:hAnsi="Tw Cen MT"/>
          <w:b/>
          <w:bCs/>
          <w:spacing w:val="-3"/>
        </w:rPr>
        <w:t>l</w:t>
      </w:r>
      <w:r w:rsidRPr="0037310D">
        <w:rPr>
          <w:rFonts w:ascii="Tw Cen MT" w:hAnsi="Tw Cen MT"/>
          <w:b/>
          <w:bCs/>
          <w:spacing w:val="1"/>
        </w:rPr>
        <w:t>e</w:t>
      </w:r>
      <w:r w:rsidRPr="0037310D">
        <w:rPr>
          <w:rFonts w:ascii="Tw Cen MT" w:hAnsi="Tw Cen MT"/>
          <w:b/>
          <w:bCs/>
        </w:rPr>
        <w:t>s s</w:t>
      </w:r>
      <w:r w:rsidRPr="0037310D">
        <w:rPr>
          <w:rFonts w:ascii="Tw Cen MT" w:hAnsi="Tw Cen MT"/>
          <w:b/>
          <w:bCs/>
          <w:spacing w:val="1"/>
        </w:rPr>
        <w:t>u</w:t>
      </w:r>
      <w:r w:rsidRPr="0037310D">
        <w:rPr>
          <w:rFonts w:ascii="Tw Cen MT" w:hAnsi="Tw Cen MT"/>
          <w:b/>
          <w:bCs/>
        </w:rPr>
        <w:t>iva</w:t>
      </w:r>
      <w:r w:rsidRPr="0037310D">
        <w:rPr>
          <w:rFonts w:ascii="Tw Cen MT" w:hAnsi="Tw Cen MT"/>
          <w:b/>
          <w:bCs/>
          <w:spacing w:val="-1"/>
        </w:rPr>
        <w:t>n</w:t>
      </w:r>
      <w:r w:rsidRPr="0037310D">
        <w:rPr>
          <w:rFonts w:ascii="Tw Cen MT" w:hAnsi="Tw Cen MT"/>
          <w:b/>
          <w:bCs/>
        </w:rPr>
        <w:t>ts</w:t>
      </w:r>
      <w:r w:rsidRPr="0037310D">
        <w:rPr>
          <w:rFonts w:ascii="Tw Cen MT" w:hAnsi="Tw Cen MT"/>
          <w:b/>
          <w:bCs/>
          <w:spacing w:val="5"/>
        </w:rPr>
        <w:t xml:space="preserve"> </w:t>
      </w:r>
      <w:r w:rsidRPr="0037310D">
        <w:rPr>
          <w:rFonts w:ascii="Tw Cen MT" w:hAnsi="Tw Cen MT"/>
          <w:b/>
          <w:bCs/>
        </w:rPr>
        <w:t>:</w:t>
      </w:r>
    </w:p>
    <w:p w14:paraId="15D9BF26" w14:textId="77777777" w:rsidR="0037310D" w:rsidRPr="0037310D" w:rsidRDefault="0037310D" w:rsidP="00574001">
      <w:pPr>
        <w:widowControl w:val="0"/>
        <w:numPr>
          <w:ilvl w:val="0"/>
          <w:numId w:val="27"/>
        </w:numPr>
        <w:tabs>
          <w:tab w:val="left" w:pos="820"/>
        </w:tabs>
        <w:suppressAutoHyphens w:val="0"/>
        <w:autoSpaceDE w:val="0"/>
        <w:autoSpaceDN w:val="0"/>
        <w:adjustRightInd w:val="0"/>
        <w:jc w:val="both"/>
        <w:rPr>
          <w:rFonts w:ascii="Tw Cen MT" w:hAnsi="Tw Cen MT"/>
          <w:b/>
          <w:bCs/>
        </w:rPr>
      </w:pPr>
      <w:r w:rsidRPr="0037310D">
        <w:rPr>
          <w:rFonts w:ascii="Tw Cen MT" w:hAnsi="Tw Cen MT"/>
          <w:b/>
          <w:bCs/>
        </w:rPr>
        <w:t>For</w:t>
      </w:r>
      <w:r w:rsidRPr="0037310D">
        <w:rPr>
          <w:rFonts w:ascii="Tw Cen MT" w:hAnsi="Tw Cen MT"/>
          <w:b/>
          <w:bCs/>
          <w:spacing w:val="-1"/>
        </w:rPr>
        <w:t>m</w:t>
      </w:r>
      <w:r w:rsidRPr="0037310D">
        <w:rPr>
          <w:rFonts w:ascii="Tw Cen MT" w:hAnsi="Tw Cen MT"/>
          <w:b/>
          <w:bCs/>
          <w:spacing w:val="1"/>
        </w:rPr>
        <w:t>a</w:t>
      </w:r>
      <w:r w:rsidRPr="0037310D">
        <w:rPr>
          <w:rFonts w:ascii="Tw Cen MT" w:hAnsi="Tw Cen MT"/>
          <w:b/>
          <w:bCs/>
        </w:rPr>
        <w:t>t</w:t>
      </w:r>
      <w:r w:rsidRPr="0037310D">
        <w:rPr>
          <w:rFonts w:ascii="Tw Cen MT" w:hAnsi="Tw Cen MT"/>
          <w:b/>
          <w:bCs/>
          <w:spacing w:val="1"/>
        </w:rPr>
        <w:t xml:space="preserve"> P</w:t>
      </w:r>
      <w:r w:rsidRPr="0037310D">
        <w:rPr>
          <w:rFonts w:ascii="Tw Cen MT" w:hAnsi="Tw Cen MT"/>
          <w:b/>
          <w:bCs/>
        </w:rPr>
        <w:t>DF p</w:t>
      </w:r>
      <w:r w:rsidRPr="0037310D">
        <w:rPr>
          <w:rFonts w:ascii="Tw Cen MT" w:hAnsi="Tw Cen MT"/>
          <w:b/>
          <w:bCs/>
          <w:spacing w:val="-1"/>
        </w:rPr>
        <w:t>o</w:t>
      </w:r>
      <w:r w:rsidRPr="0037310D">
        <w:rPr>
          <w:rFonts w:ascii="Tw Cen MT" w:hAnsi="Tw Cen MT"/>
          <w:b/>
          <w:bCs/>
          <w:spacing w:val="1"/>
        </w:rPr>
        <w:t>u</w:t>
      </w:r>
      <w:r w:rsidRPr="0037310D">
        <w:rPr>
          <w:rFonts w:ascii="Tw Cen MT" w:hAnsi="Tw Cen MT"/>
          <w:b/>
          <w:bCs/>
        </w:rPr>
        <w:t xml:space="preserve">r les </w:t>
      </w:r>
      <w:r w:rsidRPr="0037310D">
        <w:rPr>
          <w:rFonts w:ascii="Tw Cen MT" w:hAnsi="Tw Cen MT"/>
          <w:b/>
          <w:bCs/>
          <w:spacing w:val="-1"/>
        </w:rPr>
        <w:t>d</w:t>
      </w:r>
      <w:r w:rsidRPr="0037310D">
        <w:rPr>
          <w:rFonts w:ascii="Tw Cen MT" w:hAnsi="Tw Cen MT"/>
          <w:b/>
          <w:bCs/>
          <w:spacing w:val="1"/>
        </w:rPr>
        <w:t>o</w:t>
      </w:r>
      <w:r w:rsidRPr="0037310D">
        <w:rPr>
          <w:rFonts w:ascii="Tw Cen MT" w:hAnsi="Tw Cen MT"/>
          <w:b/>
          <w:bCs/>
        </w:rPr>
        <w:t>c</w:t>
      </w:r>
      <w:r w:rsidRPr="0037310D">
        <w:rPr>
          <w:rFonts w:ascii="Tw Cen MT" w:hAnsi="Tw Cen MT"/>
          <w:b/>
          <w:bCs/>
          <w:spacing w:val="-1"/>
        </w:rPr>
        <w:t>um</w:t>
      </w:r>
      <w:r w:rsidRPr="0037310D">
        <w:rPr>
          <w:rFonts w:ascii="Tw Cen MT" w:hAnsi="Tw Cen MT"/>
          <w:b/>
          <w:bCs/>
          <w:spacing w:val="1"/>
        </w:rPr>
        <w:t>en</w:t>
      </w:r>
      <w:r w:rsidRPr="0037310D">
        <w:rPr>
          <w:rFonts w:ascii="Tw Cen MT" w:hAnsi="Tw Cen MT"/>
          <w:b/>
          <w:bCs/>
        </w:rPr>
        <w:t>ts</w:t>
      </w:r>
      <w:r w:rsidRPr="0037310D">
        <w:rPr>
          <w:rFonts w:ascii="Tw Cen MT" w:hAnsi="Tw Cen MT"/>
          <w:b/>
          <w:bCs/>
          <w:spacing w:val="1"/>
        </w:rPr>
        <w:t xml:space="preserve"> </w:t>
      </w:r>
      <w:r w:rsidRPr="0037310D">
        <w:rPr>
          <w:rFonts w:ascii="Tw Cen MT" w:hAnsi="Tw Cen MT"/>
          <w:b/>
          <w:bCs/>
        </w:rPr>
        <w:t>t</w:t>
      </w:r>
      <w:r w:rsidRPr="0037310D">
        <w:rPr>
          <w:rFonts w:ascii="Tw Cen MT" w:hAnsi="Tw Cen MT"/>
          <w:b/>
          <w:bCs/>
          <w:spacing w:val="1"/>
        </w:rPr>
        <w:t>e</w:t>
      </w:r>
      <w:r w:rsidRPr="0037310D">
        <w:rPr>
          <w:rFonts w:ascii="Tw Cen MT" w:hAnsi="Tw Cen MT"/>
          <w:b/>
          <w:bCs/>
          <w:spacing w:val="-2"/>
        </w:rPr>
        <w:t>x</w:t>
      </w:r>
      <w:r w:rsidRPr="0037310D">
        <w:rPr>
          <w:rFonts w:ascii="Tw Cen MT" w:hAnsi="Tw Cen MT"/>
          <w:b/>
          <w:bCs/>
        </w:rPr>
        <w:t>t</w:t>
      </w:r>
      <w:r w:rsidRPr="0037310D">
        <w:rPr>
          <w:rFonts w:ascii="Tw Cen MT" w:hAnsi="Tw Cen MT"/>
          <w:b/>
          <w:bCs/>
          <w:spacing w:val="1"/>
        </w:rPr>
        <w:t>ue</w:t>
      </w:r>
      <w:r w:rsidRPr="0037310D">
        <w:rPr>
          <w:rFonts w:ascii="Tw Cen MT" w:hAnsi="Tw Cen MT"/>
          <w:b/>
          <w:bCs/>
        </w:rPr>
        <w:t>ls</w:t>
      </w:r>
      <w:r w:rsidRPr="0037310D">
        <w:rPr>
          <w:rFonts w:ascii="Tw Cen MT" w:hAnsi="Tw Cen MT"/>
          <w:b/>
          <w:bCs/>
          <w:spacing w:val="1"/>
        </w:rPr>
        <w:t xml:space="preserve"> </w:t>
      </w:r>
      <w:r w:rsidRPr="0037310D">
        <w:rPr>
          <w:rFonts w:ascii="Tw Cen MT" w:hAnsi="Tw Cen MT"/>
          <w:b/>
          <w:bCs/>
        </w:rPr>
        <w:t>;</w:t>
      </w:r>
    </w:p>
    <w:p w14:paraId="5D86CC53" w14:textId="77777777" w:rsidR="0037310D" w:rsidRPr="0037310D" w:rsidRDefault="0037310D" w:rsidP="00574001">
      <w:pPr>
        <w:widowControl w:val="0"/>
        <w:numPr>
          <w:ilvl w:val="0"/>
          <w:numId w:val="27"/>
        </w:numPr>
        <w:tabs>
          <w:tab w:val="left" w:pos="820"/>
        </w:tabs>
        <w:suppressAutoHyphens w:val="0"/>
        <w:autoSpaceDE w:val="0"/>
        <w:autoSpaceDN w:val="0"/>
        <w:adjustRightInd w:val="0"/>
        <w:jc w:val="both"/>
        <w:rPr>
          <w:rFonts w:ascii="Tw Cen MT" w:hAnsi="Tw Cen MT"/>
          <w:b/>
          <w:bCs/>
        </w:rPr>
      </w:pPr>
      <w:r w:rsidRPr="0037310D">
        <w:rPr>
          <w:rFonts w:ascii="Tw Cen MT" w:hAnsi="Tw Cen MT"/>
          <w:b/>
          <w:bCs/>
        </w:rPr>
        <w:t>JP</w:t>
      </w:r>
      <w:r w:rsidRPr="0037310D">
        <w:rPr>
          <w:rFonts w:ascii="Tw Cen MT" w:hAnsi="Tw Cen MT"/>
          <w:b/>
          <w:bCs/>
          <w:spacing w:val="1"/>
        </w:rPr>
        <w:t>E</w:t>
      </w:r>
      <w:r w:rsidRPr="0037310D">
        <w:rPr>
          <w:rFonts w:ascii="Tw Cen MT" w:hAnsi="Tw Cen MT"/>
          <w:b/>
          <w:bCs/>
        </w:rPr>
        <w:t>G</w:t>
      </w:r>
      <w:r w:rsidRPr="0037310D">
        <w:rPr>
          <w:rFonts w:ascii="Tw Cen MT" w:hAnsi="Tw Cen MT"/>
          <w:b/>
          <w:bCs/>
          <w:spacing w:val="1"/>
        </w:rPr>
        <w:t xml:space="preserve"> </w:t>
      </w:r>
      <w:r w:rsidRPr="0037310D">
        <w:rPr>
          <w:rFonts w:ascii="Tw Cen MT" w:hAnsi="Tw Cen MT"/>
          <w:b/>
          <w:bCs/>
          <w:spacing w:val="-1"/>
        </w:rPr>
        <w:t>p</w:t>
      </w:r>
      <w:r w:rsidRPr="0037310D">
        <w:rPr>
          <w:rFonts w:ascii="Tw Cen MT" w:hAnsi="Tw Cen MT"/>
          <w:b/>
          <w:bCs/>
          <w:spacing w:val="1"/>
        </w:rPr>
        <w:t>ou</w:t>
      </w:r>
      <w:r w:rsidRPr="0037310D">
        <w:rPr>
          <w:rFonts w:ascii="Tw Cen MT" w:hAnsi="Tw Cen MT"/>
          <w:b/>
          <w:bCs/>
        </w:rPr>
        <w:t>r les i</w:t>
      </w:r>
      <w:r w:rsidRPr="0037310D">
        <w:rPr>
          <w:rFonts w:ascii="Tw Cen MT" w:hAnsi="Tw Cen MT"/>
          <w:b/>
          <w:bCs/>
          <w:spacing w:val="-1"/>
        </w:rPr>
        <w:t>ma</w:t>
      </w:r>
      <w:r w:rsidRPr="0037310D">
        <w:rPr>
          <w:rFonts w:ascii="Tw Cen MT" w:hAnsi="Tw Cen MT"/>
          <w:b/>
          <w:bCs/>
          <w:spacing w:val="1"/>
        </w:rPr>
        <w:t>ge</w:t>
      </w:r>
      <w:r w:rsidRPr="0037310D">
        <w:rPr>
          <w:rFonts w:ascii="Tw Cen MT" w:hAnsi="Tw Cen MT"/>
          <w:b/>
          <w:bCs/>
        </w:rPr>
        <w:t>s.</w:t>
      </w:r>
    </w:p>
    <w:p w14:paraId="17597CD9" w14:textId="77777777" w:rsidR="0037310D" w:rsidRPr="0037310D" w:rsidRDefault="0037310D" w:rsidP="0037310D">
      <w:pPr>
        <w:widowControl w:val="0"/>
        <w:autoSpaceDE w:val="0"/>
        <w:autoSpaceDN w:val="0"/>
        <w:adjustRightInd w:val="0"/>
        <w:ind w:right="77" w:firstLine="360"/>
        <w:jc w:val="both"/>
        <w:rPr>
          <w:rFonts w:ascii="Tw Cen MT" w:hAnsi="Tw Cen MT"/>
          <w:b/>
          <w:bCs/>
        </w:rPr>
      </w:pPr>
      <w:r w:rsidRPr="0037310D">
        <w:rPr>
          <w:rFonts w:ascii="Tw Cen MT" w:hAnsi="Tw Cen MT"/>
          <w:b/>
          <w:bCs/>
          <w:spacing w:val="1"/>
        </w:rPr>
        <w:t>L</w:t>
      </w:r>
      <w:r w:rsidRPr="0037310D">
        <w:rPr>
          <w:rFonts w:ascii="Tw Cen MT" w:hAnsi="Tw Cen MT"/>
          <w:b/>
          <w:bCs/>
        </w:rPr>
        <w:t>e</w:t>
      </w:r>
      <w:r w:rsidRPr="0037310D">
        <w:rPr>
          <w:rFonts w:ascii="Tw Cen MT" w:hAnsi="Tw Cen MT"/>
          <w:b/>
          <w:bCs/>
          <w:spacing w:val="1"/>
        </w:rPr>
        <w:t xml:space="preserve"> </w:t>
      </w:r>
      <w:r w:rsidRPr="0037310D">
        <w:rPr>
          <w:rFonts w:ascii="Tw Cen MT" w:hAnsi="Tw Cen MT"/>
          <w:b/>
          <w:bCs/>
          <w:spacing w:val="-2"/>
        </w:rPr>
        <w:t>c</w:t>
      </w:r>
      <w:r w:rsidRPr="0037310D">
        <w:rPr>
          <w:rFonts w:ascii="Tw Cen MT" w:hAnsi="Tw Cen MT"/>
          <w:b/>
          <w:bCs/>
          <w:spacing w:val="1"/>
        </w:rPr>
        <w:t>and</w:t>
      </w:r>
      <w:r w:rsidRPr="0037310D">
        <w:rPr>
          <w:rFonts w:ascii="Tw Cen MT" w:hAnsi="Tw Cen MT"/>
          <w:b/>
          <w:bCs/>
        </w:rPr>
        <w:t>i</w:t>
      </w:r>
      <w:r w:rsidRPr="0037310D">
        <w:rPr>
          <w:rFonts w:ascii="Tw Cen MT" w:hAnsi="Tw Cen MT"/>
          <w:b/>
          <w:bCs/>
          <w:spacing w:val="-2"/>
        </w:rPr>
        <w:t>d</w:t>
      </w:r>
      <w:r w:rsidRPr="0037310D">
        <w:rPr>
          <w:rFonts w:ascii="Tw Cen MT" w:hAnsi="Tw Cen MT"/>
          <w:b/>
          <w:bCs/>
          <w:spacing w:val="1"/>
        </w:rPr>
        <w:t>a</w:t>
      </w:r>
      <w:r w:rsidRPr="0037310D">
        <w:rPr>
          <w:rFonts w:ascii="Tw Cen MT" w:hAnsi="Tw Cen MT"/>
          <w:b/>
          <w:bCs/>
        </w:rPr>
        <w:t>t</w:t>
      </w:r>
      <w:r w:rsidRPr="0037310D">
        <w:rPr>
          <w:rFonts w:ascii="Tw Cen MT" w:hAnsi="Tw Cen MT"/>
          <w:b/>
          <w:bCs/>
          <w:spacing w:val="1"/>
        </w:rPr>
        <w:t xml:space="preserve"> </w:t>
      </w:r>
      <w:r w:rsidRPr="0037310D">
        <w:rPr>
          <w:rFonts w:ascii="Tw Cen MT" w:hAnsi="Tw Cen MT"/>
          <w:b/>
          <w:bCs/>
          <w:spacing w:val="-2"/>
        </w:rPr>
        <w:t>v</w:t>
      </w:r>
      <w:r w:rsidRPr="0037310D">
        <w:rPr>
          <w:rFonts w:ascii="Tw Cen MT" w:hAnsi="Tw Cen MT"/>
          <w:b/>
          <w:bCs/>
          <w:spacing w:val="1"/>
        </w:rPr>
        <w:t>e</w:t>
      </w:r>
      <w:r w:rsidRPr="0037310D">
        <w:rPr>
          <w:rFonts w:ascii="Tw Cen MT" w:hAnsi="Tw Cen MT"/>
          <w:b/>
          <w:bCs/>
        </w:rPr>
        <w:t>i</w:t>
      </w:r>
      <w:r w:rsidRPr="0037310D">
        <w:rPr>
          <w:rFonts w:ascii="Tw Cen MT" w:hAnsi="Tw Cen MT"/>
          <w:b/>
          <w:bCs/>
          <w:spacing w:val="-1"/>
        </w:rPr>
        <w:t>l</w:t>
      </w:r>
      <w:r w:rsidRPr="0037310D">
        <w:rPr>
          <w:rFonts w:ascii="Tw Cen MT" w:hAnsi="Tw Cen MT"/>
          <w:b/>
          <w:bCs/>
        </w:rPr>
        <w:t>lera à</w:t>
      </w:r>
      <w:r w:rsidRPr="0037310D">
        <w:rPr>
          <w:rFonts w:ascii="Tw Cen MT" w:hAnsi="Tw Cen MT"/>
          <w:b/>
          <w:bCs/>
          <w:spacing w:val="2"/>
        </w:rPr>
        <w:t xml:space="preserve"> </w:t>
      </w:r>
      <w:r w:rsidRPr="0037310D">
        <w:rPr>
          <w:rFonts w:ascii="Tw Cen MT" w:hAnsi="Tw Cen MT"/>
          <w:b/>
          <w:bCs/>
          <w:spacing w:val="1"/>
        </w:rPr>
        <w:t>u</w:t>
      </w:r>
      <w:r w:rsidRPr="0037310D">
        <w:rPr>
          <w:rFonts w:ascii="Tw Cen MT" w:hAnsi="Tw Cen MT"/>
          <w:b/>
          <w:bCs/>
        </w:rPr>
        <w:t>til</w:t>
      </w:r>
      <w:r w:rsidRPr="0037310D">
        <w:rPr>
          <w:rFonts w:ascii="Tw Cen MT" w:hAnsi="Tw Cen MT"/>
          <w:b/>
          <w:bCs/>
          <w:spacing w:val="-1"/>
        </w:rPr>
        <w:t>i</w:t>
      </w:r>
      <w:r w:rsidRPr="0037310D">
        <w:rPr>
          <w:rFonts w:ascii="Tw Cen MT" w:hAnsi="Tw Cen MT"/>
          <w:b/>
          <w:bCs/>
        </w:rPr>
        <w:t>s</w:t>
      </w:r>
      <w:r w:rsidRPr="0037310D">
        <w:rPr>
          <w:rFonts w:ascii="Tw Cen MT" w:hAnsi="Tw Cen MT"/>
          <w:b/>
          <w:bCs/>
          <w:spacing w:val="-1"/>
        </w:rPr>
        <w:t>e</w:t>
      </w:r>
      <w:r w:rsidRPr="0037310D">
        <w:rPr>
          <w:rFonts w:ascii="Tw Cen MT" w:hAnsi="Tw Cen MT"/>
          <w:b/>
          <w:bCs/>
        </w:rPr>
        <w:t>r d</w:t>
      </w:r>
      <w:r w:rsidRPr="0037310D">
        <w:rPr>
          <w:rFonts w:ascii="Tw Cen MT" w:hAnsi="Tw Cen MT"/>
          <w:b/>
          <w:bCs/>
          <w:spacing w:val="1"/>
        </w:rPr>
        <w:t>e</w:t>
      </w:r>
      <w:r w:rsidRPr="0037310D">
        <w:rPr>
          <w:rFonts w:ascii="Tw Cen MT" w:hAnsi="Tw Cen MT"/>
          <w:b/>
          <w:bCs/>
        </w:rPr>
        <w:t>s l</w:t>
      </w:r>
      <w:r w:rsidRPr="0037310D">
        <w:rPr>
          <w:rFonts w:ascii="Tw Cen MT" w:hAnsi="Tw Cen MT"/>
          <w:b/>
          <w:bCs/>
          <w:spacing w:val="-1"/>
        </w:rPr>
        <w:t>o</w:t>
      </w:r>
      <w:r w:rsidRPr="0037310D">
        <w:rPr>
          <w:rFonts w:ascii="Tw Cen MT" w:hAnsi="Tw Cen MT"/>
          <w:b/>
          <w:bCs/>
          <w:spacing w:val="1"/>
        </w:rPr>
        <w:t>g</w:t>
      </w:r>
      <w:r w:rsidRPr="0037310D">
        <w:rPr>
          <w:rFonts w:ascii="Tw Cen MT" w:hAnsi="Tw Cen MT"/>
          <w:b/>
          <w:bCs/>
        </w:rPr>
        <w:t>ic</w:t>
      </w:r>
      <w:r w:rsidRPr="0037310D">
        <w:rPr>
          <w:rFonts w:ascii="Tw Cen MT" w:hAnsi="Tw Cen MT"/>
          <w:b/>
          <w:bCs/>
          <w:spacing w:val="-1"/>
        </w:rPr>
        <w:t>i</w:t>
      </w:r>
      <w:r w:rsidRPr="0037310D">
        <w:rPr>
          <w:rFonts w:ascii="Tw Cen MT" w:hAnsi="Tw Cen MT"/>
          <w:b/>
          <w:bCs/>
          <w:spacing w:val="1"/>
        </w:rPr>
        <w:t>e</w:t>
      </w:r>
      <w:r w:rsidRPr="0037310D">
        <w:rPr>
          <w:rFonts w:ascii="Tw Cen MT" w:hAnsi="Tw Cen MT"/>
          <w:b/>
          <w:bCs/>
        </w:rPr>
        <w:t xml:space="preserve">ls </w:t>
      </w:r>
      <w:r w:rsidRPr="0037310D">
        <w:rPr>
          <w:rFonts w:ascii="Tw Cen MT" w:hAnsi="Tw Cen MT"/>
          <w:b/>
          <w:bCs/>
          <w:spacing w:val="-1"/>
        </w:rPr>
        <w:t>d</w:t>
      </w:r>
      <w:r w:rsidRPr="0037310D">
        <w:rPr>
          <w:rFonts w:ascii="Tw Cen MT" w:hAnsi="Tw Cen MT"/>
          <w:b/>
          <w:bCs/>
        </w:rPr>
        <w:t>e</w:t>
      </w:r>
      <w:r w:rsidRPr="0037310D">
        <w:rPr>
          <w:rFonts w:ascii="Tw Cen MT" w:hAnsi="Tw Cen MT"/>
          <w:b/>
          <w:bCs/>
          <w:spacing w:val="1"/>
        </w:rPr>
        <w:t xml:space="preserve"> </w:t>
      </w:r>
      <w:r w:rsidRPr="0037310D">
        <w:rPr>
          <w:rFonts w:ascii="Tw Cen MT" w:hAnsi="Tw Cen MT"/>
          <w:b/>
          <w:bCs/>
        </w:rPr>
        <w:t>c</w:t>
      </w:r>
      <w:r w:rsidRPr="0037310D">
        <w:rPr>
          <w:rFonts w:ascii="Tw Cen MT" w:hAnsi="Tw Cen MT"/>
          <w:b/>
          <w:bCs/>
          <w:spacing w:val="1"/>
        </w:rPr>
        <w:t>o</w:t>
      </w:r>
      <w:r w:rsidRPr="0037310D">
        <w:rPr>
          <w:rFonts w:ascii="Tw Cen MT" w:hAnsi="Tw Cen MT"/>
          <w:b/>
          <w:bCs/>
          <w:spacing w:val="-1"/>
        </w:rPr>
        <w:t>m</w:t>
      </w:r>
      <w:r w:rsidRPr="0037310D">
        <w:rPr>
          <w:rFonts w:ascii="Tw Cen MT" w:hAnsi="Tw Cen MT"/>
          <w:b/>
          <w:bCs/>
          <w:spacing w:val="1"/>
        </w:rPr>
        <w:t>p</w:t>
      </w:r>
      <w:r w:rsidRPr="0037310D">
        <w:rPr>
          <w:rFonts w:ascii="Tw Cen MT" w:hAnsi="Tw Cen MT"/>
          <w:b/>
          <w:bCs/>
          <w:spacing w:val="-3"/>
        </w:rPr>
        <w:t>r</w:t>
      </w:r>
      <w:r w:rsidRPr="0037310D">
        <w:rPr>
          <w:rFonts w:ascii="Tw Cen MT" w:hAnsi="Tw Cen MT"/>
          <w:b/>
          <w:bCs/>
          <w:spacing w:val="1"/>
        </w:rPr>
        <w:t>e</w:t>
      </w:r>
      <w:r w:rsidRPr="0037310D">
        <w:rPr>
          <w:rFonts w:ascii="Tw Cen MT" w:hAnsi="Tw Cen MT"/>
          <w:b/>
          <w:bCs/>
        </w:rPr>
        <w:t>ssion</w:t>
      </w:r>
      <w:r w:rsidRPr="0037310D">
        <w:rPr>
          <w:rFonts w:ascii="Tw Cen MT" w:hAnsi="Tw Cen MT"/>
          <w:b/>
          <w:bCs/>
          <w:spacing w:val="-1"/>
        </w:rPr>
        <w:t xml:space="preserve"> </w:t>
      </w:r>
      <w:r w:rsidRPr="0037310D">
        <w:rPr>
          <w:rFonts w:ascii="Tw Cen MT" w:hAnsi="Tw Cen MT"/>
          <w:b/>
          <w:bCs/>
          <w:spacing w:val="1"/>
        </w:rPr>
        <w:t>a</w:t>
      </w:r>
      <w:r w:rsidRPr="0037310D">
        <w:rPr>
          <w:rFonts w:ascii="Tw Cen MT" w:hAnsi="Tw Cen MT"/>
          <w:b/>
          <w:bCs/>
        </w:rPr>
        <w:t>fin</w:t>
      </w:r>
      <w:r w:rsidRPr="0037310D">
        <w:rPr>
          <w:rFonts w:ascii="Tw Cen MT" w:hAnsi="Tw Cen MT"/>
          <w:b/>
          <w:bCs/>
          <w:spacing w:val="-1"/>
        </w:rPr>
        <w:t xml:space="preserve"> </w:t>
      </w:r>
      <w:r w:rsidRPr="0037310D">
        <w:rPr>
          <w:rFonts w:ascii="Tw Cen MT" w:hAnsi="Tw Cen MT"/>
          <w:b/>
          <w:bCs/>
          <w:spacing w:val="1"/>
        </w:rPr>
        <w:t>d</w:t>
      </w:r>
      <w:r w:rsidRPr="0037310D">
        <w:rPr>
          <w:rFonts w:ascii="Tw Cen MT" w:hAnsi="Tw Cen MT"/>
          <w:b/>
          <w:bCs/>
        </w:rPr>
        <w:t>e</w:t>
      </w:r>
      <w:r w:rsidRPr="0037310D">
        <w:rPr>
          <w:rFonts w:ascii="Tw Cen MT" w:hAnsi="Tw Cen MT"/>
          <w:b/>
          <w:bCs/>
          <w:spacing w:val="1"/>
        </w:rPr>
        <w:t xml:space="preserve"> </w:t>
      </w:r>
      <w:r w:rsidRPr="0037310D">
        <w:rPr>
          <w:rFonts w:ascii="Tw Cen MT" w:hAnsi="Tw Cen MT"/>
          <w:b/>
          <w:bCs/>
          <w:spacing w:val="-3"/>
        </w:rPr>
        <w:t>r</w:t>
      </w:r>
      <w:r w:rsidRPr="0037310D">
        <w:rPr>
          <w:rFonts w:ascii="Tw Cen MT" w:hAnsi="Tw Cen MT"/>
          <w:b/>
          <w:bCs/>
          <w:spacing w:val="1"/>
        </w:rPr>
        <w:t>édu</w:t>
      </w:r>
      <w:r w:rsidRPr="0037310D">
        <w:rPr>
          <w:rFonts w:ascii="Tw Cen MT" w:hAnsi="Tw Cen MT"/>
          <w:b/>
          <w:bCs/>
        </w:rPr>
        <w:t>i</w:t>
      </w:r>
      <w:r w:rsidRPr="0037310D">
        <w:rPr>
          <w:rFonts w:ascii="Tw Cen MT" w:hAnsi="Tw Cen MT"/>
          <w:b/>
          <w:bCs/>
          <w:spacing w:val="-1"/>
        </w:rPr>
        <w:t>r</w:t>
      </w:r>
      <w:r w:rsidRPr="0037310D">
        <w:rPr>
          <w:rFonts w:ascii="Tw Cen MT" w:hAnsi="Tw Cen MT"/>
          <w:b/>
          <w:bCs/>
        </w:rPr>
        <w:t>e</w:t>
      </w:r>
      <w:r w:rsidRPr="0037310D">
        <w:rPr>
          <w:rFonts w:ascii="Tw Cen MT" w:hAnsi="Tw Cen MT"/>
          <w:b/>
          <w:bCs/>
          <w:spacing w:val="-1"/>
        </w:rPr>
        <w:t xml:space="preserve"> </w:t>
      </w:r>
      <w:r w:rsidRPr="0037310D">
        <w:rPr>
          <w:rFonts w:ascii="Tw Cen MT" w:hAnsi="Tw Cen MT"/>
          <w:b/>
          <w:bCs/>
          <w:spacing w:val="1"/>
        </w:rPr>
        <w:t>é</w:t>
      </w:r>
      <w:r w:rsidRPr="0037310D">
        <w:rPr>
          <w:rFonts w:ascii="Tw Cen MT" w:hAnsi="Tw Cen MT"/>
          <w:b/>
          <w:bCs/>
        </w:rPr>
        <w:t>v</w:t>
      </w:r>
      <w:r w:rsidRPr="0037310D">
        <w:rPr>
          <w:rFonts w:ascii="Tw Cen MT" w:hAnsi="Tw Cen MT"/>
          <w:b/>
          <w:bCs/>
          <w:spacing w:val="-1"/>
        </w:rPr>
        <w:t>e</w:t>
      </w:r>
      <w:r w:rsidRPr="0037310D">
        <w:rPr>
          <w:rFonts w:ascii="Tw Cen MT" w:hAnsi="Tw Cen MT"/>
          <w:b/>
          <w:bCs/>
          <w:spacing w:val="1"/>
        </w:rPr>
        <w:t>n</w:t>
      </w:r>
      <w:r w:rsidRPr="0037310D">
        <w:rPr>
          <w:rFonts w:ascii="Tw Cen MT" w:hAnsi="Tw Cen MT"/>
          <w:b/>
          <w:bCs/>
        </w:rPr>
        <w:t>t</w:t>
      </w:r>
      <w:r w:rsidRPr="0037310D">
        <w:rPr>
          <w:rFonts w:ascii="Tw Cen MT" w:hAnsi="Tw Cen MT"/>
          <w:b/>
          <w:bCs/>
          <w:spacing w:val="-1"/>
        </w:rPr>
        <w:t>u</w:t>
      </w:r>
      <w:r w:rsidRPr="0037310D">
        <w:rPr>
          <w:rFonts w:ascii="Tw Cen MT" w:hAnsi="Tw Cen MT"/>
          <w:b/>
          <w:bCs/>
          <w:spacing w:val="1"/>
        </w:rPr>
        <w:t>e</w:t>
      </w:r>
      <w:r w:rsidRPr="0037310D">
        <w:rPr>
          <w:rFonts w:ascii="Tw Cen MT" w:hAnsi="Tw Cen MT"/>
          <w:b/>
          <w:bCs/>
        </w:rPr>
        <w:t>l</w:t>
      </w:r>
      <w:r w:rsidRPr="0037310D">
        <w:rPr>
          <w:rFonts w:ascii="Tw Cen MT" w:hAnsi="Tw Cen MT"/>
          <w:b/>
          <w:bCs/>
          <w:spacing w:val="-1"/>
        </w:rPr>
        <w:t>l</w:t>
      </w:r>
      <w:r w:rsidRPr="0037310D">
        <w:rPr>
          <w:rFonts w:ascii="Tw Cen MT" w:hAnsi="Tw Cen MT"/>
          <w:b/>
          <w:bCs/>
          <w:spacing w:val="1"/>
        </w:rPr>
        <w:t>e</w:t>
      </w:r>
      <w:r w:rsidRPr="0037310D">
        <w:rPr>
          <w:rFonts w:ascii="Tw Cen MT" w:hAnsi="Tw Cen MT"/>
          <w:b/>
          <w:bCs/>
          <w:spacing w:val="-1"/>
        </w:rPr>
        <w:t>m</w:t>
      </w:r>
      <w:r w:rsidRPr="0037310D">
        <w:rPr>
          <w:rFonts w:ascii="Tw Cen MT" w:hAnsi="Tw Cen MT"/>
          <w:b/>
          <w:bCs/>
          <w:spacing w:val="1"/>
        </w:rPr>
        <w:t>en</w:t>
      </w:r>
      <w:r w:rsidRPr="0037310D">
        <w:rPr>
          <w:rFonts w:ascii="Tw Cen MT" w:hAnsi="Tw Cen MT"/>
          <w:b/>
          <w:bCs/>
        </w:rPr>
        <w:t>t</w:t>
      </w:r>
      <w:r w:rsidRPr="0037310D">
        <w:rPr>
          <w:rFonts w:ascii="Tw Cen MT" w:hAnsi="Tw Cen MT"/>
          <w:b/>
          <w:bCs/>
          <w:spacing w:val="1"/>
        </w:rPr>
        <w:t xml:space="preserve"> </w:t>
      </w:r>
      <w:r w:rsidRPr="0037310D">
        <w:rPr>
          <w:rFonts w:ascii="Tw Cen MT" w:hAnsi="Tw Cen MT"/>
          <w:b/>
          <w:bCs/>
          <w:spacing w:val="-3"/>
        </w:rPr>
        <w:t>l</w:t>
      </w:r>
      <w:r w:rsidRPr="0037310D">
        <w:rPr>
          <w:rFonts w:ascii="Tw Cen MT" w:hAnsi="Tw Cen MT"/>
          <w:b/>
          <w:bCs/>
        </w:rPr>
        <w:t>a</w:t>
      </w:r>
      <w:r w:rsidRPr="0037310D">
        <w:rPr>
          <w:rFonts w:ascii="Tw Cen MT" w:hAnsi="Tw Cen MT"/>
          <w:b/>
          <w:bCs/>
          <w:spacing w:val="1"/>
        </w:rPr>
        <w:t xml:space="preserve"> </w:t>
      </w:r>
      <w:r w:rsidRPr="0037310D">
        <w:rPr>
          <w:rFonts w:ascii="Tw Cen MT" w:hAnsi="Tw Cen MT"/>
          <w:b/>
          <w:bCs/>
          <w:spacing w:val="-1"/>
        </w:rPr>
        <w:t>t</w:t>
      </w:r>
      <w:r w:rsidRPr="0037310D">
        <w:rPr>
          <w:rFonts w:ascii="Tw Cen MT" w:hAnsi="Tw Cen MT"/>
          <w:b/>
          <w:bCs/>
          <w:spacing w:val="1"/>
        </w:rPr>
        <w:t>a</w:t>
      </w:r>
      <w:r w:rsidRPr="0037310D">
        <w:rPr>
          <w:rFonts w:ascii="Tw Cen MT" w:hAnsi="Tw Cen MT"/>
          <w:b/>
          <w:bCs/>
        </w:rPr>
        <w:t>i</w:t>
      </w:r>
      <w:r w:rsidRPr="0037310D">
        <w:rPr>
          <w:rFonts w:ascii="Tw Cen MT" w:hAnsi="Tw Cen MT"/>
          <w:b/>
          <w:bCs/>
          <w:spacing w:val="-1"/>
        </w:rPr>
        <w:t>l</w:t>
      </w:r>
      <w:r w:rsidRPr="0037310D">
        <w:rPr>
          <w:rFonts w:ascii="Tw Cen MT" w:hAnsi="Tw Cen MT"/>
          <w:b/>
          <w:bCs/>
        </w:rPr>
        <w:t>le</w:t>
      </w:r>
      <w:r w:rsidRPr="0037310D">
        <w:rPr>
          <w:rFonts w:ascii="Tw Cen MT" w:hAnsi="Tw Cen MT"/>
          <w:b/>
          <w:bCs/>
          <w:spacing w:val="1"/>
        </w:rPr>
        <w:t xml:space="preserve"> de</w:t>
      </w:r>
      <w:r w:rsidRPr="0037310D">
        <w:rPr>
          <w:rFonts w:ascii="Tw Cen MT" w:hAnsi="Tw Cen MT"/>
          <w:b/>
          <w:bCs/>
        </w:rPr>
        <w:t>s</w:t>
      </w:r>
      <w:r w:rsidRPr="0037310D">
        <w:rPr>
          <w:rFonts w:ascii="Tw Cen MT" w:hAnsi="Tw Cen MT"/>
          <w:b/>
          <w:bCs/>
          <w:spacing w:val="-2"/>
        </w:rPr>
        <w:t xml:space="preserve"> </w:t>
      </w:r>
      <w:r w:rsidRPr="0037310D">
        <w:rPr>
          <w:rFonts w:ascii="Tw Cen MT" w:hAnsi="Tw Cen MT"/>
          <w:b/>
          <w:bCs/>
          <w:spacing w:val="1"/>
        </w:rPr>
        <w:t>f</w:t>
      </w:r>
      <w:r w:rsidRPr="0037310D">
        <w:rPr>
          <w:rFonts w:ascii="Tw Cen MT" w:hAnsi="Tw Cen MT"/>
          <w:b/>
          <w:bCs/>
        </w:rPr>
        <w:t>ichi</w:t>
      </w:r>
      <w:r w:rsidRPr="0037310D">
        <w:rPr>
          <w:rFonts w:ascii="Tw Cen MT" w:hAnsi="Tw Cen MT"/>
          <w:b/>
          <w:bCs/>
          <w:spacing w:val="1"/>
        </w:rPr>
        <w:t>e</w:t>
      </w:r>
      <w:r w:rsidRPr="0037310D">
        <w:rPr>
          <w:rFonts w:ascii="Tw Cen MT" w:hAnsi="Tw Cen MT"/>
          <w:b/>
          <w:bCs/>
        </w:rPr>
        <w:t>rs</w:t>
      </w:r>
      <w:r w:rsidRPr="0037310D">
        <w:rPr>
          <w:rFonts w:ascii="Tw Cen MT" w:hAnsi="Tw Cen MT"/>
          <w:b/>
          <w:bCs/>
          <w:spacing w:val="-3"/>
        </w:rPr>
        <w:t xml:space="preserve"> </w:t>
      </w:r>
      <w:r w:rsidRPr="0037310D">
        <w:rPr>
          <w:rFonts w:ascii="Tw Cen MT" w:hAnsi="Tw Cen MT"/>
          <w:b/>
          <w:bCs/>
        </w:rPr>
        <w:t>à tra</w:t>
      </w:r>
      <w:r w:rsidRPr="0037310D">
        <w:rPr>
          <w:rFonts w:ascii="Tw Cen MT" w:hAnsi="Tw Cen MT"/>
          <w:b/>
          <w:bCs/>
          <w:spacing w:val="1"/>
        </w:rPr>
        <w:t>n</w:t>
      </w:r>
      <w:r w:rsidRPr="0037310D">
        <w:rPr>
          <w:rFonts w:ascii="Tw Cen MT" w:hAnsi="Tw Cen MT"/>
          <w:b/>
          <w:bCs/>
        </w:rPr>
        <w:t>s</w:t>
      </w:r>
      <w:r w:rsidRPr="0037310D">
        <w:rPr>
          <w:rFonts w:ascii="Tw Cen MT" w:hAnsi="Tw Cen MT"/>
          <w:b/>
          <w:bCs/>
          <w:spacing w:val="-1"/>
        </w:rPr>
        <w:t>m</w:t>
      </w:r>
      <w:r w:rsidRPr="0037310D">
        <w:rPr>
          <w:rFonts w:ascii="Tw Cen MT" w:hAnsi="Tw Cen MT"/>
          <w:b/>
          <w:bCs/>
          <w:spacing w:val="1"/>
        </w:rPr>
        <w:t>e</w:t>
      </w:r>
      <w:r w:rsidRPr="0037310D">
        <w:rPr>
          <w:rFonts w:ascii="Tw Cen MT" w:hAnsi="Tw Cen MT"/>
          <w:b/>
          <w:bCs/>
        </w:rPr>
        <w:t>t</w:t>
      </w:r>
      <w:r w:rsidRPr="0037310D">
        <w:rPr>
          <w:rFonts w:ascii="Tw Cen MT" w:hAnsi="Tw Cen MT"/>
          <w:b/>
          <w:bCs/>
          <w:spacing w:val="1"/>
        </w:rPr>
        <w:t>t</w:t>
      </w:r>
      <w:r w:rsidRPr="0037310D">
        <w:rPr>
          <w:rFonts w:ascii="Tw Cen MT" w:hAnsi="Tw Cen MT"/>
          <w:b/>
          <w:bCs/>
        </w:rPr>
        <w:t>re</w:t>
      </w:r>
      <w:r w:rsidRPr="0037310D">
        <w:rPr>
          <w:rFonts w:ascii="Tw Cen MT" w:hAnsi="Tw Cen MT"/>
          <w:b/>
          <w:bCs/>
          <w:spacing w:val="-2"/>
        </w:rPr>
        <w:t>.</w:t>
      </w:r>
    </w:p>
    <w:p w14:paraId="0A74489E" w14:textId="77777777" w:rsidR="007470DB" w:rsidRDefault="007470DB" w:rsidP="0037310D">
      <w:pPr>
        <w:rPr>
          <w:rFonts w:ascii="Tw Cen MT" w:hAnsi="Tw Cen MT" w:cs="Tw Cen MT"/>
          <w:b/>
        </w:rPr>
      </w:pPr>
    </w:p>
    <w:p w14:paraId="2A129BE8" w14:textId="77777777" w:rsidR="007470DB" w:rsidRDefault="007470DB" w:rsidP="00574001">
      <w:pPr>
        <w:keepNext/>
        <w:numPr>
          <w:ilvl w:val="0"/>
          <w:numId w:val="2"/>
        </w:numPr>
        <w:spacing w:after="120"/>
        <w:rPr>
          <w:rFonts w:ascii="Tw Cen MT" w:eastAsia="Arial Unicode MS" w:hAnsi="Tw Cen MT" w:cs="Tw Cen MT"/>
        </w:rPr>
      </w:pPr>
      <w:r>
        <w:rPr>
          <w:rFonts w:ascii="Tw Cen MT" w:hAnsi="Tw Cen MT" w:cs="Tw Cen MT"/>
          <w:b/>
          <w:bCs/>
          <w:u w:val="single"/>
        </w:rPr>
        <w:t>Recevabilité des offres</w:t>
      </w:r>
    </w:p>
    <w:p w14:paraId="0FDB2139" w14:textId="02BEE938" w:rsidR="0037310D" w:rsidRPr="00727531" w:rsidRDefault="007470DB" w:rsidP="0037310D">
      <w:pPr>
        <w:widowControl w:val="0"/>
        <w:tabs>
          <w:tab w:val="left" w:pos="3580"/>
          <w:tab w:val="left" w:pos="4460"/>
        </w:tabs>
        <w:autoSpaceDE w:val="0"/>
        <w:autoSpaceDN w:val="0"/>
        <w:adjustRightInd w:val="0"/>
        <w:ind w:right="20"/>
        <w:jc w:val="both"/>
        <w:rPr>
          <w:rFonts w:ascii="Tw Cen MT" w:hAnsi="Tw Cen MT"/>
        </w:rPr>
      </w:pPr>
      <w:r>
        <w:rPr>
          <w:rFonts w:ascii="Tw Cen MT" w:eastAsia="Arial Unicode MS" w:hAnsi="Tw Cen MT" w:cs="Tw Cen MT"/>
        </w:rPr>
        <w:t xml:space="preserve">  </w:t>
      </w:r>
      <w:r w:rsidR="0037310D">
        <w:rPr>
          <w:rFonts w:ascii="Tw Cen MT" w:eastAsia="Arial Unicode MS" w:hAnsi="Tw Cen MT" w:cs="Tw Cen MT"/>
        </w:rPr>
        <w:t xml:space="preserve">     </w:t>
      </w:r>
      <w:r w:rsidR="0037310D" w:rsidRPr="00727531">
        <w:rPr>
          <w:rFonts w:ascii="Tw Cen MT" w:eastAsia="Arial Unicode MS" w:hAnsi="Tw Cen MT" w:cs="Tw Cen MT"/>
        </w:rPr>
        <w:t xml:space="preserve"> </w:t>
      </w:r>
      <w:r w:rsidR="0037310D" w:rsidRPr="00727531">
        <w:rPr>
          <w:rFonts w:ascii="Tw Cen MT" w:hAnsi="Tw Cen MT"/>
        </w:rPr>
        <w:t>Ch</w:t>
      </w:r>
      <w:r w:rsidR="0037310D" w:rsidRPr="00727531">
        <w:rPr>
          <w:rFonts w:ascii="Tw Cen MT" w:hAnsi="Tw Cen MT"/>
          <w:spacing w:val="1"/>
        </w:rPr>
        <w:t>aq</w:t>
      </w:r>
      <w:r w:rsidR="0037310D" w:rsidRPr="00727531">
        <w:rPr>
          <w:rFonts w:ascii="Tw Cen MT" w:hAnsi="Tw Cen MT"/>
          <w:spacing w:val="-1"/>
        </w:rPr>
        <w:t>u</w:t>
      </w:r>
      <w:r w:rsidR="0037310D" w:rsidRPr="00727531">
        <w:rPr>
          <w:rFonts w:ascii="Tw Cen MT" w:hAnsi="Tw Cen MT"/>
        </w:rPr>
        <w:t>e</w:t>
      </w:r>
      <w:r w:rsidR="0037310D" w:rsidRPr="00727531">
        <w:rPr>
          <w:rFonts w:ascii="Tw Cen MT" w:hAnsi="Tw Cen MT"/>
          <w:spacing w:val="-1"/>
        </w:rPr>
        <w:t xml:space="preserve"> </w:t>
      </w:r>
      <w:r w:rsidR="0037310D" w:rsidRPr="00727531">
        <w:rPr>
          <w:rFonts w:ascii="Tw Cen MT" w:hAnsi="Tw Cen MT"/>
        </w:rPr>
        <w:t>s</w:t>
      </w:r>
      <w:r w:rsidR="0037310D" w:rsidRPr="00727531">
        <w:rPr>
          <w:rFonts w:ascii="Tw Cen MT" w:hAnsi="Tw Cen MT"/>
          <w:spacing w:val="1"/>
        </w:rPr>
        <w:t>ou</w:t>
      </w:r>
      <w:r w:rsidR="0037310D" w:rsidRPr="00727531">
        <w:rPr>
          <w:rFonts w:ascii="Tw Cen MT" w:hAnsi="Tw Cen MT"/>
          <w:spacing w:val="-1"/>
        </w:rPr>
        <w:t>m</w:t>
      </w:r>
      <w:r w:rsidR="0037310D" w:rsidRPr="00727531">
        <w:rPr>
          <w:rFonts w:ascii="Tw Cen MT" w:hAnsi="Tw Cen MT"/>
        </w:rPr>
        <w:t>iss</w:t>
      </w:r>
      <w:r w:rsidR="0037310D" w:rsidRPr="00727531">
        <w:rPr>
          <w:rFonts w:ascii="Tw Cen MT" w:hAnsi="Tw Cen MT"/>
          <w:spacing w:val="-1"/>
        </w:rPr>
        <w:t>i</w:t>
      </w:r>
      <w:r w:rsidR="0037310D" w:rsidRPr="00727531">
        <w:rPr>
          <w:rFonts w:ascii="Tw Cen MT" w:hAnsi="Tw Cen MT"/>
          <w:spacing w:val="1"/>
        </w:rPr>
        <w:t>o</w:t>
      </w:r>
      <w:r w:rsidR="0037310D" w:rsidRPr="00727531">
        <w:rPr>
          <w:rFonts w:ascii="Tw Cen MT" w:hAnsi="Tw Cen MT"/>
          <w:spacing w:val="-1"/>
        </w:rPr>
        <w:t>n</w:t>
      </w:r>
      <w:r w:rsidR="0037310D" w:rsidRPr="00727531">
        <w:rPr>
          <w:rFonts w:ascii="Tw Cen MT" w:hAnsi="Tw Cen MT"/>
          <w:spacing w:val="1"/>
        </w:rPr>
        <w:t>na</w:t>
      </w:r>
      <w:r w:rsidR="0037310D" w:rsidRPr="00727531">
        <w:rPr>
          <w:rFonts w:ascii="Tw Cen MT" w:hAnsi="Tw Cen MT"/>
        </w:rPr>
        <w:t>i</w:t>
      </w:r>
      <w:r w:rsidR="0037310D" w:rsidRPr="00727531">
        <w:rPr>
          <w:rFonts w:ascii="Tw Cen MT" w:hAnsi="Tw Cen MT"/>
          <w:spacing w:val="-1"/>
        </w:rPr>
        <w:t>r</w:t>
      </w:r>
      <w:r w:rsidR="0037310D" w:rsidRPr="00727531">
        <w:rPr>
          <w:rFonts w:ascii="Tw Cen MT" w:hAnsi="Tw Cen MT"/>
        </w:rPr>
        <w:t>e</w:t>
      </w:r>
      <w:r w:rsidR="0037310D" w:rsidRPr="00727531">
        <w:rPr>
          <w:rFonts w:ascii="Tw Cen MT" w:hAnsi="Tw Cen MT"/>
          <w:spacing w:val="-1"/>
        </w:rPr>
        <w:t xml:space="preserve"> </w:t>
      </w:r>
      <w:r w:rsidR="0037310D" w:rsidRPr="00727531">
        <w:rPr>
          <w:rFonts w:ascii="Tw Cen MT" w:hAnsi="Tw Cen MT"/>
          <w:spacing w:val="1"/>
        </w:rPr>
        <w:t>d</w:t>
      </w:r>
      <w:r w:rsidR="0037310D" w:rsidRPr="00727531">
        <w:rPr>
          <w:rFonts w:ascii="Tw Cen MT" w:hAnsi="Tw Cen MT"/>
          <w:spacing w:val="-1"/>
        </w:rPr>
        <w:t>o</w:t>
      </w:r>
      <w:r w:rsidR="0037310D" w:rsidRPr="00727531">
        <w:rPr>
          <w:rFonts w:ascii="Tw Cen MT" w:hAnsi="Tw Cen MT"/>
        </w:rPr>
        <w:t>it</w:t>
      </w:r>
      <w:r w:rsidR="0037310D" w:rsidRPr="00727531">
        <w:rPr>
          <w:rFonts w:ascii="Tw Cen MT" w:hAnsi="Tw Cen MT"/>
          <w:spacing w:val="-2"/>
        </w:rPr>
        <w:t xml:space="preserve"> </w:t>
      </w:r>
      <w:r w:rsidR="0037310D" w:rsidRPr="00727531">
        <w:rPr>
          <w:rFonts w:ascii="Tw Cen MT" w:hAnsi="Tw Cen MT"/>
        </w:rPr>
        <w:t>joi</w:t>
      </w:r>
      <w:r w:rsidR="0037310D" w:rsidRPr="00727531">
        <w:rPr>
          <w:rFonts w:ascii="Tw Cen MT" w:hAnsi="Tw Cen MT"/>
          <w:spacing w:val="1"/>
        </w:rPr>
        <w:t>nd</w:t>
      </w:r>
      <w:r w:rsidR="0037310D" w:rsidRPr="00727531">
        <w:rPr>
          <w:rFonts w:ascii="Tw Cen MT" w:hAnsi="Tw Cen MT"/>
        </w:rPr>
        <w:t>re</w:t>
      </w:r>
      <w:r w:rsidR="0037310D" w:rsidRPr="00727531">
        <w:rPr>
          <w:rFonts w:ascii="Tw Cen MT" w:hAnsi="Tw Cen MT"/>
          <w:spacing w:val="-2"/>
        </w:rPr>
        <w:t xml:space="preserve"> </w:t>
      </w:r>
      <w:r w:rsidR="0037310D" w:rsidRPr="00727531">
        <w:rPr>
          <w:rFonts w:ascii="Tw Cen MT" w:hAnsi="Tw Cen MT"/>
        </w:rPr>
        <w:t>à</w:t>
      </w:r>
      <w:r w:rsidR="0037310D" w:rsidRPr="00727531">
        <w:rPr>
          <w:rFonts w:ascii="Tw Cen MT" w:hAnsi="Tw Cen MT"/>
          <w:spacing w:val="-1"/>
        </w:rPr>
        <w:t xml:space="preserve"> </w:t>
      </w:r>
      <w:r w:rsidR="0037310D" w:rsidRPr="00727531">
        <w:rPr>
          <w:rFonts w:ascii="Tw Cen MT" w:hAnsi="Tw Cen MT"/>
        </w:rPr>
        <w:t>s</w:t>
      </w:r>
      <w:r w:rsidR="0037310D" w:rsidRPr="00727531">
        <w:rPr>
          <w:rFonts w:ascii="Tw Cen MT" w:hAnsi="Tw Cen MT"/>
          <w:spacing w:val="1"/>
        </w:rPr>
        <w:t>e</w:t>
      </w:r>
      <w:r w:rsidR="0037310D" w:rsidRPr="00727531">
        <w:rPr>
          <w:rFonts w:ascii="Tw Cen MT" w:hAnsi="Tw Cen MT"/>
        </w:rPr>
        <w:t>s</w:t>
      </w:r>
      <w:r w:rsidR="0037310D" w:rsidRPr="00727531">
        <w:rPr>
          <w:rFonts w:ascii="Tw Cen MT" w:hAnsi="Tw Cen MT"/>
          <w:spacing w:val="-2"/>
        </w:rPr>
        <w:t xml:space="preserve"> </w:t>
      </w:r>
      <w:r w:rsidR="0037310D" w:rsidRPr="00727531">
        <w:rPr>
          <w:rFonts w:ascii="Tw Cen MT" w:hAnsi="Tw Cen MT"/>
          <w:spacing w:val="1"/>
        </w:rPr>
        <w:t>p</w:t>
      </w:r>
      <w:r w:rsidR="0037310D" w:rsidRPr="00727531">
        <w:rPr>
          <w:rFonts w:ascii="Tw Cen MT" w:hAnsi="Tw Cen MT"/>
        </w:rPr>
        <w:t>ièc</w:t>
      </w:r>
      <w:r w:rsidR="0037310D" w:rsidRPr="00727531">
        <w:rPr>
          <w:rFonts w:ascii="Tw Cen MT" w:hAnsi="Tw Cen MT"/>
          <w:spacing w:val="1"/>
        </w:rPr>
        <w:t>e</w:t>
      </w:r>
      <w:r w:rsidR="0037310D" w:rsidRPr="00727531">
        <w:rPr>
          <w:rFonts w:ascii="Tw Cen MT" w:hAnsi="Tw Cen MT"/>
        </w:rPr>
        <w:t>s</w:t>
      </w:r>
      <w:r w:rsidR="0037310D" w:rsidRPr="00727531">
        <w:rPr>
          <w:rFonts w:ascii="Tw Cen MT" w:hAnsi="Tw Cen MT"/>
          <w:spacing w:val="-4"/>
        </w:rPr>
        <w:t xml:space="preserve"> </w:t>
      </w:r>
      <w:r w:rsidR="0037310D" w:rsidRPr="00727531">
        <w:rPr>
          <w:rFonts w:ascii="Tw Cen MT" w:hAnsi="Tw Cen MT"/>
          <w:spacing w:val="1"/>
        </w:rPr>
        <w:t>ad</w:t>
      </w:r>
      <w:r w:rsidR="0037310D" w:rsidRPr="00727531">
        <w:rPr>
          <w:rFonts w:ascii="Tw Cen MT" w:hAnsi="Tw Cen MT"/>
          <w:spacing w:val="-1"/>
        </w:rPr>
        <w:t>m</w:t>
      </w:r>
      <w:r w:rsidR="0037310D" w:rsidRPr="00727531">
        <w:rPr>
          <w:rFonts w:ascii="Tw Cen MT" w:hAnsi="Tw Cen MT"/>
        </w:rPr>
        <w:t>inistrativ</w:t>
      </w:r>
      <w:r w:rsidR="0037310D" w:rsidRPr="00727531">
        <w:rPr>
          <w:rFonts w:ascii="Tw Cen MT" w:hAnsi="Tw Cen MT"/>
          <w:spacing w:val="1"/>
        </w:rPr>
        <w:t>e</w:t>
      </w:r>
      <w:r w:rsidR="0037310D" w:rsidRPr="00727531">
        <w:rPr>
          <w:rFonts w:ascii="Tw Cen MT" w:hAnsi="Tw Cen MT"/>
        </w:rPr>
        <w:t>s</w:t>
      </w:r>
      <w:r w:rsidR="0037310D" w:rsidRPr="00727531">
        <w:rPr>
          <w:rFonts w:ascii="Tw Cen MT" w:hAnsi="Tw Cen MT"/>
          <w:spacing w:val="-2"/>
        </w:rPr>
        <w:t xml:space="preserve"> </w:t>
      </w:r>
      <w:r w:rsidR="0037310D" w:rsidRPr="00727531">
        <w:rPr>
          <w:rFonts w:ascii="Tw Cen MT" w:hAnsi="Tw Cen MT"/>
          <w:spacing w:val="1"/>
        </w:rPr>
        <w:t>u</w:t>
      </w:r>
      <w:r w:rsidR="0037310D" w:rsidRPr="00727531">
        <w:rPr>
          <w:rFonts w:ascii="Tw Cen MT" w:hAnsi="Tw Cen MT"/>
        </w:rPr>
        <w:t>n</w:t>
      </w:r>
      <w:r w:rsidR="0037310D" w:rsidRPr="00727531">
        <w:rPr>
          <w:rFonts w:ascii="Tw Cen MT" w:hAnsi="Tw Cen MT"/>
          <w:spacing w:val="-1"/>
        </w:rPr>
        <w:t xml:space="preserve"> </w:t>
      </w:r>
      <w:r w:rsidR="0037310D" w:rsidRPr="00727531">
        <w:rPr>
          <w:rFonts w:ascii="Tw Cen MT" w:hAnsi="Tw Cen MT"/>
        </w:rPr>
        <w:t>c</w:t>
      </w:r>
      <w:r w:rsidR="0037310D" w:rsidRPr="00727531">
        <w:rPr>
          <w:rFonts w:ascii="Tw Cen MT" w:hAnsi="Tw Cen MT"/>
          <w:spacing w:val="-1"/>
        </w:rPr>
        <w:t>a</w:t>
      </w:r>
      <w:r w:rsidR="0037310D" w:rsidRPr="00727531">
        <w:rPr>
          <w:rFonts w:ascii="Tw Cen MT" w:hAnsi="Tw Cen MT"/>
          <w:spacing w:val="1"/>
        </w:rPr>
        <w:t>u</w:t>
      </w:r>
      <w:r w:rsidR="0037310D" w:rsidRPr="00727531">
        <w:rPr>
          <w:rFonts w:ascii="Tw Cen MT" w:hAnsi="Tw Cen MT"/>
        </w:rPr>
        <w:t>ti</w:t>
      </w:r>
      <w:r w:rsidR="0037310D" w:rsidRPr="00727531">
        <w:rPr>
          <w:rFonts w:ascii="Tw Cen MT" w:hAnsi="Tw Cen MT"/>
          <w:spacing w:val="-1"/>
        </w:rPr>
        <w:t>o</w:t>
      </w:r>
      <w:r w:rsidR="0037310D" w:rsidRPr="00727531">
        <w:rPr>
          <w:rFonts w:ascii="Tw Cen MT" w:hAnsi="Tw Cen MT"/>
          <w:spacing w:val="1"/>
        </w:rPr>
        <w:t>nne</w:t>
      </w:r>
      <w:r w:rsidR="0037310D" w:rsidRPr="00727531">
        <w:rPr>
          <w:rFonts w:ascii="Tw Cen MT" w:hAnsi="Tw Cen MT"/>
          <w:spacing w:val="-1"/>
        </w:rPr>
        <w:t>men</w:t>
      </w:r>
      <w:r w:rsidR="0037310D" w:rsidRPr="00727531">
        <w:rPr>
          <w:rFonts w:ascii="Tw Cen MT" w:hAnsi="Tw Cen MT"/>
        </w:rPr>
        <w:t>t</w:t>
      </w:r>
      <w:r w:rsidR="0037310D" w:rsidRPr="00727531">
        <w:rPr>
          <w:rFonts w:ascii="Tw Cen MT" w:hAnsi="Tw Cen MT"/>
          <w:spacing w:val="-1"/>
        </w:rPr>
        <w:t xml:space="preserve"> </w:t>
      </w:r>
      <w:r w:rsidR="0037310D" w:rsidRPr="00727531">
        <w:rPr>
          <w:rFonts w:ascii="Tw Cen MT" w:hAnsi="Tw Cen MT"/>
          <w:spacing w:val="1"/>
        </w:rPr>
        <w:t>d</w:t>
      </w:r>
      <w:r w:rsidR="0037310D" w:rsidRPr="00727531">
        <w:rPr>
          <w:rFonts w:ascii="Tw Cen MT" w:hAnsi="Tw Cen MT"/>
        </w:rPr>
        <w:t>e</w:t>
      </w:r>
      <w:r w:rsidR="0037310D" w:rsidRPr="00727531">
        <w:rPr>
          <w:rFonts w:ascii="Tw Cen MT" w:hAnsi="Tw Cen MT"/>
          <w:spacing w:val="-1"/>
        </w:rPr>
        <w:t xml:space="preserve"> </w:t>
      </w:r>
      <w:r w:rsidR="0037310D" w:rsidRPr="00727531">
        <w:rPr>
          <w:rFonts w:ascii="Tw Cen MT" w:hAnsi="Tw Cen MT"/>
        </w:rPr>
        <w:t>s</w:t>
      </w:r>
      <w:r w:rsidR="0037310D" w:rsidRPr="00727531">
        <w:rPr>
          <w:rFonts w:ascii="Tw Cen MT" w:hAnsi="Tw Cen MT"/>
          <w:spacing w:val="1"/>
        </w:rPr>
        <w:t>ou</w:t>
      </w:r>
      <w:r w:rsidR="0037310D" w:rsidRPr="00727531">
        <w:rPr>
          <w:rFonts w:ascii="Tw Cen MT" w:hAnsi="Tw Cen MT"/>
          <w:spacing w:val="-1"/>
        </w:rPr>
        <w:t>m</w:t>
      </w:r>
      <w:r w:rsidR="0037310D" w:rsidRPr="00727531">
        <w:rPr>
          <w:rFonts w:ascii="Tw Cen MT" w:hAnsi="Tw Cen MT"/>
        </w:rPr>
        <w:t>iss</w:t>
      </w:r>
      <w:r w:rsidR="0037310D" w:rsidRPr="00727531">
        <w:rPr>
          <w:rFonts w:ascii="Tw Cen MT" w:hAnsi="Tw Cen MT"/>
          <w:spacing w:val="-1"/>
        </w:rPr>
        <w:t>i</w:t>
      </w:r>
      <w:r w:rsidR="0037310D" w:rsidRPr="00727531">
        <w:rPr>
          <w:rFonts w:ascii="Tw Cen MT" w:hAnsi="Tw Cen MT"/>
          <w:spacing w:val="1"/>
        </w:rPr>
        <w:t>o</w:t>
      </w:r>
      <w:r w:rsidR="0037310D" w:rsidRPr="00727531">
        <w:rPr>
          <w:rFonts w:ascii="Tw Cen MT" w:hAnsi="Tw Cen MT"/>
        </w:rPr>
        <w:t>n</w:t>
      </w:r>
      <w:r w:rsidR="0037310D" w:rsidRPr="00727531">
        <w:rPr>
          <w:rFonts w:ascii="Tw Cen MT" w:hAnsi="Tw Cen MT"/>
          <w:spacing w:val="-1"/>
        </w:rPr>
        <w:t xml:space="preserve"> </w:t>
      </w:r>
      <w:r w:rsidR="0037310D" w:rsidRPr="00727531">
        <w:rPr>
          <w:rFonts w:ascii="Tw Cen MT" w:hAnsi="Tw Cen MT"/>
        </w:rPr>
        <w:t>,</w:t>
      </w:r>
      <w:r w:rsidR="0037310D" w:rsidRPr="00727531">
        <w:rPr>
          <w:rFonts w:ascii="Tw Cen MT" w:hAnsi="Tw Cen MT"/>
          <w:spacing w:val="-1"/>
        </w:rPr>
        <w:t xml:space="preserve"> </w:t>
      </w:r>
      <w:r w:rsidR="0037310D" w:rsidRPr="00727531">
        <w:rPr>
          <w:rFonts w:ascii="Tw Cen MT" w:hAnsi="Tw Cen MT"/>
          <w:spacing w:val="1"/>
        </w:rPr>
        <w:t>a</w:t>
      </w:r>
      <w:r w:rsidR="0037310D" w:rsidRPr="00727531">
        <w:rPr>
          <w:rFonts w:ascii="Tw Cen MT" w:hAnsi="Tw Cen MT"/>
          <w:spacing w:val="-2"/>
        </w:rPr>
        <w:t>c</w:t>
      </w:r>
      <w:r w:rsidR="0037310D" w:rsidRPr="00727531">
        <w:rPr>
          <w:rFonts w:ascii="Tw Cen MT" w:hAnsi="Tw Cen MT"/>
          <w:spacing w:val="1"/>
        </w:rPr>
        <w:t>qu</w:t>
      </w:r>
      <w:r w:rsidR="0037310D" w:rsidRPr="00727531">
        <w:rPr>
          <w:rFonts w:ascii="Tw Cen MT" w:hAnsi="Tw Cen MT"/>
        </w:rPr>
        <w:t>it</w:t>
      </w:r>
      <w:r w:rsidR="0037310D" w:rsidRPr="00727531">
        <w:rPr>
          <w:rFonts w:ascii="Tw Cen MT" w:hAnsi="Tw Cen MT"/>
          <w:spacing w:val="-2"/>
        </w:rPr>
        <w:t>t</w:t>
      </w:r>
      <w:r w:rsidR="0037310D" w:rsidRPr="00727531">
        <w:rPr>
          <w:rFonts w:ascii="Tw Cen MT" w:hAnsi="Tw Cen MT"/>
        </w:rPr>
        <w:t>é</w:t>
      </w:r>
      <w:r w:rsidR="0037310D" w:rsidRPr="00727531">
        <w:rPr>
          <w:rFonts w:ascii="Tw Cen MT" w:hAnsi="Tw Cen MT"/>
          <w:spacing w:val="-4"/>
        </w:rPr>
        <w:t xml:space="preserve"> </w:t>
      </w:r>
      <w:r w:rsidR="0037310D" w:rsidRPr="00727531">
        <w:rPr>
          <w:rFonts w:ascii="Tw Cen MT" w:hAnsi="Tw Cen MT"/>
        </w:rPr>
        <w:t>à la</w:t>
      </w:r>
      <w:r w:rsidR="0037310D" w:rsidRPr="00727531">
        <w:rPr>
          <w:rFonts w:ascii="Tw Cen MT" w:hAnsi="Tw Cen MT"/>
          <w:spacing w:val="-4"/>
        </w:rPr>
        <w:t xml:space="preserve"> </w:t>
      </w:r>
      <w:r w:rsidR="0037310D" w:rsidRPr="00727531">
        <w:rPr>
          <w:rFonts w:ascii="Tw Cen MT" w:hAnsi="Tw Cen MT"/>
          <w:spacing w:val="-1"/>
        </w:rPr>
        <w:t>m</w:t>
      </w:r>
      <w:r w:rsidR="0037310D" w:rsidRPr="00727531">
        <w:rPr>
          <w:rFonts w:ascii="Tw Cen MT" w:hAnsi="Tw Cen MT"/>
          <w:spacing w:val="1"/>
        </w:rPr>
        <w:t>a</w:t>
      </w:r>
      <w:r w:rsidR="0037310D" w:rsidRPr="00727531">
        <w:rPr>
          <w:rFonts w:ascii="Tw Cen MT" w:hAnsi="Tw Cen MT"/>
        </w:rPr>
        <w:t>in,</w:t>
      </w:r>
      <w:r w:rsidR="0037310D" w:rsidRPr="00727531">
        <w:rPr>
          <w:rFonts w:ascii="Tw Cen MT" w:hAnsi="Tw Cen MT"/>
          <w:spacing w:val="-4"/>
        </w:rPr>
        <w:t xml:space="preserve"> </w:t>
      </w:r>
      <w:r w:rsidR="0037310D" w:rsidRPr="00727531">
        <w:rPr>
          <w:rFonts w:ascii="Tw Cen MT" w:hAnsi="Tw Cen MT"/>
          <w:spacing w:val="1"/>
        </w:rPr>
        <w:t>dé</w:t>
      </w:r>
      <w:r w:rsidR="0037310D" w:rsidRPr="00727531">
        <w:rPr>
          <w:rFonts w:ascii="Tw Cen MT" w:hAnsi="Tw Cen MT"/>
        </w:rPr>
        <w:t>l</w:t>
      </w:r>
      <w:r w:rsidR="0037310D" w:rsidRPr="00727531">
        <w:rPr>
          <w:rFonts w:ascii="Tw Cen MT" w:hAnsi="Tw Cen MT"/>
          <w:spacing w:val="-1"/>
        </w:rPr>
        <w:t>i</w:t>
      </w:r>
      <w:r w:rsidR="0037310D" w:rsidRPr="00727531">
        <w:rPr>
          <w:rFonts w:ascii="Tw Cen MT" w:hAnsi="Tw Cen MT"/>
        </w:rPr>
        <w:t>vrée</w:t>
      </w:r>
      <w:r w:rsidR="0037310D" w:rsidRPr="00727531">
        <w:rPr>
          <w:rFonts w:ascii="Tw Cen MT" w:hAnsi="Tw Cen MT"/>
          <w:spacing w:val="-3"/>
        </w:rPr>
        <w:t xml:space="preserve"> </w:t>
      </w:r>
      <w:r w:rsidR="0037310D" w:rsidRPr="00727531">
        <w:rPr>
          <w:rFonts w:ascii="Tw Cen MT" w:hAnsi="Tw Cen MT"/>
          <w:spacing w:val="1"/>
        </w:rPr>
        <w:t>pa</w:t>
      </w:r>
      <w:r w:rsidR="0037310D" w:rsidRPr="00727531">
        <w:rPr>
          <w:rFonts w:ascii="Tw Cen MT" w:hAnsi="Tw Cen MT"/>
        </w:rPr>
        <w:t>r</w:t>
      </w:r>
      <w:r w:rsidR="0037310D" w:rsidRPr="00727531">
        <w:rPr>
          <w:rFonts w:ascii="Tw Cen MT" w:hAnsi="Tw Cen MT"/>
          <w:spacing w:val="-9"/>
        </w:rPr>
        <w:t xml:space="preserve"> l</w:t>
      </w:r>
      <w:r w:rsidR="0037310D" w:rsidRPr="00727531">
        <w:rPr>
          <w:rFonts w:ascii="Tw Cen MT" w:hAnsi="Tw Cen MT"/>
        </w:rPr>
        <w:t xml:space="preserve">a Caisse de Dépôts et  Consignations du Cameroun ou une structure habilitée par cette dernière et dont le montant s’élève à la somme de  </w:t>
      </w:r>
      <w:r w:rsidR="00727531" w:rsidRPr="00727531">
        <w:rPr>
          <w:rFonts w:ascii="Tw Cen MT" w:hAnsi="Tw Cen MT"/>
          <w:b/>
          <w:bCs/>
        </w:rPr>
        <w:t>1.640.000 (un million six cent quarante mille)</w:t>
      </w:r>
      <w:r w:rsidR="0037310D" w:rsidRPr="00727531">
        <w:rPr>
          <w:rFonts w:ascii="Tw Cen MT" w:hAnsi="Tw Cen MT"/>
          <w:b/>
          <w:bCs/>
        </w:rPr>
        <w:t xml:space="preserve"> FCFA</w:t>
      </w:r>
      <w:r w:rsidR="0037310D" w:rsidRPr="00727531">
        <w:rPr>
          <w:rFonts w:ascii="Tw Cen MT" w:hAnsi="Tw Cen MT"/>
        </w:rPr>
        <w:t>, conformément aux instruction du Ministre Délégué à la Présidence de la République chargé des Marchés Publics contenues dans la Lettre-Circulaire N° 000019/LC/MINMAP du 05 juin 2024 relative aux modalités de constitution, de consignation, de conservation, de restitution et de déconsignation des cautionnements sur les marchés publics</w:t>
      </w:r>
      <w:r w:rsidR="0037310D" w:rsidRPr="00727531">
        <w:rPr>
          <w:rFonts w:ascii="Tw Cen MT" w:hAnsi="Tw Cen MT"/>
          <w:spacing w:val="-2"/>
        </w:rPr>
        <w:t xml:space="preserve"> </w:t>
      </w:r>
      <w:r w:rsidR="0037310D" w:rsidRPr="00727531">
        <w:rPr>
          <w:rFonts w:ascii="Tw Cen MT" w:hAnsi="Tw Cen MT"/>
          <w:spacing w:val="1"/>
        </w:rPr>
        <w:t>o</w:t>
      </w:r>
      <w:r w:rsidR="0037310D" w:rsidRPr="00727531">
        <w:rPr>
          <w:rFonts w:ascii="Tw Cen MT" w:hAnsi="Tw Cen MT"/>
        </w:rPr>
        <w:t>u</w:t>
      </w:r>
      <w:r w:rsidR="0037310D" w:rsidRPr="00727531">
        <w:rPr>
          <w:rFonts w:ascii="Tw Cen MT" w:hAnsi="Tw Cen MT"/>
          <w:spacing w:val="-1"/>
        </w:rPr>
        <w:t xml:space="preserve"> </w:t>
      </w:r>
      <w:r w:rsidR="0037310D" w:rsidRPr="00727531">
        <w:rPr>
          <w:rFonts w:ascii="Tw Cen MT" w:hAnsi="Tw Cen MT"/>
          <w:spacing w:val="-2"/>
        </w:rPr>
        <w:t>t</w:t>
      </w:r>
      <w:r w:rsidR="0037310D" w:rsidRPr="00727531">
        <w:rPr>
          <w:rFonts w:ascii="Tw Cen MT" w:hAnsi="Tw Cen MT"/>
          <w:spacing w:val="1"/>
        </w:rPr>
        <w:t>ou</w:t>
      </w:r>
      <w:r w:rsidR="0037310D" w:rsidRPr="00727531">
        <w:rPr>
          <w:rFonts w:ascii="Tw Cen MT" w:hAnsi="Tw Cen MT"/>
          <w:spacing w:val="-2"/>
        </w:rPr>
        <w:t>t</w:t>
      </w:r>
      <w:r w:rsidR="0037310D" w:rsidRPr="00727531">
        <w:rPr>
          <w:rFonts w:ascii="Tw Cen MT" w:hAnsi="Tw Cen MT"/>
        </w:rPr>
        <w:t>e</w:t>
      </w:r>
      <w:r w:rsidR="0037310D" w:rsidRPr="00727531">
        <w:rPr>
          <w:rFonts w:ascii="Tw Cen MT" w:hAnsi="Tw Cen MT"/>
          <w:spacing w:val="-1"/>
        </w:rPr>
        <w:t xml:space="preserve"> </w:t>
      </w:r>
      <w:r w:rsidR="0037310D" w:rsidRPr="00727531">
        <w:rPr>
          <w:rFonts w:ascii="Tw Cen MT" w:hAnsi="Tw Cen MT"/>
          <w:spacing w:val="1"/>
        </w:rPr>
        <w:t>au</w:t>
      </w:r>
      <w:r w:rsidR="0037310D" w:rsidRPr="00727531">
        <w:rPr>
          <w:rFonts w:ascii="Tw Cen MT" w:hAnsi="Tw Cen MT"/>
        </w:rPr>
        <w:t>tre</w:t>
      </w:r>
      <w:r w:rsidR="0037310D" w:rsidRPr="00727531">
        <w:rPr>
          <w:rFonts w:ascii="Tw Cen MT" w:hAnsi="Tw Cen MT"/>
          <w:spacing w:val="-1"/>
        </w:rPr>
        <w:t xml:space="preserve"> </w:t>
      </w:r>
      <w:r w:rsidR="0037310D" w:rsidRPr="00727531">
        <w:rPr>
          <w:rFonts w:ascii="Tw Cen MT" w:hAnsi="Tw Cen MT"/>
        </w:rPr>
        <w:t>f</w:t>
      </w:r>
      <w:r w:rsidR="0037310D" w:rsidRPr="00727531">
        <w:rPr>
          <w:rFonts w:ascii="Tw Cen MT" w:hAnsi="Tw Cen MT"/>
          <w:spacing w:val="1"/>
        </w:rPr>
        <w:t>o</w:t>
      </w:r>
      <w:r w:rsidR="0037310D" w:rsidRPr="00727531">
        <w:rPr>
          <w:rFonts w:ascii="Tw Cen MT" w:hAnsi="Tw Cen MT"/>
          <w:spacing w:val="-3"/>
        </w:rPr>
        <w:t>rm</w:t>
      </w:r>
      <w:r w:rsidR="0037310D" w:rsidRPr="00727531">
        <w:rPr>
          <w:rFonts w:ascii="Tw Cen MT" w:hAnsi="Tw Cen MT"/>
        </w:rPr>
        <w:t xml:space="preserve">e </w:t>
      </w:r>
      <w:r w:rsidR="0037310D" w:rsidRPr="00727531">
        <w:rPr>
          <w:rFonts w:ascii="Tw Cen MT" w:hAnsi="Tw Cen MT"/>
          <w:spacing w:val="1"/>
        </w:rPr>
        <w:t>p</w:t>
      </w:r>
      <w:r w:rsidR="0037310D" w:rsidRPr="00727531">
        <w:rPr>
          <w:rFonts w:ascii="Tw Cen MT" w:hAnsi="Tw Cen MT"/>
        </w:rPr>
        <w:t>rév</w:t>
      </w:r>
      <w:r w:rsidR="0037310D" w:rsidRPr="00727531">
        <w:rPr>
          <w:rFonts w:ascii="Tw Cen MT" w:hAnsi="Tw Cen MT"/>
          <w:spacing w:val="1"/>
        </w:rPr>
        <w:t>u</w:t>
      </w:r>
      <w:r w:rsidR="0037310D" w:rsidRPr="00727531">
        <w:rPr>
          <w:rFonts w:ascii="Tw Cen MT" w:hAnsi="Tw Cen MT"/>
        </w:rPr>
        <w:t>e</w:t>
      </w:r>
      <w:r w:rsidR="0037310D" w:rsidRPr="00727531">
        <w:rPr>
          <w:rFonts w:ascii="Tw Cen MT" w:hAnsi="Tw Cen MT"/>
          <w:spacing w:val="-8"/>
        </w:rPr>
        <w:t xml:space="preserve"> </w:t>
      </w:r>
      <w:r w:rsidR="0037310D" w:rsidRPr="00727531">
        <w:rPr>
          <w:rFonts w:ascii="Tw Cen MT" w:hAnsi="Tw Cen MT"/>
          <w:spacing w:val="1"/>
        </w:rPr>
        <w:t>pa</w:t>
      </w:r>
      <w:r w:rsidR="0037310D" w:rsidRPr="00727531">
        <w:rPr>
          <w:rFonts w:ascii="Tw Cen MT" w:hAnsi="Tw Cen MT"/>
        </w:rPr>
        <w:t>r</w:t>
      </w:r>
      <w:r w:rsidR="0037310D" w:rsidRPr="00727531">
        <w:rPr>
          <w:rFonts w:ascii="Tw Cen MT" w:hAnsi="Tw Cen MT"/>
          <w:spacing w:val="-10"/>
        </w:rPr>
        <w:t xml:space="preserve"> </w:t>
      </w:r>
      <w:r w:rsidR="0037310D" w:rsidRPr="00727531">
        <w:rPr>
          <w:rFonts w:ascii="Tw Cen MT" w:hAnsi="Tw Cen MT"/>
        </w:rPr>
        <w:t>la</w:t>
      </w:r>
      <w:r w:rsidR="0037310D" w:rsidRPr="00727531">
        <w:rPr>
          <w:rFonts w:ascii="Tw Cen MT" w:hAnsi="Tw Cen MT"/>
          <w:spacing w:val="-6"/>
        </w:rPr>
        <w:t xml:space="preserve"> </w:t>
      </w:r>
      <w:r w:rsidR="0037310D" w:rsidRPr="00727531">
        <w:rPr>
          <w:rFonts w:ascii="Tw Cen MT" w:hAnsi="Tw Cen MT"/>
        </w:rPr>
        <w:t>r</w:t>
      </w:r>
      <w:r w:rsidR="0037310D" w:rsidRPr="00727531">
        <w:rPr>
          <w:rFonts w:ascii="Tw Cen MT" w:hAnsi="Tw Cen MT"/>
          <w:spacing w:val="-2"/>
        </w:rPr>
        <w:t>è</w:t>
      </w:r>
      <w:r w:rsidR="0037310D" w:rsidRPr="00727531">
        <w:rPr>
          <w:rFonts w:ascii="Tw Cen MT" w:hAnsi="Tw Cen MT"/>
          <w:spacing w:val="1"/>
        </w:rPr>
        <w:t>g</w:t>
      </w:r>
      <w:r w:rsidR="0037310D" w:rsidRPr="00727531">
        <w:rPr>
          <w:rFonts w:ascii="Tw Cen MT" w:hAnsi="Tw Cen MT"/>
        </w:rPr>
        <w:t>leme</w:t>
      </w:r>
      <w:r w:rsidR="0037310D" w:rsidRPr="00727531">
        <w:rPr>
          <w:rFonts w:ascii="Tw Cen MT" w:hAnsi="Tw Cen MT"/>
          <w:spacing w:val="-1"/>
        </w:rPr>
        <w:t>n</w:t>
      </w:r>
      <w:r w:rsidR="0037310D" w:rsidRPr="00727531">
        <w:rPr>
          <w:rFonts w:ascii="Tw Cen MT" w:hAnsi="Tw Cen MT"/>
        </w:rPr>
        <w:t>t</w:t>
      </w:r>
      <w:r w:rsidR="0037310D" w:rsidRPr="00727531">
        <w:rPr>
          <w:rFonts w:ascii="Tw Cen MT" w:hAnsi="Tw Cen MT"/>
          <w:spacing w:val="1"/>
        </w:rPr>
        <w:t>a</w:t>
      </w:r>
      <w:r w:rsidR="0037310D" w:rsidRPr="00727531">
        <w:rPr>
          <w:rFonts w:ascii="Tw Cen MT" w:hAnsi="Tw Cen MT"/>
        </w:rPr>
        <w:t>ti</w:t>
      </w:r>
      <w:r w:rsidR="0037310D" w:rsidRPr="00727531">
        <w:rPr>
          <w:rFonts w:ascii="Tw Cen MT" w:hAnsi="Tw Cen MT"/>
          <w:spacing w:val="-1"/>
        </w:rPr>
        <w:t>o</w:t>
      </w:r>
      <w:r w:rsidR="0037310D" w:rsidRPr="00727531">
        <w:rPr>
          <w:rFonts w:ascii="Tw Cen MT" w:hAnsi="Tw Cen MT"/>
        </w:rPr>
        <w:t>n</w:t>
      </w:r>
      <w:r w:rsidR="0037310D" w:rsidRPr="00727531">
        <w:rPr>
          <w:rFonts w:ascii="Tw Cen MT" w:hAnsi="Tw Cen MT"/>
          <w:spacing w:val="-6"/>
        </w:rPr>
        <w:t xml:space="preserve"> </w:t>
      </w:r>
      <w:r w:rsidR="0037310D" w:rsidRPr="00727531">
        <w:rPr>
          <w:rFonts w:ascii="Tw Cen MT" w:hAnsi="Tw Cen MT"/>
          <w:spacing w:val="-1"/>
        </w:rPr>
        <w:t>e</w:t>
      </w:r>
      <w:r w:rsidR="0037310D" w:rsidRPr="00727531">
        <w:rPr>
          <w:rFonts w:ascii="Tw Cen MT" w:hAnsi="Tw Cen MT"/>
        </w:rPr>
        <w:t>n</w:t>
      </w:r>
      <w:r w:rsidR="0037310D" w:rsidRPr="00727531">
        <w:rPr>
          <w:rFonts w:ascii="Tw Cen MT" w:hAnsi="Tw Cen MT"/>
          <w:spacing w:val="-6"/>
        </w:rPr>
        <w:t xml:space="preserve"> </w:t>
      </w:r>
      <w:r w:rsidR="0037310D" w:rsidRPr="00727531">
        <w:rPr>
          <w:rFonts w:ascii="Tw Cen MT" w:hAnsi="Tw Cen MT"/>
        </w:rPr>
        <w:t>vi</w:t>
      </w:r>
      <w:r w:rsidR="0037310D" w:rsidRPr="00727531">
        <w:rPr>
          <w:rFonts w:ascii="Tw Cen MT" w:hAnsi="Tw Cen MT"/>
          <w:spacing w:val="-2"/>
        </w:rPr>
        <w:t>g</w:t>
      </w:r>
      <w:r w:rsidR="0037310D" w:rsidRPr="00727531">
        <w:rPr>
          <w:rFonts w:ascii="Tw Cen MT" w:hAnsi="Tw Cen MT"/>
          <w:spacing w:val="1"/>
        </w:rPr>
        <w:t>ueu</w:t>
      </w:r>
      <w:r w:rsidR="0037310D" w:rsidRPr="00727531">
        <w:rPr>
          <w:rFonts w:ascii="Tw Cen MT" w:hAnsi="Tw Cen MT"/>
        </w:rPr>
        <w:t>r</w:t>
      </w:r>
      <w:r w:rsidR="0037310D" w:rsidRPr="00727531">
        <w:rPr>
          <w:rFonts w:ascii="Tw Cen MT" w:hAnsi="Tw Cen MT"/>
          <w:spacing w:val="-10"/>
        </w:rPr>
        <w:t xml:space="preserve"> </w:t>
      </w:r>
      <w:r w:rsidR="0037310D" w:rsidRPr="00727531">
        <w:rPr>
          <w:rFonts w:ascii="Tw Cen MT" w:hAnsi="Tw Cen MT"/>
        </w:rPr>
        <w:t>(</w:t>
      </w:r>
      <w:r w:rsidR="0037310D" w:rsidRPr="00727531">
        <w:rPr>
          <w:rFonts w:ascii="Tw Cen MT" w:hAnsi="Tw Cen MT"/>
          <w:spacing w:val="-1"/>
        </w:rPr>
        <w:t>C</w:t>
      </w:r>
      <w:r w:rsidR="0037310D" w:rsidRPr="00727531">
        <w:rPr>
          <w:rFonts w:ascii="Tw Cen MT" w:hAnsi="Tw Cen MT"/>
          <w:spacing w:val="1"/>
        </w:rPr>
        <w:t>hè</w:t>
      </w:r>
      <w:r w:rsidR="0037310D" w:rsidRPr="00727531">
        <w:rPr>
          <w:rFonts w:ascii="Tw Cen MT" w:hAnsi="Tw Cen MT"/>
          <w:spacing w:val="-1"/>
        </w:rPr>
        <w:t>q</w:t>
      </w:r>
      <w:r w:rsidR="0037310D" w:rsidRPr="00727531">
        <w:rPr>
          <w:rFonts w:ascii="Tw Cen MT" w:hAnsi="Tw Cen MT"/>
          <w:spacing w:val="1"/>
        </w:rPr>
        <w:t>u</w:t>
      </w:r>
      <w:r w:rsidR="0037310D" w:rsidRPr="00727531">
        <w:rPr>
          <w:rFonts w:ascii="Tw Cen MT" w:hAnsi="Tw Cen MT"/>
        </w:rPr>
        <w:t>e</w:t>
      </w:r>
      <w:r w:rsidR="0037310D" w:rsidRPr="00727531">
        <w:rPr>
          <w:rFonts w:ascii="Tw Cen MT" w:hAnsi="Tw Cen MT"/>
          <w:spacing w:val="-8"/>
        </w:rPr>
        <w:t xml:space="preserve"> </w:t>
      </w:r>
      <w:r w:rsidR="0037310D" w:rsidRPr="00727531">
        <w:rPr>
          <w:rFonts w:ascii="Tw Cen MT" w:hAnsi="Tw Cen MT"/>
        </w:rPr>
        <w:t>c</w:t>
      </w:r>
      <w:r w:rsidR="0037310D" w:rsidRPr="00727531">
        <w:rPr>
          <w:rFonts w:ascii="Tw Cen MT" w:hAnsi="Tw Cen MT"/>
          <w:spacing w:val="1"/>
        </w:rPr>
        <w:t>e</w:t>
      </w:r>
      <w:r w:rsidR="0037310D" w:rsidRPr="00727531">
        <w:rPr>
          <w:rFonts w:ascii="Tw Cen MT" w:hAnsi="Tw Cen MT"/>
        </w:rPr>
        <w:t>rtif</w:t>
      </w:r>
      <w:r w:rsidR="0037310D" w:rsidRPr="00727531">
        <w:rPr>
          <w:rFonts w:ascii="Tw Cen MT" w:hAnsi="Tw Cen MT"/>
          <w:spacing w:val="-3"/>
        </w:rPr>
        <w:t>i</w:t>
      </w:r>
      <w:r w:rsidR="0037310D" w:rsidRPr="00727531">
        <w:rPr>
          <w:rFonts w:ascii="Tw Cen MT" w:hAnsi="Tw Cen MT"/>
          <w:spacing w:val="1"/>
        </w:rPr>
        <w:t>é</w:t>
      </w:r>
      <w:r w:rsidR="0037310D" w:rsidRPr="00727531">
        <w:rPr>
          <w:rFonts w:ascii="Tw Cen MT" w:hAnsi="Tw Cen MT"/>
        </w:rPr>
        <w:t>,</w:t>
      </w:r>
      <w:r w:rsidR="0037310D" w:rsidRPr="00727531">
        <w:rPr>
          <w:rFonts w:ascii="Tw Cen MT" w:hAnsi="Tw Cen MT"/>
          <w:spacing w:val="-6"/>
        </w:rPr>
        <w:t xml:space="preserve"> </w:t>
      </w:r>
      <w:r w:rsidR="0037310D" w:rsidRPr="00727531">
        <w:rPr>
          <w:rFonts w:ascii="Tw Cen MT" w:hAnsi="Tw Cen MT"/>
        </w:rPr>
        <w:t>c</w:t>
      </w:r>
      <w:r w:rsidR="0037310D" w:rsidRPr="00727531">
        <w:rPr>
          <w:rFonts w:ascii="Tw Cen MT" w:hAnsi="Tw Cen MT"/>
          <w:spacing w:val="-1"/>
        </w:rPr>
        <w:t>h</w:t>
      </w:r>
      <w:r w:rsidR="0037310D" w:rsidRPr="00727531">
        <w:rPr>
          <w:rFonts w:ascii="Tw Cen MT" w:hAnsi="Tw Cen MT"/>
          <w:spacing w:val="1"/>
        </w:rPr>
        <w:t>è</w:t>
      </w:r>
      <w:r w:rsidR="0037310D" w:rsidRPr="00727531">
        <w:rPr>
          <w:rFonts w:ascii="Tw Cen MT" w:hAnsi="Tw Cen MT"/>
          <w:spacing w:val="-1"/>
        </w:rPr>
        <w:t>q</w:t>
      </w:r>
      <w:r w:rsidR="0037310D" w:rsidRPr="00727531">
        <w:rPr>
          <w:rFonts w:ascii="Tw Cen MT" w:hAnsi="Tw Cen MT"/>
          <w:spacing w:val="1"/>
        </w:rPr>
        <w:t>u</w:t>
      </w:r>
      <w:r w:rsidR="0037310D" w:rsidRPr="00727531">
        <w:rPr>
          <w:rFonts w:ascii="Tw Cen MT" w:hAnsi="Tw Cen MT"/>
        </w:rPr>
        <w:t>e</w:t>
      </w:r>
      <w:r w:rsidR="0037310D" w:rsidRPr="00727531">
        <w:rPr>
          <w:rFonts w:ascii="Tw Cen MT" w:hAnsi="Tw Cen MT"/>
          <w:spacing w:val="-8"/>
        </w:rPr>
        <w:t xml:space="preserve"> </w:t>
      </w:r>
      <w:r w:rsidR="0037310D" w:rsidRPr="00727531">
        <w:rPr>
          <w:rFonts w:ascii="Tw Cen MT" w:hAnsi="Tw Cen MT"/>
          <w:spacing w:val="1"/>
        </w:rPr>
        <w:t>b</w:t>
      </w:r>
      <w:r w:rsidR="0037310D" w:rsidRPr="00727531">
        <w:rPr>
          <w:rFonts w:ascii="Tw Cen MT" w:hAnsi="Tw Cen MT"/>
          <w:spacing w:val="-1"/>
        </w:rPr>
        <w:t>a</w:t>
      </w:r>
      <w:r w:rsidR="0037310D" w:rsidRPr="00727531">
        <w:rPr>
          <w:rFonts w:ascii="Tw Cen MT" w:hAnsi="Tw Cen MT"/>
          <w:spacing w:val="1"/>
        </w:rPr>
        <w:t>nq</w:t>
      </w:r>
      <w:r w:rsidR="0037310D" w:rsidRPr="00727531">
        <w:rPr>
          <w:rFonts w:ascii="Tw Cen MT" w:hAnsi="Tw Cen MT"/>
          <w:spacing w:val="-1"/>
        </w:rPr>
        <w:t>u</w:t>
      </w:r>
      <w:r w:rsidR="0037310D" w:rsidRPr="00727531">
        <w:rPr>
          <w:rFonts w:ascii="Tw Cen MT" w:hAnsi="Tw Cen MT"/>
          <w:spacing w:val="1"/>
        </w:rPr>
        <w:t>e</w:t>
      </w:r>
      <w:r w:rsidR="0037310D" w:rsidRPr="00727531">
        <w:rPr>
          <w:rFonts w:ascii="Tw Cen MT" w:hAnsi="Tw Cen MT"/>
        </w:rPr>
        <w:t>,</w:t>
      </w:r>
      <w:r w:rsidR="0037310D" w:rsidRPr="00727531">
        <w:rPr>
          <w:rFonts w:ascii="Tw Cen MT" w:hAnsi="Tw Cen MT"/>
          <w:spacing w:val="-9"/>
        </w:rPr>
        <w:t xml:space="preserve"> </w:t>
      </w:r>
      <w:r w:rsidR="0037310D" w:rsidRPr="00727531">
        <w:rPr>
          <w:rFonts w:ascii="Tw Cen MT" w:hAnsi="Tw Cen MT"/>
          <w:spacing w:val="1"/>
        </w:rPr>
        <w:t>h</w:t>
      </w:r>
      <w:r w:rsidR="0037310D" w:rsidRPr="00727531">
        <w:rPr>
          <w:rFonts w:ascii="Tw Cen MT" w:hAnsi="Tw Cen MT"/>
        </w:rPr>
        <w:t>y</w:t>
      </w:r>
      <w:r w:rsidR="0037310D" w:rsidRPr="00727531">
        <w:rPr>
          <w:rFonts w:ascii="Tw Cen MT" w:hAnsi="Tw Cen MT"/>
          <w:spacing w:val="-1"/>
        </w:rPr>
        <w:t>p</w:t>
      </w:r>
      <w:r w:rsidR="0037310D" w:rsidRPr="00727531">
        <w:rPr>
          <w:rFonts w:ascii="Tw Cen MT" w:hAnsi="Tw Cen MT"/>
          <w:spacing w:val="1"/>
        </w:rPr>
        <w:t>o</w:t>
      </w:r>
      <w:r w:rsidR="0037310D" w:rsidRPr="00727531">
        <w:rPr>
          <w:rFonts w:ascii="Tw Cen MT" w:hAnsi="Tw Cen MT"/>
        </w:rPr>
        <w:t>t</w:t>
      </w:r>
      <w:r w:rsidR="0037310D" w:rsidRPr="00727531">
        <w:rPr>
          <w:rFonts w:ascii="Tw Cen MT" w:hAnsi="Tw Cen MT"/>
          <w:spacing w:val="-1"/>
        </w:rPr>
        <w:t>hè</w:t>
      </w:r>
      <w:r w:rsidR="0037310D" w:rsidRPr="00727531">
        <w:rPr>
          <w:rFonts w:ascii="Tw Cen MT" w:hAnsi="Tw Cen MT"/>
          <w:spacing w:val="1"/>
        </w:rPr>
        <w:t>qu</w:t>
      </w:r>
      <w:r w:rsidR="0037310D" w:rsidRPr="00727531">
        <w:rPr>
          <w:rFonts w:ascii="Tw Cen MT" w:hAnsi="Tw Cen MT"/>
        </w:rPr>
        <w:t>e</w:t>
      </w:r>
      <w:r w:rsidR="0037310D" w:rsidRPr="00727531">
        <w:rPr>
          <w:rFonts w:ascii="Tw Cen MT" w:hAnsi="Tw Cen MT"/>
          <w:spacing w:val="-8"/>
        </w:rPr>
        <w:t xml:space="preserve"> </w:t>
      </w:r>
      <w:r w:rsidR="0037310D" w:rsidRPr="00727531">
        <w:rPr>
          <w:rFonts w:ascii="Tw Cen MT" w:hAnsi="Tw Cen MT"/>
        </w:rPr>
        <w:t>lé</w:t>
      </w:r>
      <w:r w:rsidR="0037310D" w:rsidRPr="00727531">
        <w:rPr>
          <w:rFonts w:ascii="Tw Cen MT" w:hAnsi="Tw Cen MT"/>
          <w:spacing w:val="-1"/>
        </w:rPr>
        <w:t>g</w:t>
      </w:r>
      <w:r w:rsidR="0037310D" w:rsidRPr="00727531">
        <w:rPr>
          <w:rFonts w:ascii="Tw Cen MT" w:hAnsi="Tw Cen MT"/>
          <w:spacing w:val="1"/>
        </w:rPr>
        <w:t>a</w:t>
      </w:r>
      <w:r w:rsidR="0037310D" w:rsidRPr="00727531">
        <w:rPr>
          <w:rFonts w:ascii="Tw Cen MT" w:hAnsi="Tw Cen MT"/>
        </w:rPr>
        <w:t>le), s</w:t>
      </w:r>
      <w:r w:rsidR="0037310D" w:rsidRPr="00727531">
        <w:rPr>
          <w:rFonts w:ascii="Tw Cen MT" w:hAnsi="Tw Cen MT"/>
          <w:spacing w:val="1"/>
        </w:rPr>
        <w:t>au</w:t>
      </w:r>
      <w:r w:rsidR="0037310D" w:rsidRPr="00727531">
        <w:rPr>
          <w:rFonts w:ascii="Tw Cen MT" w:hAnsi="Tw Cen MT"/>
        </w:rPr>
        <w:t>f</w:t>
      </w:r>
      <w:r w:rsidR="0037310D" w:rsidRPr="00727531">
        <w:rPr>
          <w:rFonts w:ascii="Tw Cen MT" w:hAnsi="Tw Cen MT"/>
          <w:spacing w:val="2"/>
        </w:rPr>
        <w:t xml:space="preserve"> </w:t>
      </w:r>
      <w:r w:rsidR="0037310D" w:rsidRPr="00727531">
        <w:rPr>
          <w:rFonts w:ascii="Tw Cen MT" w:hAnsi="Tw Cen MT"/>
          <w:spacing w:val="1"/>
        </w:rPr>
        <w:t>d</w:t>
      </w:r>
      <w:r w:rsidR="0037310D" w:rsidRPr="00727531">
        <w:rPr>
          <w:rFonts w:ascii="Tw Cen MT" w:hAnsi="Tw Cen MT"/>
        </w:rPr>
        <w:t>isp</w:t>
      </w:r>
      <w:r w:rsidR="0037310D" w:rsidRPr="00727531">
        <w:rPr>
          <w:rFonts w:ascii="Tw Cen MT" w:hAnsi="Tw Cen MT"/>
          <w:spacing w:val="1"/>
        </w:rPr>
        <w:t>o</w:t>
      </w:r>
      <w:r w:rsidR="0037310D" w:rsidRPr="00727531">
        <w:rPr>
          <w:rFonts w:ascii="Tw Cen MT" w:hAnsi="Tw Cen MT"/>
        </w:rPr>
        <w:t>sit</w:t>
      </w:r>
      <w:r w:rsidR="0037310D" w:rsidRPr="00727531">
        <w:rPr>
          <w:rFonts w:ascii="Tw Cen MT" w:hAnsi="Tw Cen MT"/>
          <w:spacing w:val="-3"/>
        </w:rPr>
        <w:t>i</w:t>
      </w:r>
      <w:r w:rsidR="0037310D" w:rsidRPr="00727531">
        <w:rPr>
          <w:rFonts w:ascii="Tw Cen MT" w:hAnsi="Tw Cen MT"/>
          <w:spacing w:val="1"/>
        </w:rPr>
        <w:t>on</w:t>
      </w:r>
      <w:r w:rsidR="0037310D" w:rsidRPr="00727531">
        <w:rPr>
          <w:rFonts w:ascii="Tw Cen MT" w:hAnsi="Tw Cen MT"/>
        </w:rPr>
        <w:t>s</w:t>
      </w:r>
      <w:r w:rsidR="0037310D" w:rsidRPr="00727531">
        <w:rPr>
          <w:rFonts w:ascii="Tw Cen MT" w:hAnsi="Tw Cen MT"/>
          <w:spacing w:val="2"/>
        </w:rPr>
        <w:t xml:space="preserve"> </w:t>
      </w:r>
      <w:r w:rsidR="0037310D" w:rsidRPr="00727531">
        <w:rPr>
          <w:rFonts w:ascii="Tw Cen MT" w:hAnsi="Tw Cen MT"/>
        </w:rPr>
        <w:t>c</w:t>
      </w:r>
      <w:r w:rsidR="0037310D" w:rsidRPr="00727531">
        <w:rPr>
          <w:rFonts w:ascii="Tw Cen MT" w:hAnsi="Tw Cen MT"/>
          <w:spacing w:val="1"/>
        </w:rPr>
        <w:t>o</w:t>
      </w:r>
      <w:r w:rsidR="0037310D" w:rsidRPr="00727531">
        <w:rPr>
          <w:rFonts w:ascii="Tw Cen MT" w:hAnsi="Tw Cen MT"/>
          <w:spacing w:val="-1"/>
        </w:rPr>
        <w:t>n</w:t>
      </w:r>
      <w:r w:rsidR="0037310D" w:rsidRPr="00727531">
        <w:rPr>
          <w:rFonts w:ascii="Tw Cen MT" w:hAnsi="Tw Cen MT"/>
        </w:rPr>
        <w:t>trai</w:t>
      </w:r>
      <w:r w:rsidR="0037310D" w:rsidRPr="00727531">
        <w:rPr>
          <w:rFonts w:ascii="Tw Cen MT" w:hAnsi="Tw Cen MT"/>
          <w:spacing w:val="-1"/>
        </w:rPr>
        <w:t>r</w:t>
      </w:r>
      <w:r w:rsidR="0037310D" w:rsidRPr="00727531">
        <w:rPr>
          <w:rFonts w:ascii="Tw Cen MT" w:hAnsi="Tw Cen MT"/>
          <w:spacing w:val="1"/>
        </w:rPr>
        <w:t>e</w:t>
      </w:r>
      <w:r w:rsidR="0037310D" w:rsidRPr="00727531">
        <w:rPr>
          <w:rFonts w:ascii="Tw Cen MT" w:hAnsi="Tw Cen MT"/>
        </w:rPr>
        <w:t>s</w:t>
      </w:r>
      <w:r w:rsidR="0037310D" w:rsidRPr="00727531">
        <w:rPr>
          <w:rFonts w:ascii="Tw Cen MT" w:hAnsi="Tw Cen MT"/>
          <w:spacing w:val="2"/>
        </w:rPr>
        <w:t xml:space="preserve"> </w:t>
      </w:r>
      <w:r w:rsidR="0037310D" w:rsidRPr="00727531">
        <w:rPr>
          <w:rFonts w:ascii="Tw Cen MT" w:hAnsi="Tw Cen MT"/>
          <w:spacing w:val="1"/>
        </w:rPr>
        <w:t>p</w:t>
      </w:r>
      <w:r w:rsidR="0037310D" w:rsidRPr="00727531">
        <w:rPr>
          <w:rFonts w:ascii="Tw Cen MT" w:hAnsi="Tw Cen MT"/>
        </w:rPr>
        <w:t>rév</w:t>
      </w:r>
      <w:r w:rsidR="0037310D" w:rsidRPr="00727531">
        <w:rPr>
          <w:rFonts w:ascii="Tw Cen MT" w:hAnsi="Tw Cen MT"/>
          <w:spacing w:val="-1"/>
        </w:rPr>
        <w:t>u</w:t>
      </w:r>
      <w:r w:rsidR="0037310D" w:rsidRPr="00727531">
        <w:rPr>
          <w:rFonts w:ascii="Tw Cen MT" w:hAnsi="Tw Cen MT"/>
          <w:spacing w:val="1"/>
        </w:rPr>
        <w:t>e</w:t>
      </w:r>
      <w:r w:rsidR="0037310D" w:rsidRPr="00727531">
        <w:rPr>
          <w:rFonts w:ascii="Tw Cen MT" w:hAnsi="Tw Cen MT"/>
        </w:rPr>
        <w:t>s</w:t>
      </w:r>
      <w:r w:rsidR="0037310D" w:rsidRPr="00727531">
        <w:rPr>
          <w:rFonts w:ascii="Tw Cen MT" w:hAnsi="Tw Cen MT"/>
          <w:spacing w:val="2"/>
        </w:rPr>
        <w:t xml:space="preserve"> </w:t>
      </w:r>
      <w:r w:rsidR="0037310D" w:rsidRPr="00727531">
        <w:rPr>
          <w:rFonts w:ascii="Tw Cen MT" w:hAnsi="Tw Cen MT"/>
          <w:spacing w:val="1"/>
        </w:rPr>
        <w:t>pa</w:t>
      </w:r>
      <w:r w:rsidR="0037310D" w:rsidRPr="00727531">
        <w:rPr>
          <w:rFonts w:ascii="Tw Cen MT" w:hAnsi="Tw Cen MT"/>
        </w:rPr>
        <w:t>r</w:t>
      </w:r>
      <w:r w:rsidR="0037310D" w:rsidRPr="00727531">
        <w:rPr>
          <w:rFonts w:ascii="Tw Cen MT" w:hAnsi="Tw Cen MT"/>
          <w:spacing w:val="4"/>
        </w:rPr>
        <w:t xml:space="preserve"> </w:t>
      </w:r>
      <w:r w:rsidR="0037310D" w:rsidRPr="00727531">
        <w:rPr>
          <w:rFonts w:ascii="Tw Cen MT" w:hAnsi="Tw Cen MT"/>
          <w:spacing w:val="-3"/>
        </w:rPr>
        <w:t>l</w:t>
      </w:r>
      <w:r w:rsidR="0037310D" w:rsidRPr="00727531">
        <w:rPr>
          <w:rFonts w:ascii="Tw Cen MT" w:hAnsi="Tw Cen MT"/>
        </w:rPr>
        <w:t>a</w:t>
      </w:r>
      <w:r w:rsidR="0037310D" w:rsidRPr="00727531">
        <w:rPr>
          <w:rFonts w:ascii="Tw Cen MT" w:hAnsi="Tw Cen MT"/>
          <w:spacing w:val="5"/>
        </w:rPr>
        <w:t xml:space="preserve"> </w:t>
      </w:r>
      <w:r w:rsidR="0037310D" w:rsidRPr="00727531">
        <w:rPr>
          <w:rFonts w:ascii="Tw Cen MT" w:hAnsi="Tw Cen MT"/>
          <w:spacing w:val="-2"/>
        </w:rPr>
        <w:t>c</w:t>
      </w:r>
      <w:r w:rsidR="0037310D" w:rsidRPr="00727531">
        <w:rPr>
          <w:rFonts w:ascii="Tw Cen MT" w:hAnsi="Tw Cen MT"/>
          <w:spacing w:val="1"/>
        </w:rPr>
        <w:t>on</w:t>
      </w:r>
      <w:r w:rsidR="0037310D" w:rsidRPr="00727531">
        <w:rPr>
          <w:rFonts w:ascii="Tw Cen MT" w:hAnsi="Tw Cen MT"/>
        </w:rPr>
        <w:t>v</w:t>
      </w:r>
      <w:r w:rsidR="0037310D" w:rsidRPr="00727531">
        <w:rPr>
          <w:rFonts w:ascii="Tw Cen MT" w:hAnsi="Tw Cen MT"/>
          <w:spacing w:val="-1"/>
        </w:rPr>
        <w:t>e</w:t>
      </w:r>
      <w:r w:rsidR="0037310D" w:rsidRPr="00727531">
        <w:rPr>
          <w:rFonts w:ascii="Tw Cen MT" w:hAnsi="Tw Cen MT"/>
          <w:spacing w:val="1"/>
        </w:rPr>
        <w:t>n</w:t>
      </w:r>
      <w:r w:rsidR="0037310D" w:rsidRPr="00727531">
        <w:rPr>
          <w:rFonts w:ascii="Tw Cen MT" w:hAnsi="Tw Cen MT"/>
        </w:rPr>
        <w:t>ti</w:t>
      </w:r>
      <w:r w:rsidR="0037310D" w:rsidRPr="00727531">
        <w:rPr>
          <w:rFonts w:ascii="Tw Cen MT" w:hAnsi="Tw Cen MT"/>
          <w:spacing w:val="-1"/>
        </w:rPr>
        <w:t>o</w:t>
      </w:r>
      <w:r w:rsidR="0037310D" w:rsidRPr="00727531">
        <w:rPr>
          <w:rFonts w:ascii="Tw Cen MT" w:hAnsi="Tw Cen MT"/>
        </w:rPr>
        <w:t>n</w:t>
      </w:r>
      <w:r w:rsidR="0037310D" w:rsidRPr="00727531">
        <w:rPr>
          <w:rFonts w:ascii="Tw Cen MT" w:hAnsi="Tw Cen MT"/>
          <w:spacing w:val="3"/>
        </w:rPr>
        <w:t xml:space="preserve"> </w:t>
      </w:r>
      <w:r w:rsidR="0037310D" w:rsidRPr="00727531">
        <w:rPr>
          <w:rFonts w:ascii="Tw Cen MT" w:hAnsi="Tw Cen MT"/>
          <w:spacing w:val="1"/>
        </w:rPr>
        <w:t>d</w:t>
      </w:r>
      <w:r w:rsidR="0037310D" w:rsidRPr="00727531">
        <w:rPr>
          <w:rFonts w:ascii="Tw Cen MT" w:hAnsi="Tw Cen MT"/>
        </w:rPr>
        <w:t>e</w:t>
      </w:r>
      <w:r w:rsidR="0037310D" w:rsidRPr="00727531">
        <w:rPr>
          <w:rFonts w:ascii="Tw Cen MT" w:hAnsi="Tw Cen MT"/>
          <w:spacing w:val="3"/>
        </w:rPr>
        <w:t xml:space="preserve"> </w:t>
      </w:r>
      <w:r w:rsidR="0037310D" w:rsidRPr="00727531">
        <w:rPr>
          <w:rFonts w:ascii="Tw Cen MT" w:hAnsi="Tw Cen MT"/>
        </w:rPr>
        <w:t>fi</w:t>
      </w:r>
      <w:r w:rsidR="0037310D" w:rsidRPr="00727531">
        <w:rPr>
          <w:rFonts w:ascii="Tw Cen MT" w:hAnsi="Tw Cen MT"/>
          <w:spacing w:val="1"/>
        </w:rPr>
        <w:t>n</w:t>
      </w:r>
      <w:r w:rsidR="0037310D" w:rsidRPr="00727531">
        <w:rPr>
          <w:rFonts w:ascii="Tw Cen MT" w:hAnsi="Tw Cen MT"/>
          <w:spacing w:val="-1"/>
        </w:rPr>
        <w:t>a</w:t>
      </w:r>
      <w:r w:rsidR="0037310D" w:rsidRPr="00727531">
        <w:rPr>
          <w:rFonts w:ascii="Tw Cen MT" w:hAnsi="Tw Cen MT"/>
          <w:spacing w:val="1"/>
        </w:rPr>
        <w:t>n</w:t>
      </w:r>
      <w:r w:rsidR="0037310D" w:rsidRPr="00727531">
        <w:rPr>
          <w:rFonts w:ascii="Tw Cen MT" w:hAnsi="Tw Cen MT"/>
        </w:rPr>
        <w:t>c</w:t>
      </w:r>
      <w:r w:rsidR="0037310D" w:rsidRPr="00727531">
        <w:rPr>
          <w:rFonts w:ascii="Tw Cen MT" w:hAnsi="Tw Cen MT"/>
          <w:spacing w:val="1"/>
        </w:rPr>
        <w:t>e</w:t>
      </w:r>
      <w:r w:rsidR="0037310D" w:rsidRPr="00727531">
        <w:rPr>
          <w:rFonts w:ascii="Tw Cen MT" w:hAnsi="Tw Cen MT"/>
          <w:spacing w:val="-1"/>
        </w:rPr>
        <w:t>m</w:t>
      </w:r>
      <w:r w:rsidR="0037310D" w:rsidRPr="00727531">
        <w:rPr>
          <w:rFonts w:ascii="Tw Cen MT" w:hAnsi="Tw Cen MT"/>
          <w:spacing w:val="1"/>
        </w:rPr>
        <w:t>e</w:t>
      </w:r>
      <w:r w:rsidR="0037310D" w:rsidRPr="00727531">
        <w:rPr>
          <w:rFonts w:ascii="Tw Cen MT" w:hAnsi="Tw Cen MT"/>
          <w:spacing w:val="-1"/>
        </w:rPr>
        <w:t>n</w:t>
      </w:r>
      <w:r w:rsidR="0037310D" w:rsidRPr="00727531">
        <w:rPr>
          <w:rFonts w:ascii="Tw Cen MT" w:hAnsi="Tw Cen MT"/>
        </w:rPr>
        <w:t>t</w:t>
      </w:r>
      <w:r w:rsidR="0037310D" w:rsidRPr="00727531">
        <w:rPr>
          <w:rFonts w:ascii="Tw Cen MT" w:hAnsi="Tw Cen MT"/>
          <w:spacing w:val="2"/>
        </w:rPr>
        <w:t xml:space="preserve"> </w:t>
      </w:r>
      <w:r w:rsidR="0037310D" w:rsidRPr="00727531">
        <w:rPr>
          <w:rFonts w:ascii="Tw Cen MT" w:hAnsi="Tw Cen MT"/>
          <w:spacing w:val="1"/>
        </w:rPr>
        <w:t>e</w:t>
      </w:r>
      <w:r w:rsidR="0037310D" w:rsidRPr="00727531">
        <w:rPr>
          <w:rFonts w:ascii="Tw Cen MT" w:hAnsi="Tw Cen MT"/>
        </w:rPr>
        <w:t>t</w:t>
      </w:r>
      <w:r w:rsidR="0037310D" w:rsidRPr="00727531">
        <w:rPr>
          <w:rFonts w:ascii="Tw Cen MT" w:hAnsi="Tw Cen MT"/>
          <w:spacing w:val="5"/>
        </w:rPr>
        <w:t xml:space="preserve"> </w:t>
      </w:r>
      <w:r w:rsidR="0037310D" w:rsidRPr="00727531">
        <w:rPr>
          <w:rFonts w:ascii="Tw Cen MT" w:hAnsi="Tw Cen MT"/>
        </w:rPr>
        <w:t>re</w:t>
      </w:r>
      <w:r w:rsidR="0037310D" w:rsidRPr="00727531">
        <w:rPr>
          <w:rFonts w:ascii="Tw Cen MT" w:hAnsi="Tw Cen MT"/>
          <w:spacing w:val="-3"/>
        </w:rPr>
        <w:t>l</w:t>
      </w:r>
      <w:r w:rsidR="0037310D" w:rsidRPr="00727531">
        <w:rPr>
          <w:rFonts w:ascii="Tw Cen MT" w:hAnsi="Tw Cen MT"/>
          <w:spacing w:val="1"/>
        </w:rPr>
        <w:t>a</w:t>
      </w:r>
      <w:r w:rsidR="0037310D" w:rsidRPr="00727531">
        <w:rPr>
          <w:rFonts w:ascii="Tw Cen MT" w:hAnsi="Tw Cen MT"/>
        </w:rPr>
        <w:t>tive à</w:t>
      </w:r>
      <w:r w:rsidR="0037310D" w:rsidRPr="00727531">
        <w:rPr>
          <w:rFonts w:ascii="Tw Cen MT" w:hAnsi="Tw Cen MT"/>
          <w:spacing w:val="5"/>
        </w:rPr>
        <w:t xml:space="preserve"> </w:t>
      </w:r>
      <w:r w:rsidR="0037310D" w:rsidRPr="00727531">
        <w:rPr>
          <w:rFonts w:ascii="Tw Cen MT" w:hAnsi="Tw Cen MT"/>
        </w:rPr>
        <w:t>l</w:t>
      </w:r>
      <w:r w:rsidR="0037310D" w:rsidRPr="00727531">
        <w:rPr>
          <w:rFonts w:ascii="Tw Cen MT" w:hAnsi="Tw Cen MT"/>
          <w:spacing w:val="-1"/>
        </w:rPr>
        <w:t>’</w:t>
      </w:r>
      <w:r w:rsidR="0037310D" w:rsidRPr="00727531">
        <w:rPr>
          <w:rFonts w:ascii="Tw Cen MT" w:hAnsi="Tw Cen MT"/>
          <w:spacing w:val="1"/>
        </w:rPr>
        <w:t>ob</w:t>
      </w:r>
      <w:r w:rsidR="0037310D" w:rsidRPr="00727531">
        <w:rPr>
          <w:rFonts w:ascii="Tw Cen MT" w:hAnsi="Tw Cen MT"/>
          <w:spacing w:val="-3"/>
        </w:rPr>
        <w:t>j</w:t>
      </w:r>
      <w:r w:rsidR="0037310D" w:rsidRPr="00727531">
        <w:rPr>
          <w:rFonts w:ascii="Tw Cen MT" w:hAnsi="Tw Cen MT"/>
          <w:spacing w:val="1"/>
        </w:rPr>
        <w:t>e</w:t>
      </w:r>
      <w:r w:rsidR="0037310D" w:rsidRPr="00727531">
        <w:rPr>
          <w:rFonts w:ascii="Tw Cen MT" w:hAnsi="Tw Cen MT"/>
        </w:rPr>
        <w:t>t</w:t>
      </w:r>
      <w:r w:rsidR="0037310D" w:rsidRPr="00727531">
        <w:rPr>
          <w:rFonts w:ascii="Tw Cen MT" w:hAnsi="Tw Cen MT"/>
          <w:spacing w:val="2"/>
        </w:rPr>
        <w:t xml:space="preserve"> </w:t>
      </w:r>
      <w:r w:rsidR="0037310D" w:rsidRPr="00727531">
        <w:rPr>
          <w:rFonts w:ascii="Tw Cen MT" w:hAnsi="Tw Cen MT"/>
          <w:spacing w:val="1"/>
        </w:rPr>
        <w:t>d</w:t>
      </w:r>
      <w:r w:rsidR="0037310D" w:rsidRPr="00727531">
        <w:rPr>
          <w:rFonts w:ascii="Tw Cen MT" w:hAnsi="Tw Cen MT"/>
        </w:rPr>
        <w:t>e l</w:t>
      </w:r>
      <w:r w:rsidR="0037310D" w:rsidRPr="00727531">
        <w:rPr>
          <w:rFonts w:ascii="Tw Cen MT" w:hAnsi="Tw Cen MT"/>
          <w:spacing w:val="-1"/>
        </w:rPr>
        <w:t>’</w:t>
      </w:r>
      <w:r w:rsidR="0037310D" w:rsidRPr="00727531">
        <w:rPr>
          <w:rFonts w:ascii="Tw Cen MT" w:hAnsi="Tw Cen MT"/>
          <w:spacing w:val="1"/>
        </w:rPr>
        <w:t>appe</w:t>
      </w:r>
      <w:r w:rsidR="0037310D" w:rsidRPr="00727531">
        <w:rPr>
          <w:rFonts w:ascii="Tw Cen MT" w:hAnsi="Tw Cen MT"/>
        </w:rPr>
        <w:t>l</w:t>
      </w:r>
      <w:r w:rsidR="0037310D" w:rsidRPr="00727531">
        <w:rPr>
          <w:rFonts w:ascii="Tw Cen MT" w:hAnsi="Tw Cen MT"/>
          <w:spacing w:val="-7"/>
        </w:rPr>
        <w:t xml:space="preserve"> </w:t>
      </w:r>
      <w:r w:rsidR="0037310D" w:rsidRPr="00727531">
        <w:rPr>
          <w:rFonts w:ascii="Tw Cen MT" w:hAnsi="Tw Cen MT"/>
          <w:spacing w:val="1"/>
        </w:rPr>
        <w:t>d</w:t>
      </w:r>
      <w:r w:rsidR="0037310D" w:rsidRPr="00727531">
        <w:rPr>
          <w:rFonts w:ascii="Tw Cen MT" w:hAnsi="Tw Cen MT"/>
        </w:rPr>
        <w:t>’o</w:t>
      </w:r>
      <w:r w:rsidR="0037310D" w:rsidRPr="00727531">
        <w:rPr>
          <w:rFonts w:ascii="Tw Cen MT" w:hAnsi="Tw Cen MT"/>
          <w:spacing w:val="1"/>
        </w:rPr>
        <w:t>f</w:t>
      </w:r>
      <w:r w:rsidR="0037310D" w:rsidRPr="00727531">
        <w:rPr>
          <w:rFonts w:ascii="Tw Cen MT" w:hAnsi="Tw Cen MT"/>
        </w:rPr>
        <w:t>fres</w:t>
      </w:r>
      <w:r w:rsidR="0037310D" w:rsidRPr="00727531">
        <w:rPr>
          <w:rFonts w:ascii="Tw Cen MT" w:hAnsi="Tw Cen MT"/>
          <w:spacing w:val="-4"/>
        </w:rPr>
        <w:t xml:space="preserve"> </w:t>
      </w:r>
      <w:r w:rsidR="0037310D" w:rsidRPr="00727531">
        <w:rPr>
          <w:rFonts w:ascii="Tw Cen MT" w:hAnsi="Tw Cen MT"/>
          <w:spacing w:val="-2"/>
        </w:rPr>
        <w:t>c</w:t>
      </w:r>
      <w:r w:rsidR="0037310D" w:rsidRPr="00727531">
        <w:rPr>
          <w:rFonts w:ascii="Tw Cen MT" w:hAnsi="Tw Cen MT"/>
          <w:spacing w:val="1"/>
        </w:rPr>
        <w:t>on</w:t>
      </w:r>
      <w:r w:rsidR="0037310D" w:rsidRPr="00727531">
        <w:rPr>
          <w:rFonts w:ascii="Tw Cen MT" w:hAnsi="Tw Cen MT"/>
          <w:spacing w:val="-2"/>
        </w:rPr>
        <w:t>c</w:t>
      </w:r>
      <w:r w:rsidR="0037310D" w:rsidRPr="00727531">
        <w:rPr>
          <w:rFonts w:ascii="Tw Cen MT" w:hAnsi="Tw Cen MT"/>
          <w:spacing w:val="1"/>
        </w:rPr>
        <w:t>e</w:t>
      </w:r>
      <w:r w:rsidR="0037310D" w:rsidRPr="00727531">
        <w:rPr>
          <w:rFonts w:ascii="Tw Cen MT" w:hAnsi="Tw Cen MT"/>
        </w:rPr>
        <w:t>rn</w:t>
      </w:r>
      <w:r w:rsidR="0037310D" w:rsidRPr="00727531">
        <w:rPr>
          <w:rFonts w:ascii="Tw Cen MT" w:hAnsi="Tw Cen MT"/>
          <w:spacing w:val="1"/>
        </w:rPr>
        <w:t>é</w:t>
      </w:r>
      <w:r w:rsidR="0037310D" w:rsidRPr="00727531">
        <w:rPr>
          <w:rFonts w:ascii="Tw Cen MT" w:hAnsi="Tw Cen MT"/>
        </w:rPr>
        <w:t>.</w:t>
      </w:r>
      <w:r w:rsidR="0037310D" w:rsidRPr="00727531">
        <w:rPr>
          <w:rFonts w:ascii="Tw Cen MT" w:hAnsi="Tw Cen MT"/>
          <w:spacing w:val="-6"/>
        </w:rPr>
        <w:t xml:space="preserve"> </w:t>
      </w:r>
      <w:r w:rsidR="0037310D" w:rsidRPr="00727531">
        <w:rPr>
          <w:rFonts w:ascii="Tw Cen MT" w:hAnsi="Tw Cen MT"/>
          <w:spacing w:val="1"/>
        </w:rPr>
        <w:t>L</w:t>
      </w:r>
      <w:r w:rsidR="0037310D" w:rsidRPr="00727531">
        <w:rPr>
          <w:rFonts w:ascii="Tw Cen MT" w:hAnsi="Tw Cen MT"/>
        </w:rPr>
        <w:t>e</w:t>
      </w:r>
      <w:r w:rsidR="0037310D" w:rsidRPr="00727531">
        <w:rPr>
          <w:rFonts w:ascii="Tw Cen MT" w:hAnsi="Tw Cen MT"/>
          <w:spacing w:val="-6"/>
        </w:rPr>
        <w:t xml:space="preserve"> </w:t>
      </w:r>
      <w:r w:rsidR="0037310D" w:rsidRPr="00727531">
        <w:rPr>
          <w:rFonts w:ascii="Tw Cen MT" w:hAnsi="Tw Cen MT"/>
          <w:spacing w:val="1"/>
        </w:rPr>
        <w:t>dé</w:t>
      </w:r>
      <w:r w:rsidR="0037310D" w:rsidRPr="00727531">
        <w:rPr>
          <w:rFonts w:ascii="Tw Cen MT" w:hAnsi="Tw Cen MT"/>
        </w:rPr>
        <w:t>lai</w:t>
      </w:r>
      <w:r w:rsidR="0037310D" w:rsidRPr="00727531">
        <w:rPr>
          <w:rFonts w:ascii="Tw Cen MT" w:hAnsi="Tw Cen MT"/>
          <w:spacing w:val="-7"/>
        </w:rPr>
        <w:t xml:space="preserve"> </w:t>
      </w:r>
      <w:r w:rsidR="0037310D" w:rsidRPr="00727531">
        <w:rPr>
          <w:rFonts w:ascii="Tw Cen MT" w:hAnsi="Tw Cen MT"/>
          <w:spacing w:val="1"/>
        </w:rPr>
        <w:t>d</w:t>
      </w:r>
      <w:r w:rsidR="0037310D" w:rsidRPr="00727531">
        <w:rPr>
          <w:rFonts w:ascii="Tw Cen MT" w:hAnsi="Tw Cen MT"/>
        </w:rPr>
        <w:t>e</w:t>
      </w:r>
      <w:r w:rsidR="0037310D" w:rsidRPr="00727531">
        <w:rPr>
          <w:rFonts w:ascii="Tw Cen MT" w:hAnsi="Tw Cen MT"/>
          <w:spacing w:val="-4"/>
        </w:rPr>
        <w:t xml:space="preserve"> </w:t>
      </w:r>
      <w:r w:rsidR="0037310D" w:rsidRPr="00727531">
        <w:rPr>
          <w:rFonts w:ascii="Tw Cen MT" w:hAnsi="Tw Cen MT"/>
          <w:spacing w:val="-2"/>
        </w:rPr>
        <w:t>v</w:t>
      </w:r>
      <w:r w:rsidR="0037310D" w:rsidRPr="00727531">
        <w:rPr>
          <w:rFonts w:ascii="Tw Cen MT" w:hAnsi="Tw Cen MT"/>
          <w:spacing w:val="1"/>
        </w:rPr>
        <w:t>a</w:t>
      </w:r>
      <w:r w:rsidR="0037310D" w:rsidRPr="00727531">
        <w:rPr>
          <w:rFonts w:ascii="Tw Cen MT" w:hAnsi="Tw Cen MT"/>
        </w:rPr>
        <w:t>l</w:t>
      </w:r>
      <w:r w:rsidR="0037310D" w:rsidRPr="00727531">
        <w:rPr>
          <w:rFonts w:ascii="Tw Cen MT" w:hAnsi="Tw Cen MT"/>
          <w:spacing w:val="-1"/>
        </w:rPr>
        <w:t>i</w:t>
      </w:r>
      <w:r w:rsidR="0037310D" w:rsidRPr="00727531">
        <w:rPr>
          <w:rFonts w:ascii="Tw Cen MT" w:hAnsi="Tw Cen MT"/>
          <w:spacing w:val="1"/>
        </w:rPr>
        <w:t>d</w:t>
      </w:r>
      <w:r w:rsidR="0037310D" w:rsidRPr="00727531">
        <w:rPr>
          <w:rFonts w:ascii="Tw Cen MT" w:hAnsi="Tw Cen MT"/>
        </w:rPr>
        <w:t>ité</w:t>
      </w:r>
      <w:r w:rsidR="0037310D" w:rsidRPr="00727531">
        <w:rPr>
          <w:rFonts w:ascii="Tw Cen MT" w:hAnsi="Tw Cen MT"/>
          <w:spacing w:val="-6"/>
        </w:rPr>
        <w:t xml:space="preserve"> </w:t>
      </w:r>
      <w:r w:rsidR="0037310D" w:rsidRPr="00727531">
        <w:rPr>
          <w:rFonts w:ascii="Tw Cen MT" w:hAnsi="Tw Cen MT"/>
          <w:spacing w:val="1"/>
        </w:rPr>
        <w:t>d</w:t>
      </w:r>
      <w:r w:rsidR="0037310D" w:rsidRPr="00727531">
        <w:rPr>
          <w:rFonts w:ascii="Tw Cen MT" w:hAnsi="Tw Cen MT"/>
        </w:rPr>
        <w:t>u</w:t>
      </w:r>
      <w:r w:rsidR="0037310D" w:rsidRPr="00727531">
        <w:rPr>
          <w:rFonts w:ascii="Tw Cen MT" w:hAnsi="Tw Cen MT"/>
          <w:spacing w:val="-4"/>
        </w:rPr>
        <w:t xml:space="preserve"> </w:t>
      </w:r>
      <w:r w:rsidR="0037310D" w:rsidRPr="00727531">
        <w:rPr>
          <w:rFonts w:ascii="Tw Cen MT" w:hAnsi="Tw Cen MT"/>
          <w:spacing w:val="-2"/>
        </w:rPr>
        <w:t>c</w:t>
      </w:r>
      <w:r w:rsidR="0037310D" w:rsidRPr="00727531">
        <w:rPr>
          <w:rFonts w:ascii="Tw Cen MT" w:hAnsi="Tw Cen MT"/>
          <w:spacing w:val="1"/>
        </w:rPr>
        <w:t>au</w:t>
      </w:r>
      <w:r w:rsidR="0037310D" w:rsidRPr="00727531">
        <w:rPr>
          <w:rFonts w:ascii="Tw Cen MT" w:hAnsi="Tw Cen MT"/>
          <w:spacing w:val="7"/>
        </w:rPr>
        <w:t>t</w:t>
      </w:r>
      <w:r w:rsidR="0037310D" w:rsidRPr="00727531">
        <w:rPr>
          <w:rFonts w:ascii="Tw Cen MT" w:hAnsi="Tw Cen MT"/>
        </w:rPr>
        <w:t>i</w:t>
      </w:r>
      <w:r w:rsidR="0037310D" w:rsidRPr="00727531">
        <w:rPr>
          <w:rFonts w:ascii="Tw Cen MT" w:hAnsi="Tw Cen MT"/>
          <w:spacing w:val="-2"/>
        </w:rPr>
        <w:t>o</w:t>
      </w:r>
      <w:r w:rsidR="0037310D" w:rsidRPr="00727531">
        <w:rPr>
          <w:rFonts w:ascii="Tw Cen MT" w:hAnsi="Tw Cen MT"/>
          <w:spacing w:val="-1"/>
        </w:rPr>
        <w:t>n</w:t>
      </w:r>
      <w:r w:rsidR="0037310D" w:rsidRPr="00727531">
        <w:rPr>
          <w:rFonts w:ascii="Tw Cen MT" w:hAnsi="Tw Cen MT"/>
          <w:spacing w:val="1"/>
        </w:rPr>
        <w:t>ne</w:t>
      </w:r>
      <w:r w:rsidR="0037310D" w:rsidRPr="00727531">
        <w:rPr>
          <w:rFonts w:ascii="Tw Cen MT" w:hAnsi="Tw Cen MT"/>
          <w:spacing w:val="-1"/>
        </w:rPr>
        <w:t>m</w:t>
      </w:r>
      <w:r w:rsidR="0037310D" w:rsidRPr="00727531">
        <w:rPr>
          <w:rFonts w:ascii="Tw Cen MT" w:hAnsi="Tw Cen MT"/>
          <w:spacing w:val="1"/>
        </w:rPr>
        <w:t>en</w:t>
      </w:r>
      <w:r w:rsidR="0037310D" w:rsidRPr="00727531">
        <w:rPr>
          <w:rFonts w:ascii="Tw Cen MT" w:hAnsi="Tw Cen MT"/>
        </w:rPr>
        <w:t>t</w:t>
      </w:r>
      <w:r w:rsidR="0037310D" w:rsidRPr="00727531">
        <w:rPr>
          <w:rFonts w:ascii="Tw Cen MT" w:hAnsi="Tw Cen MT"/>
          <w:spacing w:val="-6"/>
        </w:rPr>
        <w:t xml:space="preserve"> </w:t>
      </w:r>
      <w:r w:rsidR="0037310D" w:rsidRPr="00727531">
        <w:rPr>
          <w:rFonts w:ascii="Tw Cen MT" w:hAnsi="Tw Cen MT"/>
          <w:spacing w:val="1"/>
        </w:rPr>
        <w:t>d</w:t>
      </w:r>
      <w:r w:rsidR="0037310D" w:rsidRPr="00727531">
        <w:rPr>
          <w:rFonts w:ascii="Tw Cen MT" w:hAnsi="Tw Cen MT"/>
        </w:rPr>
        <w:t>e</w:t>
      </w:r>
      <w:r w:rsidR="0037310D" w:rsidRPr="00727531">
        <w:rPr>
          <w:rFonts w:ascii="Tw Cen MT" w:hAnsi="Tw Cen MT"/>
          <w:spacing w:val="-6"/>
        </w:rPr>
        <w:t xml:space="preserve"> </w:t>
      </w:r>
      <w:r w:rsidR="0037310D" w:rsidRPr="00727531">
        <w:rPr>
          <w:rFonts w:ascii="Tw Cen MT" w:hAnsi="Tw Cen MT"/>
        </w:rPr>
        <w:t>s</w:t>
      </w:r>
      <w:r w:rsidR="0037310D" w:rsidRPr="00727531">
        <w:rPr>
          <w:rFonts w:ascii="Tw Cen MT" w:hAnsi="Tw Cen MT"/>
          <w:spacing w:val="-1"/>
        </w:rPr>
        <w:t>o</w:t>
      </w:r>
      <w:r w:rsidR="0037310D" w:rsidRPr="00727531">
        <w:rPr>
          <w:rFonts w:ascii="Tw Cen MT" w:hAnsi="Tw Cen MT"/>
          <w:spacing w:val="1"/>
        </w:rPr>
        <w:t>u</w:t>
      </w:r>
      <w:r w:rsidR="0037310D" w:rsidRPr="00727531">
        <w:rPr>
          <w:rFonts w:ascii="Tw Cen MT" w:hAnsi="Tw Cen MT"/>
          <w:spacing w:val="-1"/>
        </w:rPr>
        <w:t>m</w:t>
      </w:r>
      <w:r w:rsidR="0037310D" w:rsidRPr="00727531">
        <w:rPr>
          <w:rFonts w:ascii="Tw Cen MT" w:hAnsi="Tw Cen MT"/>
        </w:rPr>
        <w:t>iss</w:t>
      </w:r>
      <w:r w:rsidR="0037310D" w:rsidRPr="00727531">
        <w:rPr>
          <w:rFonts w:ascii="Tw Cen MT" w:hAnsi="Tw Cen MT"/>
          <w:spacing w:val="-1"/>
        </w:rPr>
        <w:t>i</w:t>
      </w:r>
      <w:r w:rsidR="0037310D" w:rsidRPr="00727531">
        <w:rPr>
          <w:rFonts w:ascii="Tw Cen MT" w:hAnsi="Tw Cen MT"/>
          <w:spacing w:val="1"/>
        </w:rPr>
        <w:t>o</w:t>
      </w:r>
      <w:r w:rsidR="0037310D" w:rsidRPr="00727531">
        <w:rPr>
          <w:rFonts w:ascii="Tw Cen MT" w:hAnsi="Tw Cen MT"/>
        </w:rPr>
        <w:t>n</w:t>
      </w:r>
      <w:r w:rsidR="0037310D" w:rsidRPr="00727531">
        <w:rPr>
          <w:rFonts w:ascii="Tw Cen MT" w:hAnsi="Tw Cen MT"/>
          <w:spacing w:val="-4"/>
        </w:rPr>
        <w:t xml:space="preserve"> </w:t>
      </w:r>
      <w:r w:rsidR="0037310D" w:rsidRPr="00727531">
        <w:rPr>
          <w:rFonts w:ascii="Tw Cen MT" w:hAnsi="Tw Cen MT"/>
          <w:spacing w:val="-1"/>
        </w:rPr>
        <w:t>d</w:t>
      </w:r>
      <w:r w:rsidR="0037310D" w:rsidRPr="00727531">
        <w:rPr>
          <w:rFonts w:ascii="Tw Cen MT" w:hAnsi="Tw Cen MT"/>
          <w:spacing w:val="1"/>
        </w:rPr>
        <w:t>o</w:t>
      </w:r>
      <w:r w:rsidR="0037310D" w:rsidRPr="00727531">
        <w:rPr>
          <w:rFonts w:ascii="Tw Cen MT" w:hAnsi="Tw Cen MT"/>
        </w:rPr>
        <w:t>it</w:t>
      </w:r>
      <w:r w:rsidR="0037310D" w:rsidRPr="00727531">
        <w:rPr>
          <w:rFonts w:ascii="Tw Cen MT" w:hAnsi="Tw Cen MT"/>
          <w:spacing w:val="-7"/>
        </w:rPr>
        <w:t xml:space="preserve"> </w:t>
      </w:r>
      <w:r w:rsidR="0037310D" w:rsidRPr="00727531">
        <w:rPr>
          <w:rFonts w:ascii="Tw Cen MT" w:hAnsi="Tw Cen MT"/>
          <w:spacing w:val="1"/>
        </w:rPr>
        <w:t>e</w:t>
      </w:r>
      <w:r w:rsidR="0037310D" w:rsidRPr="00727531">
        <w:rPr>
          <w:rFonts w:ascii="Tw Cen MT" w:hAnsi="Tw Cen MT"/>
        </w:rPr>
        <w:t>xc</w:t>
      </w:r>
      <w:r w:rsidR="0037310D" w:rsidRPr="00727531">
        <w:rPr>
          <w:rFonts w:ascii="Tw Cen MT" w:hAnsi="Tw Cen MT"/>
          <w:spacing w:val="1"/>
        </w:rPr>
        <w:t>é</w:t>
      </w:r>
      <w:r w:rsidR="0037310D" w:rsidRPr="00727531">
        <w:rPr>
          <w:rFonts w:ascii="Tw Cen MT" w:hAnsi="Tw Cen MT"/>
          <w:spacing w:val="-1"/>
        </w:rPr>
        <w:t>d</w:t>
      </w:r>
      <w:r w:rsidR="0037310D" w:rsidRPr="00727531">
        <w:rPr>
          <w:rFonts w:ascii="Tw Cen MT" w:hAnsi="Tw Cen MT"/>
          <w:spacing w:val="1"/>
        </w:rPr>
        <w:t>e</w:t>
      </w:r>
      <w:r w:rsidR="0037310D" w:rsidRPr="00727531">
        <w:rPr>
          <w:rFonts w:ascii="Tw Cen MT" w:hAnsi="Tw Cen MT"/>
        </w:rPr>
        <w:t>r</w:t>
      </w:r>
      <w:r w:rsidR="0037310D" w:rsidRPr="00727531">
        <w:rPr>
          <w:rFonts w:ascii="Tw Cen MT" w:hAnsi="Tw Cen MT"/>
          <w:spacing w:val="-5"/>
        </w:rPr>
        <w:t xml:space="preserve"> </w:t>
      </w:r>
      <w:r w:rsidR="0037310D" w:rsidRPr="00727531">
        <w:rPr>
          <w:rFonts w:ascii="Tw Cen MT" w:hAnsi="Tw Cen MT"/>
          <w:spacing w:val="-1"/>
        </w:rPr>
        <w:t>d</w:t>
      </w:r>
      <w:r w:rsidR="0037310D" w:rsidRPr="00727531">
        <w:rPr>
          <w:rFonts w:ascii="Tw Cen MT" w:hAnsi="Tw Cen MT"/>
        </w:rPr>
        <w:t>e tre</w:t>
      </w:r>
      <w:r w:rsidR="0037310D" w:rsidRPr="00727531">
        <w:rPr>
          <w:rFonts w:ascii="Tw Cen MT" w:hAnsi="Tw Cen MT"/>
          <w:spacing w:val="1"/>
        </w:rPr>
        <w:t>n</w:t>
      </w:r>
      <w:r w:rsidR="0037310D" w:rsidRPr="00727531">
        <w:rPr>
          <w:rFonts w:ascii="Tw Cen MT" w:hAnsi="Tw Cen MT"/>
        </w:rPr>
        <w:t>te</w:t>
      </w:r>
      <w:r w:rsidR="0037310D" w:rsidRPr="00727531">
        <w:rPr>
          <w:rFonts w:ascii="Tw Cen MT" w:hAnsi="Tw Cen MT"/>
          <w:spacing w:val="1"/>
        </w:rPr>
        <w:t xml:space="preserve"> </w:t>
      </w:r>
      <w:r w:rsidR="0037310D" w:rsidRPr="00727531">
        <w:rPr>
          <w:rFonts w:ascii="Tw Cen MT" w:hAnsi="Tw Cen MT"/>
          <w:spacing w:val="-3"/>
        </w:rPr>
        <w:t>(</w:t>
      </w:r>
      <w:r w:rsidR="0037310D" w:rsidRPr="00727531">
        <w:rPr>
          <w:rFonts w:ascii="Tw Cen MT" w:hAnsi="Tw Cen MT"/>
          <w:spacing w:val="1"/>
        </w:rPr>
        <w:t>30</w:t>
      </w:r>
      <w:r w:rsidR="0037310D" w:rsidRPr="00727531">
        <w:rPr>
          <w:rFonts w:ascii="Tw Cen MT" w:hAnsi="Tw Cen MT"/>
        </w:rPr>
        <w:t>) jo</w:t>
      </w:r>
      <w:r w:rsidR="0037310D" w:rsidRPr="00727531">
        <w:rPr>
          <w:rFonts w:ascii="Tw Cen MT" w:hAnsi="Tw Cen MT"/>
          <w:spacing w:val="1"/>
        </w:rPr>
        <w:t>u</w:t>
      </w:r>
      <w:r w:rsidR="0037310D" w:rsidRPr="00727531">
        <w:rPr>
          <w:rFonts w:ascii="Tw Cen MT" w:hAnsi="Tw Cen MT"/>
        </w:rPr>
        <w:t xml:space="preserve">rs de </w:t>
      </w:r>
      <w:r w:rsidR="0037310D" w:rsidRPr="00727531">
        <w:rPr>
          <w:rFonts w:ascii="Tw Cen MT" w:hAnsi="Tw Cen MT"/>
          <w:spacing w:val="-3"/>
        </w:rPr>
        <w:t>c</w:t>
      </w:r>
      <w:r w:rsidR="0037310D" w:rsidRPr="00727531">
        <w:rPr>
          <w:rFonts w:ascii="Tw Cen MT" w:hAnsi="Tw Cen MT"/>
          <w:spacing w:val="1"/>
        </w:rPr>
        <w:t>e</w:t>
      </w:r>
      <w:r w:rsidR="0037310D" w:rsidRPr="00727531">
        <w:rPr>
          <w:rFonts w:ascii="Tw Cen MT" w:hAnsi="Tw Cen MT"/>
        </w:rPr>
        <w:t xml:space="preserve">lui du dépôt </w:t>
      </w:r>
      <w:r w:rsidR="0037310D" w:rsidRPr="00727531">
        <w:rPr>
          <w:rFonts w:ascii="Tw Cen MT" w:hAnsi="Tw Cen MT"/>
          <w:spacing w:val="-1"/>
        </w:rPr>
        <w:t>d</w:t>
      </w:r>
      <w:r w:rsidR="0037310D" w:rsidRPr="00727531">
        <w:rPr>
          <w:rFonts w:ascii="Tw Cen MT" w:hAnsi="Tw Cen MT"/>
          <w:spacing w:val="1"/>
        </w:rPr>
        <w:t>e</w:t>
      </w:r>
      <w:r w:rsidR="0037310D" w:rsidRPr="00727531">
        <w:rPr>
          <w:rFonts w:ascii="Tw Cen MT" w:hAnsi="Tw Cen MT"/>
        </w:rPr>
        <w:t xml:space="preserve">s </w:t>
      </w:r>
      <w:r w:rsidR="0037310D" w:rsidRPr="00727531">
        <w:rPr>
          <w:rFonts w:ascii="Tw Cen MT" w:hAnsi="Tw Cen MT"/>
          <w:spacing w:val="1"/>
        </w:rPr>
        <w:t>o</w:t>
      </w:r>
      <w:r w:rsidR="0037310D" w:rsidRPr="00727531">
        <w:rPr>
          <w:rFonts w:ascii="Tw Cen MT" w:hAnsi="Tw Cen MT"/>
          <w:spacing w:val="-2"/>
        </w:rPr>
        <w:t>f</w:t>
      </w:r>
      <w:r w:rsidR="0037310D" w:rsidRPr="00727531">
        <w:rPr>
          <w:rFonts w:ascii="Tw Cen MT" w:hAnsi="Tw Cen MT"/>
        </w:rPr>
        <w:t>fres.</w:t>
      </w:r>
    </w:p>
    <w:p w14:paraId="6496467F" w14:textId="77777777" w:rsidR="0037310D" w:rsidRPr="00727531" w:rsidRDefault="0037310D" w:rsidP="0037310D">
      <w:pPr>
        <w:widowControl w:val="0"/>
        <w:autoSpaceDE w:val="0"/>
        <w:autoSpaceDN w:val="0"/>
        <w:adjustRightInd w:val="0"/>
        <w:ind w:right="68" w:firstLine="465"/>
        <w:jc w:val="both"/>
        <w:rPr>
          <w:rFonts w:ascii="Tw Cen MT" w:hAnsi="Tw Cen MT"/>
          <w:spacing w:val="7"/>
        </w:rPr>
      </w:pPr>
      <w:r w:rsidRPr="00727531">
        <w:rPr>
          <w:rFonts w:ascii="Tw Cen MT" w:hAnsi="Tw Cen MT"/>
          <w:spacing w:val="-1"/>
        </w:rPr>
        <w:t>L</w:t>
      </w:r>
      <w:r w:rsidRPr="00727531">
        <w:rPr>
          <w:rFonts w:ascii="Tw Cen MT" w:hAnsi="Tw Cen MT"/>
        </w:rPr>
        <w:t>’a</w:t>
      </w:r>
      <w:r w:rsidRPr="00727531">
        <w:rPr>
          <w:rFonts w:ascii="Tw Cen MT" w:hAnsi="Tw Cen MT"/>
          <w:spacing w:val="1"/>
        </w:rPr>
        <w:t>b</w:t>
      </w:r>
      <w:r w:rsidRPr="00727531">
        <w:rPr>
          <w:rFonts w:ascii="Tw Cen MT" w:hAnsi="Tw Cen MT"/>
        </w:rPr>
        <w:t>s</w:t>
      </w:r>
      <w:r w:rsidRPr="00727531">
        <w:rPr>
          <w:rFonts w:ascii="Tw Cen MT" w:hAnsi="Tw Cen MT"/>
          <w:spacing w:val="1"/>
        </w:rPr>
        <w:t>en</w:t>
      </w:r>
      <w:r w:rsidRPr="00727531">
        <w:rPr>
          <w:rFonts w:ascii="Tw Cen MT" w:hAnsi="Tw Cen MT"/>
          <w:spacing w:val="-2"/>
        </w:rPr>
        <w:t>c</w:t>
      </w:r>
      <w:r w:rsidRPr="00727531">
        <w:rPr>
          <w:rFonts w:ascii="Tw Cen MT" w:hAnsi="Tw Cen MT"/>
        </w:rPr>
        <w:t>e</w:t>
      </w:r>
      <w:r w:rsidRPr="00727531">
        <w:rPr>
          <w:rFonts w:ascii="Tw Cen MT" w:hAnsi="Tw Cen MT"/>
          <w:spacing w:val="1"/>
        </w:rPr>
        <w:t xml:space="preserve"> d</w:t>
      </w:r>
      <w:r w:rsidRPr="00727531">
        <w:rPr>
          <w:rFonts w:ascii="Tw Cen MT" w:hAnsi="Tw Cen MT"/>
        </w:rPr>
        <w:t>e</w:t>
      </w:r>
      <w:r w:rsidRPr="00727531">
        <w:rPr>
          <w:rFonts w:ascii="Tw Cen MT" w:hAnsi="Tw Cen MT"/>
          <w:spacing w:val="1"/>
        </w:rPr>
        <w:t xml:space="preserve"> </w:t>
      </w:r>
      <w:r w:rsidRPr="00727531">
        <w:rPr>
          <w:rFonts w:ascii="Tw Cen MT" w:hAnsi="Tw Cen MT"/>
        </w:rPr>
        <w:t>la</w:t>
      </w:r>
      <w:r w:rsidRPr="00727531">
        <w:rPr>
          <w:rFonts w:ascii="Tw Cen MT" w:hAnsi="Tw Cen MT"/>
          <w:spacing w:val="3"/>
        </w:rPr>
        <w:t xml:space="preserve"> </w:t>
      </w:r>
      <w:r w:rsidRPr="00727531">
        <w:rPr>
          <w:rFonts w:ascii="Tw Cen MT" w:hAnsi="Tw Cen MT"/>
          <w:spacing w:val="-2"/>
        </w:rPr>
        <w:t>c</w:t>
      </w:r>
      <w:r w:rsidRPr="00727531">
        <w:rPr>
          <w:rFonts w:ascii="Tw Cen MT" w:hAnsi="Tw Cen MT"/>
          <w:spacing w:val="1"/>
        </w:rPr>
        <w:t>au</w:t>
      </w:r>
      <w:r w:rsidRPr="00727531">
        <w:rPr>
          <w:rFonts w:ascii="Tw Cen MT" w:hAnsi="Tw Cen MT"/>
        </w:rPr>
        <w:t>ti</w:t>
      </w:r>
      <w:r w:rsidRPr="00727531">
        <w:rPr>
          <w:rFonts w:ascii="Tw Cen MT" w:hAnsi="Tw Cen MT"/>
          <w:spacing w:val="-1"/>
        </w:rPr>
        <w:t>o</w:t>
      </w:r>
      <w:r w:rsidRPr="00727531">
        <w:rPr>
          <w:rFonts w:ascii="Tw Cen MT" w:hAnsi="Tw Cen MT"/>
        </w:rPr>
        <w:t>n</w:t>
      </w:r>
      <w:r w:rsidRPr="00727531">
        <w:rPr>
          <w:rFonts w:ascii="Tw Cen MT" w:hAnsi="Tw Cen MT"/>
          <w:spacing w:val="1"/>
        </w:rPr>
        <w:t xml:space="preserve"> </w:t>
      </w:r>
      <w:r w:rsidRPr="00727531">
        <w:rPr>
          <w:rFonts w:ascii="Tw Cen MT" w:hAnsi="Tw Cen MT"/>
          <w:spacing w:val="-1"/>
        </w:rPr>
        <w:t>d</w:t>
      </w:r>
      <w:r w:rsidRPr="00727531">
        <w:rPr>
          <w:rFonts w:ascii="Tw Cen MT" w:hAnsi="Tw Cen MT"/>
        </w:rPr>
        <w:t>e s</w:t>
      </w:r>
      <w:r w:rsidRPr="00727531">
        <w:rPr>
          <w:rFonts w:ascii="Tw Cen MT" w:hAnsi="Tw Cen MT"/>
          <w:spacing w:val="1"/>
        </w:rPr>
        <w:t>ou</w:t>
      </w:r>
      <w:r w:rsidRPr="00727531">
        <w:rPr>
          <w:rFonts w:ascii="Tw Cen MT" w:hAnsi="Tw Cen MT"/>
          <w:spacing w:val="-1"/>
        </w:rPr>
        <w:t>m</w:t>
      </w:r>
      <w:r w:rsidRPr="00727531">
        <w:rPr>
          <w:rFonts w:ascii="Tw Cen MT" w:hAnsi="Tw Cen MT"/>
        </w:rPr>
        <w:t>iss</w:t>
      </w:r>
      <w:r w:rsidRPr="00727531">
        <w:rPr>
          <w:rFonts w:ascii="Tw Cen MT" w:hAnsi="Tw Cen MT"/>
          <w:spacing w:val="-1"/>
        </w:rPr>
        <w:t>i</w:t>
      </w:r>
      <w:r w:rsidRPr="00727531">
        <w:rPr>
          <w:rFonts w:ascii="Tw Cen MT" w:hAnsi="Tw Cen MT"/>
          <w:spacing w:val="1"/>
        </w:rPr>
        <w:t>o</w:t>
      </w:r>
      <w:r w:rsidRPr="00727531">
        <w:rPr>
          <w:rFonts w:ascii="Tw Cen MT" w:hAnsi="Tw Cen MT"/>
        </w:rPr>
        <w:t>n</w:t>
      </w:r>
      <w:r w:rsidRPr="00727531">
        <w:rPr>
          <w:rFonts w:ascii="Tw Cen MT" w:hAnsi="Tw Cen MT"/>
          <w:spacing w:val="-6"/>
        </w:rPr>
        <w:t xml:space="preserve"> </w:t>
      </w:r>
      <w:r w:rsidRPr="00727531">
        <w:rPr>
          <w:rFonts w:ascii="Tw Cen MT" w:hAnsi="Tw Cen MT"/>
          <w:spacing w:val="1"/>
        </w:rPr>
        <w:t>dé</w:t>
      </w:r>
      <w:r w:rsidRPr="00727531">
        <w:rPr>
          <w:rFonts w:ascii="Tw Cen MT" w:hAnsi="Tw Cen MT"/>
        </w:rPr>
        <w:t>l</w:t>
      </w:r>
      <w:r w:rsidRPr="00727531">
        <w:rPr>
          <w:rFonts w:ascii="Tw Cen MT" w:hAnsi="Tw Cen MT"/>
          <w:spacing w:val="-1"/>
        </w:rPr>
        <w:t>i</w:t>
      </w:r>
      <w:r w:rsidRPr="00727531">
        <w:rPr>
          <w:rFonts w:ascii="Tw Cen MT" w:hAnsi="Tw Cen MT"/>
        </w:rPr>
        <w:t>vrée</w:t>
      </w:r>
      <w:r w:rsidRPr="00727531">
        <w:rPr>
          <w:rFonts w:ascii="Tw Cen MT" w:hAnsi="Tw Cen MT"/>
          <w:spacing w:val="-6"/>
        </w:rPr>
        <w:t xml:space="preserve"> </w:t>
      </w:r>
      <w:r w:rsidRPr="00727531">
        <w:rPr>
          <w:rFonts w:ascii="Tw Cen MT" w:hAnsi="Tw Cen MT"/>
          <w:spacing w:val="1"/>
        </w:rPr>
        <w:t>pa</w:t>
      </w:r>
      <w:r w:rsidRPr="00727531">
        <w:rPr>
          <w:rFonts w:ascii="Tw Cen MT" w:hAnsi="Tw Cen MT"/>
        </w:rPr>
        <w:t>r</w:t>
      </w:r>
      <w:r w:rsidRPr="00727531">
        <w:rPr>
          <w:rFonts w:ascii="Tw Cen MT" w:hAnsi="Tw Cen MT"/>
          <w:spacing w:val="-7"/>
        </w:rPr>
        <w:t xml:space="preserve"> </w:t>
      </w:r>
      <w:r w:rsidRPr="00727531">
        <w:rPr>
          <w:rFonts w:ascii="Tw Cen MT" w:hAnsi="Tw Cen MT"/>
          <w:spacing w:val="1"/>
        </w:rPr>
        <w:t>u</w:t>
      </w:r>
      <w:r w:rsidRPr="00727531">
        <w:rPr>
          <w:rFonts w:ascii="Tw Cen MT" w:hAnsi="Tw Cen MT"/>
          <w:spacing w:val="-1"/>
        </w:rPr>
        <w:t>n</w:t>
      </w:r>
      <w:r w:rsidRPr="00727531">
        <w:rPr>
          <w:rFonts w:ascii="Tw Cen MT" w:hAnsi="Tw Cen MT"/>
        </w:rPr>
        <w:t>e</w:t>
      </w:r>
      <w:r w:rsidRPr="00727531">
        <w:rPr>
          <w:rFonts w:ascii="Tw Cen MT" w:hAnsi="Tw Cen MT"/>
          <w:spacing w:val="-6"/>
        </w:rPr>
        <w:t xml:space="preserve"> </w:t>
      </w:r>
      <w:r w:rsidRPr="00727531">
        <w:rPr>
          <w:rFonts w:ascii="Tw Cen MT" w:hAnsi="Tw Cen MT"/>
          <w:spacing w:val="1"/>
        </w:rPr>
        <w:t>b</w:t>
      </w:r>
      <w:r w:rsidRPr="00727531">
        <w:rPr>
          <w:rFonts w:ascii="Tw Cen MT" w:hAnsi="Tw Cen MT"/>
          <w:spacing w:val="-1"/>
        </w:rPr>
        <w:t>a</w:t>
      </w:r>
      <w:r w:rsidRPr="00727531">
        <w:rPr>
          <w:rFonts w:ascii="Tw Cen MT" w:hAnsi="Tw Cen MT"/>
          <w:spacing w:val="1"/>
        </w:rPr>
        <w:t>nq</w:t>
      </w:r>
      <w:r w:rsidRPr="00727531">
        <w:rPr>
          <w:rFonts w:ascii="Tw Cen MT" w:hAnsi="Tw Cen MT"/>
          <w:spacing w:val="-1"/>
        </w:rPr>
        <w:t>u</w:t>
      </w:r>
      <w:r w:rsidRPr="00727531">
        <w:rPr>
          <w:rFonts w:ascii="Tw Cen MT" w:hAnsi="Tw Cen MT"/>
        </w:rPr>
        <w:t>e</w:t>
      </w:r>
      <w:r w:rsidRPr="00727531">
        <w:rPr>
          <w:rFonts w:ascii="Tw Cen MT" w:hAnsi="Tw Cen MT"/>
          <w:spacing w:val="-6"/>
        </w:rPr>
        <w:t xml:space="preserve"> </w:t>
      </w:r>
      <w:r w:rsidRPr="00727531">
        <w:rPr>
          <w:rFonts w:ascii="Tw Cen MT" w:hAnsi="Tw Cen MT"/>
          <w:spacing w:val="1"/>
        </w:rPr>
        <w:t>d</w:t>
      </w:r>
      <w:r w:rsidRPr="00727531">
        <w:rPr>
          <w:rFonts w:ascii="Tw Cen MT" w:hAnsi="Tw Cen MT"/>
        </w:rPr>
        <w:t>e</w:t>
      </w:r>
      <w:r w:rsidRPr="00727531">
        <w:rPr>
          <w:rFonts w:ascii="Tw Cen MT" w:hAnsi="Tw Cen MT"/>
          <w:spacing w:val="-6"/>
        </w:rPr>
        <w:t xml:space="preserve"> </w:t>
      </w:r>
      <w:r w:rsidRPr="00727531">
        <w:rPr>
          <w:rFonts w:ascii="Tw Cen MT" w:hAnsi="Tw Cen MT"/>
          <w:spacing w:val="1"/>
        </w:rPr>
        <w:t>p</w:t>
      </w:r>
      <w:r w:rsidRPr="00727531">
        <w:rPr>
          <w:rFonts w:ascii="Tw Cen MT" w:hAnsi="Tw Cen MT"/>
        </w:rPr>
        <w:t>rem</w:t>
      </w:r>
      <w:r w:rsidRPr="00727531">
        <w:rPr>
          <w:rFonts w:ascii="Tw Cen MT" w:hAnsi="Tw Cen MT"/>
          <w:spacing w:val="-1"/>
        </w:rPr>
        <w:t>i</w:t>
      </w:r>
      <w:r w:rsidRPr="00727531">
        <w:rPr>
          <w:rFonts w:ascii="Tw Cen MT" w:hAnsi="Tw Cen MT"/>
          <w:spacing w:val="1"/>
        </w:rPr>
        <w:t>e</w:t>
      </w:r>
      <w:r w:rsidRPr="00727531">
        <w:rPr>
          <w:rFonts w:ascii="Tw Cen MT" w:hAnsi="Tw Cen MT"/>
        </w:rPr>
        <w:t>r</w:t>
      </w:r>
      <w:r w:rsidRPr="00727531">
        <w:rPr>
          <w:rFonts w:ascii="Tw Cen MT" w:hAnsi="Tw Cen MT"/>
          <w:spacing w:val="-7"/>
        </w:rPr>
        <w:t xml:space="preserve"> </w:t>
      </w:r>
      <w:r w:rsidRPr="00727531">
        <w:rPr>
          <w:rFonts w:ascii="Tw Cen MT" w:hAnsi="Tw Cen MT"/>
          <w:spacing w:val="1"/>
        </w:rPr>
        <w:t>o</w:t>
      </w:r>
      <w:r w:rsidRPr="00727531">
        <w:rPr>
          <w:rFonts w:ascii="Tw Cen MT" w:hAnsi="Tw Cen MT"/>
        </w:rPr>
        <w:t>rdre</w:t>
      </w:r>
      <w:r w:rsidRPr="00727531">
        <w:rPr>
          <w:rFonts w:ascii="Tw Cen MT" w:hAnsi="Tw Cen MT"/>
          <w:spacing w:val="-6"/>
        </w:rPr>
        <w:t xml:space="preserve"> </w:t>
      </w:r>
      <w:r w:rsidRPr="00727531">
        <w:rPr>
          <w:rFonts w:ascii="Tw Cen MT" w:hAnsi="Tw Cen MT"/>
          <w:spacing w:val="-1"/>
        </w:rPr>
        <w:t>o</w:t>
      </w:r>
      <w:r w:rsidRPr="00727531">
        <w:rPr>
          <w:rFonts w:ascii="Tw Cen MT" w:hAnsi="Tw Cen MT"/>
        </w:rPr>
        <w:t>u</w:t>
      </w:r>
      <w:r w:rsidRPr="00727531">
        <w:rPr>
          <w:rFonts w:ascii="Tw Cen MT" w:hAnsi="Tw Cen MT"/>
          <w:spacing w:val="-4"/>
        </w:rPr>
        <w:t xml:space="preserve"> </w:t>
      </w:r>
      <w:r w:rsidRPr="00727531">
        <w:rPr>
          <w:rFonts w:ascii="Tw Cen MT" w:hAnsi="Tw Cen MT"/>
          <w:spacing w:val="-1"/>
        </w:rPr>
        <w:t>u</w:t>
      </w:r>
      <w:r w:rsidRPr="00727531">
        <w:rPr>
          <w:rFonts w:ascii="Tw Cen MT" w:hAnsi="Tw Cen MT"/>
        </w:rPr>
        <w:t>n</w:t>
      </w:r>
      <w:r w:rsidRPr="00727531">
        <w:rPr>
          <w:rFonts w:ascii="Tw Cen MT" w:hAnsi="Tw Cen MT"/>
          <w:spacing w:val="-6"/>
        </w:rPr>
        <w:t xml:space="preserve"> </w:t>
      </w:r>
      <w:r w:rsidRPr="00727531">
        <w:rPr>
          <w:rFonts w:ascii="Tw Cen MT" w:hAnsi="Tw Cen MT"/>
          <w:spacing w:val="1"/>
        </w:rPr>
        <w:t>o</w:t>
      </w:r>
      <w:r w:rsidRPr="00727531">
        <w:rPr>
          <w:rFonts w:ascii="Tw Cen MT" w:hAnsi="Tw Cen MT"/>
        </w:rPr>
        <w:t>rg</w:t>
      </w:r>
      <w:r w:rsidRPr="00727531">
        <w:rPr>
          <w:rFonts w:ascii="Tw Cen MT" w:hAnsi="Tw Cen MT"/>
          <w:spacing w:val="1"/>
        </w:rPr>
        <w:t>an</w:t>
      </w:r>
      <w:r w:rsidRPr="00727531">
        <w:rPr>
          <w:rFonts w:ascii="Tw Cen MT" w:hAnsi="Tw Cen MT"/>
        </w:rPr>
        <w:t>is</w:t>
      </w:r>
      <w:r w:rsidRPr="00727531">
        <w:rPr>
          <w:rFonts w:ascii="Tw Cen MT" w:hAnsi="Tw Cen MT"/>
          <w:spacing w:val="-1"/>
        </w:rPr>
        <w:t>m</w:t>
      </w:r>
      <w:r w:rsidRPr="00727531">
        <w:rPr>
          <w:rFonts w:ascii="Tw Cen MT" w:hAnsi="Tw Cen MT"/>
        </w:rPr>
        <w:t>e</w:t>
      </w:r>
      <w:r w:rsidRPr="00727531">
        <w:rPr>
          <w:rFonts w:ascii="Tw Cen MT" w:hAnsi="Tw Cen MT"/>
          <w:spacing w:val="-6"/>
        </w:rPr>
        <w:t xml:space="preserve"> </w:t>
      </w:r>
      <w:r w:rsidRPr="00727531">
        <w:rPr>
          <w:rFonts w:ascii="Tw Cen MT" w:hAnsi="Tw Cen MT"/>
        </w:rPr>
        <w:t>fi</w:t>
      </w:r>
      <w:r w:rsidRPr="00727531">
        <w:rPr>
          <w:rFonts w:ascii="Tw Cen MT" w:hAnsi="Tw Cen MT"/>
          <w:spacing w:val="-1"/>
        </w:rPr>
        <w:t>n</w:t>
      </w:r>
      <w:r w:rsidRPr="00727531">
        <w:rPr>
          <w:rFonts w:ascii="Tw Cen MT" w:hAnsi="Tw Cen MT"/>
          <w:spacing w:val="1"/>
        </w:rPr>
        <w:t>an</w:t>
      </w:r>
      <w:r w:rsidRPr="00727531">
        <w:rPr>
          <w:rFonts w:ascii="Tw Cen MT" w:hAnsi="Tw Cen MT"/>
        </w:rPr>
        <w:t>cier</w:t>
      </w:r>
      <w:r w:rsidRPr="00727531">
        <w:rPr>
          <w:rFonts w:ascii="Tw Cen MT" w:hAnsi="Tw Cen MT"/>
          <w:spacing w:val="-7"/>
        </w:rPr>
        <w:t xml:space="preserve"> </w:t>
      </w:r>
      <w:r w:rsidRPr="00727531">
        <w:rPr>
          <w:rFonts w:ascii="Tw Cen MT" w:hAnsi="Tw Cen MT"/>
          <w:spacing w:val="1"/>
        </w:rPr>
        <w:t>d</w:t>
      </w:r>
      <w:r w:rsidRPr="00727531">
        <w:rPr>
          <w:rFonts w:ascii="Tw Cen MT" w:hAnsi="Tw Cen MT"/>
        </w:rPr>
        <w:t>e</w:t>
      </w:r>
      <w:r w:rsidRPr="00727531">
        <w:rPr>
          <w:rFonts w:ascii="Tw Cen MT" w:hAnsi="Tw Cen MT"/>
          <w:spacing w:val="-8"/>
        </w:rPr>
        <w:t xml:space="preserve"> </w:t>
      </w:r>
      <w:r w:rsidRPr="00727531">
        <w:rPr>
          <w:rFonts w:ascii="Tw Cen MT" w:hAnsi="Tw Cen MT"/>
          <w:spacing w:val="1"/>
        </w:rPr>
        <w:t>p</w:t>
      </w:r>
      <w:r w:rsidRPr="00727531">
        <w:rPr>
          <w:rFonts w:ascii="Tw Cen MT" w:hAnsi="Tw Cen MT"/>
        </w:rPr>
        <w:t>rem</w:t>
      </w:r>
      <w:r w:rsidRPr="00727531">
        <w:rPr>
          <w:rFonts w:ascii="Tw Cen MT" w:hAnsi="Tw Cen MT"/>
          <w:spacing w:val="-1"/>
        </w:rPr>
        <w:t>i</w:t>
      </w:r>
      <w:r w:rsidRPr="00727531">
        <w:rPr>
          <w:rFonts w:ascii="Tw Cen MT" w:hAnsi="Tw Cen MT"/>
          <w:spacing w:val="1"/>
        </w:rPr>
        <w:t>è</w:t>
      </w:r>
      <w:r w:rsidRPr="00727531">
        <w:rPr>
          <w:rFonts w:ascii="Tw Cen MT" w:hAnsi="Tw Cen MT"/>
        </w:rPr>
        <w:t>re</w:t>
      </w:r>
      <w:r w:rsidRPr="00727531">
        <w:rPr>
          <w:rFonts w:ascii="Tw Cen MT" w:hAnsi="Tw Cen MT"/>
          <w:spacing w:val="-4"/>
        </w:rPr>
        <w:t xml:space="preserve"> </w:t>
      </w:r>
      <w:r w:rsidRPr="00727531">
        <w:rPr>
          <w:rFonts w:ascii="Tw Cen MT" w:hAnsi="Tw Cen MT"/>
        </w:rPr>
        <w:t>c</w:t>
      </w:r>
      <w:r w:rsidRPr="00727531">
        <w:rPr>
          <w:rFonts w:ascii="Tw Cen MT" w:hAnsi="Tw Cen MT"/>
          <w:spacing w:val="-1"/>
        </w:rPr>
        <w:t>a</w:t>
      </w:r>
      <w:r w:rsidRPr="00727531">
        <w:rPr>
          <w:rFonts w:ascii="Tw Cen MT" w:hAnsi="Tw Cen MT"/>
        </w:rPr>
        <w:t>t</w:t>
      </w:r>
      <w:r w:rsidRPr="00727531">
        <w:rPr>
          <w:rFonts w:ascii="Tw Cen MT" w:hAnsi="Tw Cen MT"/>
          <w:spacing w:val="1"/>
        </w:rPr>
        <w:t>é</w:t>
      </w:r>
      <w:r w:rsidRPr="00727531">
        <w:rPr>
          <w:rFonts w:ascii="Tw Cen MT" w:hAnsi="Tw Cen MT"/>
          <w:spacing w:val="-1"/>
        </w:rPr>
        <w:t>g</w:t>
      </w:r>
      <w:r w:rsidRPr="00727531">
        <w:rPr>
          <w:rFonts w:ascii="Tw Cen MT" w:hAnsi="Tw Cen MT"/>
          <w:spacing w:val="1"/>
        </w:rPr>
        <w:t>o</w:t>
      </w:r>
      <w:r w:rsidRPr="00727531">
        <w:rPr>
          <w:rFonts w:ascii="Tw Cen MT" w:hAnsi="Tw Cen MT"/>
        </w:rPr>
        <w:t>r</w:t>
      </w:r>
      <w:r w:rsidRPr="00727531">
        <w:rPr>
          <w:rFonts w:ascii="Tw Cen MT" w:hAnsi="Tw Cen MT"/>
          <w:spacing w:val="-1"/>
        </w:rPr>
        <w:t>i</w:t>
      </w:r>
      <w:r w:rsidRPr="00727531">
        <w:rPr>
          <w:rFonts w:ascii="Tw Cen MT" w:hAnsi="Tw Cen MT"/>
        </w:rPr>
        <w:t>e</w:t>
      </w:r>
      <w:r w:rsidRPr="00727531">
        <w:rPr>
          <w:rFonts w:ascii="Tw Cen MT" w:hAnsi="Tw Cen MT"/>
          <w:spacing w:val="-4"/>
        </w:rPr>
        <w:t xml:space="preserve"> </w:t>
      </w:r>
      <w:r w:rsidRPr="00727531">
        <w:rPr>
          <w:rFonts w:ascii="Tw Cen MT" w:hAnsi="Tw Cen MT"/>
          <w:spacing w:val="-1"/>
        </w:rPr>
        <w:t>a</w:t>
      </w:r>
      <w:r w:rsidRPr="00727531">
        <w:rPr>
          <w:rFonts w:ascii="Tw Cen MT" w:hAnsi="Tw Cen MT"/>
          <w:spacing w:val="1"/>
        </w:rPr>
        <w:t>u</w:t>
      </w:r>
      <w:r w:rsidRPr="00727531">
        <w:rPr>
          <w:rFonts w:ascii="Tw Cen MT" w:hAnsi="Tw Cen MT"/>
        </w:rPr>
        <w:t>t</w:t>
      </w:r>
      <w:r w:rsidRPr="00727531">
        <w:rPr>
          <w:rFonts w:ascii="Tw Cen MT" w:hAnsi="Tw Cen MT"/>
          <w:spacing w:val="1"/>
        </w:rPr>
        <w:t>o</w:t>
      </w:r>
      <w:r w:rsidRPr="00727531">
        <w:rPr>
          <w:rFonts w:ascii="Tw Cen MT" w:hAnsi="Tw Cen MT"/>
        </w:rPr>
        <w:t>r</w:t>
      </w:r>
      <w:r w:rsidRPr="00727531">
        <w:rPr>
          <w:rFonts w:ascii="Tw Cen MT" w:hAnsi="Tw Cen MT"/>
          <w:spacing w:val="-1"/>
        </w:rPr>
        <w:t>i</w:t>
      </w:r>
      <w:r w:rsidRPr="00727531">
        <w:rPr>
          <w:rFonts w:ascii="Tw Cen MT" w:hAnsi="Tw Cen MT"/>
        </w:rPr>
        <w:t xml:space="preserve">sé </w:t>
      </w:r>
      <w:r w:rsidRPr="00727531">
        <w:rPr>
          <w:rFonts w:ascii="Tw Cen MT" w:hAnsi="Tw Cen MT"/>
          <w:spacing w:val="1"/>
        </w:rPr>
        <w:t>pa</w:t>
      </w:r>
      <w:r w:rsidRPr="00727531">
        <w:rPr>
          <w:rFonts w:ascii="Tw Cen MT" w:hAnsi="Tw Cen MT"/>
        </w:rPr>
        <w:t>r</w:t>
      </w:r>
      <w:r w:rsidRPr="00727531">
        <w:rPr>
          <w:rFonts w:ascii="Tw Cen MT" w:hAnsi="Tw Cen MT"/>
          <w:spacing w:val="2"/>
        </w:rPr>
        <w:t xml:space="preserve"> </w:t>
      </w:r>
      <w:r w:rsidRPr="00727531">
        <w:rPr>
          <w:rFonts w:ascii="Tw Cen MT" w:hAnsi="Tw Cen MT"/>
        </w:rPr>
        <w:t>le</w:t>
      </w:r>
      <w:r w:rsidRPr="00727531">
        <w:rPr>
          <w:rFonts w:ascii="Tw Cen MT" w:hAnsi="Tw Cen MT"/>
          <w:spacing w:val="3"/>
        </w:rPr>
        <w:t xml:space="preserve"> </w:t>
      </w:r>
      <w:r w:rsidRPr="00727531">
        <w:rPr>
          <w:rFonts w:ascii="Tw Cen MT" w:hAnsi="Tw Cen MT"/>
          <w:spacing w:val="-1"/>
        </w:rPr>
        <w:t>M</w:t>
      </w:r>
      <w:r w:rsidRPr="00727531">
        <w:rPr>
          <w:rFonts w:ascii="Tw Cen MT" w:hAnsi="Tw Cen MT"/>
        </w:rPr>
        <w:t>inist</w:t>
      </w:r>
      <w:r w:rsidRPr="00727531">
        <w:rPr>
          <w:rFonts w:ascii="Tw Cen MT" w:hAnsi="Tw Cen MT"/>
          <w:spacing w:val="1"/>
        </w:rPr>
        <w:t>è</w:t>
      </w:r>
      <w:r w:rsidRPr="00727531">
        <w:rPr>
          <w:rFonts w:ascii="Tw Cen MT" w:hAnsi="Tw Cen MT"/>
        </w:rPr>
        <w:t>re</w:t>
      </w:r>
      <w:r w:rsidRPr="00727531">
        <w:rPr>
          <w:rFonts w:ascii="Tw Cen MT" w:hAnsi="Tw Cen MT"/>
          <w:spacing w:val="3"/>
        </w:rPr>
        <w:t xml:space="preserve"> </w:t>
      </w:r>
      <w:r w:rsidRPr="00727531">
        <w:rPr>
          <w:rFonts w:ascii="Tw Cen MT" w:hAnsi="Tw Cen MT"/>
        </w:rPr>
        <w:t>c</w:t>
      </w:r>
      <w:r w:rsidRPr="00727531">
        <w:rPr>
          <w:rFonts w:ascii="Tw Cen MT" w:hAnsi="Tw Cen MT"/>
          <w:spacing w:val="1"/>
        </w:rPr>
        <w:t>ha</w:t>
      </w:r>
      <w:r w:rsidRPr="00727531">
        <w:rPr>
          <w:rFonts w:ascii="Tw Cen MT" w:hAnsi="Tw Cen MT"/>
        </w:rPr>
        <w:t>rgé</w:t>
      </w:r>
      <w:r w:rsidRPr="00727531">
        <w:rPr>
          <w:rFonts w:ascii="Tw Cen MT" w:hAnsi="Tw Cen MT"/>
          <w:spacing w:val="1"/>
        </w:rPr>
        <w:t xml:space="preserve"> de</w:t>
      </w:r>
      <w:r w:rsidRPr="00727531">
        <w:rPr>
          <w:rFonts w:ascii="Tw Cen MT" w:hAnsi="Tw Cen MT"/>
        </w:rPr>
        <w:t>s Fin</w:t>
      </w:r>
      <w:r w:rsidRPr="00727531">
        <w:rPr>
          <w:rFonts w:ascii="Tw Cen MT" w:hAnsi="Tw Cen MT"/>
          <w:spacing w:val="1"/>
        </w:rPr>
        <w:t>an</w:t>
      </w:r>
      <w:r w:rsidRPr="00727531">
        <w:rPr>
          <w:rFonts w:ascii="Tw Cen MT" w:hAnsi="Tw Cen MT"/>
        </w:rPr>
        <w:t>c</w:t>
      </w:r>
      <w:r w:rsidRPr="00727531">
        <w:rPr>
          <w:rFonts w:ascii="Tw Cen MT" w:hAnsi="Tw Cen MT"/>
          <w:spacing w:val="1"/>
        </w:rPr>
        <w:t>e</w:t>
      </w:r>
      <w:r w:rsidRPr="00727531">
        <w:rPr>
          <w:rFonts w:ascii="Tw Cen MT" w:hAnsi="Tw Cen MT"/>
        </w:rPr>
        <w:t>s</w:t>
      </w:r>
      <w:r w:rsidRPr="00727531">
        <w:rPr>
          <w:rFonts w:ascii="Tw Cen MT" w:hAnsi="Tw Cen MT"/>
          <w:spacing w:val="3"/>
        </w:rPr>
        <w:t xml:space="preserve"> </w:t>
      </w:r>
      <w:r w:rsidRPr="00727531">
        <w:rPr>
          <w:rFonts w:ascii="Tw Cen MT" w:hAnsi="Tw Cen MT"/>
        </w:rPr>
        <w:t>à</w:t>
      </w:r>
      <w:r w:rsidRPr="00727531">
        <w:rPr>
          <w:rFonts w:ascii="Tw Cen MT" w:hAnsi="Tw Cen MT"/>
          <w:spacing w:val="1"/>
        </w:rPr>
        <w:t xml:space="preserve"> é</w:t>
      </w:r>
      <w:r w:rsidRPr="00727531">
        <w:rPr>
          <w:rFonts w:ascii="Tw Cen MT" w:hAnsi="Tw Cen MT"/>
          <w:spacing w:val="-1"/>
        </w:rPr>
        <w:t>m</w:t>
      </w:r>
      <w:r w:rsidRPr="00727531">
        <w:rPr>
          <w:rFonts w:ascii="Tw Cen MT" w:hAnsi="Tw Cen MT"/>
          <w:spacing w:val="1"/>
        </w:rPr>
        <w:t>e</w:t>
      </w:r>
      <w:r w:rsidRPr="00727531">
        <w:rPr>
          <w:rFonts w:ascii="Tw Cen MT" w:hAnsi="Tw Cen MT"/>
        </w:rPr>
        <w:t>t</w:t>
      </w:r>
      <w:r w:rsidRPr="00727531">
        <w:rPr>
          <w:rFonts w:ascii="Tw Cen MT" w:hAnsi="Tw Cen MT"/>
          <w:spacing w:val="1"/>
        </w:rPr>
        <w:t>t</w:t>
      </w:r>
      <w:r w:rsidRPr="00727531">
        <w:rPr>
          <w:rFonts w:ascii="Tw Cen MT" w:hAnsi="Tw Cen MT"/>
        </w:rPr>
        <w:t>re</w:t>
      </w:r>
      <w:r w:rsidRPr="00727531">
        <w:rPr>
          <w:rFonts w:ascii="Tw Cen MT" w:hAnsi="Tw Cen MT"/>
          <w:spacing w:val="3"/>
        </w:rPr>
        <w:t xml:space="preserve"> </w:t>
      </w:r>
      <w:r w:rsidRPr="00727531">
        <w:rPr>
          <w:rFonts w:ascii="Tw Cen MT" w:hAnsi="Tw Cen MT"/>
          <w:spacing w:val="-1"/>
        </w:rPr>
        <w:t>d</w:t>
      </w:r>
      <w:r w:rsidRPr="00727531">
        <w:rPr>
          <w:rFonts w:ascii="Tw Cen MT" w:hAnsi="Tw Cen MT"/>
          <w:spacing w:val="1"/>
        </w:rPr>
        <w:t>e</w:t>
      </w:r>
      <w:r w:rsidRPr="00727531">
        <w:rPr>
          <w:rFonts w:ascii="Tw Cen MT" w:hAnsi="Tw Cen MT"/>
        </w:rPr>
        <w:t>s</w:t>
      </w:r>
      <w:r w:rsidRPr="00727531">
        <w:rPr>
          <w:rFonts w:ascii="Tw Cen MT" w:hAnsi="Tw Cen MT"/>
          <w:spacing w:val="3"/>
        </w:rPr>
        <w:t xml:space="preserve"> </w:t>
      </w:r>
      <w:r w:rsidRPr="00727531">
        <w:rPr>
          <w:rFonts w:ascii="Tw Cen MT" w:hAnsi="Tw Cen MT"/>
        </w:rPr>
        <w:t>c</w:t>
      </w:r>
      <w:r w:rsidRPr="00727531">
        <w:rPr>
          <w:rFonts w:ascii="Tw Cen MT" w:hAnsi="Tw Cen MT"/>
          <w:spacing w:val="1"/>
        </w:rPr>
        <w:t>a</w:t>
      </w:r>
      <w:r w:rsidRPr="00727531">
        <w:rPr>
          <w:rFonts w:ascii="Tw Cen MT" w:hAnsi="Tw Cen MT"/>
          <w:spacing w:val="-1"/>
        </w:rPr>
        <w:t>u</w:t>
      </w:r>
      <w:r w:rsidRPr="00727531">
        <w:rPr>
          <w:rFonts w:ascii="Tw Cen MT" w:hAnsi="Tw Cen MT"/>
        </w:rPr>
        <w:t>ti</w:t>
      </w:r>
      <w:r w:rsidRPr="00727531">
        <w:rPr>
          <w:rFonts w:ascii="Tw Cen MT" w:hAnsi="Tw Cen MT"/>
          <w:spacing w:val="1"/>
        </w:rPr>
        <w:t>on</w:t>
      </w:r>
      <w:r w:rsidRPr="00727531">
        <w:rPr>
          <w:rFonts w:ascii="Tw Cen MT" w:hAnsi="Tw Cen MT"/>
        </w:rPr>
        <w:t>s</w:t>
      </w:r>
      <w:r w:rsidRPr="00727531">
        <w:rPr>
          <w:rFonts w:ascii="Tw Cen MT" w:hAnsi="Tw Cen MT"/>
          <w:spacing w:val="3"/>
        </w:rPr>
        <w:t xml:space="preserve"> </w:t>
      </w:r>
      <w:r w:rsidRPr="00727531">
        <w:rPr>
          <w:rFonts w:ascii="Tw Cen MT" w:hAnsi="Tw Cen MT"/>
          <w:spacing w:val="1"/>
        </w:rPr>
        <w:t>d</w:t>
      </w:r>
      <w:r w:rsidRPr="00727531">
        <w:rPr>
          <w:rFonts w:ascii="Tw Cen MT" w:hAnsi="Tw Cen MT"/>
          <w:spacing w:val="-1"/>
        </w:rPr>
        <w:t>a</w:t>
      </w:r>
      <w:r w:rsidRPr="00727531">
        <w:rPr>
          <w:rFonts w:ascii="Tw Cen MT" w:hAnsi="Tw Cen MT"/>
          <w:spacing w:val="1"/>
        </w:rPr>
        <w:t>n</w:t>
      </w:r>
      <w:r w:rsidRPr="00727531">
        <w:rPr>
          <w:rFonts w:ascii="Tw Cen MT" w:hAnsi="Tw Cen MT"/>
        </w:rPr>
        <w:t>s</w:t>
      </w:r>
      <w:r w:rsidRPr="00727531">
        <w:rPr>
          <w:rFonts w:ascii="Tw Cen MT" w:hAnsi="Tw Cen MT"/>
          <w:spacing w:val="3"/>
        </w:rPr>
        <w:t xml:space="preserve"> </w:t>
      </w:r>
      <w:r w:rsidRPr="00727531">
        <w:rPr>
          <w:rFonts w:ascii="Tw Cen MT" w:hAnsi="Tw Cen MT"/>
        </w:rPr>
        <w:t>le</w:t>
      </w:r>
      <w:r w:rsidRPr="00727531">
        <w:rPr>
          <w:rFonts w:ascii="Tw Cen MT" w:hAnsi="Tw Cen MT"/>
          <w:spacing w:val="3"/>
        </w:rPr>
        <w:t xml:space="preserve"> </w:t>
      </w:r>
      <w:r w:rsidRPr="00727531">
        <w:rPr>
          <w:rFonts w:ascii="Tw Cen MT" w:hAnsi="Tw Cen MT"/>
        </w:rPr>
        <w:t>c</w:t>
      </w:r>
      <w:r w:rsidRPr="00727531">
        <w:rPr>
          <w:rFonts w:ascii="Tw Cen MT" w:hAnsi="Tw Cen MT"/>
          <w:spacing w:val="1"/>
        </w:rPr>
        <w:t>ad</w:t>
      </w:r>
      <w:r w:rsidRPr="00727531">
        <w:rPr>
          <w:rFonts w:ascii="Tw Cen MT" w:hAnsi="Tw Cen MT"/>
        </w:rPr>
        <w:t>re</w:t>
      </w:r>
      <w:r w:rsidRPr="00727531">
        <w:rPr>
          <w:rFonts w:ascii="Tw Cen MT" w:hAnsi="Tw Cen MT"/>
          <w:spacing w:val="3"/>
        </w:rPr>
        <w:t xml:space="preserve"> </w:t>
      </w:r>
      <w:r w:rsidRPr="00727531">
        <w:rPr>
          <w:rFonts w:ascii="Tw Cen MT" w:hAnsi="Tw Cen MT"/>
          <w:spacing w:val="-1"/>
        </w:rPr>
        <w:t>d</w:t>
      </w:r>
      <w:r w:rsidRPr="00727531">
        <w:rPr>
          <w:rFonts w:ascii="Tw Cen MT" w:hAnsi="Tw Cen MT"/>
          <w:spacing w:val="1"/>
        </w:rPr>
        <w:t>e</w:t>
      </w:r>
      <w:r w:rsidRPr="00727531">
        <w:rPr>
          <w:rFonts w:ascii="Tw Cen MT" w:hAnsi="Tw Cen MT"/>
        </w:rPr>
        <w:t>s</w:t>
      </w:r>
      <w:r w:rsidRPr="00727531">
        <w:rPr>
          <w:rFonts w:ascii="Tw Cen MT" w:hAnsi="Tw Cen MT"/>
          <w:spacing w:val="3"/>
        </w:rPr>
        <w:t xml:space="preserve"> </w:t>
      </w:r>
      <w:r w:rsidRPr="00727531">
        <w:rPr>
          <w:rFonts w:ascii="Tw Cen MT" w:hAnsi="Tw Cen MT"/>
          <w:spacing w:val="-1"/>
        </w:rPr>
        <w:t>m</w:t>
      </w:r>
      <w:r w:rsidRPr="00727531">
        <w:rPr>
          <w:rFonts w:ascii="Tw Cen MT" w:hAnsi="Tw Cen MT"/>
          <w:spacing w:val="1"/>
        </w:rPr>
        <w:t>a</w:t>
      </w:r>
      <w:r w:rsidRPr="00727531">
        <w:rPr>
          <w:rFonts w:ascii="Tw Cen MT" w:hAnsi="Tw Cen MT"/>
        </w:rPr>
        <w:t>rch</w:t>
      </w:r>
      <w:r w:rsidRPr="00727531">
        <w:rPr>
          <w:rFonts w:ascii="Tw Cen MT" w:hAnsi="Tw Cen MT"/>
          <w:spacing w:val="1"/>
        </w:rPr>
        <w:t>é</w:t>
      </w:r>
      <w:r w:rsidRPr="00727531">
        <w:rPr>
          <w:rFonts w:ascii="Tw Cen MT" w:hAnsi="Tw Cen MT"/>
        </w:rPr>
        <w:t>s</w:t>
      </w:r>
      <w:r w:rsidRPr="00727531">
        <w:rPr>
          <w:rFonts w:ascii="Tw Cen MT" w:hAnsi="Tw Cen MT"/>
          <w:spacing w:val="3"/>
        </w:rPr>
        <w:t xml:space="preserve"> </w:t>
      </w:r>
      <w:r w:rsidRPr="00727531">
        <w:rPr>
          <w:rFonts w:ascii="Tw Cen MT" w:hAnsi="Tw Cen MT"/>
          <w:spacing w:val="1"/>
        </w:rPr>
        <w:t>p</w:t>
      </w:r>
      <w:r w:rsidRPr="00727531">
        <w:rPr>
          <w:rFonts w:ascii="Tw Cen MT" w:hAnsi="Tw Cen MT"/>
          <w:spacing w:val="-1"/>
        </w:rPr>
        <w:t>u</w:t>
      </w:r>
      <w:r w:rsidRPr="00727531">
        <w:rPr>
          <w:rFonts w:ascii="Tw Cen MT" w:hAnsi="Tw Cen MT"/>
          <w:spacing w:val="1"/>
        </w:rPr>
        <w:t>b</w:t>
      </w:r>
      <w:r w:rsidRPr="00727531">
        <w:rPr>
          <w:rFonts w:ascii="Tw Cen MT" w:hAnsi="Tw Cen MT"/>
        </w:rPr>
        <w:t>l</w:t>
      </w:r>
      <w:r w:rsidRPr="00727531">
        <w:rPr>
          <w:rFonts w:ascii="Tw Cen MT" w:hAnsi="Tw Cen MT"/>
          <w:spacing w:val="-1"/>
        </w:rPr>
        <w:t>i</w:t>
      </w:r>
      <w:r w:rsidRPr="00727531">
        <w:rPr>
          <w:rFonts w:ascii="Tw Cen MT" w:hAnsi="Tw Cen MT"/>
        </w:rPr>
        <w:t>cs,</w:t>
      </w:r>
      <w:r w:rsidRPr="00727531">
        <w:rPr>
          <w:rFonts w:ascii="Tw Cen MT" w:hAnsi="Tw Cen MT"/>
          <w:spacing w:val="3"/>
        </w:rPr>
        <w:t xml:space="preserve"> </w:t>
      </w:r>
      <w:r w:rsidRPr="00727531">
        <w:rPr>
          <w:rFonts w:ascii="Tw Cen MT" w:hAnsi="Tw Cen MT"/>
          <w:spacing w:val="1"/>
        </w:rPr>
        <w:t>en</w:t>
      </w:r>
      <w:r w:rsidRPr="00727531">
        <w:rPr>
          <w:rFonts w:ascii="Tw Cen MT" w:hAnsi="Tw Cen MT"/>
        </w:rPr>
        <w:t>tra</w:t>
      </w:r>
      <w:r w:rsidRPr="00727531">
        <w:rPr>
          <w:rFonts w:ascii="Tw Cen MT" w:hAnsi="Tw Cen MT"/>
          <w:spacing w:val="-2"/>
        </w:rPr>
        <w:t>î</w:t>
      </w:r>
      <w:r w:rsidRPr="00727531">
        <w:rPr>
          <w:rFonts w:ascii="Tw Cen MT" w:hAnsi="Tw Cen MT"/>
          <w:spacing w:val="1"/>
        </w:rPr>
        <w:t>ne</w:t>
      </w:r>
      <w:r w:rsidRPr="00727531">
        <w:rPr>
          <w:rFonts w:ascii="Tw Cen MT" w:hAnsi="Tw Cen MT"/>
        </w:rPr>
        <w:t>ra</w:t>
      </w:r>
      <w:r w:rsidRPr="00727531">
        <w:rPr>
          <w:rFonts w:ascii="Tw Cen MT" w:hAnsi="Tw Cen MT"/>
          <w:spacing w:val="3"/>
        </w:rPr>
        <w:t xml:space="preserve"> </w:t>
      </w:r>
      <w:r w:rsidRPr="00727531">
        <w:rPr>
          <w:rFonts w:ascii="Tw Cen MT" w:hAnsi="Tw Cen MT"/>
          <w:spacing w:val="-3"/>
        </w:rPr>
        <w:t>l</w:t>
      </w:r>
      <w:r w:rsidRPr="00727531">
        <w:rPr>
          <w:rFonts w:ascii="Tw Cen MT" w:hAnsi="Tw Cen MT"/>
        </w:rPr>
        <w:t>e rejet</w:t>
      </w:r>
      <w:r w:rsidRPr="00727531">
        <w:rPr>
          <w:rFonts w:ascii="Tw Cen MT" w:hAnsi="Tw Cen MT"/>
          <w:spacing w:val="-9"/>
        </w:rPr>
        <w:t xml:space="preserve"> </w:t>
      </w:r>
      <w:r w:rsidRPr="00727531">
        <w:rPr>
          <w:rFonts w:ascii="Tw Cen MT" w:hAnsi="Tw Cen MT"/>
          <w:spacing w:val="-1"/>
        </w:rPr>
        <w:t>p</w:t>
      </w:r>
      <w:r w:rsidRPr="00727531">
        <w:rPr>
          <w:rFonts w:ascii="Tw Cen MT" w:hAnsi="Tw Cen MT"/>
          <w:spacing w:val="1"/>
        </w:rPr>
        <w:t>u</w:t>
      </w:r>
      <w:r w:rsidRPr="00727531">
        <w:rPr>
          <w:rFonts w:ascii="Tw Cen MT" w:hAnsi="Tw Cen MT"/>
        </w:rPr>
        <w:t>r</w:t>
      </w:r>
      <w:r w:rsidRPr="00727531">
        <w:rPr>
          <w:rFonts w:ascii="Tw Cen MT" w:hAnsi="Tw Cen MT"/>
          <w:spacing w:val="-11"/>
        </w:rPr>
        <w:t xml:space="preserve"> </w:t>
      </w:r>
      <w:r w:rsidRPr="00727531">
        <w:rPr>
          <w:rFonts w:ascii="Tw Cen MT" w:hAnsi="Tw Cen MT"/>
          <w:spacing w:val="1"/>
        </w:rPr>
        <w:t>e</w:t>
      </w:r>
      <w:r w:rsidRPr="00727531">
        <w:rPr>
          <w:rFonts w:ascii="Tw Cen MT" w:hAnsi="Tw Cen MT"/>
        </w:rPr>
        <w:t>t</w:t>
      </w:r>
      <w:r w:rsidRPr="00727531">
        <w:rPr>
          <w:rFonts w:ascii="Tw Cen MT" w:hAnsi="Tw Cen MT"/>
          <w:spacing w:val="-9"/>
        </w:rPr>
        <w:t xml:space="preserve"> </w:t>
      </w:r>
      <w:r w:rsidRPr="00727531">
        <w:rPr>
          <w:rFonts w:ascii="Tw Cen MT" w:hAnsi="Tw Cen MT"/>
        </w:rPr>
        <w:t>si</w:t>
      </w:r>
      <w:r w:rsidRPr="00727531">
        <w:rPr>
          <w:rFonts w:ascii="Tw Cen MT" w:hAnsi="Tw Cen MT"/>
          <w:spacing w:val="-1"/>
        </w:rPr>
        <w:t>m</w:t>
      </w:r>
      <w:r w:rsidRPr="00727531">
        <w:rPr>
          <w:rFonts w:ascii="Tw Cen MT" w:hAnsi="Tw Cen MT"/>
          <w:spacing w:val="1"/>
        </w:rPr>
        <w:t>p</w:t>
      </w:r>
      <w:r w:rsidRPr="00727531">
        <w:rPr>
          <w:rFonts w:ascii="Tw Cen MT" w:hAnsi="Tw Cen MT"/>
        </w:rPr>
        <w:t>le</w:t>
      </w:r>
      <w:r w:rsidRPr="00727531">
        <w:rPr>
          <w:rFonts w:ascii="Tw Cen MT" w:hAnsi="Tw Cen MT"/>
          <w:spacing w:val="-11"/>
        </w:rPr>
        <w:t xml:space="preserve"> </w:t>
      </w:r>
      <w:r w:rsidRPr="00727531">
        <w:rPr>
          <w:rFonts w:ascii="Tw Cen MT" w:hAnsi="Tw Cen MT"/>
          <w:spacing w:val="-1"/>
        </w:rPr>
        <w:t>d</w:t>
      </w:r>
      <w:r w:rsidRPr="00727531">
        <w:rPr>
          <w:rFonts w:ascii="Tw Cen MT" w:hAnsi="Tw Cen MT"/>
        </w:rPr>
        <w:t>e</w:t>
      </w:r>
      <w:r w:rsidRPr="00727531">
        <w:rPr>
          <w:rFonts w:ascii="Tw Cen MT" w:hAnsi="Tw Cen MT"/>
          <w:spacing w:val="-11"/>
        </w:rPr>
        <w:t xml:space="preserve"> </w:t>
      </w:r>
      <w:r w:rsidRPr="00727531">
        <w:rPr>
          <w:rFonts w:ascii="Tw Cen MT" w:hAnsi="Tw Cen MT"/>
        </w:rPr>
        <w:t>l'</w:t>
      </w:r>
      <w:r w:rsidRPr="00727531">
        <w:rPr>
          <w:rFonts w:ascii="Tw Cen MT" w:hAnsi="Tw Cen MT"/>
          <w:spacing w:val="1"/>
        </w:rPr>
        <w:t>o</w:t>
      </w:r>
      <w:r w:rsidRPr="00727531">
        <w:rPr>
          <w:rFonts w:ascii="Tw Cen MT" w:hAnsi="Tw Cen MT"/>
        </w:rPr>
        <w:t>f</w:t>
      </w:r>
      <w:r w:rsidRPr="00727531">
        <w:rPr>
          <w:rFonts w:ascii="Tw Cen MT" w:hAnsi="Tw Cen MT"/>
          <w:spacing w:val="1"/>
        </w:rPr>
        <w:t>f</w:t>
      </w:r>
      <w:r w:rsidRPr="00727531">
        <w:rPr>
          <w:rFonts w:ascii="Tw Cen MT" w:hAnsi="Tw Cen MT"/>
        </w:rPr>
        <w:t>r</w:t>
      </w:r>
      <w:r w:rsidRPr="00727531">
        <w:rPr>
          <w:rFonts w:ascii="Tw Cen MT" w:hAnsi="Tw Cen MT"/>
          <w:spacing w:val="-2"/>
        </w:rPr>
        <w:t>e</w:t>
      </w:r>
      <w:r w:rsidRPr="00727531">
        <w:rPr>
          <w:rFonts w:ascii="Tw Cen MT" w:hAnsi="Tw Cen MT"/>
        </w:rPr>
        <w:t>.</w:t>
      </w:r>
      <w:r w:rsidRPr="00727531">
        <w:rPr>
          <w:rFonts w:ascii="Tw Cen MT" w:hAnsi="Tw Cen MT"/>
          <w:spacing w:val="-10"/>
        </w:rPr>
        <w:t xml:space="preserve"> </w:t>
      </w:r>
    </w:p>
    <w:p w14:paraId="6E5BE122" w14:textId="7105CDC0" w:rsidR="007470DB" w:rsidRPr="00727531" w:rsidRDefault="0037310D" w:rsidP="00727531">
      <w:pPr>
        <w:widowControl w:val="0"/>
        <w:autoSpaceDE w:val="0"/>
        <w:autoSpaceDN w:val="0"/>
        <w:adjustRightInd w:val="0"/>
        <w:ind w:right="68" w:firstLine="465"/>
        <w:jc w:val="both"/>
        <w:rPr>
          <w:rFonts w:ascii="Tw Cen MT" w:hAnsi="Tw Cen MT"/>
        </w:rPr>
      </w:pPr>
      <w:r w:rsidRPr="00727531">
        <w:rPr>
          <w:rFonts w:ascii="Tw Cen MT" w:hAnsi="Tw Cen MT"/>
        </w:rPr>
        <w:t>Une</w:t>
      </w:r>
      <w:r w:rsidRPr="00727531">
        <w:rPr>
          <w:rFonts w:ascii="Tw Cen MT" w:hAnsi="Tw Cen MT"/>
          <w:spacing w:val="-8"/>
        </w:rPr>
        <w:t xml:space="preserve"> </w:t>
      </w:r>
      <w:r w:rsidRPr="00727531">
        <w:rPr>
          <w:rFonts w:ascii="Tw Cen MT" w:hAnsi="Tw Cen MT"/>
          <w:spacing w:val="-2"/>
        </w:rPr>
        <w:t>c</w:t>
      </w:r>
      <w:r w:rsidRPr="00727531">
        <w:rPr>
          <w:rFonts w:ascii="Tw Cen MT" w:hAnsi="Tw Cen MT"/>
          <w:spacing w:val="1"/>
        </w:rPr>
        <w:t>au</w:t>
      </w:r>
      <w:r w:rsidRPr="00727531">
        <w:rPr>
          <w:rFonts w:ascii="Tw Cen MT" w:hAnsi="Tw Cen MT"/>
        </w:rPr>
        <w:t>ti</w:t>
      </w:r>
      <w:r w:rsidRPr="00727531">
        <w:rPr>
          <w:rFonts w:ascii="Tw Cen MT" w:hAnsi="Tw Cen MT"/>
          <w:spacing w:val="-1"/>
        </w:rPr>
        <w:t>o</w:t>
      </w:r>
      <w:r w:rsidRPr="00727531">
        <w:rPr>
          <w:rFonts w:ascii="Tw Cen MT" w:hAnsi="Tw Cen MT"/>
        </w:rPr>
        <w:t>n</w:t>
      </w:r>
      <w:r w:rsidRPr="00727531">
        <w:rPr>
          <w:rFonts w:ascii="Tw Cen MT" w:hAnsi="Tw Cen MT"/>
          <w:spacing w:val="-11"/>
        </w:rPr>
        <w:t xml:space="preserve"> </w:t>
      </w:r>
      <w:r w:rsidRPr="00727531">
        <w:rPr>
          <w:rFonts w:ascii="Tw Cen MT" w:hAnsi="Tw Cen MT"/>
          <w:spacing w:val="1"/>
        </w:rPr>
        <w:t>d</w:t>
      </w:r>
      <w:r w:rsidRPr="00727531">
        <w:rPr>
          <w:rFonts w:ascii="Tw Cen MT" w:hAnsi="Tw Cen MT"/>
        </w:rPr>
        <w:t>e</w:t>
      </w:r>
      <w:r w:rsidRPr="00727531">
        <w:rPr>
          <w:rFonts w:ascii="Tw Cen MT" w:hAnsi="Tw Cen MT"/>
          <w:spacing w:val="-11"/>
        </w:rPr>
        <w:t xml:space="preserve"> </w:t>
      </w:r>
      <w:r w:rsidRPr="00727531">
        <w:rPr>
          <w:rFonts w:ascii="Tw Cen MT" w:hAnsi="Tw Cen MT"/>
        </w:rPr>
        <w:t>s</w:t>
      </w:r>
      <w:r w:rsidRPr="00727531">
        <w:rPr>
          <w:rFonts w:ascii="Tw Cen MT" w:hAnsi="Tw Cen MT"/>
          <w:spacing w:val="-1"/>
        </w:rPr>
        <w:t>o</w:t>
      </w:r>
      <w:r w:rsidRPr="00727531">
        <w:rPr>
          <w:rFonts w:ascii="Tw Cen MT" w:hAnsi="Tw Cen MT"/>
          <w:spacing w:val="1"/>
        </w:rPr>
        <w:t>u</w:t>
      </w:r>
      <w:r w:rsidRPr="00727531">
        <w:rPr>
          <w:rFonts w:ascii="Tw Cen MT" w:hAnsi="Tw Cen MT"/>
          <w:spacing w:val="-1"/>
        </w:rPr>
        <w:t>m</w:t>
      </w:r>
      <w:r w:rsidRPr="00727531">
        <w:rPr>
          <w:rFonts w:ascii="Tw Cen MT" w:hAnsi="Tw Cen MT"/>
        </w:rPr>
        <w:t>iss</w:t>
      </w:r>
      <w:r w:rsidRPr="00727531">
        <w:rPr>
          <w:rFonts w:ascii="Tw Cen MT" w:hAnsi="Tw Cen MT"/>
          <w:spacing w:val="-1"/>
        </w:rPr>
        <w:t>i</w:t>
      </w:r>
      <w:r w:rsidRPr="00727531">
        <w:rPr>
          <w:rFonts w:ascii="Tw Cen MT" w:hAnsi="Tw Cen MT"/>
          <w:spacing w:val="1"/>
        </w:rPr>
        <w:t>o</w:t>
      </w:r>
      <w:r w:rsidRPr="00727531">
        <w:rPr>
          <w:rFonts w:ascii="Tw Cen MT" w:hAnsi="Tw Cen MT"/>
        </w:rPr>
        <w:t>n</w:t>
      </w:r>
      <w:r w:rsidRPr="00727531">
        <w:rPr>
          <w:rFonts w:ascii="Tw Cen MT" w:hAnsi="Tw Cen MT"/>
          <w:spacing w:val="-11"/>
        </w:rPr>
        <w:t xml:space="preserve"> </w:t>
      </w:r>
      <w:r w:rsidRPr="00727531">
        <w:rPr>
          <w:rFonts w:ascii="Tw Cen MT" w:hAnsi="Tw Cen MT"/>
          <w:spacing w:val="1"/>
        </w:rPr>
        <w:t>p</w:t>
      </w:r>
      <w:r w:rsidRPr="00727531">
        <w:rPr>
          <w:rFonts w:ascii="Tw Cen MT" w:hAnsi="Tw Cen MT"/>
        </w:rPr>
        <w:t>ro</w:t>
      </w:r>
      <w:r w:rsidRPr="00727531">
        <w:rPr>
          <w:rFonts w:ascii="Tw Cen MT" w:hAnsi="Tw Cen MT"/>
          <w:spacing w:val="1"/>
        </w:rPr>
        <w:t>du</w:t>
      </w:r>
      <w:r w:rsidRPr="00727531">
        <w:rPr>
          <w:rFonts w:ascii="Tw Cen MT" w:hAnsi="Tw Cen MT"/>
        </w:rPr>
        <w:t>i</w:t>
      </w:r>
      <w:r w:rsidRPr="00727531">
        <w:rPr>
          <w:rFonts w:ascii="Tw Cen MT" w:hAnsi="Tw Cen MT"/>
          <w:spacing w:val="-2"/>
        </w:rPr>
        <w:t>t</w:t>
      </w:r>
      <w:r w:rsidRPr="00727531">
        <w:rPr>
          <w:rFonts w:ascii="Tw Cen MT" w:hAnsi="Tw Cen MT"/>
        </w:rPr>
        <w:t>e</w:t>
      </w:r>
      <w:r w:rsidRPr="00727531">
        <w:rPr>
          <w:rFonts w:ascii="Tw Cen MT" w:hAnsi="Tw Cen MT"/>
          <w:spacing w:val="-8"/>
        </w:rPr>
        <w:t xml:space="preserve"> </w:t>
      </w:r>
      <w:r w:rsidRPr="00727531">
        <w:rPr>
          <w:rFonts w:ascii="Tw Cen MT" w:hAnsi="Tw Cen MT"/>
          <w:spacing w:val="-1"/>
        </w:rPr>
        <w:t>m</w:t>
      </w:r>
      <w:r w:rsidRPr="00727531">
        <w:rPr>
          <w:rFonts w:ascii="Tw Cen MT" w:hAnsi="Tw Cen MT"/>
          <w:spacing w:val="1"/>
        </w:rPr>
        <w:t>a</w:t>
      </w:r>
      <w:r w:rsidRPr="00727531">
        <w:rPr>
          <w:rFonts w:ascii="Tw Cen MT" w:hAnsi="Tw Cen MT"/>
        </w:rPr>
        <w:t>is</w:t>
      </w:r>
      <w:r w:rsidRPr="00727531">
        <w:rPr>
          <w:rFonts w:ascii="Tw Cen MT" w:hAnsi="Tw Cen MT"/>
          <w:spacing w:val="-12"/>
        </w:rPr>
        <w:t xml:space="preserve"> </w:t>
      </w:r>
      <w:r w:rsidRPr="00727531">
        <w:rPr>
          <w:rFonts w:ascii="Tw Cen MT" w:hAnsi="Tw Cen MT"/>
          <w:spacing w:val="1"/>
        </w:rPr>
        <w:t>n</w:t>
      </w:r>
      <w:r w:rsidRPr="00727531">
        <w:rPr>
          <w:rFonts w:ascii="Tw Cen MT" w:hAnsi="Tw Cen MT"/>
          <w:spacing w:val="-2"/>
        </w:rPr>
        <w:t>'</w:t>
      </w:r>
      <w:r w:rsidRPr="00727531">
        <w:rPr>
          <w:rFonts w:ascii="Tw Cen MT" w:hAnsi="Tw Cen MT"/>
          <w:spacing w:val="1"/>
        </w:rPr>
        <w:t>a</w:t>
      </w:r>
      <w:r w:rsidRPr="00727531">
        <w:rPr>
          <w:rFonts w:ascii="Tw Cen MT" w:hAnsi="Tw Cen MT"/>
        </w:rPr>
        <w:t>y</w:t>
      </w:r>
      <w:r w:rsidRPr="00727531">
        <w:rPr>
          <w:rFonts w:ascii="Tw Cen MT" w:hAnsi="Tw Cen MT"/>
          <w:spacing w:val="-1"/>
        </w:rPr>
        <w:t>a</w:t>
      </w:r>
      <w:r w:rsidRPr="00727531">
        <w:rPr>
          <w:rFonts w:ascii="Tw Cen MT" w:hAnsi="Tw Cen MT"/>
          <w:spacing w:val="1"/>
        </w:rPr>
        <w:t>n</w:t>
      </w:r>
      <w:r w:rsidRPr="00727531">
        <w:rPr>
          <w:rFonts w:ascii="Tw Cen MT" w:hAnsi="Tw Cen MT"/>
        </w:rPr>
        <w:t>t</w:t>
      </w:r>
      <w:r w:rsidRPr="00727531">
        <w:rPr>
          <w:rFonts w:ascii="Tw Cen MT" w:hAnsi="Tw Cen MT"/>
          <w:spacing w:val="-6"/>
        </w:rPr>
        <w:t xml:space="preserve"> </w:t>
      </w:r>
      <w:r w:rsidRPr="00727531">
        <w:rPr>
          <w:rFonts w:ascii="Tw Cen MT" w:hAnsi="Tw Cen MT"/>
          <w:spacing w:val="1"/>
        </w:rPr>
        <w:t>au</w:t>
      </w:r>
      <w:r w:rsidRPr="00727531">
        <w:rPr>
          <w:rFonts w:ascii="Tw Cen MT" w:hAnsi="Tw Cen MT"/>
          <w:spacing w:val="-2"/>
        </w:rPr>
        <w:t>c</w:t>
      </w:r>
      <w:r w:rsidRPr="00727531">
        <w:rPr>
          <w:rFonts w:ascii="Tw Cen MT" w:hAnsi="Tw Cen MT"/>
          <w:spacing w:val="1"/>
        </w:rPr>
        <w:t>u</w:t>
      </w:r>
      <w:r w:rsidRPr="00727531">
        <w:rPr>
          <w:rFonts w:ascii="Tw Cen MT" w:hAnsi="Tw Cen MT"/>
        </w:rPr>
        <w:t>n</w:t>
      </w:r>
      <w:r w:rsidRPr="00727531">
        <w:rPr>
          <w:rFonts w:ascii="Tw Cen MT" w:hAnsi="Tw Cen MT"/>
          <w:spacing w:val="-11"/>
        </w:rPr>
        <w:t xml:space="preserve"> </w:t>
      </w:r>
      <w:r w:rsidRPr="00727531">
        <w:rPr>
          <w:rFonts w:ascii="Tw Cen MT" w:hAnsi="Tw Cen MT"/>
        </w:rPr>
        <w:t>ra</w:t>
      </w:r>
      <w:r w:rsidRPr="00727531">
        <w:rPr>
          <w:rFonts w:ascii="Tw Cen MT" w:hAnsi="Tw Cen MT"/>
          <w:spacing w:val="-1"/>
        </w:rPr>
        <w:t>p</w:t>
      </w:r>
      <w:r w:rsidRPr="00727531">
        <w:rPr>
          <w:rFonts w:ascii="Tw Cen MT" w:hAnsi="Tw Cen MT"/>
          <w:spacing w:val="1"/>
        </w:rPr>
        <w:t>po</w:t>
      </w:r>
      <w:r w:rsidRPr="00727531">
        <w:rPr>
          <w:rFonts w:ascii="Tw Cen MT" w:hAnsi="Tw Cen MT"/>
        </w:rPr>
        <w:t>rt</w:t>
      </w:r>
      <w:r w:rsidRPr="00727531">
        <w:rPr>
          <w:rFonts w:ascii="Tw Cen MT" w:hAnsi="Tw Cen MT"/>
          <w:spacing w:val="-12"/>
        </w:rPr>
        <w:t xml:space="preserve"> </w:t>
      </w:r>
      <w:r w:rsidRPr="00727531">
        <w:rPr>
          <w:rFonts w:ascii="Tw Cen MT" w:hAnsi="Tw Cen MT"/>
          <w:spacing w:val="1"/>
        </w:rPr>
        <w:t>a</w:t>
      </w:r>
      <w:r w:rsidRPr="00727531">
        <w:rPr>
          <w:rFonts w:ascii="Tw Cen MT" w:hAnsi="Tw Cen MT"/>
        </w:rPr>
        <w:t>v</w:t>
      </w:r>
      <w:r w:rsidRPr="00727531">
        <w:rPr>
          <w:rFonts w:ascii="Tw Cen MT" w:hAnsi="Tw Cen MT"/>
          <w:spacing w:val="1"/>
        </w:rPr>
        <w:t>e</w:t>
      </w:r>
      <w:r w:rsidRPr="00727531">
        <w:rPr>
          <w:rFonts w:ascii="Tw Cen MT" w:hAnsi="Tw Cen MT"/>
        </w:rPr>
        <w:t>c</w:t>
      </w:r>
      <w:r w:rsidRPr="00727531">
        <w:rPr>
          <w:rFonts w:ascii="Tw Cen MT" w:hAnsi="Tw Cen MT"/>
          <w:spacing w:val="-12"/>
        </w:rPr>
        <w:t xml:space="preserve"> </w:t>
      </w:r>
      <w:r w:rsidRPr="00727531">
        <w:rPr>
          <w:rFonts w:ascii="Tw Cen MT" w:hAnsi="Tw Cen MT"/>
        </w:rPr>
        <w:t>la</w:t>
      </w:r>
      <w:r w:rsidRPr="00727531">
        <w:rPr>
          <w:rFonts w:ascii="Tw Cen MT" w:hAnsi="Tw Cen MT"/>
          <w:spacing w:val="-11"/>
        </w:rPr>
        <w:t xml:space="preserve"> </w:t>
      </w:r>
      <w:r w:rsidRPr="00727531">
        <w:rPr>
          <w:rFonts w:ascii="Tw Cen MT" w:hAnsi="Tw Cen MT"/>
        </w:rPr>
        <w:t>c</w:t>
      </w:r>
      <w:r w:rsidRPr="00727531">
        <w:rPr>
          <w:rFonts w:ascii="Tw Cen MT" w:hAnsi="Tw Cen MT"/>
          <w:spacing w:val="1"/>
        </w:rPr>
        <w:t>on</w:t>
      </w:r>
      <w:r w:rsidRPr="00727531">
        <w:rPr>
          <w:rFonts w:ascii="Tw Cen MT" w:hAnsi="Tw Cen MT"/>
          <w:spacing w:val="-2"/>
        </w:rPr>
        <w:t>s</w:t>
      </w:r>
      <w:r w:rsidRPr="00727531">
        <w:rPr>
          <w:rFonts w:ascii="Tw Cen MT" w:hAnsi="Tw Cen MT"/>
          <w:spacing w:val="1"/>
        </w:rPr>
        <w:t>u</w:t>
      </w:r>
      <w:r w:rsidRPr="00727531">
        <w:rPr>
          <w:rFonts w:ascii="Tw Cen MT" w:hAnsi="Tw Cen MT"/>
        </w:rPr>
        <w:t>lt</w:t>
      </w:r>
      <w:r w:rsidRPr="00727531">
        <w:rPr>
          <w:rFonts w:ascii="Tw Cen MT" w:hAnsi="Tw Cen MT"/>
          <w:spacing w:val="1"/>
        </w:rPr>
        <w:t>a</w:t>
      </w:r>
      <w:r w:rsidRPr="00727531">
        <w:rPr>
          <w:rFonts w:ascii="Tw Cen MT" w:hAnsi="Tw Cen MT"/>
        </w:rPr>
        <w:t>t</w:t>
      </w:r>
      <w:r w:rsidRPr="00727531">
        <w:rPr>
          <w:rFonts w:ascii="Tw Cen MT" w:hAnsi="Tw Cen MT"/>
          <w:spacing w:val="-2"/>
        </w:rPr>
        <w:t>i</w:t>
      </w:r>
      <w:r w:rsidRPr="00727531">
        <w:rPr>
          <w:rFonts w:ascii="Tw Cen MT" w:hAnsi="Tw Cen MT"/>
          <w:spacing w:val="1"/>
        </w:rPr>
        <w:t>o</w:t>
      </w:r>
      <w:r w:rsidRPr="00727531">
        <w:rPr>
          <w:rFonts w:ascii="Tw Cen MT" w:hAnsi="Tw Cen MT"/>
        </w:rPr>
        <w:t>n c</w:t>
      </w:r>
      <w:r w:rsidRPr="00727531">
        <w:rPr>
          <w:rFonts w:ascii="Tw Cen MT" w:hAnsi="Tw Cen MT"/>
          <w:spacing w:val="1"/>
        </w:rPr>
        <w:t>on</w:t>
      </w:r>
      <w:r w:rsidRPr="00727531">
        <w:rPr>
          <w:rFonts w:ascii="Tw Cen MT" w:hAnsi="Tw Cen MT"/>
        </w:rPr>
        <w:t>c</w:t>
      </w:r>
      <w:r w:rsidRPr="00727531">
        <w:rPr>
          <w:rFonts w:ascii="Tw Cen MT" w:hAnsi="Tw Cen MT"/>
          <w:spacing w:val="1"/>
        </w:rPr>
        <w:t>e</w:t>
      </w:r>
      <w:r w:rsidRPr="00727531">
        <w:rPr>
          <w:rFonts w:ascii="Tw Cen MT" w:hAnsi="Tw Cen MT"/>
        </w:rPr>
        <w:t>r</w:t>
      </w:r>
      <w:r w:rsidRPr="00727531">
        <w:rPr>
          <w:rFonts w:ascii="Tw Cen MT" w:hAnsi="Tw Cen MT"/>
          <w:spacing w:val="-2"/>
        </w:rPr>
        <w:t>n</w:t>
      </w:r>
      <w:r w:rsidRPr="00727531">
        <w:rPr>
          <w:rFonts w:ascii="Tw Cen MT" w:hAnsi="Tw Cen MT"/>
          <w:spacing w:val="1"/>
        </w:rPr>
        <w:t>é</w:t>
      </w:r>
      <w:r w:rsidRPr="00727531">
        <w:rPr>
          <w:rFonts w:ascii="Tw Cen MT" w:hAnsi="Tw Cen MT"/>
        </w:rPr>
        <w:t>e</w:t>
      </w:r>
      <w:r w:rsidRPr="00727531">
        <w:rPr>
          <w:rFonts w:ascii="Tw Cen MT" w:hAnsi="Tw Cen MT"/>
          <w:spacing w:val="2"/>
        </w:rPr>
        <w:t xml:space="preserve"> </w:t>
      </w:r>
      <w:r w:rsidRPr="00727531">
        <w:rPr>
          <w:rFonts w:ascii="Tw Cen MT" w:hAnsi="Tw Cen MT"/>
          <w:spacing w:val="1"/>
        </w:rPr>
        <w:t>e</w:t>
      </w:r>
      <w:r w:rsidRPr="00727531">
        <w:rPr>
          <w:rFonts w:ascii="Tw Cen MT" w:hAnsi="Tw Cen MT"/>
        </w:rPr>
        <w:t>st</w:t>
      </w:r>
      <w:r w:rsidRPr="00727531">
        <w:rPr>
          <w:rFonts w:ascii="Tw Cen MT" w:hAnsi="Tw Cen MT"/>
          <w:spacing w:val="1"/>
        </w:rPr>
        <w:t xml:space="preserve"> </w:t>
      </w:r>
      <w:r w:rsidRPr="00727531">
        <w:rPr>
          <w:rFonts w:ascii="Tw Cen MT" w:hAnsi="Tw Cen MT"/>
        </w:rPr>
        <w:t>c</w:t>
      </w:r>
      <w:r w:rsidRPr="00727531">
        <w:rPr>
          <w:rFonts w:ascii="Tw Cen MT" w:hAnsi="Tw Cen MT"/>
          <w:spacing w:val="-1"/>
        </w:rPr>
        <w:t>o</w:t>
      </w:r>
      <w:r w:rsidRPr="00727531">
        <w:rPr>
          <w:rFonts w:ascii="Tw Cen MT" w:hAnsi="Tw Cen MT"/>
          <w:spacing w:val="1"/>
        </w:rPr>
        <w:t>n</w:t>
      </w:r>
      <w:r w:rsidRPr="00727531">
        <w:rPr>
          <w:rFonts w:ascii="Tw Cen MT" w:hAnsi="Tw Cen MT"/>
        </w:rPr>
        <w:t>sid</w:t>
      </w:r>
      <w:r w:rsidRPr="00727531">
        <w:rPr>
          <w:rFonts w:ascii="Tw Cen MT" w:hAnsi="Tw Cen MT"/>
          <w:spacing w:val="1"/>
        </w:rPr>
        <w:t>é</w:t>
      </w:r>
      <w:r w:rsidRPr="00727531">
        <w:rPr>
          <w:rFonts w:ascii="Tw Cen MT" w:hAnsi="Tw Cen MT"/>
        </w:rPr>
        <w:t>r</w:t>
      </w:r>
      <w:r w:rsidRPr="00727531">
        <w:rPr>
          <w:rFonts w:ascii="Tw Cen MT" w:hAnsi="Tw Cen MT"/>
          <w:spacing w:val="-2"/>
        </w:rPr>
        <w:t>é</w:t>
      </w:r>
      <w:r w:rsidRPr="00727531">
        <w:rPr>
          <w:rFonts w:ascii="Tw Cen MT" w:hAnsi="Tw Cen MT"/>
        </w:rPr>
        <w:t>e</w:t>
      </w:r>
      <w:r w:rsidRPr="00727531">
        <w:rPr>
          <w:rFonts w:ascii="Tw Cen MT" w:hAnsi="Tw Cen MT"/>
          <w:spacing w:val="2"/>
        </w:rPr>
        <w:t xml:space="preserve"> </w:t>
      </w:r>
      <w:r w:rsidRPr="00727531">
        <w:rPr>
          <w:rFonts w:ascii="Tw Cen MT" w:hAnsi="Tw Cen MT"/>
        </w:rPr>
        <w:t>c</w:t>
      </w:r>
      <w:r w:rsidRPr="00727531">
        <w:rPr>
          <w:rFonts w:ascii="Tw Cen MT" w:hAnsi="Tw Cen MT"/>
          <w:spacing w:val="1"/>
        </w:rPr>
        <w:t>o</w:t>
      </w:r>
      <w:r w:rsidRPr="00727531">
        <w:rPr>
          <w:rFonts w:ascii="Tw Cen MT" w:hAnsi="Tw Cen MT"/>
          <w:spacing w:val="-1"/>
        </w:rPr>
        <w:t>mm</w:t>
      </w:r>
      <w:r w:rsidRPr="00727531">
        <w:rPr>
          <w:rFonts w:ascii="Tw Cen MT" w:hAnsi="Tw Cen MT"/>
        </w:rPr>
        <w:t>e</w:t>
      </w:r>
      <w:r w:rsidRPr="00727531">
        <w:rPr>
          <w:rFonts w:ascii="Tw Cen MT" w:hAnsi="Tw Cen MT"/>
          <w:spacing w:val="4"/>
        </w:rPr>
        <w:t xml:space="preserve"> </w:t>
      </w:r>
      <w:r w:rsidRPr="00727531">
        <w:rPr>
          <w:rFonts w:ascii="Tw Cen MT" w:hAnsi="Tw Cen MT"/>
          <w:spacing w:val="-1"/>
        </w:rPr>
        <w:t>a</w:t>
      </w:r>
      <w:r w:rsidRPr="00727531">
        <w:rPr>
          <w:rFonts w:ascii="Tw Cen MT" w:hAnsi="Tw Cen MT"/>
          <w:spacing w:val="1"/>
        </w:rPr>
        <w:t>b</w:t>
      </w:r>
      <w:r w:rsidRPr="00727531">
        <w:rPr>
          <w:rFonts w:ascii="Tw Cen MT" w:hAnsi="Tw Cen MT"/>
        </w:rPr>
        <w:t>s</w:t>
      </w:r>
      <w:r w:rsidRPr="00727531">
        <w:rPr>
          <w:rFonts w:ascii="Tw Cen MT" w:hAnsi="Tw Cen MT"/>
          <w:spacing w:val="1"/>
        </w:rPr>
        <w:t>en</w:t>
      </w:r>
      <w:r w:rsidRPr="00727531">
        <w:rPr>
          <w:rFonts w:ascii="Tw Cen MT" w:hAnsi="Tw Cen MT"/>
          <w:spacing w:val="-2"/>
        </w:rPr>
        <w:t>t</w:t>
      </w:r>
      <w:r w:rsidRPr="00727531">
        <w:rPr>
          <w:rFonts w:ascii="Tw Cen MT" w:hAnsi="Tw Cen MT"/>
          <w:spacing w:val="1"/>
        </w:rPr>
        <w:t>e</w:t>
      </w:r>
      <w:r w:rsidRPr="00727531">
        <w:rPr>
          <w:rFonts w:ascii="Tw Cen MT" w:hAnsi="Tw Cen MT"/>
        </w:rPr>
        <w:t>.</w:t>
      </w:r>
      <w:r w:rsidRPr="00727531">
        <w:rPr>
          <w:rFonts w:ascii="Tw Cen MT" w:hAnsi="Tw Cen MT"/>
          <w:spacing w:val="7"/>
        </w:rPr>
        <w:t xml:space="preserve"> </w:t>
      </w:r>
      <w:r w:rsidRPr="00727531">
        <w:rPr>
          <w:rFonts w:ascii="Tw Cen MT" w:hAnsi="Tw Cen MT"/>
          <w:spacing w:val="1"/>
        </w:rPr>
        <w:t>L</w:t>
      </w:r>
      <w:r w:rsidRPr="00727531">
        <w:rPr>
          <w:rFonts w:ascii="Tw Cen MT" w:hAnsi="Tw Cen MT"/>
        </w:rPr>
        <w:t>a</w:t>
      </w:r>
      <w:r w:rsidRPr="00727531">
        <w:rPr>
          <w:rFonts w:ascii="Tw Cen MT" w:hAnsi="Tw Cen MT"/>
          <w:spacing w:val="2"/>
        </w:rPr>
        <w:t xml:space="preserve"> </w:t>
      </w:r>
      <w:r w:rsidRPr="00727531">
        <w:rPr>
          <w:rFonts w:ascii="Tw Cen MT" w:hAnsi="Tw Cen MT"/>
        </w:rPr>
        <w:t>c</w:t>
      </w:r>
      <w:r w:rsidRPr="00727531">
        <w:rPr>
          <w:rFonts w:ascii="Tw Cen MT" w:hAnsi="Tw Cen MT"/>
          <w:spacing w:val="-1"/>
        </w:rPr>
        <w:t>a</w:t>
      </w:r>
      <w:r w:rsidRPr="00727531">
        <w:rPr>
          <w:rFonts w:ascii="Tw Cen MT" w:hAnsi="Tw Cen MT"/>
          <w:spacing w:val="1"/>
        </w:rPr>
        <w:t>u</w:t>
      </w:r>
      <w:r w:rsidRPr="00727531">
        <w:rPr>
          <w:rFonts w:ascii="Tw Cen MT" w:hAnsi="Tw Cen MT"/>
        </w:rPr>
        <w:t>ti</w:t>
      </w:r>
      <w:r w:rsidRPr="00727531">
        <w:rPr>
          <w:rFonts w:ascii="Tw Cen MT" w:hAnsi="Tw Cen MT"/>
          <w:spacing w:val="-1"/>
        </w:rPr>
        <w:t>o</w:t>
      </w:r>
      <w:r w:rsidRPr="00727531">
        <w:rPr>
          <w:rFonts w:ascii="Tw Cen MT" w:hAnsi="Tw Cen MT"/>
        </w:rPr>
        <w:t>n</w:t>
      </w:r>
      <w:r w:rsidRPr="00727531">
        <w:rPr>
          <w:rFonts w:ascii="Tw Cen MT" w:hAnsi="Tw Cen MT"/>
          <w:spacing w:val="4"/>
        </w:rPr>
        <w:t xml:space="preserve"> </w:t>
      </w:r>
      <w:r w:rsidRPr="00727531">
        <w:rPr>
          <w:rFonts w:ascii="Tw Cen MT" w:hAnsi="Tw Cen MT"/>
          <w:spacing w:val="-1"/>
        </w:rPr>
        <w:t>d</w:t>
      </w:r>
      <w:r w:rsidRPr="00727531">
        <w:rPr>
          <w:rFonts w:ascii="Tw Cen MT" w:hAnsi="Tw Cen MT"/>
        </w:rPr>
        <w:t>e</w:t>
      </w:r>
      <w:r w:rsidRPr="00727531">
        <w:rPr>
          <w:rFonts w:ascii="Tw Cen MT" w:hAnsi="Tw Cen MT"/>
          <w:spacing w:val="4"/>
        </w:rPr>
        <w:t xml:space="preserve"> </w:t>
      </w:r>
      <w:r w:rsidRPr="00727531">
        <w:rPr>
          <w:rFonts w:ascii="Tw Cen MT" w:hAnsi="Tw Cen MT"/>
          <w:spacing w:val="-2"/>
        </w:rPr>
        <w:t>s</w:t>
      </w:r>
      <w:r w:rsidRPr="00727531">
        <w:rPr>
          <w:rFonts w:ascii="Tw Cen MT" w:hAnsi="Tw Cen MT"/>
          <w:spacing w:val="1"/>
        </w:rPr>
        <w:t>ou</w:t>
      </w:r>
      <w:r w:rsidRPr="00727531">
        <w:rPr>
          <w:rFonts w:ascii="Tw Cen MT" w:hAnsi="Tw Cen MT"/>
          <w:spacing w:val="-1"/>
        </w:rPr>
        <w:t>m</w:t>
      </w:r>
      <w:r w:rsidRPr="00727531">
        <w:rPr>
          <w:rFonts w:ascii="Tw Cen MT" w:hAnsi="Tw Cen MT"/>
        </w:rPr>
        <w:t>iss</w:t>
      </w:r>
      <w:r w:rsidRPr="00727531">
        <w:rPr>
          <w:rFonts w:ascii="Tw Cen MT" w:hAnsi="Tw Cen MT"/>
          <w:spacing w:val="-1"/>
        </w:rPr>
        <w:t>i</w:t>
      </w:r>
      <w:r w:rsidRPr="00727531">
        <w:rPr>
          <w:rFonts w:ascii="Tw Cen MT" w:hAnsi="Tw Cen MT"/>
          <w:spacing w:val="1"/>
        </w:rPr>
        <w:t>o</w:t>
      </w:r>
      <w:r w:rsidRPr="00727531">
        <w:rPr>
          <w:rFonts w:ascii="Tw Cen MT" w:hAnsi="Tw Cen MT"/>
        </w:rPr>
        <w:t>n</w:t>
      </w:r>
      <w:r w:rsidRPr="00727531">
        <w:rPr>
          <w:rFonts w:ascii="Tw Cen MT" w:hAnsi="Tw Cen MT"/>
          <w:spacing w:val="2"/>
        </w:rPr>
        <w:t xml:space="preserve"> </w:t>
      </w:r>
      <w:r w:rsidRPr="00727531">
        <w:rPr>
          <w:rFonts w:ascii="Tw Cen MT" w:hAnsi="Tw Cen MT"/>
          <w:spacing w:val="1"/>
        </w:rPr>
        <w:t>p</w:t>
      </w:r>
      <w:r w:rsidRPr="00727531">
        <w:rPr>
          <w:rFonts w:ascii="Tw Cen MT" w:hAnsi="Tw Cen MT"/>
        </w:rPr>
        <w:t>ré</w:t>
      </w:r>
      <w:r w:rsidRPr="00727531">
        <w:rPr>
          <w:rFonts w:ascii="Tw Cen MT" w:hAnsi="Tw Cen MT"/>
          <w:spacing w:val="-2"/>
        </w:rPr>
        <w:t>s</w:t>
      </w:r>
      <w:r w:rsidRPr="00727531">
        <w:rPr>
          <w:rFonts w:ascii="Tw Cen MT" w:hAnsi="Tw Cen MT"/>
          <w:spacing w:val="1"/>
        </w:rPr>
        <w:t>en</w:t>
      </w:r>
      <w:r w:rsidRPr="00727531">
        <w:rPr>
          <w:rFonts w:ascii="Tw Cen MT" w:hAnsi="Tw Cen MT"/>
          <w:spacing w:val="-2"/>
        </w:rPr>
        <w:t>t</w:t>
      </w:r>
      <w:r w:rsidRPr="00727531">
        <w:rPr>
          <w:rFonts w:ascii="Tw Cen MT" w:hAnsi="Tw Cen MT"/>
          <w:spacing w:val="1"/>
        </w:rPr>
        <w:t>é</w:t>
      </w:r>
      <w:r w:rsidRPr="00727531">
        <w:rPr>
          <w:rFonts w:ascii="Tw Cen MT" w:hAnsi="Tw Cen MT"/>
        </w:rPr>
        <w:t>e</w:t>
      </w:r>
      <w:r w:rsidRPr="00727531">
        <w:rPr>
          <w:rFonts w:ascii="Tw Cen MT" w:hAnsi="Tw Cen MT"/>
          <w:spacing w:val="2"/>
        </w:rPr>
        <w:t xml:space="preserve"> </w:t>
      </w:r>
      <w:r w:rsidRPr="00727531">
        <w:rPr>
          <w:rFonts w:ascii="Tw Cen MT" w:hAnsi="Tw Cen MT"/>
          <w:spacing w:val="1"/>
        </w:rPr>
        <w:t>pa</w:t>
      </w:r>
      <w:r w:rsidRPr="00727531">
        <w:rPr>
          <w:rFonts w:ascii="Tw Cen MT" w:hAnsi="Tw Cen MT"/>
        </w:rPr>
        <w:t xml:space="preserve">r </w:t>
      </w:r>
      <w:r w:rsidRPr="00727531">
        <w:rPr>
          <w:rFonts w:ascii="Tw Cen MT" w:hAnsi="Tw Cen MT"/>
          <w:spacing w:val="1"/>
        </w:rPr>
        <w:t>u</w:t>
      </w:r>
      <w:r w:rsidRPr="00727531">
        <w:rPr>
          <w:rFonts w:ascii="Tw Cen MT" w:hAnsi="Tw Cen MT"/>
        </w:rPr>
        <w:t>n</w:t>
      </w:r>
      <w:r w:rsidRPr="00727531">
        <w:rPr>
          <w:rFonts w:ascii="Tw Cen MT" w:hAnsi="Tw Cen MT"/>
          <w:spacing w:val="2"/>
        </w:rPr>
        <w:t xml:space="preserve"> </w:t>
      </w:r>
      <w:r w:rsidRPr="00727531">
        <w:rPr>
          <w:rFonts w:ascii="Tw Cen MT" w:hAnsi="Tw Cen MT"/>
        </w:rPr>
        <w:t>s</w:t>
      </w:r>
      <w:r w:rsidRPr="00727531">
        <w:rPr>
          <w:rFonts w:ascii="Tw Cen MT" w:hAnsi="Tw Cen MT"/>
          <w:spacing w:val="-1"/>
        </w:rPr>
        <w:t>o</w:t>
      </w:r>
      <w:r w:rsidRPr="00727531">
        <w:rPr>
          <w:rFonts w:ascii="Tw Cen MT" w:hAnsi="Tw Cen MT"/>
          <w:spacing w:val="1"/>
        </w:rPr>
        <w:t>u</w:t>
      </w:r>
      <w:r w:rsidRPr="00727531">
        <w:rPr>
          <w:rFonts w:ascii="Tw Cen MT" w:hAnsi="Tw Cen MT"/>
          <w:spacing w:val="-1"/>
        </w:rPr>
        <w:t>m</w:t>
      </w:r>
      <w:r w:rsidRPr="00727531">
        <w:rPr>
          <w:rFonts w:ascii="Tw Cen MT" w:hAnsi="Tw Cen MT"/>
        </w:rPr>
        <w:t>iss</w:t>
      </w:r>
      <w:r w:rsidRPr="00727531">
        <w:rPr>
          <w:rFonts w:ascii="Tw Cen MT" w:hAnsi="Tw Cen MT"/>
          <w:spacing w:val="-1"/>
        </w:rPr>
        <w:t>i</w:t>
      </w:r>
      <w:r w:rsidRPr="00727531">
        <w:rPr>
          <w:rFonts w:ascii="Tw Cen MT" w:hAnsi="Tw Cen MT"/>
          <w:spacing w:val="1"/>
        </w:rPr>
        <w:t>on</w:t>
      </w:r>
      <w:r w:rsidRPr="00727531">
        <w:rPr>
          <w:rFonts w:ascii="Tw Cen MT" w:hAnsi="Tw Cen MT"/>
          <w:spacing w:val="-1"/>
        </w:rPr>
        <w:t>n</w:t>
      </w:r>
      <w:r w:rsidRPr="00727531">
        <w:rPr>
          <w:rFonts w:ascii="Tw Cen MT" w:hAnsi="Tw Cen MT"/>
          <w:spacing w:val="1"/>
        </w:rPr>
        <w:t>a</w:t>
      </w:r>
      <w:r w:rsidRPr="00727531">
        <w:rPr>
          <w:rFonts w:ascii="Tw Cen MT" w:hAnsi="Tw Cen MT"/>
        </w:rPr>
        <w:t>i</w:t>
      </w:r>
      <w:r w:rsidRPr="00727531">
        <w:rPr>
          <w:rFonts w:ascii="Tw Cen MT" w:hAnsi="Tw Cen MT"/>
          <w:spacing w:val="-1"/>
        </w:rPr>
        <w:t>r</w:t>
      </w:r>
      <w:r w:rsidRPr="00727531">
        <w:rPr>
          <w:rFonts w:ascii="Tw Cen MT" w:hAnsi="Tw Cen MT"/>
        </w:rPr>
        <w:t>e</w:t>
      </w:r>
      <w:r w:rsidRPr="00727531">
        <w:rPr>
          <w:rFonts w:ascii="Tw Cen MT" w:hAnsi="Tw Cen MT"/>
          <w:spacing w:val="2"/>
        </w:rPr>
        <w:t xml:space="preserve"> </w:t>
      </w:r>
      <w:r w:rsidRPr="00727531">
        <w:rPr>
          <w:rFonts w:ascii="Tw Cen MT" w:hAnsi="Tw Cen MT"/>
          <w:spacing w:val="1"/>
        </w:rPr>
        <w:t>a</w:t>
      </w:r>
      <w:r w:rsidRPr="00727531">
        <w:rPr>
          <w:rFonts w:ascii="Tw Cen MT" w:hAnsi="Tw Cen MT"/>
        </w:rPr>
        <w:t>u c</w:t>
      </w:r>
      <w:r w:rsidRPr="00727531">
        <w:rPr>
          <w:rFonts w:ascii="Tw Cen MT" w:hAnsi="Tw Cen MT"/>
          <w:spacing w:val="1"/>
        </w:rPr>
        <w:t>ou</w:t>
      </w:r>
      <w:r w:rsidRPr="00727531">
        <w:rPr>
          <w:rFonts w:ascii="Tw Cen MT" w:hAnsi="Tw Cen MT"/>
        </w:rPr>
        <w:t>rs de</w:t>
      </w:r>
      <w:r w:rsidRPr="00727531">
        <w:rPr>
          <w:rFonts w:ascii="Tw Cen MT" w:hAnsi="Tw Cen MT"/>
          <w:spacing w:val="-1"/>
        </w:rPr>
        <w:t xml:space="preserve"> </w:t>
      </w:r>
      <w:r w:rsidRPr="00727531">
        <w:rPr>
          <w:rFonts w:ascii="Tw Cen MT" w:hAnsi="Tw Cen MT"/>
        </w:rPr>
        <w:t>la</w:t>
      </w:r>
      <w:r w:rsidRPr="00727531">
        <w:rPr>
          <w:rFonts w:ascii="Tw Cen MT" w:hAnsi="Tw Cen MT"/>
          <w:spacing w:val="1"/>
        </w:rPr>
        <w:t xml:space="preserve"> </w:t>
      </w:r>
      <w:r w:rsidRPr="00727531">
        <w:rPr>
          <w:rFonts w:ascii="Tw Cen MT" w:hAnsi="Tw Cen MT"/>
        </w:rPr>
        <w:t>s</w:t>
      </w:r>
      <w:r w:rsidRPr="00727531">
        <w:rPr>
          <w:rFonts w:ascii="Tw Cen MT" w:hAnsi="Tw Cen MT"/>
          <w:spacing w:val="-1"/>
        </w:rPr>
        <w:t>é</w:t>
      </w:r>
      <w:r w:rsidRPr="00727531">
        <w:rPr>
          <w:rFonts w:ascii="Tw Cen MT" w:hAnsi="Tw Cen MT"/>
          <w:spacing w:val="1"/>
        </w:rPr>
        <w:t>an</w:t>
      </w:r>
      <w:r w:rsidRPr="00727531">
        <w:rPr>
          <w:rFonts w:ascii="Tw Cen MT" w:hAnsi="Tw Cen MT"/>
          <w:spacing w:val="-2"/>
        </w:rPr>
        <w:t>c</w:t>
      </w:r>
      <w:r w:rsidRPr="00727531">
        <w:rPr>
          <w:rFonts w:ascii="Tw Cen MT" w:hAnsi="Tw Cen MT"/>
        </w:rPr>
        <w:t>e</w:t>
      </w:r>
      <w:r w:rsidRPr="00727531">
        <w:rPr>
          <w:rFonts w:ascii="Tw Cen MT" w:hAnsi="Tw Cen MT"/>
          <w:spacing w:val="1"/>
        </w:rPr>
        <w:t xml:space="preserve"> d</w:t>
      </w:r>
      <w:r w:rsidRPr="00727531">
        <w:rPr>
          <w:rFonts w:ascii="Tw Cen MT" w:hAnsi="Tw Cen MT"/>
        </w:rPr>
        <w:t>’</w:t>
      </w:r>
      <w:r w:rsidRPr="00727531">
        <w:rPr>
          <w:rFonts w:ascii="Tw Cen MT" w:hAnsi="Tw Cen MT"/>
          <w:spacing w:val="-2"/>
        </w:rPr>
        <w:t>o</w:t>
      </w:r>
      <w:r w:rsidRPr="00727531">
        <w:rPr>
          <w:rFonts w:ascii="Tw Cen MT" w:hAnsi="Tw Cen MT"/>
          <w:spacing w:val="1"/>
        </w:rPr>
        <w:t>u</w:t>
      </w:r>
      <w:r w:rsidRPr="00727531">
        <w:rPr>
          <w:rFonts w:ascii="Tw Cen MT" w:hAnsi="Tw Cen MT"/>
        </w:rPr>
        <w:t>v</w:t>
      </w:r>
      <w:r w:rsidRPr="00727531">
        <w:rPr>
          <w:rFonts w:ascii="Tw Cen MT" w:hAnsi="Tw Cen MT"/>
          <w:spacing w:val="1"/>
        </w:rPr>
        <w:t>e</w:t>
      </w:r>
      <w:r w:rsidRPr="00727531">
        <w:rPr>
          <w:rFonts w:ascii="Tw Cen MT" w:hAnsi="Tw Cen MT"/>
        </w:rPr>
        <w:t>r</w:t>
      </w:r>
      <w:r w:rsidRPr="00727531">
        <w:rPr>
          <w:rFonts w:ascii="Tw Cen MT" w:hAnsi="Tw Cen MT"/>
          <w:spacing w:val="-3"/>
        </w:rPr>
        <w:t>t</w:t>
      </w:r>
      <w:r w:rsidRPr="00727531">
        <w:rPr>
          <w:rFonts w:ascii="Tw Cen MT" w:hAnsi="Tw Cen MT"/>
          <w:spacing w:val="1"/>
        </w:rPr>
        <w:t>u</w:t>
      </w:r>
      <w:r w:rsidRPr="00727531">
        <w:rPr>
          <w:rFonts w:ascii="Tw Cen MT" w:hAnsi="Tw Cen MT"/>
        </w:rPr>
        <w:t xml:space="preserve">re </w:t>
      </w:r>
      <w:r w:rsidRPr="00727531">
        <w:rPr>
          <w:rFonts w:ascii="Tw Cen MT" w:hAnsi="Tw Cen MT"/>
          <w:spacing w:val="1"/>
        </w:rPr>
        <w:t>de</w:t>
      </w:r>
      <w:r w:rsidRPr="00727531">
        <w:rPr>
          <w:rFonts w:ascii="Tw Cen MT" w:hAnsi="Tw Cen MT"/>
        </w:rPr>
        <w:t>s</w:t>
      </w:r>
      <w:r w:rsidRPr="00727531">
        <w:rPr>
          <w:rFonts w:ascii="Tw Cen MT" w:hAnsi="Tw Cen MT"/>
          <w:spacing w:val="-2"/>
        </w:rPr>
        <w:t xml:space="preserve"> </w:t>
      </w:r>
      <w:r w:rsidRPr="00727531">
        <w:rPr>
          <w:rFonts w:ascii="Tw Cen MT" w:hAnsi="Tw Cen MT"/>
          <w:spacing w:val="1"/>
        </w:rPr>
        <w:t>p</w:t>
      </w:r>
      <w:r w:rsidRPr="00727531">
        <w:rPr>
          <w:rFonts w:ascii="Tw Cen MT" w:hAnsi="Tw Cen MT"/>
        </w:rPr>
        <w:t>l</w:t>
      </w:r>
      <w:r w:rsidRPr="00727531">
        <w:rPr>
          <w:rFonts w:ascii="Tw Cen MT" w:hAnsi="Tw Cen MT"/>
          <w:spacing w:val="-1"/>
        </w:rPr>
        <w:t>i</w:t>
      </w:r>
      <w:r w:rsidRPr="00727531">
        <w:rPr>
          <w:rFonts w:ascii="Tw Cen MT" w:hAnsi="Tw Cen MT"/>
        </w:rPr>
        <w:t xml:space="preserve">s </w:t>
      </w:r>
      <w:r w:rsidRPr="00727531">
        <w:rPr>
          <w:rFonts w:ascii="Tw Cen MT" w:hAnsi="Tw Cen MT"/>
          <w:spacing w:val="1"/>
        </w:rPr>
        <w:t>e</w:t>
      </w:r>
      <w:r w:rsidRPr="00727531">
        <w:rPr>
          <w:rFonts w:ascii="Tw Cen MT" w:hAnsi="Tw Cen MT"/>
        </w:rPr>
        <w:t>st</w:t>
      </w:r>
      <w:r w:rsidRPr="00727531">
        <w:rPr>
          <w:rFonts w:ascii="Tw Cen MT" w:hAnsi="Tw Cen MT"/>
          <w:spacing w:val="-2"/>
        </w:rPr>
        <w:t xml:space="preserve"> </w:t>
      </w:r>
      <w:r w:rsidRPr="00727531">
        <w:rPr>
          <w:rFonts w:ascii="Tw Cen MT" w:hAnsi="Tw Cen MT"/>
        </w:rPr>
        <w:t>ir</w:t>
      </w:r>
      <w:r w:rsidRPr="00727531">
        <w:rPr>
          <w:rFonts w:ascii="Tw Cen MT" w:hAnsi="Tw Cen MT"/>
          <w:spacing w:val="-1"/>
        </w:rPr>
        <w:t>r</w:t>
      </w:r>
      <w:r w:rsidRPr="00727531">
        <w:rPr>
          <w:rFonts w:ascii="Tw Cen MT" w:hAnsi="Tw Cen MT"/>
          <w:spacing w:val="1"/>
        </w:rPr>
        <w:t>e</w:t>
      </w:r>
      <w:r w:rsidRPr="00727531">
        <w:rPr>
          <w:rFonts w:ascii="Tw Cen MT" w:hAnsi="Tw Cen MT"/>
        </w:rPr>
        <w:t>c</w:t>
      </w:r>
      <w:r w:rsidRPr="00727531">
        <w:rPr>
          <w:rFonts w:ascii="Tw Cen MT" w:hAnsi="Tw Cen MT"/>
          <w:spacing w:val="1"/>
        </w:rPr>
        <w:t>e</w:t>
      </w:r>
      <w:r w:rsidRPr="00727531">
        <w:rPr>
          <w:rFonts w:ascii="Tw Cen MT" w:hAnsi="Tw Cen MT"/>
        </w:rPr>
        <w:t>v</w:t>
      </w:r>
      <w:r w:rsidRPr="00727531">
        <w:rPr>
          <w:rFonts w:ascii="Tw Cen MT" w:hAnsi="Tw Cen MT"/>
          <w:spacing w:val="1"/>
        </w:rPr>
        <w:t>ab</w:t>
      </w:r>
      <w:r w:rsidRPr="00727531">
        <w:rPr>
          <w:rFonts w:ascii="Tw Cen MT" w:hAnsi="Tw Cen MT"/>
        </w:rPr>
        <w:t>l</w:t>
      </w:r>
      <w:r w:rsidRPr="00727531">
        <w:rPr>
          <w:rFonts w:ascii="Tw Cen MT" w:hAnsi="Tw Cen MT"/>
          <w:spacing w:val="-2"/>
        </w:rPr>
        <w:t>e</w:t>
      </w:r>
      <w:r w:rsidRPr="00727531">
        <w:rPr>
          <w:rFonts w:ascii="Tw Cen MT" w:hAnsi="Tw Cen MT"/>
        </w:rPr>
        <w:t>.</w:t>
      </w:r>
    </w:p>
    <w:p w14:paraId="55D8BAA7" w14:textId="77777777" w:rsidR="007470DB" w:rsidRDefault="007470DB" w:rsidP="00574001">
      <w:pPr>
        <w:keepNext/>
        <w:numPr>
          <w:ilvl w:val="0"/>
          <w:numId w:val="2"/>
        </w:numPr>
        <w:spacing w:after="120"/>
        <w:rPr>
          <w:rFonts w:ascii="Tw Cen MT" w:hAnsi="Tw Cen MT" w:cs="Tw Cen MT"/>
          <w:bCs/>
        </w:rPr>
      </w:pPr>
      <w:r>
        <w:rPr>
          <w:rFonts w:ascii="Tw Cen MT" w:hAnsi="Tw Cen MT" w:cs="Tw Cen MT"/>
          <w:b/>
          <w:bCs/>
          <w:u w:val="single"/>
        </w:rPr>
        <w:t>Ouverture des plis</w:t>
      </w:r>
    </w:p>
    <w:p w14:paraId="3F6A0209" w14:textId="77777777" w:rsidR="00727531" w:rsidRPr="00727531" w:rsidRDefault="007470DB" w:rsidP="00727531">
      <w:pPr>
        <w:ind w:firstLine="465"/>
        <w:jc w:val="both"/>
        <w:rPr>
          <w:rFonts w:ascii="Tw Cen MT" w:hAnsi="Tw Cen MT"/>
        </w:rPr>
      </w:pPr>
      <w:r>
        <w:rPr>
          <w:rFonts w:ascii="Tw Cen MT" w:hAnsi="Tw Cen MT" w:cs="Tw Cen MT"/>
          <w:bCs/>
        </w:rPr>
        <w:tab/>
      </w:r>
      <w:r w:rsidR="00727531" w:rsidRPr="00727531">
        <w:rPr>
          <w:rFonts w:ascii="Tw Cen MT" w:hAnsi="Tw Cen MT"/>
        </w:rPr>
        <w:t>L’ouverture de l’offre se fera en un temps et aura lieu le …………………</w:t>
      </w:r>
      <w:proofErr w:type="gramStart"/>
      <w:r w:rsidR="00727531" w:rsidRPr="00727531">
        <w:rPr>
          <w:rFonts w:ascii="Tw Cen MT" w:hAnsi="Tw Cen MT"/>
        </w:rPr>
        <w:t>…….</w:t>
      </w:r>
      <w:proofErr w:type="gramEnd"/>
      <w:r w:rsidR="00727531" w:rsidRPr="00727531">
        <w:rPr>
          <w:rFonts w:ascii="Tw Cen MT" w:hAnsi="Tw Cen MT"/>
        </w:rPr>
        <w:t xml:space="preserve">.…… </w:t>
      </w:r>
      <w:proofErr w:type="gramStart"/>
      <w:r w:rsidR="00727531" w:rsidRPr="00727531">
        <w:rPr>
          <w:rFonts w:ascii="Tw Cen MT" w:hAnsi="Tw Cen MT"/>
        </w:rPr>
        <w:t>à</w:t>
      </w:r>
      <w:proofErr w:type="gramEnd"/>
      <w:r w:rsidR="00727531" w:rsidRPr="00727531">
        <w:rPr>
          <w:rFonts w:ascii="Tw Cen MT" w:hAnsi="Tw Cen MT"/>
        </w:rPr>
        <w:t>………………...heures précises. Elle se fera dans la salle de Conférences des Services du Gouverneur de l’Extrême Nord à Maroua par la Commission Régionale de Passation des Marchés de l’Extrême-Nord à Maroua siégeant en présence des soumissionnaires ou de leurs représentants dûment mandatés et ayant une parfaite connaissance du dossier.</w:t>
      </w:r>
    </w:p>
    <w:p w14:paraId="60DCDD4C" w14:textId="77777777" w:rsidR="00727531" w:rsidRPr="00727531" w:rsidRDefault="00727531" w:rsidP="00727531">
      <w:pPr>
        <w:widowControl w:val="0"/>
        <w:autoSpaceDE w:val="0"/>
        <w:autoSpaceDN w:val="0"/>
        <w:adjustRightInd w:val="0"/>
        <w:ind w:right="70" w:firstLine="465"/>
        <w:jc w:val="both"/>
        <w:rPr>
          <w:rFonts w:ascii="Tw Cen MT" w:hAnsi="Tw Cen MT"/>
        </w:rPr>
      </w:pPr>
      <w:r w:rsidRPr="00727531">
        <w:rPr>
          <w:rFonts w:ascii="Tw Cen MT" w:hAnsi="Tw Cen MT"/>
          <w:noProof/>
        </w:rPr>
        <mc:AlternateContent>
          <mc:Choice Requires="wps">
            <w:drawing>
              <wp:anchor distT="4294967294" distB="4294967294" distL="114300" distR="114300" simplePos="0" relativeHeight="251770368" behindDoc="1" locked="0" layoutInCell="0" allowOverlap="1" wp14:anchorId="59E9A25D" wp14:editId="7306A3B2">
                <wp:simplePos x="0" y="0"/>
                <wp:positionH relativeFrom="page">
                  <wp:posOffset>6802755</wp:posOffset>
                </wp:positionH>
                <wp:positionV relativeFrom="paragraph">
                  <wp:posOffset>369569</wp:posOffset>
                </wp:positionV>
                <wp:extent cx="33655" cy="0"/>
                <wp:effectExtent l="0" t="0" r="0" b="0"/>
                <wp:wrapNone/>
                <wp:docPr id="752256410" name="Forme libre : form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655" cy="0"/>
                        </a:xfrm>
                        <a:custGeom>
                          <a:avLst/>
                          <a:gdLst>
                            <a:gd name="T0" fmla="*/ 0 w 53"/>
                            <a:gd name="T1" fmla="*/ 52 w 53"/>
                          </a:gdLst>
                          <a:ahLst/>
                          <a:cxnLst>
                            <a:cxn ang="0">
                              <a:pos x="T0" y="0"/>
                            </a:cxn>
                            <a:cxn ang="0">
                              <a:pos x="T1" y="0"/>
                            </a:cxn>
                          </a:cxnLst>
                          <a:rect l="0" t="0" r="r" b="b"/>
                          <a:pathLst>
                            <a:path w="53">
                              <a:moveTo>
                                <a:pt x="0" y="0"/>
                              </a:moveTo>
                              <a:lnTo>
                                <a:pt x="52" y="0"/>
                              </a:lnTo>
                            </a:path>
                          </a:pathLst>
                        </a:custGeom>
                        <a:noFill/>
                        <a:ln w="8889">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70212BB" id="Forme libre : forme 27" o:spid="_x0000_s1026" style="position:absolute;z-index:-251546112;visibility:visible;mso-wrap-style:square;mso-width-percent:0;mso-height-percent:0;mso-wrap-distance-left:9pt;mso-wrap-distance-top:-6e-5mm;mso-wrap-distance-right:9pt;mso-wrap-distance-bottom:-6e-5mm;mso-position-horizontal:absolute;mso-position-horizontal-relative:page;mso-position-vertical:absolute;mso-position-vertical-relative:text;mso-width-percent:0;mso-height-percent:0;mso-width-relative:page;mso-height-relative:page;v-text-anchor:top" points="535.65pt,29.1pt,538.25pt,29.1pt" coordsize="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" o:allowincell="f" filled="f" strokeweight=".24692mm">
                <v:path arrowok="t" o:connecttype="custom" o:connectlocs="0,0;33020,0" o:connectangles="0,0"/>
                <w10:wrap anchorx="page"/>
              </v:polyline>
            </w:pict>
          </mc:Fallback>
        </mc:AlternateContent>
      </w:r>
      <w:r w:rsidRPr="00727531">
        <w:rPr>
          <w:rFonts w:ascii="Tw Cen MT" w:hAnsi="Tw Cen MT"/>
          <w:b/>
          <w:bCs/>
          <w:spacing w:val="1"/>
        </w:rPr>
        <w:t>S</w:t>
      </w:r>
      <w:r w:rsidRPr="00727531">
        <w:rPr>
          <w:rFonts w:ascii="Tw Cen MT" w:hAnsi="Tw Cen MT"/>
          <w:b/>
          <w:bCs/>
        </w:rPr>
        <w:t>ous</w:t>
      </w:r>
      <w:r w:rsidRPr="00727531">
        <w:rPr>
          <w:rFonts w:ascii="Tw Cen MT" w:hAnsi="Tw Cen MT"/>
          <w:b/>
          <w:bCs/>
          <w:spacing w:val="3"/>
        </w:rPr>
        <w:t xml:space="preserve"> </w:t>
      </w:r>
      <w:r w:rsidRPr="00727531">
        <w:rPr>
          <w:rFonts w:ascii="Tw Cen MT" w:hAnsi="Tw Cen MT"/>
          <w:b/>
          <w:bCs/>
        </w:rPr>
        <w:t>peine</w:t>
      </w:r>
      <w:r w:rsidRPr="00727531">
        <w:rPr>
          <w:rFonts w:ascii="Tw Cen MT" w:hAnsi="Tw Cen MT"/>
          <w:b/>
          <w:bCs/>
          <w:spacing w:val="4"/>
        </w:rPr>
        <w:t xml:space="preserve"> </w:t>
      </w:r>
      <w:r w:rsidRPr="00727531">
        <w:rPr>
          <w:rFonts w:ascii="Tw Cen MT" w:hAnsi="Tw Cen MT"/>
          <w:b/>
          <w:bCs/>
        </w:rPr>
        <w:t>de</w:t>
      </w:r>
      <w:r w:rsidRPr="00727531">
        <w:rPr>
          <w:rFonts w:ascii="Tw Cen MT" w:hAnsi="Tw Cen MT"/>
          <w:b/>
          <w:bCs/>
          <w:spacing w:val="-19"/>
        </w:rPr>
        <w:t xml:space="preserve"> </w:t>
      </w:r>
      <w:r w:rsidRPr="00727531">
        <w:rPr>
          <w:rFonts w:ascii="Tw Cen MT" w:hAnsi="Tw Cen MT"/>
          <w:b/>
          <w:bCs/>
        </w:rPr>
        <w:t>r</w:t>
      </w:r>
      <w:r w:rsidRPr="00727531">
        <w:rPr>
          <w:rFonts w:ascii="Tw Cen MT" w:hAnsi="Tw Cen MT"/>
          <w:b/>
          <w:bCs/>
          <w:spacing w:val="-1"/>
        </w:rPr>
        <w:t>e</w:t>
      </w:r>
      <w:r w:rsidRPr="00727531">
        <w:rPr>
          <w:rFonts w:ascii="Tw Cen MT" w:hAnsi="Tw Cen MT"/>
          <w:b/>
          <w:bCs/>
        </w:rPr>
        <w:t>j</w:t>
      </w:r>
      <w:r w:rsidRPr="00727531">
        <w:rPr>
          <w:rFonts w:ascii="Tw Cen MT" w:hAnsi="Tw Cen MT"/>
          <w:b/>
          <w:bCs/>
          <w:spacing w:val="1"/>
        </w:rPr>
        <w:t>e</w:t>
      </w:r>
      <w:r w:rsidRPr="00727531">
        <w:rPr>
          <w:rFonts w:ascii="Tw Cen MT" w:hAnsi="Tw Cen MT"/>
          <w:b/>
          <w:bCs/>
        </w:rPr>
        <w:t>t,</w:t>
      </w:r>
      <w:r w:rsidRPr="00727531">
        <w:rPr>
          <w:rFonts w:ascii="Tw Cen MT" w:hAnsi="Tw Cen MT"/>
          <w:b/>
          <w:bCs/>
          <w:spacing w:val="2"/>
        </w:rPr>
        <w:t xml:space="preserve"> </w:t>
      </w:r>
      <w:r w:rsidRPr="00727531">
        <w:rPr>
          <w:rFonts w:ascii="Tw Cen MT" w:hAnsi="Tw Cen MT"/>
          <w:b/>
          <w:bCs/>
        </w:rPr>
        <w:t>l</w:t>
      </w:r>
      <w:r w:rsidRPr="00727531">
        <w:rPr>
          <w:rFonts w:ascii="Tw Cen MT" w:hAnsi="Tw Cen MT"/>
          <w:b/>
          <w:bCs/>
          <w:spacing w:val="-1"/>
        </w:rPr>
        <w:t>e</w:t>
      </w:r>
      <w:r w:rsidRPr="00727531">
        <w:rPr>
          <w:rFonts w:ascii="Tw Cen MT" w:hAnsi="Tw Cen MT"/>
          <w:b/>
          <w:bCs/>
        </w:rPr>
        <w:t>s</w:t>
      </w:r>
      <w:r w:rsidRPr="00727531">
        <w:rPr>
          <w:rFonts w:ascii="Tw Cen MT" w:hAnsi="Tw Cen MT"/>
          <w:b/>
          <w:bCs/>
          <w:spacing w:val="-20"/>
        </w:rPr>
        <w:t xml:space="preserve"> </w:t>
      </w:r>
      <w:r w:rsidRPr="00727531">
        <w:rPr>
          <w:rFonts w:ascii="Tw Cen MT" w:hAnsi="Tw Cen MT"/>
          <w:b/>
          <w:bCs/>
        </w:rPr>
        <w:t>p</w:t>
      </w:r>
      <w:r w:rsidRPr="00727531">
        <w:rPr>
          <w:rFonts w:ascii="Tw Cen MT" w:hAnsi="Tw Cen MT"/>
          <w:b/>
          <w:bCs/>
          <w:spacing w:val="-2"/>
        </w:rPr>
        <w:t>i</w:t>
      </w:r>
      <w:r w:rsidRPr="00727531">
        <w:rPr>
          <w:rFonts w:ascii="Tw Cen MT" w:hAnsi="Tw Cen MT"/>
          <w:b/>
          <w:bCs/>
          <w:spacing w:val="1"/>
        </w:rPr>
        <w:t>èc</w:t>
      </w:r>
      <w:r w:rsidRPr="00727531">
        <w:rPr>
          <w:rFonts w:ascii="Tw Cen MT" w:hAnsi="Tw Cen MT"/>
          <w:b/>
          <w:bCs/>
          <w:spacing w:val="-1"/>
        </w:rPr>
        <w:t>e</w:t>
      </w:r>
      <w:r w:rsidRPr="00727531">
        <w:rPr>
          <w:rFonts w:ascii="Tw Cen MT" w:hAnsi="Tw Cen MT"/>
          <w:b/>
          <w:bCs/>
        </w:rPr>
        <w:t>s</w:t>
      </w:r>
      <w:r w:rsidRPr="00727531">
        <w:rPr>
          <w:rFonts w:ascii="Tw Cen MT" w:hAnsi="Tw Cen MT"/>
          <w:b/>
          <w:bCs/>
          <w:spacing w:val="5"/>
        </w:rPr>
        <w:t xml:space="preserve"> </w:t>
      </w:r>
      <w:r w:rsidRPr="00727531">
        <w:rPr>
          <w:rFonts w:ascii="Tw Cen MT" w:hAnsi="Tw Cen MT"/>
          <w:b/>
          <w:bCs/>
          <w:spacing w:val="-24"/>
        </w:rPr>
        <w:t xml:space="preserve">du dossier </w:t>
      </w:r>
      <w:r w:rsidRPr="00727531">
        <w:rPr>
          <w:rFonts w:ascii="Tw Cen MT" w:hAnsi="Tw Cen MT"/>
          <w:b/>
          <w:bCs/>
          <w:spacing w:val="1"/>
        </w:rPr>
        <w:t>a</w:t>
      </w:r>
      <w:r w:rsidRPr="00727531">
        <w:rPr>
          <w:rFonts w:ascii="Tw Cen MT" w:hAnsi="Tw Cen MT"/>
          <w:b/>
          <w:bCs/>
        </w:rPr>
        <w:t>dmini</w:t>
      </w:r>
      <w:r w:rsidRPr="00727531">
        <w:rPr>
          <w:rFonts w:ascii="Tw Cen MT" w:hAnsi="Tw Cen MT"/>
          <w:b/>
          <w:bCs/>
          <w:spacing w:val="1"/>
        </w:rPr>
        <w:t>s</w:t>
      </w:r>
      <w:r w:rsidRPr="00727531">
        <w:rPr>
          <w:rFonts w:ascii="Tw Cen MT" w:hAnsi="Tw Cen MT"/>
          <w:b/>
          <w:bCs/>
        </w:rPr>
        <w:t>trat</w:t>
      </w:r>
      <w:r w:rsidRPr="00727531">
        <w:rPr>
          <w:rFonts w:ascii="Tw Cen MT" w:hAnsi="Tw Cen MT"/>
          <w:b/>
          <w:bCs/>
          <w:spacing w:val="-2"/>
        </w:rPr>
        <w:t>i</w:t>
      </w:r>
      <w:r w:rsidRPr="00727531">
        <w:rPr>
          <w:rFonts w:ascii="Tw Cen MT" w:hAnsi="Tw Cen MT"/>
          <w:b/>
          <w:bCs/>
        </w:rPr>
        <w:t>f</w:t>
      </w:r>
      <w:r w:rsidRPr="00727531">
        <w:rPr>
          <w:rFonts w:ascii="Tw Cen MT" w:hAnsi="Tw Cen MT"/>
          <w:b/>
          <w:bCs/>
          <w:spacing w:val="-4"/>
        </w:rPr>
        <w:t xml:space="preserve"> </w:t>
      </w:r>
      <w:r w:rsidRPr="00727531">
        <w:rPr>
          <w:rFonts w:ascii="Tw Cen MT" w:hAnsi="Tw Cen MT"/>
          <w:b/>
          <w:bCs/>
        </w:rPr>
        <w:t>r</w:t>
      </w:r>
      <w:r w:rsidRPr="00727531">
        <w:rPr>
          <w:rFonts w:ascii="Tw Cen MT" w:hAnsi="Tw Cen MT"/>
          <w:b/>
          <w:bCs/>
          <w:spacing w:val="1"/>
        </w:rPr>
        <w:t>e</w:t>
      </w:r>
      <w:r w:rsidRPr="00727531">
        <w:rPr>
          <w:rFonts w:ascii="Tw Cen MT" w:hAnsi="Tw Cen MT"/>
          <w:b/>
          <w:bCs/>
        </w:rPr>
        <w:t>qui</w:t>
      </w:r>
      <w:r w:rsidRPr="00727531">
        <w:rPr>
          <w:rFonts w:ascii="Tw Cen MT" w:hAnsi="Tw Cen MT"/>
          <w:b/>
          <w:bCs/>
          <w:spacing w:val="1"/>
        </w:rPr>
        <w:t>se</w:t>
      </w:r>
      <w:r w:rsidRPr="00727531">
        <w:rPr>
          <w:rFonts w:ascii="Tw Cen MT" w:hAnsi="Tw Cen MT"/>
          <w:b/>
          <w:bCs/>
        </w:rPr>
        <w:t>s</w:t>
      </w:r>
      <w:r w:rsidRPr="00727531">
        <w:rPr>
          <w:rFonts w:ascii="Tw Cen MT" w:hAnsi="Tw Cen MT"/>
          <w:b/>
          <w:bCs/>
          <w:spacing w:val="-3"/>
        </w:rPr>
        <w:t xml:space="preserve"> </w:t>
      </w:r>
      <w:r w:rsidRPr="00727531">
        <w:rPr>
          <w:rFonts w:ascii="Tw Cen MT" w:hAnsi="Tw Cen MT"/>
          <w:b/>
          <w:bCs/>
        </w:rPr>
        <w:t>doi</w:t>
      </w:r>
      <w:r w:rsidRPr="00727531">
        <w:rPr>
          <w:rFonts w:ascii="Tw Cen MT" w:hAnsi="Tw Cen MT"/>
          <w:b/>
          <w:bCs/>
          <w:spacing w:val="1"/>
        </w:rPr>
        <w:t>ve</w:t>
      </w:r>
      <w:r w:rsidRPr="00727531">
        <w:rPr>
          <w:rFonts w:ascii="Tw Cen MT" w:hAnsi="Tw Cen MT"/>
          <w:b/>
          <w:bCs/>
        </w:rPr>
        <w:t>nt</w:t>
      </w:r>
      <w:r w:rsidRPr="00727531">
        <w:rPr>
          <w:rFonts w:ascii="Tw Cen MT" w:hAnsi="Tw Cen MT"/>
          <w:b/>
          <w:bCs/>
          <w:spacing w:val="-5"/>
        </w:rPr>
        <w:t xml:space="preserve"> </w:t>
      </w:r>
      <w:r w:rsidRPr="00727531">
        <w:rPr>
          <w:rFonts w:ascii="Tw Cen MT" w:hAnsi="Tw Cen MT"/>
          <w:b/>
          <w:bCs/>
          <w:spacing w:val="1"/>
        </w:rPr>
        <w:t>ê</w:t>
      </w:r>
      <w:r w:rsidRPr="00727531">
        <w:rPr>
          <w:rFonts w:ascii="Tw Cen MT" w:hAnsi="Tw Cen MT"/>
          <w:b/>
          <w:bCs/>
        </w:rPr>
        <w:t>tre</w:t>
      </w:r>
      <w:r w:rsidRPr="00727531">
        <w:rPr>
          <w:rFonts w:ascii="Tw Cen MT" w:hAnsi="Tw Cen MT"/>
          <w:b/>
          <w:bCs/>
          <w:spacing w:val="-4"/>
        </w:rPr>
        <w:t xml:space="preserve"> </w:t>
      </w:r>
      <w:r w:rsidRPr="00727531">
        <w:rPr>
          <w:rFonts w:ascii="Tw Cen MT" w:hAnsi="Tw Cen MT"/>
          <w:b/>
          <w:bCs/>
        </w:rPr>
        <w:t>produi</w:t>
      </w:r>
      <w:r w:rsidRPr="00727531">
        <w:rPr>
          <w:rFonts w:ascii="Tw Cen MT" w:hAnsi="Tw Cen MT"/>
          <w:b/>
          <w:bCs/>
          <w:spacing w:val="-1"/>
        </w:rPr>
        <w:t>t</w:t>
      </w:r>
      <w:r w:rsidRPr="00727531">
        <w:rPr>
          <w:rFonts w:ascii="Tw Cen MT" w:hAnsi="Tw Cen MT"/>
          <w:b/>
          <w:bCs/>
          <w:spacing w:val="1"/>
        </w:rPr>
        <w:t>e</w:t>
      </w:r>
      <w:r w:rsidRPr="00727531">
        <w:rPr>
          <w:rFonts w:ascii="Tw Cen MT" w:hAnsi="Tw Cen MT"/>
          <w:b/>
          <w:bCs/>
        </w:rPr>
        <w:t>s</w:t>
      </w:r>
      <w:r w:rsidRPr="00727531">
        <w:rPr>
          <w:rFonts w:ascii="Tw Cen MT" w:hAnsi="Tw Cen MT"/>
          <w:b/>
          <w:bCs/>
          <w:spacing w:val="3"/>
        </w:rPr>
        <w:t xml:space="preserve"> </w:t>
      </w:r>
      <w:r w:rsidRPr="00727531">
        <w:rPr>
          <w:rFonts w:ascii="Tw Cen MT" w:hAnsi="Tw Cen MT"/>
          <w:b/>
          <w:bCs/>
          <w:spacing w:val="1"/>
        </w:rPr>
        <w:t>e</w:t>
      </w:r>
      <w:r w:rsidRPr="00727531">
        <w:rPr>
          <w:rFonts w:ascii="Tw Cen MT" w:hAnsi="Tw Cen MT"/>
          <w:b/>
          <w:bCs/>
        </w:rPr>
        <w:t>n</w:t>
      </w:r>
      <w:r w:rsidRPr="00727531">
        <w:rPr>
          <w:rFonts w:ascii="Tw Cen MT" w:hAnsi="Tw Cen MT"/>
          <w:b/>
          <w:bCs/>
          <w:spacing w:val="-3"/>
        </w:rPr>
        <w:t xml:space="preserve"> </w:t>
      </w:r>
      <w:r w:rsidRPr="00727531">
        <w:rPr>
          <w:rFonts w:ascii="Tw Cen MT" w:hAnsi="Tw Cen MT"/>
          <w:b/>
          <w:bCs/>
        </w:rPr>
        <w:t>orig</w:t>
      </w:r>
      <w:r w:rsidRPr="00727531">
        <w:rPr>
          <w:rFonts w:ascii="Tw Cen MT" w:hAnsi="Tw Cen MT"/>
          <w:b/>
          <w:bCs/>
          <w:spacing w:val="1"/>
        </w:rPr>
        <w:t>i</w:t>
      </w:r>
      <w:r w:rsidRPr="00727531">
        <w:rPr>
          <w:rFonts w:ascii="Tw Cen MT" w:hAnsi="Tw Cen MT"/>
          <w:b/>
          <w:bCs/>
        </w:rPr>
        <w:t>na</w:t>
      </w:r>
      <w:r w:rsidRPr="00727531">
        <w:rPr>
          <w:rFonts w:ascii="Tw Cen MT" w:hAnsi="Tw Cen MT"/>
          <w:b/>
          <w:bCs/>
          <w:spacing w:val="-3"/>
        </w:rPr>
        <w:t>u</w:t>
      </w:r>
      <w:r w:rsidRPr="00727531">
        <w:rPr>
          <w:rFonts w:ascii="Tw Cen MT" w:hAnsi="Tw Cen MT"/>
          <w:b/>
          <w:bCs/>
        </w:rPr>
        <w:t>x</w:t>
      </w:r>
      <w:r w:rsidRPr="00727531">
        <w:rPr>
          <w:rFonts w:ascii="Tw Cen MT" w:hAnsi="Tw Cen MT"/>
          <w:b/>
          <w:bCs/>
          <w:spacing w:val="-3"/>
        </w:rPr>
        <w:t xml:space="preserve"> </w:t>
      </w:r>
      <w:r w:rsidRPr="00727531">
        <w:rPr>
          <w:rFonts w:ascii="Tw Cen MT" w:hAnsi="Tw Cen MT"/>
          <w:b/>
          <w:bCs/>
        </w:rPr>
        <w:t>ou</w:t>
      </w:r>
      <w:r w:rsidRPr="00727531">
        <w:rPr>
          <w:rFonts w:ascii="Tw Cen MT" w:hAnsi="Tw Cen MT"/>
          <w:b/>
          <w:bCs/>
          <w:spacing w:val="-5"/>
        </w:rPr>
        <w:t xml:space="preserve"> </w:t>
      </w:r>
      <w:r w:rsidRPr="00727531">
        <w:rPr>
          <w:rFonts w:ascii="Tw Cen MT" w:hAnsi="Tw Cen MT"/>
          <w:b/>
          <w:bCs/>
          <w:spacing w:val="-1"/>
        </w:rPr>
        <w:t xml:space="preserve">en </w:t>
      </w:r>
      <w:r w:rsidRPr="00727531">
        <w:rPr>
          <w:rFonts w:ascii="Tw Cen MT" w:hAnsi="Tw Cen MT"/>
          <w:b/>
          <w:bCs/>
          <w:spacing w:val="1"/>
        </w:rPr>
        <w:t>c</w:t>
      </w:r>
      <w:r w:rsidRPr="00727531">
        <w:rPr>
          <w:rFonts w:ascii="Tw Cen MT" w:hAnsi="Tw Cen MT"/>
          <w:b/>
          <w:bCs/>
        </w:rPr>
        <w:t>opi</w:t>
      </w:r>
      <w:r w:rsidRPr="00727531">
        <w:rPr>
          <w:rFonts w:ascii="Tw Cen MT" w:hAnsi="Tw Cen MT"/>
          <w:b/>
          <w:bCs/>
          <w:spacing w:val="1"/>
        </w:rPr>
        <w:t>e</w:t>
      </w:r>
      <w:r w:rsidRPr="00727531">
        <w:rPr>
          <w:rFonts w:ascii="Tw Cen MT" w:hAnsi="Tw Cen MT"/>
          <w:b/>
          <w:bCs/>
        </w:rPr>
        <w:t>s</w:t>
      </w:r>
      <w:r w:rsidRPr="00727531">
        <w:rPr>
          <w:rFonts w:ascii="Tw Cen MT" w:hAnsi="Tw Cen MT"/>
          <w:b/>
          <w:bCs/>
          <w:spacing w:val="2"/>
        </w:rPr>
        <w:t xml:space="preserve"> </w:t>
      </w:r>
      <w:r w:rsidRPr="00727531">
        <w:rPr>
          <w:rFonts w:ascii="Tw Cen MT" w:hAnsi="Tw Cen MT"/>
          <w:b/>
          <w:bCs/>
          <w:spacing w:val="1"/>
        </w:rPr>
        <w:t>ce</w:t>
      </w:r>
      <w:r w:rsidRPr="00727531">
        <w:rPr>
          <w:rFonts w:ascii="Tw Cen MT" w:hAnsi="Tw Cen MT"/>
          <w:b/>
          <w:bCs/>
        </w:rPr>
        <w:t>rtifi</w:t>
      </w:r>
      <w:r w:rsidRPr="00727531">
        <w:rPr>
          <w:rFonts w:ascii="Tw Cen MT" w:hAnsi="Tw Cen MT"/>
          <w:b/>
          <w:bCs/>
          <w:spacing w:val="-2"/>
        </w:rPr>
        <w:t>é</w:t>
      </w:r>
      <w:r w:rsidRPr="00727531">
        <w:rPr>
          <w:rFonts w:ascii="Tw Cen MT" w:hAnsi="Tw Cen MT"/>
          <w:b/>
          <w:bCs/>
          <w:spacing w:val="1"/>
        </w:rPr>
        <w:t>e</w:t>
      </w:r>
      <w:r w:rsidRPr="00727531">
        <w:rPr>
          <w:rFonts w:ascii="Tw Cen MT" w:hAnsi="Tw Cen MT"/>
          <w:b/>
          <w:bCs/>
        </w:rPr>
        <w:t>s</w:t>
      </w:r>
      <w:r w:rsidRPr="00727531">
        <w:rPr>
          <w:rFonts w:ascii="Tw Cen MT" w:hAnsi="Tw Cen MT"/>
          <w:b/>
          <w:bCs/>
          <w:spacing w:val="1"/>
        </w:rPr>
        <w:t xml:space="preserve"> c</w:t>
      </w:r>
      <w:r w:rsidRPr="00727531">
        <w:rPr>
          <w:rFonts w:ascii="Tw Cen MT" w:hAnsi="Tw Cen MT"/>
          <w:b/>
          <w:bCs/>
        </w:rPr>
        <w:t>on</w:t>
      </w:r>
      <w:r w:rsidRPr="00727531">
        <w:rPr>
          <w:rFonts w:ascii="Tw Cen MT" w:hAnsi="Tw Cen MT"/>
          <w:b/>
          <w:bCs/>
          <w:spacing w:val="-1"/>
        </w:rPr>
        <w:t>f</w:t>
      </w:r>
      <w:r w:rsidRPr="00727531">
        <w:rPr>
          <w:rFonts w:ascii="Tw Cen MT" w:hAnsi="Tw Cen MT"/>
          <w:b/>
          <w:bCs/>
        </w:rPr>
        <w:t>orm</w:t>
      </w:r>
      <w:r w:rsidRPr="00727531">
        <w:rPr>
          <w:rFonts w:ascii="Tw Cen MT" w:hAnsi="Tw Cen MT"/>
          <w:b/>
          <w:bCs/>
          <w:spacing w:val="1"/>
        </w:rPr>
        <w:t>e</w:t>
      </w:r>
      <w:r w:rsidRPr="00727531">
        <w:rPr>
          <w:rFonts w:ascii="Tw Cen MT" w:hAnsi="Tw Cen MT"/>
          <w:b/>
          <w:bCs/>
        </w:rPr>
        <w:t>s</w:t>
      </w:r>
      <w:r w:rsidRPr="00727531">
        <w:rPr>
          <w:rFonts w:ascii="Tw Cen MT" w:hAnsi="Tw Cen MT"/>
          <w:b/>
          <w:bCs/>
          <w:spacing w:val="4"/>
        </w:rPr>
        <w:t xml:space="preserve"> </w:t>
      </w:r>
      <w:r w:rsidRPr="00727531">
        <w:rPr>
          <w:rFonts w:ascii="Tw Cen MT" w:hAnsi="Tw Cen MT"/>
          <w:b/>
          <w:bCs/>
        </w:rPr>
        <w:t>par le</w:t>
      </w:r>
      <w:r w:rsidRPr="00727531">
        <w:rPr>
          <w:rFonts w:ascii="Tw Cen MT" w:hAnsi="Tw Cen MT"/>
          <w:b/>
          <w:bCs/>
          <w:spacing w:val="15"/>
        </w:rPr>
        <w:t xml:space="preserve"> </w:t>
      </w:r>
      <w:r w:rsidRPr="00727531">
        <w:rPr>
          <w:rFonts w:ascii="Tw Cen MT" w:hAnsi="Tw Cen MT"/>
          <w:b/>
          <w:bCs/>
          <w:spacing w:val="1"/>
        </w:rPr>
        <w:t>se</w:t>
      </w:r>
      <w:r w:rsidRPr="00727531">
        <w:rPr>
          <w:rFonts w:ascii="Tw Cen MT" w:hAnsi="Tw Cen MT"/>
          <w:b/>
          <w:bCs/>
        </w:rPr>
        <w:t>r</w:t>
      </w:r>
      <w:r w:rsidRPr="00727531">
        <w:rPr>
          <w:rFonts w:ascii="Tw Cen MT" w:hAnsi="Tw Cen MT"/>
          <w:b/>
          <w:bCs/>
          <w:spacing w:val="1"/>
        </w:rPr>
        <w:t>v</w:t>
      </w:r>
      <w:r w:rsidRPr="00727531">
        <w:rPr>
          <w:rFonts w:ascii="Tw Cen MT" w:hAnsi="Tw Cen MT"/>
          <w:b/>
          <w:bCs/>
        </w:rPr>
        <w:t>i</w:t>
      </w:r>
      <w:r w:rsidRPr="00727531">
        <w:rPr>
          <w:rFonts w:ascii="Tw Cen MT" w:hAnsi="Tw Cen MT"/>
          <w:b/>
          <w:bCs/>
          <w:spacing w:val="2"/>
        </w:rPr>
        <w:t>c</w:t>
      </w:r>
      <w:r w:rsidRPr="00727531">
        <w:rPr>
          <w:rFonts w:ascii="Tw Cen MT" w:hAnsi="Tw Cen MT"/>
          <w:b/>
          <w:bCs/>
        </w:rPr>
        <w:t>e</w:t>
      </w:r>
      <w:r w:rsidRPr="00727531">
        <w:rPr>
          <w:rFonts w:ascii="Tw Cen MT" w:hAnsi="Tw Cen MT"/>
          <w:b/>
          <w:bCs/>
          <w:spacing w:val="15"/>
        </w:rPr>
        <w:t xml:space="preserve"> </w:t>
      </w:r>
      <w:r w:rsidRPr="00727531">
        <w:rPr>
          <w:rFonts w:ascii="Tw Cen MT" w:hAnsi="Tw Cen MT"/>
          <w:b/>
          <w:bCs/>
          <w:spacing w:val="-1"/>
        </w:rPr>
        <w:t>é</w:t>
      </w:r>
      <w:r w:rsidRPr="00727531">
        <w:rPr>
          <w:rFonts w:ascii="Tw Cen MT" w:hAnsi="Tw Cen MT"/>
          <w:b/>
          <w:bCs/>
        </w:rPr>
        <w:t>m</w:t>
      </w:r>
      <w:r w:rsidRPr="00727531">
        <w:rPr>
          <w:rFonts w:ascii="Tw Cen MT" w:hAnsi="Tw Cen MT"/>
          <w:b/>
          <w:bCs/>
          <w:spacing w:val="1"/>
        </w:rPr>
        <w:t>et</w:t>
      </w:r>
      <w:r w:rsidRPr="00727531">
        <w:rPr>
          <w:rFonts w:ascii="Tw Cen MT" w:hAnsi="Tw Cen MT"/>
          <w:b/>
          <w:bCs/>
        </w:rPr>
        <w:t>te</w:t>
      </w:r>
      <w:r w:rsidRPr="00727531">
        <w:rPr>
          <w:rFonts w:ascii="Tw Cen MT" w:hAnsi="Tw Cen MT"/>
          <w:b/>
          <w:bCs/>
          <w:spacing w:val="1"/>
        </w:rPr>
        <w:t>u</w:t>
      </w:r>
      <w:r w:rsidRPr="00727531">
        <w:rPr>
          <w:rFonts w:ascii="Tw Cen MT" w:hAnsi="Tw Cen MT"/>
          <w:b/>
          <w:bCs/>
        </w:rPr>
        <w:t>r</w:t>
      </w:r>
      <w:r w:rsidRPr="00727531">
        <w:rPr>
          <w:rFonts w:ascii="Tw Cen MT" w:hAnsi="Tw Cen MT"/>
          <w:b/>
          <w:bCs/>
          <w:spacing w:val="14"/>
        </w:rPr>
        <w:t xml:space="preserve"> </w:t>
      </w:r>
      <w:r w:rsidRPr="00727531">
        <w:rPr>
          <w:rFonts w:ascii="Tw Cen MT" w:hAnsi="Tw Cen MT"/>
          <w:b/>
          <w:bCs/>
        </w:rPr>
        <w:t>ou</w:t>
      </w:r>
      <w:r w:rsidRPr="00727531">
        <w:rPr>
          <w:rFonts w:ascii="Tw Cen MT" w:hAnsi="Tw Cen MT"/>
          <w:b/>
          <w:bCs/>
          <w:spacing w:val="14"/>
        </w:rPr>
        <w:t xml:space="preserve"> </w:t>
      </w:r>
      <w:r w:rsidRPr="00727531">
        <w:rPr>
          <w:rFonts w:ascii="Tw Cen MT" w:hAnsi="Tw Cen MT"/>
          <w:b/>
          <w:bCs/>
        </w:rPr>
        <w:t>l’</w:t>
      </w:r>
      <w:r w:rsidRPr="00727531">
        <w:rPr>
          <w:rFonts w:ascii="Tw Cen MT" w:hAnsi="Tw Cen MT"/>
          <w:b/>
          <w:bCs/>
          <w:spacing w:val="1"/>
        </w:rPr>
        <w:t>a</w:t>
      </w:r>
      <w:r w:rsidRPr="00727531">
        <w:rPr>
          <w:rFonts w:ascii="Tw Cen MT" w:hAnsi="Tw Cen MT"/>
          <w:b/>
          <w:bCs/>
        </w:rPr>
        <w:t>u</w:t>
      </w:r>
      <w:r w:rsidRPr="00727531">
        <w:rPr>
          <w:rFonts w:ascii="Tw Cen MT" w:hAnsi="Tw Cen MT"/>
          <w:b/>
          <w:bCs/>
          <w:spacing w:val="-1"/>
        </w:rPr>
        <w:t>t</w:t>
      </w:r>
      <w:r w:rsidRPr="00727531">
        <w:rPr>
          <w:rFonts w:ascii="Tw Cen MT" w:hAnsi="Tw Cen MT"/>
          <w:b/>
          <w:bCs/>
        </w:rPr>
        <w:t>orité</w:t>
      </w:r>
      <w:r w:rsidRPr="00727531">
        <w:rPr>
          <w:rFonts w:ascii="Tw Cen MT" w:hAnsi="Tw Cen MT"/>
          <w:b/>
          <w:bCs/>
          <w:spacing w:val="14"/>
        </w:rPr>
        <w:t xml:space="preserve"> </w:t>
      </w:r>
      <w:r w:rsidRPr="00727531">
        <w:rPr>
          <w:rFonts w:ascii="Tw Cen MT" w:hAnsi="Tw Cen MT"/>
          <w:b/>
          <w:bCs/>
          <w:spacing w:val="1"/>
        </w:rPr>
        <w:t>a</w:t>
      </w:r>
      <w:r w:rsidRPr="00727531">
        <w:rPr>
          <w:rFonts w:ascii="Tw Cen MT" w:hAnsi="Tw Cen MT"/>
          <w:b/>
          <w:bCs/>
        </w:rPr>
        <w:t>dmini</w:t>
      </w:r>
      <w:r w:rsidRPr="00727531">
        <w:rPr>
          <w:rFonts w:ascii="Tw Cen MT" w:hAnsi="Tw Cen MT"/>
          <w:b/>
          <w:bCs/>
          <w:spacing w:val="1"/>
        </w:rPr>
        <w:t>s</w:t>
      </w:r>
      <w:r w:rsidRPr="00727531">
        <w:rPr>
          <w:rFonts w:ascii="Tw Cen MT" w:hAnsi="Tw Cen MT"/>
          <w:b/>
          <w:bCs/>
        </w:rPr>
        <w:t>trati</w:t>
      </w:r>
      <w:r w:rsidRPr="00727531">
        <w:rPr>
          <w:rFonts w:ascii="Tw Cen MT" w:hAnsi="Tw Cen MT"/>
          <w:b/>
          <w:bCs/>
          <w:spacing w:val="-1"/>
        </w:rPr>
        <w:t>v</w:t>
      </w:r>
      <w:r w:rsidRPr="00727531">
        <w:rPr>
          <w:rFonts w:ascii="Tw Cen MT" w:hAnsi="Tw Cen MT"/>
          <w:b/>
          <w:bCs/>
        </w:rPr>
        <w:t>e</w:t>
      </w:r>
      <w:r w:rsidRPr="00727531">
        <w:rPr>
          <w:rFonts w:ascii="Tw Cen MT" w:hAnsi="Tw Cen MT"/>
          <w:b/>
          <w:bCs/>
          <w:spacing w:val="15"/>
        </w:rPr>
        <w:t xml:space="preserve"> </w:t>
      </w:r>
      <w:r w:rsidRPr="00727531">
        <w:rPr>
          <w:rFonts w:ascii="Tw Cen MT" w:hAnsi="Tw Cen MT"/>
          <w:b/>
          <w:bCs/>
          <w:spacing w:val="1"/>
        </w:rPr>
        <w:t>c</w:t>
      </w:r>
      <w:r w:rsidRPr="00727531">
        <w:rPr>
          <w:rFonts w:ascii="Tw Cen MT" w:hAnsi="Tw Cen MT"/>
          <w:b/>
          <w:bCs/>
        </w:rPr>
        <w:t>ompéten</w:t>
      </w:r>
      <w:r w:rsidRPr="00727531">
        <w:rPr>
          <w:rFonts w:ascii="Tw Cen MT" w:hAnsi="Tw Cen MT"/>
          <w:b/>
          <w:bCs/>
          <w:spacing w:val="-3"/>
        </w:rPr>
        <w:t>t</w:t>
      </w:r>
      <w:r w:rsidRPr="00727531">
        <w:rPr>
          <w:rFonts w:ascii="Tw Cen MT" w:hAnsi="Tw Cen MT"/>
          <w:b/>
          <w:bCs/>
          <w:spacing w:val="2"/>
        </w:rPr>
        <w:t>e</w:t>
      </w:r>
      <w:r w:rsidRPr="00727531">
        <w:rPr>
          <w:rFonts w:ascii="Tw Cen MT" w:hAnsi="Tw Cen MT"/>
          <w:b/>
          <w:bCs/>
        </w:rPr>
        <w:t xml:space="preserve">, </w:t>
      </w:r>
      <w:r w:rsidRPr="00727531">
        <w:rPr>
          <w:rFonts w:ascii="Tw Cen MT" w:hAnsi="Tw Cen MT"/>
          <w:b/>
          <w:bCs/>
          <w:spacing w:val="1"/>
        </w:rPr>
        <w:t>c</w:t>
      </w:r>
      <w:r w:rsidRPr="00727531">
        <w:rPr>
          <w:rFonts w:ascii="Tw Cen MT" w:hAnsi="Tw Cen MT"/>
          <w:b/>
          <w:bCs/>
        </w:rPr>
        <w:t>on</w:t>
      </w:r>
      <w:r w:rsidRPr="00727531">
        <w:rPr>
          <w:rFonts w:ascii="Tw Cen MT" w:hAnsi="Tw Cen MT"/>
          <w:b/>
          <w:bCs/>
          <w:spacing w:val="-1"/>
        </w:rPr>
        <w:t>f</w:t>
      </w:r>
      <w:r w:rsidRPr="00727531">
        <w:rPr>
          <w:rFonts w:ascii="Tw Cen MT" w:hAnsi="Tw Cen MT"/>
          <w:b/>
          <w:bCs/>
        </w:rPr>
        <w:t>orm</w:t>
      </w:r>
      <w:r w:rsidRPr="00727531">
        <w:rPr>
          <w:rFonts w:ascii="Tw Cen MT" w:hAnsi="Tw Cen MT"/>
          <w:b/>
          <w:bCs/>
          <w:spacing w:val="1"/>
        </w:rPr>
        <w:t>é</w:t>
      </w:r>
      <w:r w:rsidRPr="00727531">
        <w:rPr>
          <w:rFonts w:ascii="Tw Cen MT" w:hAnsi="Tw Cen MT"/>
          <w:b/>
          <w:bCs/>
        </w:rPr>
        <w:t>m</w:t>
      </w:r>
      <w:r w:rsidRPr="00727531">
        <w:rPr>
          <w:rFonts w:ascii="Tw Cen MT" w:hAnsi="Tw Cen MT"/>
          <w:b/>
          <w:bCs/>
          <w:spacing w:val="1"/>
        </w:rPr>
        <w:t>e</w:t>
      </w:r>
      <w:r w:rsidRPr="00727531">
        <w:rPr>
          <w:rFonts w:ascii="Tw Cen MT" w:hAnsi="Tw Cen MT"/>
          <w:b/>
          <w:bCs/>
        </w:rPr>
        <w:t xml:space="preserve">nt </w:t>
      </w:r>
      <w:r w:rsidRPr="00727531">
        <w:rPr>
          <w:rFonts w:ascii="Tw Cen MT" w:hAnsi="Tw Cen MT"/>
          <w:b/>
          <w:bCs/>
          <w:spacing w:val="1"/>
        </w:rPr>
        <w:t>a</w:t>
      </w:r>
      <w:r w:rsidRPr="00727531">
        <w:rPr>
          <w:rFonts w:ascii="Tw Cen MT" w:hAnsi="Tw Cen MT"/>
          <w:b/>
          <w:bCs/>
          <w:spacing w:val="-3"/>
        </w:rPr>
        <w:t>u</w:t>
      </w:r>
      <w:r w:rsidRPr="00727531">
        <w:rPr>
          <w:rFonts w:ascii="Tw Cen MT" w:hAnsi="Tw Cen MT"/>
          <w:b/>
          <w:bCs/>
        </w:rPr>
        <w:t>x</w:t>
      </w:r>
      <w:r w:rsidRPr="00727531">
        <w:rPr>
          <w:rFonts w:ascii="Tw Cen MT" w:hAnsi="Tw Cen MT"/>
          <w:b/>
          <w:bCs/>
          <w:spacing w:val="4"/>
        </w:rPr>
        <w:t xml:space="preserve"> </w:t>
      </w:r>
      <w:r w:rsidRPr="00727531">
        <w:rPr>
          <w:rFonts w:ascii="Tw Cen MT" w:hAnsi="Tw Cen MT"/>
          <w:b/>
          <w:bCs/>
        </w:rPr>
        <w:t>di</w:t>
      </w:r>
      <w:r w:rsidRPr="00727531">
        <w:rPr>
          <w:rFonts w:ascii="Tw Cen MT" w:hAnsi="Tw Cen MT"/>
          <w:b/>
          <w:bCs/>
          <w:spacing w:val="1"/>
        </w:rPr>
        <w:t>s</w:t>
      </w:r>
      <w:r w:rsidRPr="00727531">
        <w:rPr>
          <w:rFonts w:ascii="Tw Cen MT" w:hAnsi="Tw Cen MT"/>
          <w:b/>
          <w:bCs/>
        </w:rPr>
        <w:t>p</w:t>
      </w:r>
      <w:r w:rsidRPr="00727531">
        <w:rPr>
          <w:rFonts w:ascii="Tw Cen MT" w:hAnsi="Tw Cen MT"/>
          <w:b/>
          <w:bCs/>
          <w:spacing w:val="-3"/>
        </w:rPr>
        <w:t>o</w:t>
      </w:r>
      <w:r w:rsidRPr="00727531">
        <w:rPr>
          <w:rFonts w:ascii="Tw Cen MT" w:hAnsi="Tw Cen MT"/>
          <w:b/>
          <w:bCs/>
          <w:spacing w:val="1"/>
        </w:rPr>
        <w:t>s</w:t>
      </w:r>
      <w:r w:rsidRPr="00727531">
        <w:rPr>
          <w:rFonts w:ascii="Tw Cen MT" w:hAnsi="Tw Cen MT"/>
          <w:b/>
          <w:bCs/>
        </w:rPr>
        <w:t>itions</w:t>
      </w:r>
      <w:r w:rsidRPr="00727531">
        <w:rPr>
          <w:rFonts w:ascii="Tw Cen MT" w:hAnsi="Tw Cen MT"/>
          <w:b/>
          <w:bCs/>
          <w:spacing w:val="15"/>
        </w:rPr>
        <w:t xml:space="preserve"> </w:t>
      </w:r>
      <w:r w:rsidRPr="00727531">
        <w:rPr>
          <w:rFonts w:ascii="Tw Cen MT" w:hAnsi="Tw Cen MT"/>
          <w:b/>
          <w:bCs/>
        </w:rPr>
        <w:t>du</w:t>
      </w:r>
      <w:r w:rsidRPr="00727531">
        <w:rPr>
          <w:rFonts w:ascii="Tw Cen MT" w:hAnsi="Tw Cen MT"/>
          <w:b/>
          <w:bCs/>
          <w:spacing w:val="13"/>
        </w:rPr>
        <w:t xml:space="preserve"> </w:t>
      </w:r>
      <w:r w:rsidRPr="00727531">
        <w:rPr>
          <w:rFonts w:ascii="Tw Cen MT" w:hAnsi="Tw Cen MT"/>
          <w:b/>
          <w:bCs/>
        </w:rPr>
        <w:t>Règ</w:t>
      </w:r>
      <w:r w:rsidRPr="00727531">
        <w:rPr>
          <w:rFonts w:ascii="Tw Cen MT" w:hAnsi="Tw Cen MT"/>
          <w:b/>
          <w:bCs/>
          <w:spacing w:val="1"/>
        </w:rPr>
        <w:t>le</w:t>
      </w:r>
      <w:r w:rsidRPr="00727531">
        <w:rPr>
          <w:rFonts w:ascii="Tw Cen MT" w:hAnsi="Tw Cen MT"/>
          <w:b/>
          <w:bCs/>
        </w:rPr>
        <w:t>m</w:t>
      </w:r>
      <w:r w:rsidRPr="00727531">
        <w:rPr>
          <w:rFonts w:ascii="Tw Cen MT" w:hAnsi="Tw Cen MT"/>
          <w:b/>
          <w:bCs/>
          <w:spacing w:val="1"/>
        </w:rPr>
        <w:t>e</w:t>
      </w:r>
      <w:r w:rsidRPr="00727531">
        <w:rPr>
          <w:rFonts w:ascii="Tw Cen MT" w:hAnsi="Tw Cen MT"/>
          <w:b/>
          <w:bCs/>
        </w:rPr>
        <w:t>nt</w:t>
      </w:r>
      <w:r w:rsidRPr="00727531">
        <w:rPr>
          <w:rFonts w:ascii="Tw Cen MT" w:hAnsi="Tw Cen MT"/>
          <w:b/>
          <w:bCs/>
          <w:spacing w:val="13"/>
        </w:rPr>
        <w:t xml:space="preserve"> </w:t>
      </w:r>
      <w:r w:rsidRPr="00727531">
        <w:rPr>
          <w:rFonts w:ascii="Tw Cen MT" w:hAnsi="Tw Cen MT"/>
          <w:b/>
          <w:bCs/>
          <w:spacing w:val="1"/>
        </w:rPr>
        <w:t>P</w:t>
      </w:r>
      <w:r w:rsidRPr="00727531">
        <w:rPr>
          <w:rFonts w:ascii="Tw Cen MT" w:hAnsi="Tw Cen MT"/>
          <w:b/>
          <w:bCs/>
          <w:spacing w:val="-1"/>
        </w:rPr>
        <w:t>a</w:t>
      </w:r>
      <w:r w:rsidRPr="00727531">
        <w:rPr>
          <w:rFonts w:ascii="Tw Cen MT" w:hAnsi="Tw Cen MT"/>
          <w:b/>
          <w:bCs/>
        </w:rPr>
        <w:t>rti</w:t>
      </w:r>
      <w:r w:rsidRPr="00727531">
        <w:rPr>
          <w:rFonts w:ascii="Tw Cen MT" w:hAnsi="Tw Cen MT"/>
          <w:b/>
          <w:bCs/>
          <w:spacing w:val="1"/>
        </w:rPr>
        <w:t>c</w:t>
      </w:r>
      <w:r w:rsidRPr="00727531">
        <w:rPr>
          <w:rFonts w:ascii="Tw Cen MT" w:hAnsi="Tw Cen MT"/>
          <w:b/>
          <w:bCs/>
        </w:rPr>
        <w:t>uli</w:t>
      </w:r>
      <w:r w:rsidRPr="00727531">
        <w:rPr>
          <w:rFonts w:ascii="Tw Cen MT" w:hAnsi="Tw Cen MT"/>
          <w:b/>
          <w:bCs/>
          <w:spacing w:val="1"/>
        </w:rPr>
        <w:t>e</w:t>
      </w:r>
      <w:r w:rsidRPr="00727531">
        <w:rPr>
          <w:rFonts w:ascii="Tw Cen MT" w:hAnsi="Tw Cen MT"/>
          <w:b/>
          <w:bCs/>
        </w:rPr>
        <w:t>r</w:t>
      </w:r>
      <w:r w:rsidRPr="00727531">
        <w:rPr>
          <w:rFonts w:ascii="Tw Cen MT" w:hAnsi="Tw Cen MT"/>
          <w:b/>
          <w:bCs/>
          <w:spacing w:val="15"/>
        </w:rPr>
        <w:t xml:space="preserve"> </w:t>
      </w:r>
      <w:r w:rsidRPr="00727531">
        <w:rPr>
          <w:rFonts w:ascii="Tw Cen MT" w:hAnsi="Tw Cen MT"/>
          <w:b/>
          <w:bCs/>
        </w:rPr>
        <w:t>de</w:t>
      </w:r>
      <w:r w:rsidRPr="00727531">
        <w:rPr>
          <w:rFonts w:ascii="Tw Cen MT" w:hAnsi="Tw Cen MT"/>
          <w:b/>
          <w:bCs/>
          <w:spacing w:val="14"/>
        </w:rPr>
        <w:t xml:space="preserve"> </w:t>
      </w:r>
      <w:r w:rsidRPr="00727531">
        <w:rPr>
          <w:rFonts w:ascii="Tw Cen MT" w:hAnsi="Tw Cen MT"/>
          <w:b/>
          <w:bCs/>
        </w:rPr>
        <w:t>l</w:t>
      </w:r>
      <w:r w:rsidRPr="00727531">
        <w:rPr>
          <w:rFonts w:ascii="Tw Cen MT" w:hAnsi="Tw Cen MT"/>
          <w:b/>
          <w:bCs/>
          <w:spacing w:val="1"/>
        </w:rPr>
        <w:t>’</w:t>
      </w:r>
      <w:r w:rsidRPr="00727531">
        <w:rPr>
          <w:rFonts w:ascii="Tw Cen MT" w:hAnsi="Tw Cen MT"/>
          <w:b/>
          <w:bCs/>
        </w:rPr>
        <w:t>Ap</w:t>
      </w:r>
      <w:r w:rsidRPr="00727531">
        <w:rPr>
          <w:rFonts w:ascii="Tw Cen MT" w:hAnsi="Tw Cen MT"/>
          <w:b/>
          <w:bCs/>
          <w:spacing w:val="-1"/>
        </w:rPr>
        <w:t>p</w:t>
      </w:r>
      <w:r w:rsidRPr="00727531">
        <w:rPr>
          <w:rFonts w:ascii="Tw Cen MT" w:hAnsi="Tw Cen MT"/>
          <w:b/>
          <w:bCs/>
          <w:spacing w:val="1"/>
        </w:rPr>
        <w:t>e</w:t>
      </w:r>
      <w:r w:rsidRPr="00727531">
        <w:rPr>
          <w:rFonts w:ascii="Tw Cen MT" w:hAnsi="Tw Cen MT"/>
          <w:b/>
          <w:bCs/>
        </w:rPr>
        <w:t>l</w:t>
      </w:r>
      <w:r w:rsidRPr="00727531">
        <w:rPr>
          <w:rFonts w:ascii="Tw Cen MT" w:hAnsi="Tw Cen MT"/>
          <w:b/>
          <w:bCs/>
          <w:spacing w:val="14"/>
        </w:rPr>
        <w:t xml:space="preserve"> </w:t>
      </w:r>
      <w:r w:rsidRPr="00727531">
        <w:rPr>
          <w:rFonts w:ascii="Tw Cen MT" w:hAnsi="Tw Cen MT"/>
          <w:b/>
          <w:bCs/>
        </w:rPr>
        <w:t>d’Of</w:t>
      </w:r>
      <w:r w:rsidRPr="00727531">
        <w:rPr>
          <w:rFonts w:ascii="Tw Cen MT" w:hAnsi="Tw Cen MT"/>
          <w:b/>
          <w:bCs/>
          <w:spacing w:val="-1"/>
        </w:rPr>
        <w:t>f</w:t>
      </w:r>
      <w:r w:rsidRPr="00727531">
        <w:rPr>
          <w:rFonts w:ascii="Tw Cen MT" w:hAnsi="Tw Cen MT"/>
          <w:b/>
          <w:bCs/>
          <w:spacing w:val="-2"/>
        </w:rPr>
        <w:t>r</w:t>
      </w:r>
      <w:r w:rsidRPr="00727531">
        <w:rPr>
          <w:rFonts w:ascii="Tw Cen MT" w:hAnsi="Tw Cen MT"/>
          <w:b/>
          <w:bCs/>
          <w:spacing w:val="1"/>
        </w:rPr>
        <w:t>es</w:t>
      </w:r>
      <w:r w:rsidRPr="00727531">
        <w:rPr>
          <w:rFonts w:ascii="Tw Cen MT" w:hAnsi="Tw Cen MT"/>
          <w:b/>
          <w:bCs/>
        </w:rPr>
        <w:t xml:space="preserve">. </w:t>
      </w:r>
      <w:r w:rsidRPr="00727531">
        <w:rPr>
          <w:rFonts w:ascii="Tw Cen MT" w:hAnsi="Tw Cen MT"/>
          <w:b/>
          <w:bCs/>
          <w:spacing w:val="1"/>
        </w:rPr>
        <w:t>E</w:t>
      </w:r>
      <w:r w:rsidRPr="00727531">
        <w:rPr>
          <w:rFonts w:ascii="Tw Cen MT" w:hAnsi="Tw Cen MT"/>
          <w:b/>
          <w:bCs/>
        </w:rPr>
        <w:t>l</w:t>
      </w:r>
      <w:r w:rsidRPr="00727531">
        <w:rPr>
          <w:rFonts w:ascii="Tw Cen MT" w:hAnsi="Tw Cen MT"/>
          <w:b/>
          <w:bCs/>
          <w:spacing w:val="1"/>
        </w:rPr>
        <w:t>l</w:t>
      </w:r>
      <w:r w:rsidRPr="00727531">
        <w:rPr>
          <w:rFonts w:ascii="Tw Cen MT" w:hAnsi="Tw Cen MT"/>
          <w:b/>
          <w:bCs/>
          <w:spacing w:val="-1"/>
        </w:rPr>
        <w:t>e</w:t>
      </w:r>
      <w:r w:rsidRPr="00727531">
        <w:rPr>
          <w:rFonts w:ascii="Tw Cen MT" w:hAnsi="Tw Cen MT"/>
          <w:b/>
          <w:bCs/>
        </w:rPr>
        <w:t>s</w:t>
      </w:r>
      <w:r w:rsidRPr="00727531">
        <w:rPr>
          <w:rFonts w:ascii="Tw Cen MT" w:hAnsi="Tw Cen MT"/>
          <w:b/>
          <w:bCs/>
          <w:spacing w:val="2"/>
        </w:rPr>
        <w:t xml:space="preserve"> </w:t>
      </w:r>
      <w:r w:rsidRPr="00727531">
        <w:rPr>
          <w:rFonts w:ascii="Tw Cen MT" w:hAnsi="Tw Cen MT"/>
          <w:b/>
          <w:bCs/>
        </w:rPr>
        <w:t>do</w:t>
      </w:r>
      <w:r w:rsidRPr="00727531">
        <w:rPr>
          <w:rFonts w:ascii="Tw Cen MT" w:hAnsi="Tw Cen MT"/>
          <w:b/>
          <w:bCs/>
          <w:spacing w:val="-2"/>
        </w:rPr>
        <w:t>i</w:t>
      </w:r>
      <w:r w:rsidRPr="00727531">
        <w:rPr>
          <w:rFonts w:ascii="Tw Cen MT" w:hAnsi="Tw Cen MT"/>
          <w:b/>
          <w:bCs/>
          <w:spacing w:val="1"/>
        </w:rPr>
        <w:t>ve</w:t>
      </w:r>
      <w:r w:rsidRPr="00727531">
        <w:rPr>
          <w:rFonts w:ascii="Tw Cen MT" w:hAnsi="Tw Cen MT"/>
          <w:b/>
          <w:bCs/>
        </w:rPr>
        <w:t>nt être dat</w:t>
      </w:r>
      <w:r w:rsidRPr="00727531">
        <w:rPr>
          <w:rFonts w:ascii="Tw Cen MT" w:hAnsi="Tw Cen MT"/>
          <w:b/>
          <w:bCs/>
          <w:spacing w:val="-2"/>
        </w:rPr>
        <w:t>ée</w:t>
      </w:r>
      <w:r w:rsidRPr="00727531">
        <w:rPr>
          <w:rFonts w:ascii="Tw Cen MT" w:hAnsi="Tw Cen MT"/>
          <w:b/>
          <w:bCs/>
          <w:spacing w:val="1"/>
        </w:rPr>
        <w:t xml:space="preserve"> </w:t>
      </w:r>
      <w:r w:rsidRPr="00727531">
        <w:rPr>
          <w:rFonts w:ascii="Tw Cen MT" w:hAnsi="Tw Cen MT"/>
          <w:b/>
          <w:bCs/>
        </w:rPr>
        <w:t>de moins</w:t>
      </w:r>
      <w:r w:rsidRPr="00727531">
        <w:rPr>
          <w:rFonts w:ascii="Tw Cen MT" w:hAnsi="Tw Cen MT"/>
          <w:b/>
          <w:bCs/>
          <w:spacing w:val="-8"/>
        </w:rPr>
        <w:t xml:space="preserve"> </w:t>
      </w:r>
      <w:r w:rsidRPr="00727531">
        <w:rPr>
          <w:rFonts w:ascii="Tw Cen MT" w:hAnsi="Tw Cen MT"/>
          <w:b/>
          <w:bCs/>
        </w:rPr>
        <w:t>de</w:t>
      </w:r>
      <w:r w:rsidRPr="00727531">
        <w:rPr>
          <w:rFonts w:ascii="Tw Cen MT" w:hAnsi="Tw Cen MT"/>
          <w:b/>
          <w:bCs/>
          <w:spacing w:val="-9"/>
        </w:rPr>
        <w:t xml:space="preserve"> </w:t>
      </w:r>
      <w:r w:rsidRPr="00727531">
        <w:rPr>
          <w:rFonts w:ascii="Tw Cen MT" w:hAnsi="Tw Cen MT"/>
          <w:b/>
          <w:bCs/>
        </w:rPr>
        <w:t>trois</w:t>
      </w:r>
      <w:r w:rsidRPr="00727531">
        <w:rPr>
          <w:rFonts w:ascii="Tw Cen MT" w:hAnsi="Tw Cen MT"/>
          <w:b/>
          <w:bCs/>
          <w:spacing w:val="-9"/>
        </w:rPr>
        <w:t xml:space="preserve"> </w:t>
      </w:r>
      <w:r w:rsidRPr="00727531">
        <w:rPr>
          <w:rFonts w:ascii="Tw Cen MT" w:hAnsi="Tw Cen MT"/>
          <w:b/>
          <w:bCs/>
        </w:rPr>
        <w:t>(0</w:t>
      </w:r>
      <w:r w:rsidRPr="00727531">
        <w:rPr>
          <w:rFonts w:ascii="Tw Cen MT" w:hAnsi="Tw Cen MT"/>
          <w:b/>
          <w:bCs/>
          <w:spacing w:val="1"/>
        </w:rPr>
        <w:t>3</w:t>
      </w:r>
      <w:r w:rsidRPr="00727531">
        <w:rPr>
          <w:rFonts w:ascii="Tw Cen MT" w:hAnsi="Tw Cen MT"/>
          <w:b/>
          <w:bCs/>
        </w:rPr>
        <w:t>)</w:t>
      </w:r>
      <w:r w:rsidRPr="00727531">
        <w:rPr>
          <w:rFonts w:ascii="Tw Cen MT" w:hAnsi="Tw Cen MT"/>
          <w:b/>
          <w:bCs/>
          <w:spacing w:val="-10"/>
        </w:rPr>
        <w:t xml:space="preserve"> </w:t>
      </w:r>
      <w:r w:rsidRPr="00727531">
        <w:rPr>
          <w:rFonts w:ascii="Tw Cen MT" w:hAnsi="Tw Cen MT"/>
          <w:b/>
          <w:bCs/>
        </w:rPr>
        <w:t>mois</w:t>
      </w:r>
      <w:r w:rsidRPr="00727531">
        <w:rPr>
          <w:rFonts w:ascii="Tw Cen MT" w:hAnsi="Tw Cen MT"/>
          <w:b/>
          <w:bCs/>
          <w:spacing w:val="-8"/>
        </w:rPr>
        <w:t xml:space="preserve"> </w:t>
      </w:r>
      <w:r w:rsidRPr="00727531">
        <w:rPr>
          <w:rFonts w:ascii="Tw Cen MT" w:hAnsi="Tw Cen MT"/>
          <w:b/>
          <w:bCs/>
          <w:spacing w:val="-3"/>
        </w:rPr>
        <w:t>o</w:t>
      </w:r>
      <w:r w:rsidRPr="00727531">
        <w:rPr>
          <w:rFonts w:ascii="Tw Cen MT" w:hAnsi="Tw Cen MT"/>
          <w:b/>
          <w:bCs/>
        </w:rPr>
        <w:t>u</w:t>
      </w:r>
      <w:r w:rsidRPr="00727531">
        <w:rPr>
          <w:rFonts w:ascii="Tw Cen MT" w:hAnsi="Tw Cen MT"/>
          <w:b/>
          <w:bCs/>
          <w:spacing w:val="-9"/>
        </w:rPr>
        <w:t xml:space="preserve"> </w:t>
      </w:r>
      <w:r w:rsidRPr="00727531">
        <w:rPr>
          <w:rFonts w:ascii="Tw Cen MT" w:hAnsi="Tw Cen MT"/>
          <w:b/>
          <w:bCs/>
          <w:spacing w:val="1"/>
        </w:rPr>
        <w:t>av</w:t>
      </w:r>
      <w:r w:rsidRPr="00727531">
        <w:rPr>
          <w:rFonts w:ascii="Tw Cen MT" w:hAnsi="Tw Cen MT"/>
          <w:b/>
          <w:bCs/>
        </w:rPr>
        <w:t>oir</w:t>
      </w:r>
      <w:r w:rsidRPr="00727531">
        <w:rPr>
          <w:rFonts w:ascii="Tw Cen MT" w:hAnsi="Tw Cen MT"/>
          <w:b/>
          <w:bCs/>
          <w:spacing w:val="-9"/>
        </w:rPr>
        <w:t xml:space="preserve"> </w:t>
      </w:r>
      <w:r w:rsidRPr="00727531">
        <w:rPr>
          <w:rFonts w:ascii="Tw Cen MT" w:hAnsi="Tw Cen MT"/>
          <w:b/>
          <w:bCs/>
          <w:spacing w:val="1"/>
        </w:rPr>
        <w:t>é</w:t>
      </w:r>
      <w:r w:rsidRPr="00727531">
        <w:rPr>
          <w:rFonts w:ascii="Tw Cen MT" w:hAnsi="Tw Cen MT"/>
          <w:b/>
          <w:bCs/>
        </w:rPr>
        <w:t>té</w:t>
      </w:r>
      <w:r w:rsidRPr="00727531">
        <w:rPr>
          <w:rFonts w:ascii="Tw Cen MT" w:hAnsi="Tw Cen MT"/>
          <w:b/>
          <w:bCs/>
          <w:spacing w:val="-9"/>
        </w:rPr>
        <w:t xml:space="preserve"> </w:t>
      </w:r>
      <w:r w:rsidRPr="00727531">
        <w:rPr>
          <w:rFonts w:ascii="Tw Cen MT" w:hAnsi="Tw Cen MT"/>
          <w:b/>
          <w:bCs/>
          <w:spacing w:val="1"/>
        </w:rPr>
        <w:t>é</w:t>
      </w:r>
      <w:r w:rsidRPr="00727531">
        <w:rPr>
          <w:rFonts w:ascii="Tw Cen MT" w:hAnsi="Tw Cen MT"/>
          <w:b/>
          <w:bCs/>
        </w:rPr>
        <w:t>tab</w:t>
      </w:r>
      <w:r w:rsidRPr="00727531">
        <w:rPr>
          <w:rFonts w:ascii="Tw Cen MT" w:hAnsi="Tw Cen MT"/>
          <w:b/>
          <w:bCs/>
          <w:spacing w:val="-2"/>
        </w:rPr>
        <w:t>l</w:t>
      </w:r>
      <w:r w:rsidRPr="00727531">
        <w:rPr>
          <w:rFonts w:ascii="Tw Cen MT" w:hAnsi="Tw Cen MT"/>
          <w:b/>
          <w:bCs/>
        </w:rPr>
        <w:t>i</w:t>
      </w:r>
      <w:r w:rsidRPr="00727531">
        <w:rPr>
          <w:rFonts w:ascii="Tw Cen MT" w:hAnsi="Tw Cen MT"/>
          <w:b/>
          <w:bCs/>
          <w:spacing w:val="1"/>
        </w:rPr>
        <w:t>e</w:t>
      </w:r>
      <w:r w:rsidRPr="00727531">
        <w:rPr>
          <w:rFonts w:ascii="Tw Cen MT" w:hAnsi="Tw Cen MT"/>
          <w:b/>
          <w:bCs/>
        </w:rPr>
        <w:t>s</w:t>
      </w:r>
      <w:r w:rsidRPr="00727531">
        <w:rPr>
          <w:rFonts w:ascii="Tw Cen MT" w:hAnsi="Tw Cen MT"/>
          <w:b/>
          <w:bCs/>
          <w:spacing w:val="-8"/>
        </w:rPr>
        <w:t xml:space="preserve"> </w:t>
      </w:r>
      <w:r w:rsidRPr="00727531">
        <w:rPr>
          <w:rFonts w:ascii="Tw Cen MT" w:hAnsi="Tw Cen MT"/>
          <w:b/>
          <w:bCs/>
        </w:rPr>
        <w:t>pos</w:t>
      </w:r>
      <w:r w:rsidRPr="00727531">
        <w:rPr>
          <w:rFonts w:ascii="Tw Cen MT" w:hAnsi="Tw Cen MT"/>
          <w:b/>
          <w:bCs/>
          <w:spacing w:val="-3"/>
        </w:rPr>
        <w:t>t</w:t>
      </w:r>
      <w:r w:rsidRPr="00727531">
        <w:rPr>
          <w:rFonts w:ascii="Tw Cen MT" w:hAnsi="Tw Cen MT"/>
          <w:b/>
          <w:bCs/>
          <w:spacing w:val="1"/>
        </w:rPr>
        <w:t>é</w:t>
      </w:r>
      <w:r w:rsidRPr="00727531">
        <w:rPr>
          <w:rFonts w:ascii="Tw Cen MT" w:hAnsi="Tw Cen MT"/>
          <w:b/>
          <w:bCs/>
        </w:rPr>
        <w:t>r</w:t>
      </w:r>
      <w:r w:rsidRPr="00727531">
        <w:rPr>
          <w:rFonts w:ascii="Tw Cen MT" w:hAnsi="Tw Cen MT"/>
          <w:b/>
          <w:bCs/>
          <w:spacing w:val="-2"/>
        </w:rPr>
        <w:t>i</w:t>
      </w:r>
      <w:r w:rsidRPr="00727531">
        <w:rPr>
          <w:rFonts w:ascii="Tw Cen MT" w:hAnsi="Tw Cen MT"/>
          <w:b/>
          <w:bCs/>
          <w:spacing w:val="1"/>
        </w:rPr>
        <w:t>e</w:t>
      </w:r>
      <w:r w:rsidRPr="00727531">
        <w:rPr>
          <w:rFonts w:ascii="Tw Cen MT" w:hAnsi="Tw Cen MT"/>
          <w:b/>
          <w:bCs/>
        </w:rPr>
        <w:t>ur</w:t>
      </w:r>
      <w:r w:rsidRPr="00727531">
        <w:rPr>
          <w:rFonts w:ascii="Tw Cen MT" w:hAnsi="Tw Cen MT"/>
          <w:b/>
          <w:bCs/>
          <w:spacing w:val="1"/>
        </w:rPr>
        <w:t>e</w:t>
      </w:r>
      <w:r w:rsidRPr="00727531">
        <w:rPr>
          <w:rFonts w:ascii="Tw Cen MT" w:hAnsi="Tw Cen MT"/>
          <w:b/>
          <w:bCs/>
        </w:rPr>
        <w:t>m</w:t>
      </w:r>
      <w:r w:rsidRPr="00727531">
        <w:rPr>
          <w:rFonts w:ascii="Tw Cen MT" w:hAnsi="Tw Cen MT"/>
          <w:b/>
          <w:bCs/>
          <w:spacing w:val="1"/>
        </w:rPr>
        <w:t>e</w:t>
      </w:r>
      <w:r w:rsidRPr="00727531">
        <w:rPr>
          <w:rFonts w:ascii="Tw Cen MT" w:hAnsi="Tw Cen MT"/>
          <w:b/>
          <w:bCs/>
        </w:rPr>
        <w:t>nt</w:t>
      </w:r>
      <w:r w:rsidRPr="00727531">
        <w:rPr>
          <w:rFonts w:ascii="Tw Cen MT" w:hAnsi="Tw Cen MT"/>
          <w:b/>
          <w:bCs/>
          <w:spacing w:val="-10"/>
        </w:rPr>
        <w:t xml:space="preserve"> </w:t>
      </w:r>
      <w:r w:rsidRPr="00727531">
        <w:rPr>
          <w:rFonts w:ascii="Tw Cen MT" w:hAnsi="Tw Cen MT"/>
          <w:b/>
          <w:bCs/>
        </w:rPr>
        <w:t>à</w:t>
      </w:r>
      <w:r w:rsidRPr="00727531">
        <w:rPr>
          <w:rFonts w:ascii="Tw Cen MT" w:hAnsi="Tw Cen MT"/>
          <w:b/>
          <w:bCs/>
          <w:spacing w:val="-8"/>
        </w:rPr>
        <w:t xml:space="preserve"> </w:t>
      </w:r>
      <w:r w:rsidRPr="00727531">
        <w:rPr>
          <w:rFonts w:ascii="Tw Cen MT" w:hAnsi="Tw Cen MT"/>
          <w:b/>
          <w:bCs/>
          <w:spacing w:val="-2"/>
        </w:rPr>
        <w:t>l</w:t>
      </w:r>
      <w:r w:rsidRPr="00727531">
        <w:rPr>
          <w:rFonts w:ascii="Tw Cen MT" w:hAnsi="Tw Cen MT"/>
          <w:b/>
          <w:bCs/>
        </w:rPr>
        <w:t>a</w:t>
      </w:r>
      <w:r w:rsidRPr="00727531">
        <w:rPr>
          <w:rFonts w:ascii="Tw Cen MT" w:hAnsi="Tw Cen MT"/>
          <w:b/>
          <w:bCs/>
          <w:spacing w:val="-8"/>
        </w:rPr>
        <w:t xml:space="preserve"> </w:t>
      </w:r>
      <w:r w:rsidRPr="00727531">
        <w:rPr>
          <w:rFonts w:ascii="Tw Cen MT" w:hAnsi="Tw Cen MT"/>
          <w:b/>
          <w:bCs/>
        </w:rPr>
        <w:t>date</w:t>
      </w:r>
      <w:r w:rsidRPr="00727531">
        <w:rPr>
          <w:rFonts w:ascii="Tw Cen MT" w:hAnsi="Tw Cen MT"/>
          <w:b/>
          <w:bCs/>
          <w:spacing w:val="-9"/>
        </w:rPr>
        <w:t xml:space="preserve"> </w:t>
      </w:r>
      <w:r w:rsidRPr="00727531">
        <w:rPr>
          <w:rFonts w:ascii="Tw Cen MT" w:hAnsi="Tw Cen MT"/>
          <w:b/>
          <w:bCs/>
        </w:rPr>
        <w:t>de</w:t>
      </w:r>
      <w:r w:rsidRPr="00727531">
        <w:rPr>
          <w:rFonts w:ascii="Tw Cen MT" w:hAnsi="Tw Cen MT"/>
          <w:b/>
          <w:bCs/>
          <w:spacing w:val="-9"/>
        </w:rPr>
        <w:t xml:space="preserve"> </w:t>
      </w:r>
      <w:r w:rsidRPr="00727531">
        <w:rPr>
          <w:rFonts w:ascii="Tw Cen MT" w:hAnsi="Tw Cen MT"/>
          <w:b/>
          <w:bCs/>
          <w:spacing w:val="1"/>
        </w:rPr>
        <w:t>s</w:t>
      </w:r>
      <w:r w:rsidRPr="00727531">
        <w:rPr>
          <w:rFonts w:ascii="Tw Cen MT" w:hAnsi="Tw Cen MT"/>
          <w:b/>
          <w:bCs/>
        </w:rPr>
        <w:t>ig</w:t>
      </w:r>
      <w:r w:rsidRPr="00727531">
        <w:rPr>
          <w:rFonts w:ascii="Tw Cen MT" w:hAnsi="Tw Cen MT"/>
          <w:b/>
          <w:bCs/>
          <w:spacing w:val="-2"/>
        </w:rPr>
        <w:t>n</w:t>
      </w:r>
      <w:r w:rsidRPr="00727531">
        <w:rPr>
          <w:rFonts w:ascii="Tw Cen MT" w:hAnsi="Tw Cen MT"/>
          <w:b/>
          <w:bCs/>
          <w:spacing w:val="1"/>
        </w:rPr>
        <w:t>a</w:t>
      </w:r>
      <w:r w:rsidRPr="00727531">
        <w:rPr>
          <w:rFonts w:ascii="Tw Cen MT" w:hAnsi="Tw Cen MT"/>
          <w:b/>
          <w:bCs/>
        </w:rPr>
        <w:t>t</w:t>
      </w:r>
      <w:r w:rsidRPr="00727531">
        <w:rPr>
          <w:rFonts w:ascii="Tw Cen MT" w:hAnsi="Tw Cen MT"/>
          <w:b/>
          <w:bCs/>
          <w:spacing w:val="-1"/>
        </w:rPr>
        <w:t>u</w:t>
      </w:r>
      <w:r w:rsidRPr="00727531">
        <w:rPr>
          <w:rFonts w:ascii="Tw Cen MT" w:hAnsi="Tw Cen MT"/>
          <w:b/>
          <w:bCs/>
        </w:rPr>
        <w:t>re</w:t>
      </w:r>
      <w:r w:rsidRPr="00727531">
        <w:rPr>
          <w:rFonts w:ascii="Tw Cen MT" w:hAnsi="Tw Cen MT"/>
          <w:b/>
          <w:bCs/>
          <w:spacing w:val="-8"/>
        </w:rPr>
        <w:t xml:space="preserve"> </w:t>
      </w:r>
      <w:r w:rsidRPr="00727531">
        <w:rPr>
          <w:rFonts w:ascii="Tw Cen MT" w:hAnsi="Tw Cen MT"/>
          <w:b/>
          <w:bCs/>
        </w:rPr>
        <w:t>de</w:t>
      </w:r>
      <w:r w:rsidRPr="00727531">
        <w:rPr>
          <w:rFonts w:ascii="Tw Cen MT" w:hAnsi="Tw Cen MT"/>
          <w:b/>
          <w:bCs/>
          <w:spacing w:val="-9"/>
        </w:rPr>
        <w:t xml:space="preserve"> </w:t>
      </w:r>
      <w:r w:rsidRPr="00727531">
        <w:rPr>
          <w:rFonts w:ascii="Tw Cen MT" w:hAnsi="Tw Cen MT"/>
          <w:b/>
          <w:bCs/>
        </w:rPr>
        <w:t>l</w:t>
      </w:r>
      <w:r w:rsidRPr="00727531">
        <w:rPr>
          <w:rFonts w:ascii="Tw Cen MT" w:hAnsi="Tw Cen MT"/>
          <w:b/>
          <w:bCs/>
          <w:spacing w:val="1"/>
        </w:rPr>
        <w:t>’</w:t>
      </w:r>
      <w:r w:rsidRPr="00727531">
        <w:rPr>
          <w:rFonts w:ascii="Tw Cen MT" w:hAnsi="Tw Cen MT"/>
          <w:b/>
          <w:bCs/>
          <w:spacing w:val="-1"/>
        </w:rPr>
        <w:t>a</w:t>
      </w:r>
      <w:r w:rsidRPr="00727531">
        <w:rPr>
          <w:rFonts w:ascii="Tw Cen MT" w:hAnsi="Tw Cen MT"/>
          <w:b/>
          <w:bCs/>
          <w:spacing w:val="1"/>
        </w:rPr>
        <w:t>v</w:t>
      </w:r>
      <w:r w:rsidRPr="00727531">
        <w:rPr>
          <w:rFonts w:ascii="Tw Cen MT" w:hAnsi="Tw Cen MT"/>
          <w:b/>
          <w:bCs/>
        </w:rPr>
        <w:t>is</w:t>
      </w:r>
      <w:r w:rsidRPr="00727531">
        <w:rPr>
          <w:rFonts w:ascii="Tw Cen MT" w:hAnsi="Tw Cen MT"/>
          <w:b/>
          <w:bCs/>
          <w:spacing w:val="-8"/>
        </w:rPr>
        <w:t xml:space="preserve"> </w:t>
      </w:r>
      <w:r w:rsidRPr="00727531">
        <w:rPr>
          <w:rFonts w:ascii="Tw Cen MT" w:hAnsi="Tw Cen MT"/>
          <w:b/>
          <w:bCs/>
        </w:rPr>
        <w:t>de</w:t>
      </w:r>
      <w:r w:rsidRPr="00727531">
        <w:rPr>
          <w:rFonts w:ascii="Tw Cen MT" w:hAnsi="Tw Cen MT"/>
          <w:b/>
          <w:bCs/>
          <w:spacing w:val="-9"/>
        </w:rPr>
        <w:t xml:space="preserve"> </w:t>
      </w:r>
      <w:r w:rsidRPr="00727531">
        <w:rPr>
          <w:rFonts w:ascii="Tw Cen MT" w:hAnsi="Tw Cen MT"/>
          <w:b/>
          <w:bCs/>
        </w:rPr>
        <w:t>D’Ap</w:t>
      </w:r>
      <w:r w:rsidRPr="00727531">
        <w:rPr>
          <w:rFonts w:ascii="Tw Cen MT" w:hAnsi="Tw Cen MT"/>
          <w:b/>
          <w:bCs/>
          <w:spacing w:val="-1"/>
        </w:rPr>
        <w:t>p</w:t>
      </w:r>
      <w:r w:rsidRPr="00727531">
        <w:rPr>
          <w:rFonts w:ascii="Tw Cen MT" w:hAnsi="Tw Cen MT"/>
          <w:b/>
          <w:bCs/>
          <w:spacing w:val="1"/>
        </w:rPr>
        <w:t>e</w:t>
      </w:r>
      <w:r w:rsidRPr="00727531">
        <w:rPr>
          <w:rFonts w:ascii="Tw Cen MT" w:hAnsi="Tw Cen MT"/>
          <w:b/>
          <w:bCs/>
        </w:rPr>
        <w:t>l d’Of</w:t>
      </w:r>
      <w:r w:rsidRPr="00727531">
        <w:rPr>
          <w:rFonts w:ascii="Tw Cen MT" w:hAnsi="Tw Cen MT"/>
          <w:b/>
          <w:bCs/>
          <w:spacing w:val="-1"/>
        </w:rPr>
        <w:t>f</w:t>
      </w:r>
      <w:r w:rsidRPr="00727531">
        <w:rPr>
          <w:rFonts w:ascii="Tw Cen MT" w:hAnsi="Tw Cen MT"/>
          <w:b/>
          <w:bCs/>
        </w:rPr>
        <w:t>r</w:t>
      </w:r>
      <w:r w:rsidRPr="00727531">
        <w:rPr>
          <w:rFonts w:ascii="Tw Cen MT" w:hAnsi="Tw Cen MT"/>
          <w:b/>
          <w:bCs/>
          <w:spacing w:val="1"/>
        </w:rPr>
        <w:t>e</w:t>
      </w:r>
      <w:r w:rsidRPr="00727531">
        <w:rPr>
          <w:rFonts w:ascii="Tw Cen MT" w:hAnsi="Tw Cen MT"/>
          <w:b/>
          <w:bCs/>
        </w:rPr>
        <w:t>s.</w:t>
      </w:r>
    </w:p>
    <w:p w14:paraId="7645DEBA" w14:textId="4759BC65" w:rsidR="007470DB" w:rsidRPr="00727531" w:rsidRDefault="00727531" w:rsidP="00727531">
      <w:pPr>
        <w:widowControl w:val="0"/>
        <w:autoSpaceDE w:val="0"/>
        <w:autoSpaceDN w:val="0"/>
        <w:adjustRightInd w:val="0"/>
        <w:ind w:right="76" w:firstLine="465"/>
        <w:jc w:val="both"/>
        <w:rPr>
          <w:rFonts w:ascii="Tw Cen MT" w:hAnsi="Tw Cen MT"/>
        </w:rPr>
      </w:pPr>
      <w:r w:rsidRPr="00727531">
        <w:rPr>
          <w:rFonts w:ascii="Tw Cen MT" w:hAnsi="Tw Cen MT"/>
          <w:spacing w:val="2"/>
        </w:rPr>
        <w:t>E</w:t>
      </w:r>
      <w:r w:rsidRPr="00727531">
        <w:rPr>
          <w:rFonts w:ascii="Tw Cen MT" w:hAnsi="Tw Cen MT"/>
        </w:rPr>
        <w:t>n</w:t>
      </w:r>
      <w:r w:rsidRPr="00727531">
        <w:rPr>
          <w:rFonts w:ascii="Tw Cen MT" w:hAnsi="Tw Cen MT"/>
          <w:spacing w:val="17"/>
        </w:rPr>
        <w:t xml:space="preserve"> </w:t>
      </w:r>
      <w:r w:rsidRPr="00727531">
        <w:rPr>
          <w:rFonts w:ascii="Tw Cen MT" w:hAnsi="Tw Cen MT"/>
          <w:spacing w:val="-1"/>
        </w:rPr>
        <w:t>c</w:t>
      </w:r>
      <w:r w:rsidRPr="00727531">
        <w:rPr>
          <w:rFonts w:ascii="Tw Cen MT" w:hAnsi="Tw Cen MT"/>
          <w:spacing w:val="4"/>
        </w:rPr>
        <w:t>a</w:t>
      </w:r>
      <w:r w:rsidRPr="00727531">
        <w:rPr>
          <w:rFonts w:ascii="Tw Cen MT" w:hAnsi="Tw Cen MT"/>
        </w:rPr>
        <w:t>s</w:t>
      </w:r>
      <w:r w:rsidRPr="00727531">
        <w:rPr>
          <w:rFonts w:ascii="Tw Cen MT" w:hAnsi="Tw Cen MT"/>
          <w:spacing w:val="17"/>
        </w:rPr>
        <w:t xml:space="preserve"> </w:t>
      </w:r>
      <w:r w:rsidRPr="00727531">
        <w:rPr>
          <w:rFonts w:ascii="Tw Cen MT" w:hAnsi="Tw Cen MT"/>
          <w:spacing w:val="1"/>
          <w:w w:val="107"/>
        </w:rPr>
        <w:t>d</w:t>
      </w:r>
      <w:r w:rsidRPr="00727531">
        <w:rPr>
          <w:rFonts w:ascii="Tw Cen MT" w:hAnsi="Tw Cen MT"/>
          <w:w w:val="107"/>
        </w:rPr>
        <w:t>’</w:t>
      </w:r>
      <w:r w:rsidRPr="00727531">
        <w:rPr>
          <w:rFonts w:ascii="Tw Cen MT" w:hAnsi="Tw Cen MT"/>
          <w:spacing w:val="2"/>
          <w:w w:val="107"/>
        </w:rPr>
        <w:t>a</w:t>
      </w:r>
      <w:r w:rsidRPr="00727531">
        <w:rPr>
          <w:rFonts w:ascii="Tw Cen MT" w:hAnsi="Tw Cen MT"/>
          <w:spacing w:val="4"/>
          <w:w w:val="107"/>
        </w:rPr>
        <w:t>b</w:t>
      </w:r>
      <w:r w:rsidRPr="00727531">
        <w:rPr>
          <w:rFonts w:ascii="Tw Cen MT" w:hAnsi="Tw Cen MT"/>
          <w:spacing w:val="1"/>
          <w:w w:val="107"/>
        </w:rPr>
        <w:t>se</w:t>
      </w:r>
      <w:r w:rsidRPr="00727531">
        <w:rPr>
          <w:rFonts w:ascii="Tw Cen MT" w:hAnsi="Tw Cen MT"/>
          <w:spacing w:val="4"/>
          <w:w w:val="107"/>
        </w:rPr>
        <w:t>n</w:t>
      </w:r>
      <w:r w:rsidRPr="00727531">
        <w:rPr>
          <w:rFonts w:ascii="Tw Cen MT" w:hAnsi="Tw Cen MT"/>
          <w:spacing w:val="-1"/>
          <w:w w:val="107"/>
        </w:rPr>
        <w:t>c</w:t>
      </w:r>
      <w:r w:rsidRPr="00727531">
        <w:rPr>
          <w:rFonts w:ascii="Tw Cen MT" w:hAnsi="Tw Cen MT"/>
          <w:w w:val="107"/>
        </w:rPr>
        <w:t xml:space="preserve">e </w:t>
      </w:r>
      <w:r w:rsidRPr="00727531">
        <w:rPr>
          <w:rFonts w:ascii="Tw Cen MT" w:hAnsi="Tw Cen MT"/>
          <w:spacing w:val="4"/>
        </w:rPr>
        <w:t>o</w:t>
      </w:r>
      <w:r w:rsidRPr="00727531">
        <w:rPr>
          <w:rFonts w:ascii="Tw Cen MT" w:hAnsi="Tw Cen MT"/>
        </w:rPr>
        <w:t>u</w:t>
      </w:r>
      <w:r w:rsidRPr="00727531">
        <w:rPr>
          <w:rFonts w:ascii="Tw Cen MT" w:hAnsi="Tw Cen MT"/>
          <w:spacing w:val="13"/>
        </w:rPr>
        <w:t xml:space="preserve"> </w:t>
      </w:r>
      <w:r w:rsidRPr="00727531">
        <w:rPr>
          <w:rFonts w:ascii="Tw Cen MT" w:hAnsi="Tw Cen MT"/>
          <w:spacing w:val="1"/>
        </w:rPr>
        <w:t>d</w:t>
      </w:r>
      <w:r w:rsidRPr="00727531">
        <w:rPr>
          <w:rFonts w:ascii="Tw Cen MT" w:hAnsi="Tw Cen MT"/>
        </w:rPr>
        <w:t>e</w:t>
      </w:r>
      <w:r w:rsidRPr="00727531">
        <w:rPr>
          <w:rFonts w:ascii="Tw Cen MT" w:hAnsi="Tw Cen MT"/>
          <w:spacing w:val="13"/>
        </w:rPr>
        <w:t xml:space="preserve"> </w:t>
      </w:r>
      <w:r w:rsidRPr="00727531">
        <w:rPr>
          <w:rFonts w:ascii="Tw Cen MT" w:hAnsi="Tw Cen MT"/>
          <w:spacing w:val="1"/>
          <w:w w:val="108"/>
        </w:rPr>
        <w:t>n</w:t>
      </w:r>
      <w:r w:rsidRPr="00727531">
        <w:rPr>
          <w:rFonts w:ascii="Tw Cen MT" w:hAnsi="Tw Cen MT"/>
          <w:spacing w:val="-1"/>
          <w:w w:val="108"/>
        </w:rPr>
        <w:t>o</w:t>
      </w:r>
      <w:r w:rsidRPr="00727531">
        <w:rPr>
          <w:rFonts w:ascii="Tw Cen MT" w:hAnsi="Tw Cen MT"/>
          <w:w w:val="108"/>
        </w:rPr>
        <w:t>n</w:t>
      </w:r>
      <w:r w:rsidRPr="00727531">
        <w:rPr>
          <w:rFonts w:ascii="Tw Cen MT" w:hAnsi="Tw Cen MT"/>
          <w:spacing w:val="-4"/>
          <w:w w:val="108"/>
        </w:rPr>
        <w:t>-</w:t>
      </w:r>
      <w:r w:rsidRPr="00727531">
        <w:rPr>
          <w:rFonts w:ascii="Tw Cen MT" w:hAnsi="Tw Cen MT"/>
          <w:spacing w:val="-3"/>
          <w:w w:val="108"/>
        </w:rPr>
        <w:t>c</w:t>
      </w:r>
      <w:r w:rsidRPr="00727531">
        <w:rPr>
          <w:rFonts w:ascii="Tw Cen MT" w:hAnsi="Tw Cen MT"/>
          <w:spacing w:val="-1"/>
          <w:w w:val="108"/>
        </w:rPr>
        <w:t>on</w:t>
      </w:r>
      <w:r w:rsidRPr="00727531">
        <w:rPr>
          <w:rFonts w:ascii="Tw Cen MT" w:hAnsi="Tw Cen MT"/>
          <w:spacing w:val="-2"/>
          <w:w w:val="108"/>
        </w:rPr>
        <w:t>f</w:t>
      </w:r>
      <w:r w:rsidRPr="00727531">
        <w:rPr>
          <w:rFonts w:ascii="Tw Cen MT" w:hAnsi="Tw Cen MT"/>
          <w:spacing w:val="1"/>
          <w:w w:val="108"/>
        </w:rPr>
        <w:t>o</w:t>
      </w:r>
      <w:r w:rsidRPr="00727531">
        <w:rPr>
          <w:rFonts w:ascii="Tw Cen MT" w:hAnsi="Tw Cen MT"/>
          <w:spacing w:val="-1"/>
          <w:w w:val="108"/>
        </w:rPr>
        <w:t>r</w:t>
      </w:r>
      <w:r w:rsidRPr="00727531">
        <w:rPr>
          <w:rFonts w:ascii="Tw Cen MT" w:hAnsi="Tw Cen MT"/>
          <w:spacing w:val="-2"/>
          <w:w w:val="108"/>
        </w:rPr>
        <w:t>mit</w:t>
      </w:r>
      <w:r w:rsidRPr="00727531">
        <w:rPr>
          <w:rFonts w:ascii="Tw Cen MT" w:hAnsi="Tw Cen MT"/>
          <w:w w:val="108"/>
        </w:rPr>
        <w:t>é</w:t>
      </w:r>
      <w:r w:rsidRPr="00727531">
        <w:rPr>
          <w:rFonts w:ascii="Tw Cen MT" w:hAnsi="Tw Cen MT"/>
          <w:spacing w:val="-11"/>
          <w:w w:val="108"/>
        </w:rPr>
        <w:t xml:space="preserve"> </w:t>
      </w:r>
      <w:r w:rsidRPr="00727531">
        <w:rPr>
          <w:rFonts w:ascii="Tw Cen MT" w:hAnsi="Tw Cen MT"/>
          <w:spacing w:val="1"/>
        </w:rPr>
        <w:t>d</w:t>
      </w:r>
      <w:r w:rsidRPr="00727531">
        <w:rPr>
          <w:rFonts w:ascii="Tw Cen MT" w:hAnsi="Tw Cen MT"/>
        </w:rPr>
        <w:t>’</w:t>
      </w:r>
      <w:r w:rsidRPr="00727531">
        <w:rPr>
          <w:rFonts w:ascii="Tw Cen MT" w:hAnsi="Tw Cen MT"/>
          <w:spacing w:val="2"/>
        </w:rPr>
        <w:t>u</w:t>
      </w:r>
      <w:r w:rsidRPr="00727531">
        <w:rPr>
          <w:rFonts w:ascii="Tw Cen MT" w:hAnsi="Tw Cen MT"/>
          <w:spacing w:val="1"/>
        </w:rPr>
        <w:t>n</w:t>
      </w:r>
      <w:r w:rsidRPr="00727531">
        <w:rPr>
          <w:rFonts w:ascii="Tw Cen MT" w:hAnsi="Tw Cen MT"/>
        </w:rPr>
        <w:t>e</w:t>
      </w:r>
      <w:r w:rsidRPr="00727531">
        <w:rPr>
          <w:rFonts w:ascii="Tw Cen MT" w:hAnsi="Tw Cen MT"/>
          <w:spacing w:val="33"/>
        </w:rPr>
        <w:t xml:space="preserve"> </w:t>
      </w:r>
      <w:r w:rsidRPr="00727531">
        <w:rPr>
          <w:rFonts w:ascii="Tw Cen MT" w:hAnsi="Tw Cen MT"/>
          <w:spacing w:val="1"/>
        </w:rPr>
        <w:t>p</w:t>
      </w:r>
      <w:r w:rsidRPr="00727531">
        <w:rPr>
          <w:rFonts w:ascii="Tw Cen MT" w:hAnsi="Tw Cen MT"/>
        </w:rPr>
        <w:t>i</w:t>
      </w:r>
      <w:r w:rsidRPr="00727531">
        <w:rPr>
          <w:rFonts w:ascii="Tw Cen MT" w:hAnsi="Tw Cen MT"/>
          <w:spacing w:val="4"/>
        </w:rPr>
        <w:t>è</w:t>
      </w:r>
      <w:r w:rsidRPr="00727531">
        <w:rPr>
          <w:rFonts w:ascii="Tw Cen MT" w:hAnsi="Tw Cen MT"/>
          <w:spacing w:val="1"/>
        </w:rPr>
        <w:t>c</w:t>
      </w:r>
      <w:r w:rsidRPr="00727531">
        <w:rPr>
          <w:rFonts w:ascii="Tw Cen MT" w:hAnsi="Tw Cen MT"/>
        </w:rPr>
        <w:t>e</w:t>
      </w:r>
      <w:r w:rsidRPr="00727531">
        <w:rPr>
          <w:rFonts w:ascii="Tw Cen MT" w:hAnsi="Tw Cen MT"/>
          <w:spacing w:val="36"/>
        </w:rPr>
        <w:t xml:space="preserve"> </w:t>
      </w:r>
      <w:r w:rsidRPr="00727531">
        <w:rPr>
          <w:rFonts w:ascii="Tw Cen MT" w:hAnsi="Tw Cen MT"/>
          <w:spacing w:val="1"/>
        </w:rPr>
        <w:t>d</w:t>
      </w:r>
      <w:r w:rsidRPr="00727531">
        <w:rPr>
          <w:rFonts w:ascii="Tw Cen MT" w:hAnsi="Tw Cen MT"/>
        </w:rPr>
        <w:t>u</w:t>
      </w:r>
      <w:r w:rsidRPr="00727531">
        <w:rPr>
          <w:rFonts w:ascii="Tw Cen MT" w:hAnsi="Tw Cen MT"/>
          <w:spacing w:val="13"/>
        </w:rPr>
        <w:t xml:space="preserve"> </w:t>
      </w:r>
      <w:r w:rsidRPr="00727531">
        <w:rPr>
          <w:rFonts w:ascii="Tw Cen MT" w:hAnsi="Tw Cen MT"/>
          <w:spacing w:val="1"/>
        </w:rPr>
        <w:t>d</w:t>
      </w:r>
      <w:r w:rsidRPr="00727531">
        <w:rPr>
          <w:rFonts w:ascii="Tw Cen MT" w:hAnsi="Tw Cen MT"/>
          <w:spacing w:val="4"/>
        </w:rPr>
        <w:t>o</w:t>
      </w:r>
      <w:r w:rsidRPr="00727531">
        <w:rPr>
          <w:rFonts w:ascii="Tw Cen MT" w:hAnsi="Tw Cen MT"/>
          <w:spacing w:val="1"/>
        </w:rPr>
        <w:t>s</w:t>
      </w:r>
      <w:r w:rsidRPr="00727531">
        <w:rPr>
          <w:rFonts w:ascii="Tw Cen MT" w:hAnsi="Tw Cen MT"/>
          <w:spacing w:val="-1"/>
        </w:rPr>
        <w:t>s</w:t>
      </w:r>
      <w:r w:rsidRPr="00727531">
        <w:rPr>
          <w:rFonts w:ascii="Tw Cen MT" w:hAnsi="Tw Cen MT"/>
        </w:rPr>
        <w:t>i</w:t>
      </w:r>
      <w:r w:rsidRPr="00727531">
        <w:rPr>
          <w:rFonts w:ascii="Tw Cen MT" w:hAnsi="Tw Cen MT"/>
          <w:spacing w:val="4"/>
        </w:rPr>
        <w:t>e</w:t>
      </w:r>
      <w:r w:rsidRPr="00727531">
        <w:rPr>
          <w:rFonts w:ascii="Tw Cen MT" w:hAnsi="Tw Cen MT"/>
        </w:rPr>
        <w:t>r</w:t>
      </w:r>
      <w:r w:rsidRPr="00727531">
        <w:rPr>
          <w:rFonts w:ascii="Tw Cen MT" w:hAnsi="Tw Cen MT"/>
          <w:spacing w:val="49"/>
        </w:rPr>
        <w:t xml:space="preserve"> </w:t>
      </w:r>
      <w:r w:rsidRPr="00727531">
        <w:rPr>
          <w:rFonts w:ascii="Tw Cen MT" w:hAnsi="Tw Cen MT"/>
          <w:spacing w:val="-1"/>
          <w:w w:val="108"/>
        </w:rPr>
        <w:t>a</w:t>
      </w:r>
      <w:r w:rsidRPr="00727531">
        <w:rPr>
          <w:rFonts w:ascii="Tw Cen MT" w:hAnsi="Tw Cen MT"/>
          <w:spacing w:val="1"/>
          <w:w w:val="108"/>
        </w:rPr>
        <w:t>d</w:t>
      </w:r>
      <w:r w:rsidRPr="00727531">
        <w:rPr>
          <w:rFonts w:ascii="Tw Cen MT" w:hAnsi="Tw Cen MT"/>
          <w:spacing w:val="-2"/>
          <w:w w:val="108"/>
        </w:rPr>
        <w:t>mi</w:t>
      </w:r>
      <w:r w:rsidRPr="00727531">
        <w:rPr>
          <w:rFonts w:ascii="Tw Cen MT" w:hAnsi="Tw Cen MT"/>
          <w:spacing w:val="-1"/>
          <w:w w:val="108"/>
        </w:rPr>
        <w:t>n</w:t>
      </w:r>
      <w:r w:rsidRPr="00727531">
        <w:rPr>
          <w:rFonts w:ascii="Tw Cen MT" w:hAnsi="Tw Cen MT"/>
          <w:spacing w:val="-2"/>
          <w:w w:val="108"/>
        </w:rPr>
        <w:t>i</w:t>
      </w:r>
      <w:r w:rsidRPr="00727531">
        <w:rPr>
          <w:rFonts w:ascii="Tw Cen MT" w:hAnsi="Tw Cen MT"/>
          <w:spacing w:val="-3"/>
          <w:w w:val="108"/>
        </w:rPr>
        <w:t>s</w:t>
      </w:r>
      <w:r w:rsidRPr="00727531">
        <w:rPr>
          <w:rFonts w:ascii="Tw Cen MT" w:hAnsi="Tw Cen MT"/>
          <w:w w:val="108"/>
        </w:rPr>
        <w:t>t</w:t>
      </w:r>
      <w:r w:rsidRPr="00727531">
        <w:rPr>
          <w:rFonts w:ascii="Tw Cen MT" w:hAnsi="Tw Cen MT"/>
          <w:spacing w:val="-3"/>
          <w:w w:val="108"/>
        </w:rPr>
        <w:t>r</w:t>
      </w:r>
      <w:r w:rsidRPr="00727531">
        <w:rPr>
          <w:rFonts w:ascii="Tw Cen MT" w:hAnsi="Tw Cen MT"/>
          <w:spacing w:val="-1"/>
          <w:w w:val="108"/>
        </w:rPr>
        <w:t>a</w:t>
      </w:r>
      <w:r w:rsidRPr="00727531">
        <w:rPr>
          <w:rFonts w:ascii="Tw Cen MT" w:hAnsi="Tw Cen MT"/>
          <w:spacing w:val="-2"/>
          <w:w w:val="108"/>
        </w:rPr>
        <w:t>ti</w:t>
      </w:r>
      <w:r w:rsidRPr="00727531">
        <w:rPr>
          <w:rFonts w:ascii="Tw Cen MT" w:hAnsi="Tw Cen MT"/>
          <w:w w:val="108"/>
        </w:rPr>
        <w:t>f</w:t>
      </w:r>
      <w:r w:rsidRPr="00727531">
        <w:rPr>
          <w:rFonts w:ascii="Tw Cen MT" w:hAnsi="Tw Cen MT"/>
          <w:spacing w:val="-8"/>
          <w:w w:val="108"/>
        </w:rPr>
        <w:t xml:space="preserve"> </w:t>
      </w:r>
      <w:r w:rsidRPr="00727531">
        <w:rPr>
          <w:rFonts w:ascii="Tw Cen MT" w:hAnsi="Tw Cen MT"/>
        </w:rPr>
        <w:t>l</w:t>
      </w:r>
      <w:r w:rsidRPr="00727531">
        <w:rPr>
          <w:rFonts w:ascii="Tw Cen MT" w:hAnsi="Tw Cen MT"/>
          <w:spacing w:val="2"/>
        </w:rPr>
        <w:t>o</w:t>
      </w:r>
      <w:r w:rsidRPr="00727531">
        <w:rPr>
          <w:rFonts w:ascii="Tw Cen MT" w:hAnsi="Tw Cen MT"/>
          <w:spacing w:val="1"/>
        </w:rPr>
        <w:t>r</w:t>
      </w:r>
      <w:r w:rsidRPr="00727531">
        <w:rPr>
          <w:rFonts w:ascii="Tw Cen MT" w:hAnsi="Tw Cen MT"/>
        </w:rPr>
        <w:t>s</w:t>
      </w:r>
      <w:r w:rsidRPr="00727531">
        <w:rPr>
          <w:rFonts w:ascii="Tw Cen MT" w:hAnsi="Tw Cen MT"/>
          <w:spacing w:val="22"/>
        </w:rPr>
        <w:t xml:space="preserve"> </w:t>
      </w:r>
      <w:r w:rsidRPr="00727531">
        <w:rPr>
          <w:rFonts w:ascii="Tw Cen MT" w:hAnsi="Tw Cen MT"/>
          <w:spacing w:val="1"/>
        </w:rPr>
        <w:t>d</w:t>
      </w:r>
      <w:r w:rsidRPr="00727531">
        <w:rPr>
          <w:rFonts w:ascii="Tw Cen MT" w:hAnsi="Tw Cen MT"/>
        </w:rPr>
        <w:t>e</w:t>
      </w:r>
      <w:r w:rsidRPr="00727531">
        <w:rPr>
          <w:rFonts w:ascii="Tw Cen MT" w:hAnsi="Tw Cen MT"/>
          <w:spacing w:val="18"/>
        </w:rPr>
        <w:t xml:space="preserve"> </w:t>
      </w:r>
      <w:r w:rsidRPr="00727531">
        <w:rPr>
          <w:rFonts w:ascii="Tw Cen MT" w:hAnsi="Tw Cen MT"/>
          <w:spacing w:val="-2"/>
          <w:w w:val="108"/>
        </w:rPr>
        <w:t>l’</w:t>
      </w:r>
      <w:r w:rsidRPr="00727531">
        <w:rPr>
          <w:rFonts w:ascii="Tw Cen MT" w:hAnsi="Tw Cen MT"/>
          <w:spacing w:val="-1"/>
          <w:w w:val="108"/>
        </w:rPr>
        <w:t>o</w:t>
      </w:r>
      <w:r w:rsidRPr="00727531">
        <w:rPr>
          <w:rFonts w:ascii="Tw Cen MT" w:hAnsi="Tw Cen MT"/>
          <w:spacing w:val="1"/>
          <w:w w:val="108"/>
        </w:rPr>
        <w:t>u</w:t>
      </w:r>
      <w:r w:rsidRPr="00727531">
        <w:rPr>
          <w:rFonts w:ascii="Tw Cen MT" w:hAnsi="Tw Cen MT"/>
          <w:spacing w:val="-3"/>
          <w:w w:val="108"/>
        </w:rPr>
        <w:t>v</w:t>
      </w:r>
      <w:r w:rsidRPr="00727531">
        <w:rPr>
          <w:rFonts w:ascii="Tw Cen MT" w:hAnsi="Tw Cen MT"/>
          <w:spacing w:val="-1"/>
          <w:w w:val="108"/>
        </w:rPr>
        <w:t>e</w:t>
      </w:r>
      <w:r w:rsidRPr="00727531">
        <w:rPr>
          <w:rFonts w:ascii="Tw Cen MT" w:hAnsi="Tw Cen MT"/>
          <w:spacing w:val="-4"/>
          <w:w w:val="108"/>
        </w:rPr>
        <w:t>r</w:t>
      </w:r>
      <w:r w:rsidRPr="00727531">
        <w:rPr>
          <w:rFonts w:ascii="Tw Cen MT" w:hAnsi="Tw Cen MT"/>
          <w:spacing w:val="-2"/>
          <w:w w:val="108"/>
        </w:rPr>
        <w:t>t</w:t>
      </w:r>
      <w:r w:rsidRPr="00727531">
        <w:rPr>
          <w:rFonts w:ascii="Tw Cen MT" w:hAnsi="Tw Cen MT"/>
          <w:spacing w:val="1"/>
          <w:w w:val="108"/>
        </w:rPr>
        <w:t>u</w:t>
      </w:r>
      <w:r w:rsidRPr="00727531">
        <w:rPr>
          <w:rFonts w:ascii="Tw Cen MT" w:hAnsi="Tw Cen MT"/>
          <w:spacing w:val="-4"/>
          <w:w w:val="108"/>
        </w:rPr>
        <w:t>r</w:t>
      </w:r>
      <w:r w:rsidRPr="00727531">
        <w:rPr>
          <w:rFonts w:ascii="Tw Cen MT" w:hAnsi="Tw Cen MT"/>
          <w:w w:val="108"/>
        </w:rPr>
        <w:t>e</w:t>
      </w:r>
      <w:r w:rsidRPr="00727531">
        <w:rPr>
          <w:rFonts w:ascii="Tw Cen MT" w:hAnsi="Tw Cen MT"/>
          <w:spacing w:val="-8"/>
          <w:w w:val="108"/>
        </w:rPr>
        <w:t xml:space="preserve"> </w:t>
      </w:r>
      <w:r w:rsidRPr="00727531">
        <w:rPr>
          <w:rFonts w:ascii="Tw Cen MT" w:hAnsi="Tw Cen MT"/>
          <w:spacing w:val="1"/>
        </w:rPr>
        <w:t>d</w:t>
      </w:r>
      <w:r w:rsidRPr="00727531">
        <w:rPr>
          <w:rFonts w:ascii="Tw Cen MT" w:hAnsi="Tw Cen MT"/>
          <w:spacing w:val="4"/>
        </w:rPr>
        <w:t>e</w:t>
      </w:r>
      <w:r w:rsidRPr="00727531">
        <w:rPr>
          <w:rFonts w:ascii="Tw Cen MT" w:hAnsi="Tw Cen MT"/>
        </w:rPr>
        <w:t>s</w:t>
      </w:r>
      <w:r w:rsidRPr="00727531">
        <w:rPr>
          <w:rFonts w:ascii="Tw Cen MT" w:hAnsi="Tw Cen MT"/>
          <w:spacing w:val="22"/>
        </w:rPr>
        <w:t xml:space="preserve"> </w:t>
      </w:r>
      <w:r w:rsidRPr="00727531">
        <w:rPr>
          <w:rFonts w:ascii="Tw Cen MT" w:hAnsi="Tw Cen MT"/>
          <w:spacing w:val="1"/>
          <w:w w:val="108"/>
        </w:rPr>
        <w:t>p</w:t>
      </w:r>
      <w:r w:rsidRPr="00727531">
        <w:rPr>
          <w:rFonts w:ascii="Tw Cen MT" w:hAnsi="Tw Cen MT"/>
          <w:w w:val="108"/>
        </w:rPr>
        <w:t>l</w:t>
      </w:r>
      <w:r w:rsidRPr="00727531">
        <w:rPr>
          <w:rFonts w:ascii="Tw Cen MT" w:hAnsi="Tw Cen MT"/>
          <w:spacing w:val="3"/>
          <w:w w:val="108"/>
        </w:rPr>
        <w:t>i</w:t>
      </w:r>
      <w:r w:rsidRPr="00727531">
        <w:rPr>
          <w:rFonts w:ascii="Tw Cen MT" w:hAnsi="Tw Cen MT"/>
          <w:spacing w:val="-1"/>
          <w:w w:val="108"/>
        </w:rPr>
        <w:t>s</w:t>
      </w:r>
      <w:r w:rsidRPr="00727531">
        <w:rPr>
          <w:rFonts w:ascii="Tw Cen MT" w:hAnsi="Tw Cen MT"/>
          <w:w w:val="108"/>
        </w:rPr>
        <w:t xml:space="preserve">, </w:t>
      </w:r>
      <w:r w:rsidRPr="00727531">
        <w:rPr>
          <w:rFonts w:ascii="Tw Cen MT" w:hAnsi="Tw Cen MT"/>
          <w:spacing w:val="1"/>
        </w:rPr>
        <w:t>ap</w:t>
      </w:r>
      <w:r w:rsidRPr="00727531">
        <w:rPr>
          <w:rFonts w:ascii="Tw Cen MT" w:hAnsi="Tw Cen MT"/>
          <w:spacing w:val="-1"/>
        </w:rPr>
        <w:t>r</w:t>
      </w:r>
      <w:r w:rsidRPr="00727531">
        <w:rPr>
          <w:rFonts w:ascii="Tw Cen MT" w:hAnsi="Tw Cen MT"/>
          <w:spacing w:val="4"/>
        </w:rPr>
        <w:t>è</w:t>
      </w:r>
      <w:r w:rsidRPr="00727531">
        <w:rPr>
          <w:rFonts w:ascii="Tw Cen MT" w:hAnsi="Tw Cen MT"/>
        </w:rPr>
        <w:t>s</w:t>
      </w:r>
      <w:r w:rsidRPr="00727531">
        <w:rPr>
          <w:rFonts w:ascii="Tw Cen MT" w:hAnsi="Tw Cen MT"/>
          <w:spacing w:val="45"/>
        </w:rPr>
        <w:t xml:space="preserve"> </w:t>
      </w:r>
      <w:r w:rsidRPr="00727531">
        <w:rPr>
          <w:rFonts w:ascii="Tw Cen MT" w:hAnsi="Tw Cen MT"/>
          <w:spacing w:val="2"/>
        </w:rPr>
        <w:t>u</w:t>
      </w:r>
      <w:r w:rsidRPr="00727531">
        <w:rPr>
          <w:rFonts w:ascii="Tw Cen MT" w:hAnsi="Tw Cen MT"/>
        </w:rPr>
        <w:t>n</w:t>
      </w:r>
      <w:r w:rsidRPr="00727531">
        <w:rPr>
          <w:rFonts w:ascii="Tw Cen MT" w:hAnsi="Tw Cen MT"/>
          <w:spacing w:val="23"/>
        </w:rPr>
        <w:t xml:space="preserve"> </w:t>
      </w:r>
      <w:r w:rsidRPr="00727531">
        <w:rPr>
          <w:rFonts w:ascii="Tw Cen MT" w:hAnsi="Tw Cen MT"/>
          <w:spacing w:val="2"/>
        </w:rPr>
        <w:t>d</w:t>
      </w:r>
      <w:r w:rsidRPr="00727531">
        <w:rPr>
          <w:rFonts w:ascii="Tw Cen MT" w:hAnsi="Tw Cen MT"/>
          <w:spacing w:val="1"/>
        </w:rPr>
        <w:t>é</w:t>
      </w:r>
      <w:r w:rsidRPr="00727531">
        <w:rPr>
          <w:rFonts w:ascii="Tw Cen MT" w:hAnsi="Tw Cen MT"/>
          <w:spacing w:val="3"/>
        </w:rPr>
        <w:t>l</w:t>
      </w:r>
      <w:r w:rsidRPr="00727531">
        <w:rPr>
          <w:rFonts w:ascii="Tw Cen MT" w:hAnsi="Tw Cen MT"/>
          <w:spacing w:val="1"/>
        </w:rPr>
        <w:t>a</w:t>
      </w:r>
      <w:r w:rsidRPr="00727531">
        <w:rPr>
          <w:rFonts w:ascii="Tw Cen MT" w:hAnsi="Tw Cen MT"/>
        </w:rPr>
        <w:t>i</w:t>
      </w:r>
      <w:r w:rsidRPr="00727531">
        <w:rPr>
          <w:rFonts w:ascii="Tw Cen MT" w:hAnsi="Tw Cen MT"/>
          <w:spacing w:val="39"/>
        </w:rPr>
        <w:t xml:space="preserve"> </w:t>
      </w:r>
      <w:r w:rsidRPr="00727531">
        <w:rPr>
          <w:rFonts w:ascii="Tw Cen MT" w:hAnsi="Tw Cen MT"/>
          <w:spacing w:val="1"/>
        </w:rPr>
        <w:t>d</w:t>
      </w:r>
      <w:r w:rsidRPr="00727531">
        <w:rPr>
          <w:rFonts w:ascii="Tw Cen MT" w:hAnsi="Tw Cen MT"/>
        </w:rPr>
        <w:t>e</w:t>
      </w:r>
      <w:r w:rsidRPr="00727531">
        <w:rPr>
          <w:rFonts w:ascii="Tw Cen MT" w:hAnsi="Tw Cen MT"/>
          <w:spacing w:val="23"/>
        </w:rPr>
        <w:t xml:space="preserve"> </w:t>
      </w:r>
      <w:r w:rsidRPr="00727531">
        <w:rPr>
          <w:rFonts w:ascii="Tw Cen MT" w:hAnsi="Tw Cen MT"/>
          <w:spacing w:val="2"/>
        </w:rPr>
        <w:t>4</w:t>
      </w:r>
      <w:r w:rsidRPr="00727531">
        <w:rPr>
          <w:rFonts w:ascii="Tw Cen MT" w:hAnsi="Tw Cen MT"/>
        </w:rPr>
        <w:t>8</w:t>
      </w:r>
      <w:r w:rsidRPr="00727531">
        <w:rPr>
          <w:rFonts w:ascii="Tw Cen MT" w:hAnsi="Tw Cen MT"/>
          <w:spacing w:val="26"/>
        </w:rPr>
        <w:t xml:space="preserve"> </w:t>
      </w:r>
      <w:r w:rsidRPr="00727531">
        <w:rPr>
          <w:rFonts w:ascii="Tw Cen MT" w:hAnsi="Tw Cen MT"/>
          <w:spacing w:val="1"/>
        </w:rPr>
        <w:t>he</w:t>
      </w:r>
      <w:r w:rsidRPr="00727531">
        <w:rPr>
          <w:rFonts w:ascii="Tw Cen MT" w:hAnsi="Tw Cen MT"/>
          <w:spacing w:val="4"/>
        </w:rPr>
        <w:t>u</w:t>
      </w:r>
      <w:r w:rsidRPr="00727531">
        <w:rPr>
          <w:rFonts w:ascii="Tw Cen MT" w:hAnsi="Tw Cen MT"/>
          <w:spacing w:val="1"/>
        </w:rPr>
        <w:t>r</w:t>
      </w:r>
      <w:r w:rsidRPr="00727531">
        <w:rPr>
          <w:rFonts w:ascii="Tw Cen MT" w:hAnsi="Tw Cen MT"/>
        </w:rPr>
        <w:t>e</w:t>
      </w:r>
      <w:r w:rsidRPr="00727531">
        <w:rPr>
          <w:rFonts w:ascii="Tw Cen MT" w:hAnsi="Tw Cen MT"/>
          <w:spacing w:val="46"/>
        </w:rPr>
        <w:t xml:space="preserve"> </w:t>
      </w:r>
      <w:r w:rsidRPr="00727531">
        <w:rPr>
          <w:rFonts w:ascii="Tw Cen MT" w:hAnsi="Tw Cen MT"/>
          <w:spacing w:val="4"/>
        </w:rPr>
        <w:t>a</w:t>
      </w:r>
      <w:r w:rsidRPr="00727531">
        <w:rPr>
          <w:rFonts w:ascii="Tw Cen MT" w:hAnsi="Tw Cen MT"/>
          <w:spacing w:val="1"/>
        </w:rPr>
        <w:t>c</w:t>
      </w:r>
      <w:r w:rsidRPr="00727531">
        <w:rPr>
          <w:rFonts w:ascii="Tw Cen MT" w:hAnsi="Tw Cen MT"/>
          <w:spacing w:val="-1"/>
        </w:rPr>
        <w:t>c</w:t>
      </w:r>
      <w:r w:rsidRPr="00727531">
        <w:rPr>
          <w:rFonts w:ascii="Tw Cen MT" w:hAnsi="Tw Cen MT"/>
          <w:spacing w:val="4"/>
        </w:rPr>
        <w:t>o</w:t>
      </w:r>
      <w:r w:rsidRPr="00727531">
        <w:rPr>
          <w:rFonts w:ascii="Tw Cen MT" w:hAnsi="Tw Cen MT"/>
          <w:spacing w:val="-1"/>
        </w:rPr>
        <w:t>r</w:t>
      </w:r>
      <w:r w:rsidRPr="00727531">
        <w:rPr>
          <w:rFonts w:ascii="Tw Cen MT" w:hAnsi="Tw Cen MT"/>
          <w:spacing w:val="1"/>
        </w:rPr>
        <w:t>d</w:t>
      </w:r>
      <w:r w:rsidRPr="00727531">
        <w:rPr>
          <w:rFonts w:ascii="Tw Cen MT" w:hAnsi="Tw Cen MT"/>
        </w:rPr>
        <w:t xml:space="preserve">é </w:t>
      </w:r>
      <w:r w:rsidRPr="00727531">
        <w:rPr>
          <w:rFonts w:ascii="Tw Cen MT" w:hAnsi="Tw Cen MT"/>
          <w:spacing w:val="4"/>
        </w:rPr>
        <w:t>pa</w:t>
      </w:r>
      <w:r w:rsidRPr="00727531">
        <w:rPr>
          <w:rFonts w:ascii="Tw Cen MT" w:hAnsi="Tw Cen MT"/>
        </w:rPr>
        <w:t>r</w:t>
      </w:r>
      <w:r w:rsidRPr="00727531">
        <w:rPr>
          <w:rFonts w:ascii="Tw Cen MT" w:hAnsi="Tw Cen MT"/>
          <w:spacing w:val="26"/>
        </w:rPr>
        <w:t xml:space="preserve"> </w:t>
      </w:r>
      <w:r w:rsidRPr="00727531">
        <w:rPr>
          <w:rFonts w:ascii="Tw Cen MT" w:hAnsi="Tw Cen MT"/>
          <w:spacing w:val="1"/>
        </w:rPr>
        <w:t>l</w:t>
      </w:r>
      <w:r w:rsidRPr="00727531">
        <w:rPr>
          <w:rFonts w:ascii="Tw Cen MT" w:hAnsi="Tw Cen MT"/>
        </w:rPr>
        <w:t>a</w:t>
      </w:r>
      <w:r w:rsidRPr="00727531">
        <w:rPr>
          <w:rFonts w:ascii="Tw Cen MT" w:hAnsi="Tw Cen MT"/>
          <w:spacing w:val="21"/>
        </w:rPr>
        <w:t xml:space="preserve"> </w:t>
      </w:r>
      <w:r w:rsidRPr="00727531">
        <w:rPr>
          <w:rFonts w:ascii="Tw Cen MT" w:hAnsi="Tw Cen MT"/>
          <w:w w:val="107"/>
        </w:rPr>
        <w:t>C</w:t>
      </w:r>
      <w:r w:rsidRPr="00727531">
        <w:rPr>
          <w:rFonts w:ascii="Tw Cen MT" w:hAnsi="Tw Cen MT"/>
          <w:spacing w:val="3"/>
          <w:w w:val="107"/>
        </w:rPr>
        <w:t>o</w:t>
      </w:r>
      <w:r w:rsidRPr="00727531">
        <w:rPr>
          <w:rFonts w:ascii="Tw Cen MT" w:hAnsi="Tw Cen MT"/>
          <w:spacing w:val="2"/>
          <w:w w:val="107"/>
        </w:rPr>
        <w:t>m</w:t>
      </w:r>
      <w:r w:rsidRPr="00727531">
        <w:rPr>
          <w:rFonts w:ascii="Tw Cen MT" w:hAnsi="Tw Cen MT"/>
          <w:w w:val="107"/>
        </w:rPr>
        <w:t>m</w:t>
      </w:r>
      <w:r w:rsidRPr="00727531">
        <w:rPr>
          <w:rFonts w:ascii="Tw Cen MT" w:hAnsi="Tw Cen MT"/>
          <w:spacing w:val="3"/>
          <w:w w:val="107"/>
        </w:rPr>
        <w:t>i</w:t>
      </w:r>
      <w:r w:rsidRPr="00727531">
        <w:rPr>
          <w:rFonts w:ascii="Tw Cen MT" w:hAnsi="Tw Cen MT"/>
          <w:spacing w:val="4"/>
          <w:w w:val="107"/>
        </w:rPr>
        <w:t>s</w:t>
      </w:r>
      <w:r w:rsidRPr="00727531">
        <w:rPr>
          <w:rFonts w:ascii="Tw Cen MT" w:hAnsi="Tw Cen MT"/>
          <w:spacing w:val="-1"/>
          <w:w w:val="107"/>
        </w:rPr>
        <w:t>s</w:t>
      </w:r>
      <w:r w:rsidRPr="00727531">
        <w:rPr>
          <w:rFonts w:ascii="Tw Cen MT" w:hAnsi="Tw Cen MT"/>
          <w:w w:val="107"/>
        </w:rPr>
        <w:t>i</w:t>
      </w:r>
      <w:r w:rsidRPr="00727531">
        <w:rPr>
          <w:rFonts w:ascii="Tw Cen MT" w:hAnsi="Tw Cen MT"/>
          <w:spacing w:val="2"/>
          <w:w w:val="107"/>
        </w:rPr>
        <w:t>o</w:t>
      </w:r>
      <w:r w:rsidRPr="00727531">
        <w:rPr>
          <w:rFonts w:ascii="Tw Cen MT" w:hAnsi="Tw Cen MT"/>
          <w:spacing w:val="4"/>
          <w:w w:val="107"/>
        </w:rPr>
        <w:t>n</w:t>
      </w:r>
      <w:r w:rsidRPr="00727531">
        <w:rPr>
          <w:rFonts w:ascii="Tw Cen MT" w:hAnsi="Tw Cen MT"/>
          <w:w w:val="107"/>
        </w:rPr>
        <w:t>,</w:t>
      </w:r>
      <w:r w:rsidRPr="00727531">
        <w:rPr>
          <w:rFonts w:ascii="Tw Cen MT" w:hAnsi="Tw Cen MT"/>
          <w:spacing w:val="12"/>
          <w:w w:val="107"/>
        </w:rPr>
        <w:t xml:space="preserve"> </w:t>
      </w:r>
      <w:r w:rsidRPr="00727531">
        <w:rPr>
          <w:rFonts w:ascii="Tw Cen MT" w:hAnsi="Tw Cen MT"/>
        </w:rPr>
        <w:t>l'</w:t>
      </w:r>
      <w:r w:rsidRPr="00727531">
        <w:rPr>
          <w:rFonts w:ascii="Tw Cen MT" w:hAnsi="Tw Cen MT"/>
          <w:spacing w:val="2"/>
        </w:rPr>
        <w:t>o</w:t>
      </w:r>
      <w:r w:rsidRPr="00727531">
        <w:rPr>
          <w:rFonts w:ascii="Tw Cen MT" w:hAnsi="Tw Cen MT"/>
        </w:rPr>
        <w:t>f</w:t>
      </w:r>
      <w:r w:rsidRPr="00727531">
        <w:rPr>
          <w:rFonts w:ascii="Tw Cen MT" w:hAnsi="Tw Cen MT"/>
          <w:spacing w:val="4"/>
        </w:rPr>
        <w:t>f</w:t>
      </w:r>
      <w:r w:rsidRPr="00727531">
        <w:rPr>
          <w:rFonts w:ascii="Tw Cen MT" w:hAnsi="Tw Cen MT"/>
          <w:spacing w:val="-1"/>
        </w:rPr>
        <w:t>r</w:t>
      </w:r>
      <w:r w:rsidRPr="00727531">
        <w:rPr>
          <w:rFonts w:ascii="Tw Cen MT" w:hAnsi="Tw Cen MT"/>
        </w:rPr>
        <w:t>e</w:t>
      </w:r>
      <w:r w:rsidRPr="00727531">
        <w:rPr>
          <w:rFonts w:ascii="Tw Cen MT" w:hAnsi="Tw Cen MT"/>
          <w:spacing w:val="49"/>
        </w:rPr>
        <w:t xml:space="preserve"> </w:t>
      </w:r>
      <w:r w:rsidRPr="00727531">
        <w:rPr>
          <w:rFonts w:ascii="Tw Cen MT" w:hAnsi="Tw Cen MT"/>
          <w:spacing w:val="-1"/>
        </w:rPr>
        <w:t>s</w:t>
      </w:r>
      <w:r w:rsidRPr="00727531">
        <w:rPr>
          <w:rFonts w:ascii="Tw Cen MT" w:hAnsi="Tw Cen MT"/>
          <w:spacing w:val="4"/>
        </w:rPr>
        <w:t>e</w:t>
      </w:r>
      <w:r w:rsidRPr="00727531">
        <w:rPr>
          <w:rFonts w:ascii="Tw Cen MT" w:hAnsi="Tw Cen MT"/>
          <w:spacing w:val="-1"/>
        </w:rPr>
        <w:t>r</w:t>
      </w:r>
      <w:r w:rsidRPr="00727531">
        <w:rPr>
          <w:rFonts w:ascii="Tw Cen MT" w:hAnsi="Tw Cen MT"/>
        </w:rPr>
        <w:t>a</w:t>
      </w:r>
      <w:r w:rsidRPr="00727531">
        <w:rPr>
          <w:rFonts w:ascii="Tw Cen MT" w:hAnsi="Tw Cen MT"/>
          <w:spacing w:val="40"/>
        </w:rPr>
        <w:t xml:space="preserve"> </w:t>
      </w:r>
      <w:r w:rsidRPr="00727531">
        <w:rPr>
          <w:rFonts w:ascii="Tw Cen MT" w:hAnsi="Tw Cen MT"/>
          <w:spacing w:val="-1"/>
          <w:w w:val="108"/>
        </w:rPr>
        <w:t>r</w:t>
      </w:r>
      <w:r w:rsidRPr="00727531">
        <w:rPr>
          <w:rFonts w:ascii="Tw Cen MT" w:hAnsi="Tw Cen MT"/>
          <w:spacing w:val="1"/>
          <w:w w:val="108"/>
        </w:rPr>
        <w:t>e</w:t>
      </w:r>
      <w:r w:rsidRPr="00727531">
        <w:rPr>
          <w:rFonts w:ascii="Tw Cen MT" w:hAnsi="Tw Cen MT"/>
          <w:w w:val="108"/>
        </w:rPr>
        <w:t>j</w:t>
      </w:r>
      <w:r w:rsidRPr="00727531">
        <w:rPr>
          <w:rFonts w:ascii="Tw Cen MT" w:hAnsi="Tw Cen MT"/>
          <w:spacing w:val="4"/>
          <w:w w:val="108"/>
        </w:rPr>
        <w:t>e</w:t>
      </w:r>
      <w:r w:rsidRPr="00727531">
        <w:rPr>
          <w:rFonts w:ascii="Tw Cen MT" w:hAnsi="Tw Cen MT"/>
          <w:w w:val="108"/>
        </w:rPr>
        <w:t>t</w:t>
      </w:r>
      <w:r w:rsidRPr="00727531">
        <w:rPr>
          <w:rFonts w:ascii="Tw Cen MT" w:hAnsi="Tw Cen MT"/>
          <w:spacing w:val="2"/>
          <w:w w:val="108"/>
        </w:rPr>
        <w:t>é</w:t>
      </w:r>
      <w:r w:rsidRPr="00727531">
        <w:rPr>
          <w:rFonts w:ascii="Tw Cen MT" w:hAnsi="Tw Cen MT"/>
          <w:spacing w:val="1"/>
          <w:w w:val="108"/>
        </w:rPr>
        <w:t>e</w:t>
      </w:r>
      <w:r w:rsidRPr="00727531">
        <w:rPr>
          <w:rFonts w:ascii="Tw Cen MT" w:hAnsi="Tw Cen MT"/>
          <w:w w:val="108"/>
        </w:rPr>
        <w:t>.</w:t>
      </w:r>
    </w:p>
    <w:p w14:paraId="717E83E6" w14:textId="77777777" w:rsidR="007470DB" w:rsidRDefault="007470DB" w:rsidP="00574001">
      <w:pPr>
        <w:keepNext/>
        <w:numPr>
          <w:ilvl w:val="0"/>
          <w:numId w:val="2"/>
        </w:numPr>
        <w:spacing w:after="120"/>
        <w:rPr>
          <w:rFonts w:ascii="Tw Cen MT" w:hAnsi="Tw Cen MT" w:cs="Tw Cen MT"/>
        </w:rPr>
      </w:pPr>
      <w:r>
        <w:rPr>
          <w:rFonts w:ascii="Tw Cen MT" w:hAnsi="Tw Cen MT" w:cs="Tw Cen MT"/>
          <w:b/>
          <w:bCs/>
          <w:u w:val="single"/>
        </w:rPr>
        <w:t>Délai de réponse des soumissionnaires</w:t>
      </w:r>
    </w:p>
    <w:p w14:paraId="1D96F1FD" w14:textId="77777777" w:rsidR="007470DB" w:rsidRDefault="007470DB">
      <w:pPr>
        <w:spacing w:before="120" w:after="240"/>
        <w:jc w:val="both"/>
        <w:rPr>
          <w:rFonts w:ascii="Tw Cen MT" w:hAnsi="Tw Cen MT" w:cs="Tw Cen MT"/>
          <w:b/>
          <w:bCs/>
          <w:u w:val="single"/>
        </w:rPr>
      </w:pPr>
      <w:r>
        <w:rPr>
          <w:rFonts w:ascii="Tw Cen MT" w:hAnsi="Tw Cen MT" w:cs="Tw Cen MT"/>
        </w:rPr>
        <w:tab/>
        <w:t xml:space="preserve">Pour cet Appel d’Offres, le délai de réponse est fixé à </w:t>
      </w:r>
      <w:r>
        <w:rPr>
          <w:rFonts w:ascii="Tw Cen MT" w:hAnsi="Tw Cen MT" w:cs="Tw Cen MT"/>
          <w:b/>
        </w:rPr>
        <w:t>vingt et un (21) jours</w:t>
      </w:r>
      <w:r>
        <w:rPr>
          <w:rFonts w:ascii="Tw Cen MT" w:hAnsi="Tw Cen MT" w:cs="Tw Cen MT"/>
        </w:rPr>
        <w:t xml:space="preserve"> calendaires aux entreprises désireuses d’y participer </w:t>
      </w:r>
      <w:r>
        <w:rPr>
          <w:rFonts w:ascii="Tw Cen MT" w:hAnsi="Tw Cen MT" w:cs="Tw Cen MT"/>
          <w:shd w:val="clear" w:color="auto" w:fill="FFFFFF"/>
        </w:rPr>
        <w:t>à compter de la date de publication de l’Avis d’Appel d’Offres.</w:t>
      </w:r>
    </w:p>
    <w:p w14:paraId="42CE2BE2" w14:textId="77777777" w:rsidR="007470DB" w:rsidRDefault="007470DB" w:rsidP="00574001">
      <w:pPr>
        <w:keepNext/>
        <w:numPr>
          <w:ilvl w:val="0"/>
          <w:numId w:val="2"/>
        </w:numPr>
        <w:spacing w:after="120"/>
        <w:rPr>
          <w:rFonts w:ascii="Tw Cen MT" w:hAnsi="Tw Cen MT" w:cs="Tw Cen MT"/>
        </w:rPr>
      </w:pPr>
      <w:r>
        <w:rPr>
          <w:rFonts w:ascii="Tw Cen MT" w:hAnsi="Tw Cen MT" w:cs="Tw Cen MT"/>
          <w:b/>
          <w:bCs/>
          <w:u w:val="single"/>
        </w:rPr>
        <w:t>Délai d’exécution des travaux</w:t>
      </w:r>
    </w:p>
    <w:p w14:paraId="7A76670C" w14:textId="77777777" w:rsidR="007470DB" w:rsidRDefault="007470DB">
      <w:pPr>
        <w:pStyle w:val="Corpsdetexte"/>
        <w:ind w:firstLine="709"/>
        <w:jc w:val="both"/>
        <w:rPr>
          <w:rFonts w:ascii="Tw Cen MT" w:hAnsi="Tw Cen MT" w:cs="Tw Cen MT"/>
        </w:rPr>
      </w:pPr>
      <w:r>
        <w:rPr>
          <w:rFonts w:ascii="Tw Cen MT" w:hAnsi="Tw Cen MT" w:cs="Tw Cen MT"/>
          <w:b w:val="0"/>
          <w:sz w:val="24"/>
        </w:rPr>
        <w:t xml:space="preserve">Le délai maximum d’exécution prévu par le Maître d’Ouvrage pour la réalisation des travaux est de </w:t>
      </w:r>
      <w:r>
        <w:rPr>
          <w:rFonts w:ascii="Tw Cen MT" w:hAnsi="Tw Cen MT" w:cs="Tw Cen MT"/>
          <w:bCs/>
          <w:sz w:val="24"/>
        </w:rPr>
        <w:t>quatre (04)</w:t>
      </w:r>
      <w:r>
        <w:rPr>
          <w:rFonts w:ascii="Tw Cen MT" w:hAnsi="Tw Cen MT" w:cs="Tw Cen MT"/>
          <w:sz w:val="24"/>
        </w:rPr>
        <w:t xml:space="preserve"> mois calendaires</w:t>
      </w:r>
      <w:r>
        <w:rPr>
          <w:rFonts w:ascii="Tw Cen MT" w:hAnsi="Tw Cen MT" w:cs="Tw Cen MT"/>
          <w:b w:val="0"/>
          <w:sz w:val="24"/>
        </w:rPr>
        <w:t>. Ce délai comprend les périodes des pluies, toutes les intempéries et sujétions diverses et court à compter de la date de notification de l’Ordre de Service de commencer les travaux, date de signature de votre contrat.</w:t>
      </w:r>
    </w:p>
    <w:p w14:paraId="2B5C316B" w14:textId="77777777" w:rsidR="007470DB" w:rsidRDefault="007470DB">
      <w:pPr>
        <w:ind w:firstLine="708"/>
        <w:jc w:val="both"/>
        <w:rPr>
          <w:rFonts w:ascii="Tw Cen MT" w:hAnsi="Tw Cen MT" w:cs="Tw Cen MT"/>
        </w:rPr>
      </w:pPr>
    </w:p>
    <w:p w14:paraId="0AE0ABAB" w14:textId="77777777" w:rsidR="007470DB" w:rsidRDefault="007470DB" w:rsidP="00574001">
      <w:pPr>
        <w:widowControl w:val="0"/>
        <w:numPr>
          <w:ilvl w:val="0"/>
          <w:numId w:val="2"/>
        </w:numPr>
        <w:spacing w:after="240" w:line="268" w:lineRule="exact"/>
        <w:ind w:right="-108"/>
        <w:jc w:val="both"/>
        <w:rPr>
          <w:rFonts w:ascii="Tw Cen MT" w:hAnsi="Tw Cen MT" w:cs="Tw Cen MT"/>
          <w:bCs/>
        </w:rPr>
      </w:pPr>
      <w:r>
        <w:rPr>
          <w:rFonts w:ascii="Tw Cen MT" w:hAnsi="Tw Cen MT" w:cs="Arial"/>
          <w:b/>
          <w:bCs/>
          <w:u w:val="single"/>
        </w:rPr>
        <w:t>Evaluation des offres ;</w:t>
      </w:r>
    </w:p>
    <w:p w14:paraId="682671C5" w14:textId="77777777" w:rsidR="007470DB" w:rsidRDefault="007470DB">
      <w:pPr>
        <w:widowControl w:val="0"/>
        <w:spacing w:after="120" w:line="268" w:lineRule="exact"/>
        <w:ind w:right="-108" w:firstLine="709"/>
        <w:jc w:val="both"/>
        <w:rPr>
          <w:rFonts w:ascii="Tw Cen MT" w:hAnsi="Tw Cen MT" w:cs="Tw Cen MT"/>
          <w:b/>
          <w:bCs/>
        </w:rPr>
      </w:pPr>
      <w:r>
        <w:rPr>
          <w:rFonts w:ascii="Tw Cen MT" w:hAnsi="Tw Cen MT" w:cs="Tw Cen MT"/>
          <w:bCs/>
        </w:rPr>
        <w:t xml:space="preserve">L’évaluation des offres se fera en </w:t>
      </w:r>
      <w:r>
        <w:rPr>
          <w:rFonts w:ascii="Tw Cen MT" w:hAnsi="Tw Cen MT" w:cs="Tw Cen MT"/>
          <w:b/>
          <w:bCs/>
        </w:rPr>
        <w:t>trois (03) étapes</w:t>
      </w:r>
      <w:r>
        <w:rPr>
          <w:rFonts w:ascii="Tw Cen MT" w:hAnsi="Tw Cen MT" w:cs="Tw Cen MT"/>
          <w:bCs/>
        </w:rPr>
        <w:t> :</w:t>
      </w:r>
    </w:p>
    <w:p w14:paraId="25E78AAE" w14:textId="77777777" w:rsidR="007470DB" w:rsidRDefault="007470DB" w:rsidP="00574001">
      <w:pPr>
        <w:widowControl w:val="0"/>
        <w:numPr>
          <w:ilvl w:val="0"/>
          <w:numId w:val="15"/>
        </w:numPr>
        <w:tabs>
          <w:tab w:val="left" w:pos="1134"/>
        </w:tabs>
        <w:spacing w:line="360" w:lineRule="auto"/>
        <w:ind w:left="2552" w:hanging="1843"/>
        <w:jc w:val="both"/>
        <w:rPr>
          <w:rFonts w:ascii="Tw Cen MT" w:hAnsi="Tw Cen MT" w:cs="Tw Cen MT"/>
          <w:b/>
          <w:bCs/>
        </w:rPr>
      </w:pPr>
      <w:r>
        <w:rPr>
          <w:rFonts w:ascii="Tw Cen MT" w:hAnsi="Tw Cen MT" w:cs="Tw Cen MT"/>
          <w:b/>
          <w:bCs/>
        </w:rPr>
        <w:lastRenderedPageBreak/>
        <w:t>1</w:t>
      </w:r>
      <w:r>
        <w:rPr>
          <w:rFonts w:ascii="Tw Cen MT" w:hAnsi="Tw Cen MT" w:cs="Tw Cen MT"/>
          <w:b/>
          <w:bCs/>
          <w:vertAlign w:val="superscript"/>
        </w:rPr>
        <w:t>ère</w:t>
      </w:r>
      <w:r>
        <w:rPr>
          <w:rFonts w:ascii="Tw Cen MT" w:hAnsi="Tw Cen MT" w:cs="Tw Cen MT"/>
          <w:b/>
          <w:bCs/>
        </w:rPr>
        <w:t xml:space="preserve"> étape :</w:t>
      </w:r>
      <w:r>
        <w:rPr>
          <w:rFonts w:ascii="Tw Cen MT" w:hAnsi="Tw Cen MT" w:cs="Tw Cen MT"/>
          <w:bCs/>
        </w:rPr>
        <w:t xml:space="preserve"> Vérification de la conformité du dossier administratif de chaque soumissionnaire.</w:t>
      </w:r>
    </w:p>
    <w:p w14:paraId="3EBFEF35" w14:textId="77777777" w:rsidR="007470DB" w:rsidRDefault="007470DB" w:rsidP="00574001">
      <w:pPr>
        <w:widowControl w:val="0"/>
        <w:numPr>
          <w:ilvl w:val="0"/>
          <w:numId w:val="15"/>
        </w:numPr>
        <w:tabs>
          <w:tab w:val="left" w:pos="1134"/>
        </w:tabs>
        <w:spacing w:line="360" w:lineRule="auto"/>
        <w:ind w:left="1843" w:hanging="1134"/>
        <w:jc w:val="both"/>
        <w:rPr>
          <w:rFonts w:ascii="Tw Cen MT" w:hAnsi="Tw Cen MT" w:cs="Tw Cen MT"/>
          <w:b/>
          <w:bCs/>
        </w:rPr>
      </w:pPr>
      <w:r>
        <w:rPr>
          <w:rFonts w:ascii="Tw Cen MT" w:hAnsi="Tw Cen MT" w:cs="Tw Cen MT"/>
          <w:b/>
          <w:bCs/>
        </w:rPr>
        <w:t>2</w:t>
      </w:r>
      <w:r>
        <w:rPr>
          <w:rFonts w:ascii="Tw Cen MT" w:hAnsi="Tw Cen MT" w:cs="Tw Cen MT"/>
          <w:b/>
          <w:bCs/>
          <w:vertAlign w:val="superscript"/>
        </w:rPr>
        <w:t>e</w:t>
      </w:r>
      <w:r>
        <w:rPr>
          <w:rFonts w:ascii="Tw Cen MT" w:hAnsi="Tw Cen MT" w:cs="Tw Cen MT"/>
          <w:b/>
          <w:bCs/>
        </w:rPr>
        <w:t xml:space="preserve">   étape :</w:t>
      </w:r>
      <w:r>
        <w:rPr>
          <w:rFonts w:ascii="Tw Cen MT" w:hAnsi="Tw Cen MT" w:cs="Tw Cen MT"/>
          <w:bCs/>
        </w:rPr>
        <w:t xml:space="preserve"> Evaluation technique des offres administrativement conformes. </w:t>
      </w:r>
    </w:p>
    <w:p w14:paraId="4E8A2B8C" w14:textId="365AC51F" w:rsidR="007470DB" w:rsidRPr="00727531" w:rsidRDefault="007470DB" w:rsidP="00574001">
      <w:pPr>
        <w:widowControl w:val="0"/>
        <w:numPr>
          <w:ilvl w:val="0"/>
          <w:numId w:val="15"/>
        </w:numPr>
        <w:tabs>
          <w:tab w:val="left" w:pos="1134"/>
        </w:tabs>
        <w:spacing w:line="360" w:lineRule="auto"/>
        <w:ind w:left="2552" w:hanging="1843"/>
        <w:jc w:val="both"/>
        <w:rPr>
          <w:rFonts w:ascii="Tw Cen MT" w:hAnsi="Tw Cen MT" w:cs="Arial"/>
          <w:bCs/>
        </w:rPr>
      </w:pPr>
      <w:r>
        <w:rPr>
          <w:rFonts w:ascii="Tw Cen MT" w:hAnsi="Tw Cen MT" w:cs="Tw Cen MT"/>
          <w:b/>
          <w:bCs/>
        </w:rPr>
        <w:t>3</w:t>
      </w:r>
      <w:r>
        <w:rPr>
          <w:rFonts w:ascii="Tw Cen MT" w:hAnsi="Tw Cen MT" w:cs="Tw Cen MT"/>
          <w:b/>
          <w:bCs/>
          <w:vertAlign w:val="superscript"/>
        </w:rPr>
        <w:t>e</w:t>
      </w:r>
      <w:r>
        <w:rPr>
          <w:rFonts w:ascii="Tw Cen MT" w:hAnsi="Tw Cen MT" w:cs="Tw Cen MT"/>
          <w:b/>
          <w:bCs/>
        </w:rPr>
        <w:t xml:space="preserve">   étape :</w:t>
      </w:r>
      <w:r>
        <w:rPr>
          <w:rFonts w:ascii="Tw Cen MT" w:hAnsi="Tw Cen MT" w:cs="Tw Cen MT"/>
          <w:bCs/>
        </w:rPr>
        <w:t xml:space="preserve"> Vérification des offres financières des entreprises dont les offres ont été reconnues techniquement qualifiées et administrativement conformes. </w:t>
      </w:r>
    </w:p>
    <w:p w14:paraId="25B588AE" w14:textId="77777777" w:rsidR="007470DB" w:rsidRDefault="007470DB">
      <w:pPr>
        <w:spacing w:after="120"/>
        <w:ind w:firstLine="709"/>
        <w:jc w:val="both"/>
        <w:rPr>
          <w:rFonts w:ascii="Tw Cen MT" w:hAnsi="Tw Cen MT" w:cs="Tw Cen MT"/>
          <w:b/>
          <w:bCs/>
        </w:rPr>
      </w:pPr>
      <w:r>
        <w:rPr>
          <w:rFonts w:ascii="Tw Cen MT" w:hAnsi="Tw Cen MT" w:cs="Tw Cen MT"/>
          <w:bCs/>
        </w:rPr>
        <w:t>Les critères d’évaluation des offres sont les suivants :</w:t>
      </w:r>
    </w:p>
    <w:p w14:paraId="4049477D" w14:textId="77777777" w:rsidR="007470DB" w:rsidRDefault="007470DB" w:rsidP="00BE63ED">
      <w:pPr>
        <w:keepNext/>
        <w:ind w:firstLine="426"/>
        <w:rPr>
          <w:rFonts w:ascii="Tw Cen MT" w:hAnsi="Tw Cen MT" w:cs="Tw Cen MT"/>
          <w:bCs/>
        </w:rPr>
      </w:pPr>
      <w:r>
        <w:rPr>
          <w:rFonts w:ascii="Tw Cen MT" w:hAnsi="Tw Cen MT" w:cs="Tw Cen MT"/>
          <w:b/>
          <w:bCs/>
        </w:rPr>
        <w:t xml:space="preserve">13.1- </w:t>
      </w:r>
      <w:r>
        <w:rPr>
          <w:rFonts w:ascii="Tw Cen MT" w:hAnsi="Tw Cen MT" w:cs="Tw Cen MT"/>
          <w:b/>
          <w:bCs/>
          <w:u w:val="single"/>
        </w:rPr>
        <w:t>Critères éliminatoires</w:t>
      </w:r>
    </w:p>
    <w:p w14:paraId="51467616" w14:textId="77777777" w:rsidR="00727531" w:rsidRPr="00727531" w:rsidRDefault="00727531" w:rsidP="00BE63ED">
      <w:pPr>
        <w:numPr>
          <w:ilvl w:val="0"/>
          <w:numId w:val="28"/>
        </w:numPr>
        <w:suppressAutoHyphens w:val="0"/>
        <w:spacing w:line="276" w:lineRule="auto"/>
        <w:ind w:left="782" w:hanging="357"/>
        <w:jc w:val="both"/>
        <w:rPr>
          <w:rFonts w:ascii="Tw Cen MT" w:hAnsi="Tw Cen MT"/>
          <w:b/>
        </w:rPr>
      </w:pPr>
      <w:r w:rsidRPr="00727531">
        <w:rPr>
          <w:rFonts w:ascii="Tw Cen MT" w:hAnsi="Tw Cen MT"/>
          <w:b/>
        </w:rPr>
        <w:t>Pièces administratives incomplètes pour :</w:t>
      </w:r>
    </w:p>
    <w:p w14:paraId="172D0901" w14:textId="77777777" w:rsidR="00727531" w:rsidRPr="00727531" w:rsidRDefault="00727531" w:rsidP="00BE63ED">
      <w:pPr>
        <w:pStyle w:val="Paragraphedeliste"/>
        <w:widowControl w:val="0"/>
        <w:numPr>
          <w:ilvl w:val="0"/>
          <w:numId w:val="32"/>
        </w:numPr>
        <w:tabs>
          <w:tab w:val="left" w:pos="820"/>
        </w:tabs>
        <w:suppressAutoHyphens w:val="0"/>
        <w:autoSpaceDE w:val="0"/>
        <w:autoSpaceDN w:val="0"/>
        <w:adjustRightInd w:val="0"/>
        <w:spacing w:after="0" w:line="240" w:lineRule="auto"/>
        <w:contextualSpacing/>
        <w:jc w:val="both"/>
        <w:rPr>
          <w:rFonts w:ascii="Tw Cen MT" w:eastAsia="Arial Unicode MS" w:hAnsi="Tw Cen MT"/>
          <w:sz w:val="24"/>
          <w:szCs w:val="24"/>
          <w:lang w:val="fr-FR"/>
        </w:rPr>
      </w:pPr>
      <w:proofErr w:type="gramStart"/>
      <w:r w:rsidRPr="00727531">
        <w:rPr>
          <w:rFonts w:ascii="Tw Cen MT" w:eastAsia="Arial Unicode MS" w:hAnsi="Tw Cen MT"/>
          <w:spacing w:val="1"/>
          <w:sz w:val="24"/>
          <w:szCs w:val="24"/>
          <w:lang w:val="fr-FR"/>
        </w:rPr>
        <w:t>d</w:t>
      </w:r>
      <w:r w:rsidRPr="00727531">
        <w:rPr>
          <w:rFonts w:ascii="Tw Cen MT" w:eastAsia="Arial Unicode MS" w:hAnsi="Tw Cen MT"/>
          <w:sz w:val="24"/>
          <w:szCs w:val="24"/>
          <w:lang w:val="fr-FR"/>
        </w:rPr>
        <w:t>e</w:t>
      </w:r>
      <w:proofErr w:type="gramEnd"/>
      <w:r w:rsidRPr="00727531">
        <w:rPr>
          <w:rFonts w:ascii="Tw Cen MT" w:eastAsia="Arial Unicode MS" w:hAnsi="Tw Cen MT"/>
          <w:spacing w:val="1"/>
          <w:sz w:val="24"/>
          <w:szCs w:val="24"/>
          <w:lang w:val="fr-FR"/>
        </w:rPr>
        <w:t xml:space="preserve"> </w:t>
      </w:r>
      <w:r w:rsidRPr="00727531">
        <w:rPr>
          <w:rFonts w:ascii="Tw Cen MT" w:eastAsia="Arial Unicode MS" w:hAnsi="Tw Cen MT"/>
          <w:sz w:val="24"/>
          <w:szCs w:val="24"/>
          <w:lang w:val="fr-FR"/>
        </w:rPr>
        <w:t>l’a</w:t>
      </w:r>
      <w:r w:rsidRPr="00727531">
        <w:rPr>
          <w:rFonts w:ascii="Tw Cen MT" w:eastAsia="Arial Unicode MS" w:hAnsi="Tw Cen MT"/>
          <w:spacing w:val="1"/>
          <w:sz w:val="24"/>
          <w:szCs w:val="24"/>
          <w:lang w:val="fr-FR"/>
        </w:rPr>
        <w:t>b</w:t>
      </w:r>
      <w:r w:rsidRPr="00727531">
        <w:rPr>
          <w:rFonts w:ascii="Tw Cen MT" w:eastAsia="Arial Unicode MS" w:hAnsi="Tw Cen MT"/>
          <w:spacing w:val="-2"/>
          <w:sz w:val="24"/>
          <w:szCs w:val="24"/>
          <w:lang w:val="fr-FR"/>
        </w:rPr>
        <w:t>s</w:t>
      </w:r>
      <w:r w:rsidRPr="00727531">
        <w:rPr>
          <w:rFonts w:ascii="Tw Cen MT" w:eastAsia="Arial Unicode MS" w:hAnsi="Tw Cen MT"/>
          <w:spacing w:val="1"/>
          <w:sz w:val="24"/>
          <w:szCs w:val="24"/>
          <w:lang w:val="fr-FR"/>
        </w:rPr>
        <w:t>en</w:t>
      </w:r>
      <w:r w:rsidRPr="00727531">
        <w:rPr>
          <w:rFonts w:ascii="Tw Cen MT" w:eastAsia="Arial Unicode MS" w:hAnsi="Tw Cen MT"/>
          <w:sz w:val="24"/>
          <w:szCs w:val="24"/>
          <w:lang w:val="fr-FR"/>
        </w:rPr>
        <w:t xml:space="preserve">ce </w:t>
      </w:r>
      <w:r w:rsidRPr="00727531">
        <w:rPr>
          <w:rFonts w:ascii="Tw Cen MT" w:eastAsia="Arial Unicode MS" w:hAnsi="Tw Cen MT"/>
          <w:spacing w:val="1"/>
          <w:sz w:val="24"/>
          <w:szCs w:val="24"/>
          <w:lang w:val="fr-FR"/>
        </w:rPr>
        <w:t>d</w:t>
      </w:r>
      <w:r w:rsidRPr="00727531">
        <w:rPr>
          <w:rFonts w:ascii="Tw Cen MT" w:eastAsia="Arial Unicode MS" w:hAnsi="Tw Cen MT"/>
          <w:sz w:val="24"/>
          <w:szCs w:val="24"/>
          <w:lang w:val="fr-FR"/>
        </w:rPr>
        <w:t>u</w:t>
      </w:r>
      <w:r w:rsidRPr="00727531">
        <w:rPr>
          <w:rFonts w:ascii="Tw Cen MT" w:eastAsia="Arial Unicode MS" w:hAnsi="Tw Cen MT"/>
          <w:spacing w:val="-1"/>
          <w:sz w:val="24"/>
          <w:szCs w:val="24"/>
          <w:lang w:val="fr-FR"/>
        </w:rPr>
        <w:t xml:space="preserve"> </w:t>
      </w:r>
      <w:r w:rsidRPr="00727531">
        <w:rPr>
          <w:rFonts w:ascii="Tw Cen MT" w:eastAsia="Arial Unicode MS" w:hAnsi="Tw Cen MT"/>
          <w:sz w:val="24"/>
          <w:szCs w:val="24"/>
          <w:lang w:val="fr-FR"/>
        </w:rPr>
        <w:t>c</w:t>
      </w:r>
      <w:r w:rsidRPr="00727531">
        <w:rPr>
          <w:rFonts w:ascii="Tw Cen MT" w:eastAsia="Arial Unicode MS" w:hAnsi="Tw Cen MT"/>
          <w:spacing w:val="1"/>
          <w:sz w:val="24"/>
          <w:szCs w:val="24"/>
          <w:lang w:val="fr-FR"/>
        </w:rPr>
        <w:t>a</w:t>
      </w:r>
      <w:r w:rsidRPr="00727531">
        <w:rPr>
          <w:rFonts w:ascii="Tw Cen MT" w:eastAsia="Arial Unicode MS" w:hAnsi="Tw Cen MT"/>
          <w:spacing w:val="-1"/>
          <w:sz w:val="24"/>
          <w:szCs w:val="24"/>
          <w:lang w:val="fr-FR"/>
        </w:rPr>
        <w:t>u</w:t>
      </w:r>
      <w:r w:rsidRPr="00727531">
        <w:rPr>
          <w:rFonts w:ascii="Tw Cen MT" w:eastAsia="Arial Unicode MS" w:hAnsi="Tw Cen MT"/>
          <w:sz w:val="24"/>
          <w:szCs w:val="24"/>
          <w:lang w:val="fr-FR"/>
        </w:rPr>
        <w:t>ti</w:t>
      </w:r>
      <w:r w:rsidRPr="00727531">
        <w:rPr>
          <w:rFonts w:ascii="Tw Cen MT" w:eastAsia="Arial Unicode MS" w:hAnsi="Tw Cen MT"/>
          <w:spacing w:val="1"/>
          <w:sz w:val="24"/>
          <w:szCs w:val="24"/>
          <w:lang w:val="fr-FR"/>
        </w:rPr>
        <w:t>o</w:t>
      </w:r>
      <w:r w:rsidRPr="00727531">
        <w:rPr>
          <w:rFonts w:ascii="Tw Cen MT" w:eastAsia="Arial Unicode MS" w:hAnsi="Tw Cen MT"/>
          <w:spacing w:val="-1"/>
          <w:sz w:val="24"/>
          <w:szCs w:val="24"/>
          <w:lang w:val="fr-FR"/>
        </w:rPr>
        <w:t>n</w:t>
      </w:r>
      <w:r w:rsidRPr="00727531">
        <w:rPr>
          <w:rFonts w:ascii="Tw Cen MT" w:eastAsia="Arial Unicode MS" w:hAnsi="Tw Cen MT"/>
          <w:spacing w:val="1"/>
          <w:sz w:val="24"/>
          <w:szCs w:val="24"/>
          <w:lang w:val="fr-FR"/>
        </w:rPr>
        <w:t>ne</w:t>
      </w:r>
      <w:r w:rsidRPr="00727531">
        <w:rPr>
          <w:rFonts w:ascii="Tw Cen MT" w:eastAsia="Arial Unicode MS" w:hAnsi="Tw Cen MT"/>
          <w:spacing w:val="-3"/>
          <w:sz w:val="24"/>
          <w:szCs w:val="24"/>
          <w:lang w:val="fr-FR"/>
        </w:rPr>
        <w:t>m</w:t>
      </w:r>
      <w:r w:rsidRPr="00727531">
        <w:rPr>
          <w:rFonts w:ascii="Tw Cen MT" w:eastAsia="Arial Unicode MS" w:hAnsi="Tw Cen MT"/>
          <w:spacing w:val="1"/>
          <w:sz w:val="24"/>
          <w:szCs w:val="24"/>
          <w:lang w:val="fr-FR"/>
        </w:rPr>
        <w:t>en</w:t>
      </w:r>
      <w:r w:rsidRPr="00727531">
        <w:rPr>
          <w:rFonts w:ascii="Tw Cen MT" w:eastAsia="Arial Unicode MS" w:hAnsi="Tw Cen MT"/>
          <w:sz w:val="24"/>
          <w:szCs w:val="24"/>
          <w:lang w:val="fr-FR"/>
        </w:rPr>
        <w:t>t</w:t>
      </w:r>
      <w:r w:rsidRPr="00727531">
        <w:rPr>
          <w:rFonts w:ascii="Tw Cen MT" w:eastAsia="Arial Unicode MS" w:hAnsi="Tw Cen MT"/>
          <w:spacing w:val="1"/>
          <w:sz w:val="24"/>
          <w:szCs w:val="24"/>
          <w:lang w:val="fr-FR"/>
        </w:rPr>
        <w:t xml:space="preserve"> d</w:t>
      </w:r>
      <w:r w:rsidRPr="00727531">
        <w:rPr>
          <w:rFonts w:ascii="Tw Cen MT" w:eastAsia="Arial Unicode MS" w:hAnsi="Tw Cen MT"/>
          <w:sz w:val="24"/>
          <w:szCs w:val="24"/>
          <w:lang w:val="fr-FR"/>
        </w:rPr>
        <w:t>e</w:t>
      </w:r>
      <w:r w:rsidRPr="00727531">
        <w:rPr>
          <w:rFonts w:ascii="Tw Cen MT" w:eastAsia="Arial Unicode MS" w:hAnsi="Tw Cen MT"/>
          <w:spacing w:val="1"/>
          <w:sz w:val="24"/>
          <w:szCs w:val="24"/>
          <w:lang w:val="fr-FR"/>
        </w:rPr>
        <w:t xml:space="preserve"> </w:t>
      </w:r>
      <w:r w:rsidRPr="00727531">
        <w:rPr>
          <w:rFonts w:ascii="Tw Cen MT" w:eastAsia="Arial Unicode MS" w:hAnsi="Tw Cen MT"/>
          <w:spacing w:val="-2"/>
          <w:sz w:val="24"/>
          <w:szCs w:val="24"/>
          <w:lang w:val="fr-FR"/>
        </w:rPr>
        <w:t>s</w:t>
      </w:r>
      <w:r w:rsidRPr="00727531">
        <w:rPr>
          <w:rFonts w:ascii="Tw Cen MT" w:eastAsia="Arial Unicode MS" w:hAnsi="Tw Cen MT"/>
          <w:spacing w:val="1"/>
          <w:sz w:val="24"/>
          <w:szCs w:val="24"/>
          <w:lang w:val="fr-FR"/>
        </w:rPr>
        <w:t>ou</w:t>
      </w:r>
      <w:r w:rsidRPr="00727531">
        <w:rPr>
          <w:rFonts w:ascii="Tw Cen MT" w:eastAsia="Arial Unicode MS" w:hAnsi="Tw Cen MT"/>
          <w:spacing w:val="-1"/>
          <w:sz w:val="24"/>
          <w:szCs w:val="24"/>
          <w:lang w:val="fr-FR"/>
        </w:rPr>
        <w:t>m</w:t>
      </w:r>
      <w:r w:rsidRPr="00727531">
        <w:rPr>
          <w:rFonts w:ascii="Tw Cen MT" w:eastAsia="Arial Unicode MS" w:hAnsi="Tw Cen MT"/>
          <w:sz w:val="24"/>
          <w:szCs w:val="24"/>
          <w:lang w:val="fr-FR"/>
        </w:rPr>
        <w:t>iss</w:t>
      </w:r>
      <w:r w:rsidRPr="00727531">
        <w:rPr>
          <w:rFonts w:ascii="Tw Cen MT" w:eastAsia="Arial Unicode MS" w:hAnsi="Tw Cen MT"/>
          <w:spacing w:val="-1"/>
          <w:sz w:val="24"/>
          <w:szCs w:val="24"/>
          <w:lang w:val="fr-FR"/>
        </w:rPr>
        <w:t>i</w:t>
      </w:r>
      <w:r w:rsidRPr="00727531">
        <w:rPr>
          <w:rFonts w:ascii="Tw Cen MT" w:eastAsia="Arial Unicode MS" w:hAnsi="Tw Cen MT"/>
          <w:spacing w:val="1"/>
          <w:sz w:val="24"/>
          <w:szCs w:val="24"/>
          <w:lang w:val="fr-FR"/>
        </w:rPr>
        <w:t>o</w:t>
      </w:r>
      <w:r w:rsidRPr="00727531">
        <w:rPr>
          <w:rFonts w:ascii="Tw Cen MT" w:eastAsia="Arial Unicode MS" w:hAnsi="Tw Cen MT"/>
          <w:sz w:val="24"/>
          <w:szCs w:val="24"/>
          <w:lang w:val="fr-FR"/>
        </w:rPr>
        <w:t>n</w:t>
      </w:r>
      <w:r w:rsidRPr="00727531">
        <w:rPr>
          <w:rFonts w:ascii="Tw Cen MT" w:eastAsia="Arial Unicode MS" w:hAnsi="Tw Cen MT"/>
          <w:spacing w:val="3"/>
          <w:sz w:val="24"/>
          <w:szCs w:val="24"/>
          <w:lang w:val="fr-FR"/>
        </w:rPr>
        <w:t xml:space="preserve"> </w:t>
      </w:r>
      <w:r w:rsidRPr="00727531">
        <w:rPr>
          <w:rFonts w:ascii="Tw Cen MT" w:eastAsia="Arial Unicode MS" w:hAnsi="Tw Cen MT"/>
          <w:sz w:val="24"/>
          <w:szCs w:val="24"/>
          <w:lang w:val="fr-FR"/>
        </w:rPr>
        <w:t>à</w:t>
      </w:r>
      <w:r w:rsidRPr="00727531">
        <w:rPr>
          <w:rFonts w:ascii="Tw Cen MT" w:eastAsia="Arial Unicode MS" w:hAnsi="Tw Cen MT"/>
          <w:spacing w:val="-1"/>
          <w:sz w:val="24"/>
          <w:szCs w:val="24"/>
          <w:lang w:val="fr-FR"/>
        </w:rPr>
        <w:t xml:space="preserve"> </w:t>
      </w:r>
      <w:r w:rsidRPr="00727531">
        <w:rPr>
          <w:rFonts w:ascii="Tw Cen MT" w:eastAsia="Arial Unicode MS" w:hAnsi="Tw Cen MT"/>
          <w:sz w:val="24"/>
          <w:szCs w:val="24"/>
          <w:lang w:val="fr-FR"/>
        </w:rPr>
        <w:t>l’o</w:t>
      </w:r>
      <w:r w:rsidRPr="00727531">
        <w:rPr>
          <w:rFonts w:ascii="Tw Cen MT" w:eastAsia="Arial Unicode MS" w:hAnsi="Tw Cen MT"/>
          <w:spacing w:val="1"/>
          <w:sz w:val="24"/>
          <w:szCs w:val="24"/>
          <w:lang w:val="fr-FR"/>
        </w:rPr>
        <w:t>u</w:t>
      </w:r>
      <w:r w:rsidRPr="00727531">
        <w:rPr>
          <w:rFonts w:ascii="Tw Cen MT" w:eastAsia="Arial Unicode MS" w:hAnsi="Tw Cen MT"/>
          <w:sz w:val="24"/>
          <w:szCs w:val="24"/>
          <w:lang w:val="fr-FR"/>
        </w:rPr>
        <w:t>v</w:t>
      </w:r>
      <w:r w:rsidRPr="00727531">
        <w:rPr>
          <w:rFonts w:ascii="Tw Cen MT" w:eastAsia="Arial Unicode MS" w:hAnsi="Tw Cen MT"/>
          <w:spacing w:val="1"/>
          <w:sz w:val="24"/>
          <w:szCs w:val="24"/>
          <w:lang w:val="fr-FR"/>
        </w:rPr>
        <w:t>e</w:t>
      </w:r>
      <w:r w:rsidRPr="00727531">
        <w:rPr>
          <w:rFonts w:ascii="Tw Cen MT" w:eastAsia="Arial Unicode MS" w:hAnsi="Tw Cen MT"/>
          <w:sz w:val="24"/>
          <w:szCs w:val="24"/>
          <w:lang w:val="fr-FR"/>
        </w:rPr>
        <w:t>r</w:t>
      </w:r>
      <w:r w:rsidRPr="00727531">
        <w:rPr>
          <w:rFonts w:ascii="Tw Cen MT" w:eastAsia="Arial Unicode MS" w:hAnsi="Tw Cen MT"/>
          <w:spacing w:val="-3"/>
          <w:sz w:val="24"/>
          <w:szCs w:val="24"/>
          <w:lang w:val="fr-FR"/>
        </w:rPr>
        <w:t>t</w:t>
      </w:r>
      <w:r w:rsidRPr="00727531">
        <w:rPr>
          <w:rFonts w:ascii="Tw Cen MT" w:eastAsia="Arial Unicode MS" w:hAnsi="Tw Cen MT"/>
          <w:spacing w:val="1"/>
          <w:sz w:val="24"/>
          <w:szCs w:val="24"/>
          <w:lang w:val="fr-FR"/>
        </w:rPr>
        <w:t>u</w:t>
      </w:r>
      <w:r w:rsidRPr="00727531">
        <w:rPr>
          <w:rFonts w:ascii="Tw Cen MT" w:eastAsia="Arial Unicode MS" w:hAnsi="Tw Cen MT"/>
          <w:sz w:val="24"/>
          <w:szCs w:val="24"/>
          <w:lang w:val="fr-FR"/>
        </w:rPr>
        <w:t xml:space="preserve">re </w:t>
      </w:r>
      <w:r w:rsidRPr="00727531">
        <w:rPr>
          <w:rFonts w:ascii="Tw Cen MT" w:eastAsia="Arial Unicode MS" w:hAnsi="Tw Cen MT"/>
          <w:spacing w:val="1"/>
          <w:sz w:val="24"/>
          <w:szCs w:val="24"/>
          <w:lang w:val="fr-FR"/>
        </w:rPr>
        <w:t>de</w:t>
      </w:r>
      <w:r w:rsidRPr="00727531">
        <w:rPr>
          <w:rFonts w:ascii="Tw Cen MT" w:eastAsia="Arial Unicode MS" w:hAnsi="Tw Cen MT"/>
          <w:sz w:val="24"/>
          <w:szCs w:val="24"/>
          <w:lang w:val="fr-FR"/>
        </w:rPr>
        <w:t>s</w:t>
      </w:r>
      <w:r w:rsidRPr="00727531">
        <w:rPr>
          <w:rFonts w:ascii="Tw Cen MT" w:eastAsia="Arial Unicode MS" w:hAnsi="Tw Cen MT"/>
          <w:spacing w:val="-2"/>
          <w:sz w:val="24"/>
          <w:szCs w:val="24"/>
          <w:lang w:val="fr-FR"/>
        </w:rPr>
        <w:t xml:space="preserve"> </w:t>
      </w:r>
      <w:proofErr w:type="gramStart"/>
      <w:r w:rsidRPr="00727531">
        <w:rPr>
          <w:rFonts w:ascii="Tw Cen MT" w:eastAsia="Arial Unicode MS" w:hAnsi="Tw Cen MT"/>
          <w:spacing w:val="1"/>
          <w:sz w:val="24"/>
          <w:szCs w:val="24"/>
          <w:lang w:val="fr-FR"/>
        </w:rPr>
        <w:t>p</w:t>
      </w:r>
      <w:r w:rsidRPr="00727531">
        <w:rPr>
          <w:rFonts w:ascii="Tw Cen MT" w:eastAsia="Arial Unicode MS" w:hAnsi="Tw Cen MT"/>
          <w:sz w:val="24"/>
          <w:szCs w:val="24"/>
          <w:lang w:val="fr-FR"/>
        </w:rPr>
        <w:t>l</w:t>
      </w:r>
      <w:r w:rsidRPr="00727531">
        <w:rPr>
          <w:rFonts w:ascii="Tw Cen MT" w:eastAsia="Arial Unicode MS" w:hAnsi="Tw Cen MT"/>
          <w:spacing w:val="-1"/>
          <w:sz w:val="24"/>
          <w:szCs w:val="24"/>
          <w:lang w:val="fr-FR"/>
        </w:rPr>
        <w:t>i</w:t>
      </w:r>
      <w:r w:rsidRPr="00727531">
        <w:rPr>
          <w:rFonts w:ascii="Tw Cen MT" w:eastAsia="Arial Unicode MS" w:hAnsi="Tw Cen MT"/>
          <w:spacing w:val="2"/>
          <w:sz w:val="24"/>
          <w:szCs w:val="24"/>
          <w:lang w:val="fr-FR"/>
        </w:rPr>
        <w:t>s</w:t>
      </w:r>
      <w:r w:rsidRPr="00727531">
        <w:rPr>
          <w:rFonts w:ascii="Tw Cen MT" w:eastAsia="Arial Unicode MS" w:hAnsi="Tw Cen MT"/>
          <w:sz w:val="24"/>
          <w:szCs w:val="24"/>
          <w:lang w:val="fr-FR"/>
        </w:rPr>
        <w:t>;</w:t>
      </w:r>
      <w:proofErr w:type="gramEnd"/>
    </w:p>
    <w:p w14:paraId="35BF2B21" w14:textId="77777777" w:rsidR="00727531" w:rsidRPr="00727531" w:rsidRDefault="00727531" w:rsidP="00574001">
      <w:pPr>
        <w:pStyle w:val="Paragraphedeliste"/>
        <w:widowControl w:val="0"/>
        <w:numPr>
          <w:ilvl w:val="0"/>
          <w:numId w:val="32"/>
        </w:numPr>
        <w:tabs>
          <w:tab w:val="left" w:pos="820"/>
        </w:tabs>
        <w:suppressAutoHyphens w:val="0"/>
        <w:autoSpaceDE w:val="0"/>
        <w:autoSpaceDN w:val="0"/>
        <w:adjustRightInd w:val="0"/>
        <w:spacing w:before="18" w:after="0" w:line="240" w:lineRule="auto"/>
        <w:ind w:right="72"/>
        <w:contextualSpacing/>
        <w:jc w:val="both"/>
        <w:rPr>
          <w:rFonts w:ascii="Tw Cen MT" w:eastAsia="Arial Unicode MS" w:hAnsi="Tw Cen MT"/>
          <w:sz w:val="24"/>
          <w:szCs w:val="24"/>
          <w:lang w:val="fr-FR"/>
        </w:rPr>
      </w:pPr>
      <w:proofErr w:type="gramStart"/>
      <w:r w:rsidRPr="00727531">
        <w:rPr>
          <w:rFonts w:ascii="Tw Cen MT" w:eastAsia="Arial Unicode MS" w:hAnsi="Tw Cen MT"/>
          <w:spacing w:val="1"/>
          <w:sz w:val="24"/>
          <w:szCs w:val="24"/>
          <w:lang w:val="fr-FR"/>
        </w:rPr>
        <w:t>d</w:t>
      </w:r>
      <w:r w:rsidRPr="00727531">
        <w:rPr>
          <w:rFonts w:ascii="Tw Cen MT" w:eastAsia="Arial Unicode MS" w:hAnsi="Tw Cen MT"/>
          <w:sz w:val="24"/>
          <w:szCs w:val="24"/>
          <w:lang w:val="fr-FR"/>
        </w:rPr>
        <w:t>e</w:t>
      </w:r>
      <w:proofErr w:type="gramEnd"/>
      <w:r w:rsidRPr="00727531">
        <w:rPr>
          <w:rFonts w:ascii="Tw Cen MT" w:eastAsia="Arial Unicode MS" w:hAnsi="Tw Cen MT"/>
          <w:spacing w:val="35"/>
          <w:sz w:val="24"/>
          <w:szCs w:val="24"/>
          <w:lang w:val="fr-FR"/>
        </w:rPr>
        <w:t xml:space="preserve"> </w:t>
      </w:r>
      <w:r w:rsidRPr="00727531">
        <w:rPr>
          <w:rFonts w:ascii="Tw Cen MT" w:eastAsia="Arial Unicode MS" w:hAnsi="Tw Cen MT"/>
          <w:sz w:val="24"/>
          <w:szCs w:val="24"/>
          <w:lang w:val="fr-FR"/>
        </w:rPr>
        <w:t>la</w:t>
      </w:r>
      <w:r w:rsidRPr="00727531">
        <w:rPr>
          <w:rFonts w:ascii="Tw Cen MT" w:eastAsia="Arial Unicode MS" w:hAnsi="Tw Cen MT"/>
          <w:spacing w:val="32"/>
          <w:sz w:val="24"/>
          <w:szCs w:val="24"/>
          <w:lang w:val="fr-FR"/>
        </w:rPr>
        <w:t xml:space="preserve"> </w:t>
      </w:r>
      <w:r w:rsidRPr="00727531">
        <w:rPr>
          <w:rFonts w:ascii="Tw Cen MT" w:eastAsia="Arial Unicode MS" w:hAnsi="Tw Cen MT"/>
          <w:spacing w:val="1"/>
          <w:sz w:val="24"/>
          <w:szCs w:val="24"/>
          <w:lang w:val="fr-FR"/>
        </w:rPr>
        <w:t>no</w:t>
      </w:r>
      <w:r w:rsidRPr="00727531">
        <w:rPr>
          <w:rFonts w:ascii="Tw Cen MT" w:eastAsia="Arial Unicode MS" w:hAnsi="Tw Cen MT"/>
          <w:sz w:val="24"/>
          <w:szCs w:val="24"/>
          <w:lang w:val="fr-FR"/>
        </w:rPr>
        <w:t>n</w:t>
      </w:r>
      <w:r w:rsidRPr="00727531">
        <w:rPr>
          <w:rFonts w:ascii="Tw Cen MT" w:eastAsia="Arial Unicode MS" w:hAnsi="Tw Cen MT"/>
          <w:spacing w:val="37"/>
          <w:sz w:val="24"/>
          <w:szCs w:val="24"/>
          <w:lang w:val="fr-FR"/>
        </w:rPr>
        <w:t xml:space="preserve"> </w:t>
      </w:r>
      <w:r w:rsidRPr="00727531">
        <w:rPr>
          <w:rFonts w:ascii="Tw Cen MT" w:eastAsia="Arial Unicode MS" w:hAnsi="Tw Cen MT"/>
          <w:spacing w:val="-3"/>
          <w:sz w:val="24"/>
          <w:szCs w:val="24"/>
          <w:lang w:val="fr-FR"/>
        </w:rPr>
        <w:t>-</w:t>
      </w:r>
      <w:r w:rsidRPr="00727531">
        <w:rPr>
          <w:rFonts w:ascii="Tw Cen MT" w:eastAsia="Arial Unicode MS" w:hAnsi="Tw Cen MT"/>
          <w:spacing w:val="1"/>
          <w:sz w:val="24"/>
          <w:szCs w:val="24"/>
          <w:lang w:val="fr-FR"/>
        </w:rPr>
        <w:t>p</w:t>
      </w:r>
      <w:r w:rsidRPr="00727531">
        <w:rPr>
          <w:rFonts w:ascii="Tw Cen MT" w:eastAsia="Arial Unicode MS" w:hAnsi="Tw Cen MT"/>
          <w:sz w:val="24"/>
          <w:szCs w:val="24"/>
          <w:lang w:val="fr-FR"/>
        </w:rPr>
        <w:t>ro</w:t>
      </w:r>
      <w:r w:rsidRPr="00727531">
        <w:rPr>
          <w:rFonts w:ascii="Tw Cen MT" w:eastAsia="Arial Unicode MS" w:hAnsi="Tw Cen MT"/>
          <w:spacing w:val="1"/>
          <w:sz w:val="24"/>
          <w:szCs w:val="24"/>
          <w:lang w:val="fr-FR"/>
        </w:rPr>
        <w:t>du</w:t>
      </w:r>
      <w:r w:rsidRPr="00727531">
        <w:rPr>
          <w:rFonts w:ascii="Tw Cen MT" w:eastAsia="Arial Unicode MS" w:hAnsi="Tw Cen MT"/>
          <w:spacing w:val="-2"/>
          <w:sz w:val="24"/>
          <w:szCs w:val="24"/>
          <w:lang w:val="fr-FR"/>
        </w:rPr>
        <w:t>c</w:t>
      </w:r>
      <w:r w:rsidRPr="00727531">
        <w:rPr>
          <w:rFonts w:ascii="Tw Cen MT" w:eastAsia="Arial Unicode MS" w:hAnsi="Tw Cen MT"/>
          <w:sz w:val="24"/>
          <w:szCs w:val="24"/>
          <w:lang w:val="fr-FR"/>
        </w:rPr>
        <w:t>ti</w:t>
      </w:r>
      <w:r w:rsidRPr="00727531">
        <w:rPr>
          <w:rFonts w:ascii="Tw Cen MT" w:eastAsia="Arial Unicode MS" w:hAnsi="Tw Cen MT"/>
          <w:spacing w:val="1"/>
          <w:sz w:val="24"/>
          <w:szCs w:val="24"/>
          <w:lang w:val="fr-FR"/>
        </w:rPr>
        <w:t>o</w:t>
      </w:r>
      <w:r w:rsidRPr="00727531">
        <w:rPr>
          <w:rFonts w:ascii="Tw Cen MT" w:eastAsia="Arial Unicode MS" w:hAnsi="Tw Cen MT"/>
          <w:sz w:val="24"/>
          <w:szCs w:val="24"/>
          <w:lang w:val="fr-FR"/>
        </w:rPr>
        <w:t>n</w:t>
      </w:r>
      <w:r w:rsidRPr="00727531">
        <w:rPr>
          <w:rFonts w:ascii="Tw Cen MT" w:eastAsia="Arial Unicode MS" w:hAnsi="Tw Cen MT"/>
          <w:spacing w:val="32"/>
          <w:sz w:val="24"/>
          <w:szCs w:val="24"/>
          <w:lang w:val="fr-FR"/>
        </w:rPr>
        <w:t xml:space="preserve"> </w:t>
      </w:r>
      <w:r w:rsidRPr="00727531">
        <w:rPr>
          <w:rFonts w:ascii="Tw Cen MT" w:eastAsia="Arial Unicode MS" w:hAnsi="Tw Cen MT"/>
          <w:spacing w:val="1"/>
          <w:sz w:val="24"/>
          <w:szCs w:val="24"/>
          <w:lang w:val="fr-FR"/>
        </w:rPr>
        <w:t>a</w:t>
      </w:r>
      <w:r w:rsidRPr="00727531">
        <w:rPr>
          <w:rFonts w:ascii="Tw Cen MT" w:eastAsia="Arial Unicode MS" w:hAnsi="Tw Cen MT"/>
          <w:spacing w:val="3"/>
          <w:sz w:val="24"/>
          <w:szCs w:val="24"/>
          <w:lang w:val="fr-FR"/>
        </w:rPr>
        <w:t>u</w:t>
      </w:r>
      <w:r w:rsidRPr="00727531">
        <w:rPr>
          <w:rFonts w:ascii="Tw Cen MT" w:eastAsia="Arial Unicode MS" w:hAnsi="Tw Cen MT"/>
          <w:spacing w:val="-1"/>
          <w:sz w:val="24"/>
          <w:szCs w:val="24"/>
          <w:lang w:val="fr-FR"/>
        </w:rPr>
        <w:t>-d</w:t>
      </w:r>
      <w:r w:rsidRPr="00727531">
        <w:rPr>
          <w:rFonts w:ascii="Tw Cen MT" w:eastAsia="Arial Unicode MS" w:hAnsi="Tw Cen MT"/>
          <w:spacing w:val="1"/>
          <w:sz w:val="24"/>
          <w:szCs w:val="24"/>
          <w:lang w:val="fr-FR"/>
        </w:rPr>
        <w:t>e</w:t>
      </w:r>
      <w:r w:rsidRPr="00727531">
        <w:rPr>
          <w:rFonts w:ascii="Tw Cen MT" w:eastAsia="Arial Unicode MS" w:hAnsi="Tw Cen MT"/>
          <w:sz w:val="24"/>
          <w:szCs w:val="24"/>
          <w:lang w:val="fr-FR"/>
        </w:rPr>
        <w:t>là</w:t>
      </w:r>
      <w:r w:rsidRPr="00727531">
        <w:rPr>
          <w:rFonts w:ascii="Tw Cen MT" w:eastAsia="Arial Unicode MS" w:hAnsi="Tw Cen MT"/>
          <w:spacing w:val="35"/>
          <w:sz w:val="24"/>
          <w:szCs w:val="24"/>
          <w:lang w:val="fr-FR"/>
        </w:rPr>
        <w:t xml:space="preserve"> </w:t>
      </w:r>
      <w:r w:rsidRPr="00727531">
        <w:rPr>
          <w:rFonts w:ascii="Tw Cen MT" w:eastAsia="Arial Unicode MS" w:hAnsi="Tw Cen MT"/>
          <w:spacing w:val="1"/>
          <w:sz w:val="24"/>
          <w:szCs w:val="24"/>
          <w:lang w:val="fr-FR"/>
        </w:rPr>
        <w:t>d</w:t>
      </w:r>
      <w:r w:rsidRPr="00727531">
        <w:rPr>
          <w:rFonts w:ascii="Tw Cen MT" w:eastAsia="Arial Unicode MS" w:hAnsi="Tw Cen MT"/>
          <w:sz w:val="24"/>
          <w:szCs w:val="24"/>
          <w:lang w:val="fr-FR"/>
        </w:rPr>
        <w:t>u</w:t>
      </w:r>
      <w:r w:rsidRPr="00727531">
        <w:rPr>
          <w:rFonts w:ascii="Tw Cen MT" w:eastAsia="Arial Unicode MS" w:hAnsi="Tw Cen MT"/>
          <w:spacing w:val="33"/>
          <w:sz w:val="24"/>
          <w:szCs w:val="24"/>
          <w:lang w:val="fr-FR"/>
        </w:rPr>
        <w:t xml:space="preserve"> </w:t>
      </w:r>
      <w:r w:rsidRPr="00727531">
        <w:rPr>
          <w:rFonts w:ascii="Tw Cen MT" w:eastAsia="Arial Unicode MS" w:hAnsi="Tw Cen MT"/>
          <w:spacing w:val="1"/>
          <w:sz w:val="24"/>
          <w:szCs w:val="24"/>
          <w:lang w:val="fr-FR"/>
        </w:rPr>
        <w:t>dé</w:t>
      </w:r>
      <w:r w:rsidRPr="00727531">
        <w:rPr>
          <w:rFonts w:ascii="Tw Cen MT" w:eastAsia="Arial Unicode MS" w:hAnsi="Tw Cen MT"/>
          <w:spacing w:val="-3"/>
          <w:sz w:val="24"/>
          <w:szCs w:val="24"/>
          <w:lang w:val="fr-FR"/>
        </w:rPr>
        <w:t>l</w:t>
      </w:r>
      <w:r w:rsidRPr="00727531">
        <w:rPr>
          <w:rFonts w:ascii="Tw Cen MT" w:eastAsia="Arial Unicode MS" w:hAnsi="Tw Cen MT"/>
          <w:spacing w:val="1"/>
          <w:sz w:val="24"/>
          <w:szCs w:val="24"/>
          <w:lang w:val="fr-FR"/>
        </w:rPr>
        <w:t>a</w:t>
      </w:r>
      <w:r w:rsidRPr="00727531">
        <w:rPr>
          <w:rFonts w:ascii="Tw Cen MT" w:eastAsia="Arial Unicode MS" w:hAnsi="Tw Cen MT"/>
          <w:sz w:val="24"/>
          <w:szCs w:val="24"/>
          <w:lang w:val="fr-FR"/>
        </w:rPr>
        <w:t>i</w:t>
      </w:r>
      <w:r w:rsidRPr="00727531">
        <w:rPr>
          <w:rFonts w:ascii="Tw Cen MT" w:eastAsia="Arial Unicode MS" w:hAnsi="Tw Cen MT"/>
          <w:spacing w:val="34"/>
          <w:sz w:val="24"/>
          <w:szCs w:val="24"/>
          <w:lang w:val="fr-FR"/>
        </w:rPr>
        <w:t xml:space="preserve"> </w:t>
      </w:r>
      <w:r w:rsidRPr="00727531">
        <w:rPr>
          <w:rFonts w:ascii="Tw Cen MT" w:eastAsia="Arial Unicode MS" w:hAnsi="Tw Cen MT"/>
          <w:spacing w:val="1"/>
          <w:sz w:val="24"/>
          <w:szCs w:val="24"/>
          <w:lang w:val="fr-FR"/>
        </w:rPr>
        <w:t>d</w:t>
      </w:r>
      <w:r w:rsidRPr="00727531">
        <w:rPr>
          <w:rFonts w:ascii="Tw Cen MT" w:eastAsia="Arial Unicode MS" w:hAnsi="Tw Cen MT"/>
          <w:sz w:val="24"/>
          <w:szCs w:val="24"/>
          <w:lang w:val="fr-FR"/>
        </w:rPr>
        <w:t>e</w:t>
      </w:r>
      <w:r w:rsidRPr="00727531">
        <w:rPr>
          <w:rFonts w:ascii="Tw Cen MT" w:eastAsia="Arial Unicode MS" w:hAnsi="Tw Cen MT"/>
          <w:spacing w:val="32"/>
          <w:sz w:val="24"/>
          <w:szCs w:val="24"/>
          <w:lang w:val="fr-FR"/>
        </w:rPr>
        <w:t xml:space="preserve"> </w:t>
      </w:r>
      <w:r w:rsidRPr="00727531">
        <w:rPr>
          <w:rFonts w:ascii="Tw Cen MT" w:eastAsia="Arial Unicode MS" w:hAnsi="Tw Cen MT"/>
          <w:spacing w:val="1"/>
          <w:sz w:val="24"/>
          <w:szCs w:val="24"/>
          <w:lang w:val="fr-FR"/>
        </w:rPr>
        <w:t>4</w:t>
      </w:r>
      <w:r w:rsidRPr="00727531">
        <w:rPr>
          <w:rFonts w:ascii="Tw Cen MT" w:eastAsia="Arial Unicode MS" w:hAnsi="Tw Cen MT"/>
          <w:sz w:val="24"/>
          <w:szCs w:val="24"/>
          <w:lang w:val="fr-FR"/>
        </w:rPr>
        <w:t>8</w:t>
      </w:r>
      <w:r w:rsidRPr="00727531">
        <w:rPr>
          <w:rFonts w:ascii="Tw Cen MT" w:eastAsia="Arial Unicode MS" w:hAnsi="Tw Cen MT"/>
          <w:spacing w:val="32"/>
          <w:sz w:val="24"/>
          <w:szCs w:val="24"/>
          <w:lang w:val="fr-FR"/>
        </w:rPr>
        <w:t xml:space="preserve"> </w:t>
      </w:r>
      <w:r w:rsidRPr="00727531">
        <w:rPr>
          <w:rFonts w:ascii="Tw Cen MT" w:eastAsia="Arial Unicode MS" w:hAnsi="Tw Cen MT"/>
          <w:sz w:val="24"/>
          <w:szCs w:val="24"/>
          <w:lang w:val="fr-FR"/>
        </w:rPr>
        <w:t>h</w:t>
      </w:r>
      <w:r w:rsidRPr="00727531">
        <w:rPr>
          <w:rFonts w:ascii="Tw Cen MT" w:eastAsia="Arial Unicode MS" w:hAnsi="Tw Cen MT"/>
          <w:spacing w:val="35"/>
          <w:sz w:val="24"/>
          <w:szCs w:val="24"/>
          <w:lang w:val="fr-FR"/>
        </w:rPr>
        <w:t xml:space="preserve"> </w:t>
      </w:r>
      <w:r w:rsidRPr="00727531">
        <w:rPr>
          <w:rFonts w:ascii="Tw Cen MT" w:eastAsia="Arial Unicode MS" w:hAnsi="Tw Cen MT"/>
          <w:spacing w:val="-1"/>
          <w:sz w:val="24"/>
          <w:szCs w:val="24"/>
          <w:lang w:val="fr-FR"/>
        </w:rPr>
        <w:t>a</w:t>
      </w:r>
      <w:r w:rsidRPr="00727531">
        <w:rPr>
          <w:rFonts w:ascii="Tw Cen MT" w:eastAsia="Arial Unicode MS" w:hAnsi="Tw Cen MT"/>
          <w:spacing w:val="1"/>
          <w:sz w:val="24"/>
          <w:szCs w:val="24"/>
          <w:lang w:val="fr-FR"/>
        </w:rPr>
        <w:t>p</w:t>
      </w:r>
      <w:r w:rsidRPr="00727531">
        <w:rPr>
          <w:rFonts w:ascii="Tw Cen MT" w:eastAsia="Arial Unicode MS" w:hAnsi="Tw Cen MT"/>
          <w:sz w:val="24"/>
          <w:szCs w:val="24"/>
          <w:lang w:val="fr-FR"/>
        </w:rPr>
        <w:t>r</w:t>
      </w:r>
      <w:r w:rsidRPr="00727531">
        <w:rPr>
          <w:rFonts w:ascii="Tw Cen MT" w:eastAsia="Arial Unicode MS" w:hAnsi="Tw Cen MT"/>
          <w:spacing w:val="-2"/>
          <w:sz w:val="24"/>
          <w:szCs w:val="24"/>
          <w:lang w:val="fr-FR"/>
        </w:rPr>
        <w:t>è</w:t>
      </w:r>
      <w:r w:rsidRPr="00727531">
        <w:rPr>
          <w:rFonts w:ascii="Tw Cen MT" w:eastAsia="Arial Unicode MS" w:hAnsi="Tw Cen MT"/>
          <w:sz w:val="24"/>
          <w:szCs w:val="24"/>
          <w:lang w:val="fr-FR"/>
        </w:rPr>
        <w:t>s</w:t>
      </w:r>
      <w:r w:rsidRPr="00727531">
        <w:rPr>
          <w:rFonts w:ascii="Tw Cen MT" w:eastAsia="Arial Unicode MS" w:hAnsi="Tw Cen MT"/>
          <w:spacing w:val="34"/>
          <w:sz w:val="24"/>
          <w:szCs w:val="24"/>
          <w:lang w:val="fr-FR"/>
        </w:rPr>
        <w:t xml:space="preserve"> </w:t>
      </w:r>
      <w:r w:rsidRPr="00727531">
        <w:rPr>
          <w:rFonts w:ascii="Tw Cen MT" w:eastAsia="Arial Unicode MS" w:hAnsi="Tw Cen MT"/>
          <w:sz w:val="24"/>
          <w:szCs w:val="24"/>
          <w:lang w:val="fr-FR"/>
        </w:rPr>
        <w:t>l</w:t>
      </w:r>
      <w:r w:rsidRPr="00727531">
        <w:rPr>
          <w:rFonts w:ascii="Tw Cen MT" w:eastAsia="Arial Unicode MS" w:hAnsi="Tw Cen MT"/>
          <w:spacing w:val="-1"/>
          <w:sz w:val="24"/>
          <w:szCs w:val="24"/>
          <w:lang w:val="fr-FR"/>
        </w:rPr>
        <w:t>’</w:t>
      </w:r>
      <w:r w:rsidRPr="00727531">
        <w:rPr>
          <w:rFonts w:ascii="Tw Cen MT" w:eastAsia="Arial Unicode MS" w:hAnsi="Tw Cen MT"/>
          <w:spacing w:val="1"/>
          <w:sz w:val="24"/>
          <w:szCs w:val="24"/>
          <w:lang w:val="fr-FR"/>
        </w:rPr>
        <w:t>ou</w:t>
      </w:r>
      <w:r w:rsidRPr="00727531">
        <w:rPr>
          <w:rFonts w:ascii="Tw Cen MT" w:eastAsia="Arial Unicode MS" w:hAnsi="Tw Cen MT"/>
          <w:sz w:val="24"/>
          <w:szCs w:val="24"/>
          <w:lang w:val="fr-FR"/>
        </w:rPr>
        <w:t>v</w:t>
      </w:r>
      <w:r w:rsidRPr="00727531">
        <w:rPr>
          <w:rFonts w:ascii="Tw Cen MT" w:eastAsia="Arial Unicode MS" w:hAnsi="Tw Cen MT"/>
          <w:spacing w:val="1"/>
          <w:sz w:val="24"/>
          <w:szCs w:val="24"/>
          <w:lang w:val="fr-FR"/>
        </w:rPr>
        <w:t>e</w:t>
      </w:r>
      <w:r w:rsidRPr="00727531">
        <w:rPr>
          <w:rFonts w:ascii="Tw Cen MT" w:eastAsia="Arial Unicode MS" w:hAnsi="Tw Cen MT"/>
          <w:sz w:val="24"/>
          <w:szCs w:val="24"/>
          <w:lang w:val="fr-FR"/>
        </w:rPr>
        <w:t>rture</w:t>
      </w:r>
      <w:r w:rsidRPr="00727531">
        <w:rPr>
          <w:rFonts w:ascii="Tw Cen MT" w:eastAsia="Arial Unicode MS" w:hAnsi="Tw Cen MT"/>
          <w:spacing w:val="32"/>
          <w:sz w:val="24"/>
          <w:szCs w:val="24"/>
          <w:lang w:val="fr-FR"/>
        </w:rPr>
        <w:t xml:space="preserve"> </w:t>
      </w:r>
      <w:r w:rsidRPr="00727531">
        <w:rPr>
          <w:rFonts w:ascii="Tw Cen MT" w:eastAsia="Arial Unicode MS" w:hAnsi="Tw Cen MT"/>
          <w:spacing w:val="1"/>
          <w:sz w:val="24"/>
          <w:szCs w:val="24"/>
          <w:lang w:val="fr-FR"/>
        </w:rPr>
        <w:t>de</w:t>
      </w:r>
      <w:r w:rsidRPr="00727531">
        <w:rPr>
          <w:rFonts w:ascii="Tw Cen MT" w:eastAsia="Arial Unicode MS" w:hAnsi="Tw Cen MT"/>
          <w:sz w:val="24"/>
          <w:szCs w:val="24"/>
          <w:lang w:val="fr-FR"/>
        </w:rPr>
        <w:t>s</w:t>
      </w:r>
      <w:r w:rsidRPr="00727531">
        <w:rPr>
          <w:rFonts w:ascii="Tw Cen MT" w:eastAsia="Arial Unicode MS" w:hAnsi="Tw Cen MT"/>
          <w:spacing w:val="32"/>
          <w:sz w:val="24"/>
          <w:szCs w:val="24"/>
          <w:lang w:val="fr-FR"/>
        </w:rPr>
        <w:t xml:space="preserve"> </w:t>
      </w:r>
      <w:r w:rsidRPr="00727531">
        <w:rPr>
          <w:rFonts w:ascii="Tw Cen MT" w:eastAsia="Arial Unicode MS" w:hAnsi="Tw Cen MT"/>
          <w:spacing w:val="1"/>
          <w:sz w:val="24"/>
          <w:szCs w:val="24"/>
          <w:lang w:val="fr-FR"/>
        </w:rPr>
        <w:t>p</w:t>
      </w:r>
      <w:r w:rsidRPr="00727531">
        <w:rPr>
          <w:rFonts w:ascii="Tw Cen MT" w:eastAsia="Arial Unicode MS" w:hAnsi="Tw Cen MT"/>
          <w:sz w:val="24"/>
          <w:szCs w:val="24"/>
          <w:lang w:val="fr-FR"/>
        </w:rPr>
        <w:t>l</w:t>
      </w:r>
      <w:r w:rsidRPr="00727531">
        <w:rPr>
          <w:rFonts w:ascii="Tw Cen MT" w:eastAsia="Arial Unicode MS" w:hAnsi="Tw Cen MT"/>
          <w:spacing w:val="-1"/>
          <w:sz w:val="24"/>
          <w:szCs w:val="24"/>
          <w:lang w:val="fr-FR"/>
        </w:rPr>
        <w:t>i</w:t>
      </w:r>
      <w:r w:rsidRPr="00727531">
        <w:rPr>
          <w:rFonts w:ascii="Tw Cen MT" w:eastAsia="Arial Unicode MS" w:hAnsi="Tw Cen MT"/>
          <w:sz w:val="24"/>
          <w:szCs w:val="24"/>
          <w:lang w:val="fr-FR"/>
        </w:rPr>
        <w:t>s,</w:t>
      </w:r>
      <w:r w:rsidRPr="00727531">
        <w:rPr>
          <w:rFonts w:ascii="Tw Cen MT" w:eastAsia="Arial Unicode MS" w:hAnsi="Tw Cen MT"/>
          <w:spacing w:val="35"/>
          <w:sz w:val="24"/>
          <w:szCs w:val="24"/>
          <w:lang w:val="fr-FR"/>
        </w:rPr>
        <w:t xml:space="preserve"> </w:t>
      </w:r>
      <w:r w:rsidRPr="00727531">
        <w:rPr>
          <w:rFonts w:ascii="Tw Cen MT" w:eastAsia="Arial Unicode MS" w:hAnsi="Tw Cen MT"/>
          <w:spacing w:val="1"/>
          <w:sz w:val="24"/>
          <w:szCs w:val="24"/>
          <w:lang w:val="fr-FR"/>
        </w:rPr>
        <w:t>d</w:t>
      </w:r>
      <w:r w:rsidRPr="00727531">
        <w:rPr>
          <w:rFonts w:ascii="Tw Cen MT" w:eastAsia="Arial Unicode MS" w:hAnsi="Tw Cen MT"/>
          <w:sz w:val="24"/>
          <w:szCs w:val="24"/>
          <w:lang w:val="fr-FR"/>
        </w:rPr>
        <w:t>’u</w:t>
      </w:r>
      <w:r w:rsidRPr="00727531">
        <w:rPr>
          <w:rFonts w:ascii="Tw Cen MT" w:eastAsia="Arial Unicode MS" w:hAnsi="Tw Cen MT"/>
          <w:spacing w:val="-1"/>
          <w:sz w:val="24"/>
          <w:szCs w:val="24"/>
          <w:lang w:val="fr-FR"/>
        </w:rPr>
        <w:t>n</w:t>
      </w:r>
      <w:r w:rsidRPr="00727531">
        <w:rPr>
          <w:rFonts w:ascii="Tw Cen MT" w:eastAsia="Arial Unicode MS" w:hAnsi="Tw Cen MT"/>
          <w:sz w:val="24"/>
          <w:szCs w:val="24"/>
          <w:lang w:val="fr-FR"/>
        </w:rPr>
        <w:t>e</w:t>
      </w:r>
      <w:r w:rsidRPr="00727531">
        <w:rPr>
          <w:rFonts w:ascii="Tw Cen MT" w:eastAsia="Arial Unicode MS" w:hAnsi="Tw Cen MT"/>
          <w:spacing w:val="35"/>
          <w:sz w:val="24"/>
          <w:szCs w:val="24"/>
          <w:lang w:val="fr-FR"/>
        </w:rPr>
        <w:t xml:space="preserve"> </w:t>
      </w:r>
      <w:r w:rsidRPr="00727531">
        <w:rPr>
          <w:rFonts w:ascii="Tw Cen MT" w:eastAsia="Arial Unicode MS" w:hAnsi="Tw Cen MT"/>
          <w:spacing w:val="1"/>
          <w:sz w:val="24"/>
          <w:szCs w:val="24"/>
          <w:lang w:val="fr-FR"/>
        </w:rPr>
        <w:t>p</w:t>
      </w:r>
      <w:r w:rsidRPr="00727531">
        <w:rPr>
          <w:rFonts w:ascii="Tw Cen MT" w:eastAsia="Arial Unicode MS" w:hAnsi="Tw Cen MT"/>
          <w:sz w:val="24"/>
          <w:szCs w:val="24"/>
          <w:lang w:val="fr-FR"/>
        </w:rPr>
        <w:t>ièce</w:t>
      </w:r>
      <w:r w:rsidRPr="00727531">
        <w:rPr>
          <w:rFonts w:ascii="Tw Cen MT" w:eastAsia="Arial Unicode MS" w:hAnsi="Tw Cen MT"/>
          <w:spacing w:val="33"/>
          <w:sz w:val="24"/>
          <w:szCs w:val="24"/>
          <w:lang w:val="fr-FR"/>
        </w:rPr>
        <w:t xml:space="preserve"> </w:t>
      </w:r>
      <w:r w:rsidRPr="00727531">
        <w:rPr>
          <w:rFonts w:ascii="Tw Cen MT" w:eastAsia="Arial Unicode MS" w:hAnsi="Tw Cen MT"/>
          <w:spacing w:val="1"/>
          <w:sz w:val="24"/>
          <w:szCs w:val="24"/>
          <w:lang w:val="fr-FR"/>
        </w:rPr>
        <w:t>d</w:t>
      </w:r>
      <w:r w:rsidRPr="00727531">
        <w:rPr>
          <w:rFonts w:ascii="Tw Cen MT" w:eastAsia="Arial Unicode MS" w:hAnsi="Tw Cen MT"/>
          <w:sz w:val="24"/>
          <w:szCs w:val="24"/>
          <w:lang w:val="fr-FR"/>
        </w:rPr>
        <w:t>u</w:t>
      </w:r>
      <w:r w:rsidRPr="00727531">
        <w:rPr>
          <w:rFonts w:ascii="Tw Cen MT" w:eastAsia="Arial Unicode MS" w:hAnsi="Tw Cen MT"/>
          <w:spacing w:val="32"/>
          <w:sz w:val="24"/>
          <w:szCs w:val="24"/>
          <w:lang w:val="fr-FR"/>
        </w:rPr>
        <w:t xml:space="preserve"> </w:t>
      </w:r>
      <w:r w:rsidRPr="00727531">
        <w:rPr>
          <w:rFonts w:ascii="Tw Cen MT" w:eastAsia="Arial Unicode MS" w:hAnsi="Tw Cen MT"/>
          <w:spacing w:val="1"/>
          <w:sz w:val="24"/>
          <w:szCs w:val="24"/>
          <w:lang w:val="fr-FR"/>
        </w:rPr>
        <w:t>do</w:t>
      </w:r>
      <w:r w:rsidRPr="00727531">
        <w:rPr>
          <w:rFonts w:ascii="Tw Cen MT" w:eastAsia="Arial Unicode MS" w:hAnsi="Tw Cen MT"/>
          <w:sz w:val="24"/>
          <w:szCs w:val="24"/>
          <w:lang w:val="fr-FR"/>
        </w:rPr>
        <w:t>ssi</w:t>
      </w:r>
      <w:r w:rsidRPr="00727531">
        <w:rPr>
          <w:rFonts w:ascii="Tw Cen MT" w:eastAsia="Arial Unicode MS" w:hAnsi="Tw Cen MT"/>
          <w:spacing w:val="-2"/>
          <w:sz w:val="24"/>
          <w:szCs w:val="24"/>
          <w:lang w:val="fr-FR"/>
        </w:rPr>
        <w:t>e</w:t>
      </w:r>
      <w:r w:rsidRPr="00727531">
        <w:rPr>
          <w:rFonts w:ascii="Tw Cen MT" w:eastAsia="Arial Unicode MS" w:hAnsi="Tw Cen MT"/>
          <w:sz w:val="24"/>
          <w:szCs w:val="24"/>
          <w:lang w:val="fr-FR"/>
        </w:rPr>
        <w:t xml:space="preserve">r </w:t>
      </w:r>
      <w:r w:rsidRPr="00727531">
        <w:rPr>
          <w:rFonts w:ascii="Tw Cen MT" w:eastAsia="Arial Unicode MS" w:hAnsi="Tw Cen MT"/>
          <w:spacing w:val="1"/>
          <w:sz w:val="24"/>
          <w:szCs w:val="24"/>
          <w:lang w:val="fr-FR"/>
        </w:rPr>
        <w:t>ad</w:t>
      </w:r>
      <w:r w:rsidRPr="00727531">
        <w:rPr>
          <w:rFonts w:ascii="Tw Cen MT" w:eastAsia="Arial Unicode MS" w:hAnsi="Tw Cen MT"/>
          <w:spacing w:val="-1"/>
          <w:sz w:val="24"/>
          <w:szCs w:val="24"/>
          <w:lang w:val="fr-FR"/>
        </w:rPr>
        <w:t>m</w:t>
      </w:r>
      <w:r w:rsidRPr="00727531">
        <w:rPr>
          <w:rFonts w:ascii="Tw Cen MT" w:eastAsia="Arial Unicode MS" w:hAnsi="Tw Cen MT"/>
          <w:sz w:val="24"/>
          <w:szCs w:val="24"/>
          <w:lang w:val="fr-FR"/>
        </w:rPr>
        <w:t>inistratif</w:t>
      </w:r>
      <w:r w:rsidRPr="00727531">
        <w:rPr>
          <w:rFonts w:ascii="Tw Cen MT" w:eastAsia="Arial Unicode MS" w:hAnsi="Tw Cen MT"/>
          <w:spacing w:val="1"/>
          <w:sz w:val="24"/>
          <w:szCs w:val="24"/>
          <w:lang w:val="fr-FR"/>
        </w:rPr>
        <w:t xml:space="preserve"> </w:t>
      </w:r>
      <w:r w:rsidRPr="00727531">
        <w:rPr>
          <w:rFonts w:ascii="Tw Cen MT" w:eastAsia="Arial Unicode MS" w:hAnsi="Tw Cen MT"/>
          <w:sz w:val="24"/>
          <w:szCs w:val="24"/>
          <w:lang w:val="fr-FR"/>
        </w:rPr>
        <w:t>j</w:t>
      </w:r>
      <w:r w:rsidRPr="00727531">
        <w:rPr>
          <w:rFonts w:ascii="Tw Cen MT" w:eastAsia="Arial Unicode MS" w:hAnsi="Tw Cen MT"/>
          <w:spacing w:val="-2"/>
          <w:sz w:val="24"/>
          <w:szCs w:val="24"/>
          <w:lang w:val="fr-FR"/>
        </w:rPr>
        <w:t>u</w:t>
      </w:r>
      <w:r w:rsidRPr="00727531">
        <w:rPr>
          <w:rFonts w:ascii="Tw Cen MT" w:eastAsia="Arial Unicode MS" w:hAnsi="Tw Cen MT"/>
          <w:spacing w:val="1"/>
          <w:sz w:val="24"/>
          <w:szCs w:val="24"/>
          <w:lang w:val="fr-FR"/>
        </w:rPr>
        <w:t>g</w:t>
      </w:r>
      <w:r w:rsidRPr="00727531">
        <w:rPr>
          <w:rFonts w:ascii="Tw Cen MT" w:eastAsia="Arial Unicode MS" w:hAnsi="Tw Cen MT"/>
          <w:spacing w:val="-1"/>
          <w:sz w:val="24"/>
          <w:szCs w:val="24"/>
          <w:lang w:val="fr-FR"/>
        </w:rPr>
        <w:t>é</w:t>
      </w:r>
      <w:r w:rsidRPr="00727531">
        <w:rPr>
          <w:rFonts w:ascii="Tw Cen MT" w:eastAsia="Arial Unicode MS" w:hAnsi="Tw Cen MT"/>
          <w:sz w:val="24"/>
          <w:szCs w:val="24"/>
          <w:lang w:val="fr-FR"/>
        </w:rPr>
        <w:t>e</w:t>
      </w:r>
      <w:r w:rsidRPr="00727531">
        <w:rPr>
          <w:rFonts w:ascii="Tw Cen MT" w:eastAsia="Arial Unicode MS" w:hAnsi="Tw Cen MT"/>
          <w:spacing w:val="1"/>
          <w:sz w:val="24"/>
          <w:szCs w:val="24"/>
          <w:lang w:val="fr-FR"/>
        </w:rPr>
        <w:t xml:space="preserve"> </w:t>
      </w:r>
      <w:r w:rsidRPr="00727531">
        <w:rPr>
          <w:rFonts w:ascii="Tw Cen MT" w:eastAsia="Arial Unicode MS" w:hAnsi="Tw Cen MT"/>
          <w:spacing w:val="-1"/>
          <w:sz w:val="24"/>
          <w:szCs w:val="24"/>
          <w:lang w:val="fr-FR"/>
        </w:rPr>
        <w:t>n</w:t>
      </w:r>
      <w:r w:rsidRPr="00727531">
        <w:rPr>
          <w:rFonts w:ascii="Tw Cen MT" w:eastAsia="Arial Unicode MS" w:hAnsi="Tw Cen MT"/>
          <w:spacing w:val="1"/>
          <w:sz w:val="24"/>
          <w:szCs w:val="24"/>
          <w:lang w:val="fr-FR"/>
        </w:rPr>
        <w:t>o</w:t>
      </w:r>
      <w:r w:rsidRPr="00727531">
        <w:rPr>
          <w:rFonts w:ascii="Tw Cen MT" w:eastAsia="Arial Unicode MS" w:hAnsi="Tw Cen MT"/>
          <w:sz w:val="24"/>
          <w:szCs w:val="24"/>
          <w:lang w:val="fr-FR"/>
        </w:rPr>
        <w:t>n</w:t>
      </w:r>
      <w:r w:rsidRPr="00727531">
        <w:rPr>
          <w:rFonts w:ascii="Tw Cen MT" w:eastAsia="Arial Unicode MS" w:hAnsi="Tw Cen MT"/>
          <w:spacing w:val="1"/>
          <w:sz w:val="24"/>
          <w:szCs w:val="24"/>
          <w:lang w:val="fr-FR"/>
        </w:rPr>
        <w:t xml:space="preserve"> </w:t>
      </w:r>
      <w:r w:rsidRPr="00727531">
        <w:rPr>
          <w:rFonts w:ascii="Tw Cen MT" w:eastAsia="Arial Unicode MS" w:hAnsi="Tw Cen MT"/>
          <w:spacing w:val="-2"/>
          <w:sz w:val="24"/>
          <w:szCs w:val="24"/>
          <w:lang w:val="fr-FR"/>
        </w:rPr>
        <w:t>c</w:t>
      </w:r>
      <w:r w:rsidRPr="00727531">
        <w:rPr>
          <w:rFonts w:ascii="Tw Cen MT" w:eastAsia="Arial Unicode MS" w:hAnsi="Tw Cen MT"/>
          <w:spacing w:val="1"/>
          <w:sz w:val="24"/>
          <w:szCs w:val="24"/>
          <w:lang w:val="fr-FR"/>
        </w:rPr>
        <w:t>on</w:t>
      </w:r>
      <w:r w:rsidRPr="00727531">
        <w:rPr>
          <w:rFonts w:ascii="Tw Cen MT" w:eastAsia="Arial Unicode MS" w:hAnsi="Tw Cen MT"/>
          <w:spacing w:val="-2"/>
          <w:sz w:val="24"/>
          <w:szCs w:val="24"/>
          <w:lang w:val="fr-FR"/>
        </w:rPr>
        <w:t>f</w:t>
      </w:r>
      <w:r w:rsidRPr="00727531">
        <w:rPr>
          <w:rFonts w:ascii="Tw Cen MT" w:eastAsia="Arial Unicode MS" w:hAnsi="Tw Cen MT"/>
          <w:spacing w:val="1"/>
          <w:sz w:val="24"/>
          <w:szCs w:val="24"/>
          <w:lang w:val="fr-FR"/>
        </w:rPr>
        <w:t>o</w:t>
      </w:r>
      <w:r w:rsidRPr="00727531">
        <w:rPr>
          <w:rFonts w:ascii="Tw Cen MT" w:eastAsia="Arial Unicode MS" w:hAnsi="Tw Cen MT"/>
          <w:sz w:val="24"/>
          <w:szCs w:val="24"/>
          <w:lang w:val="fr-FR"/>
        </w:rPr>
        <w:t>r</w:t>
      </w:r>
      <w:r w:rsidRPr="00727531">
        <w:rPr>
          <w:rFonts w:ascii="Tw Cen MT" w:eastAsia="Arial Unicode MS" w:hAnsi="Tw Cen MT"/>
          <w:spacing w:val="-1"/>
          <w:sz w:val="24"/>
          <w:szCs w:val="24"/>
          <w:lang w:val="fr-FR"/>
        </w:rPr>
        <w:t>m</w:t>
      </w:r>
      <w:r w:rsidRPr="00727531">
        <w:rPr>
          <w:rFonts w:ascii="Tw Cen MT" w:eastAsia="Arial Unicode MS" w:hAnsi="Tw Cen MT"/>
          <w:sz w:val="24"/>
          <w:szCs w:val="24"/>
          <w:lang w:val="fr-FR"/>
        </w:rPr>
        <w:t>e</w:t>
      </w:r>
      <w:r w:rsidRPr="00727531">
        <w:rPr>
          <w:rFonts w:ascii="Tw Cen MT" w:eastAsia="Arial Unicode MS" w:hAnsi="Tw Cen MT"/>
          <w:spacing w:val="1"/>
          <w:sz w:val="24"/>
          <w:szCs w:val="24"/>
          <w:lang w:val="fr-FR"/>
        </w:rPr>
        <w:t xml:space="preserve"> o</w:t>
      </w:r>
      <w:r w:rsidRPr="00727531">
        <w:rPr>
          <w:rFonts w:ascii="Tw Cen MT" w:eastAsia="Arial Unicode MS" w:hAnsi="Tw Cen MT"/>
          <w:sz w:val="24"/>
          <w:szCs w:val="24"/>
          <w:lang w:val="fr-FR"/>
        </w:rPr>
        <w:t>u</w:t>
      </w:r>
      <w:r w:rsidRPr="00727531">
        <w:rPr>
          <w:rFonts w:ascii="Tw Cen MT" w:eastAsia="Arial Unicode MS" w:hAnsi="Tw Cen MT"/>
          <w:spacing w:val="-1"/>
          <w:sz w:val="24"/>
          <w:szCs w:val="24"/>
          <w:lang w:val="fr-FR"/>
        </w:rPr>
        <w:t xml:space="preserve"> </w:t>
      </w:r>
      <w:r w:rsidRPr="00727531">
        <w:rPr>
          <w:rFonts w:ascii="Tw Cen MT" w:eastAsia="Arial Unicode MS" w:hAnsi="Tw Cen MT"/>
          <w:spacing w:val="1"/>
          <w:sz w:val="24"/>
          <w:szCs w:val="24"/>
          <w:lang w:val="fr-FR"/>
        </w:rPr>
        <w:t>ab</w:t>
      </w:r>
      <w:r w:rsidRPr="00727531">
        <w:rPr>
          <w:rFonts w:ascii="Tw Cen MT" w:eastAsia="Arial Unicode MS" w:hAnsi="Tw Cen MT"/>
          <w:spacing w:val="-2"/>
          <w:sz w:val="24"/>
          <w:szCs w:val="24"/>
          <w:lang w:val="fr-FR"/>
        </w:rPr>
        <w:t>s</w:t>
      </w:r>
      <w:r w:rsidRPr="00727531">
        <w:rPr>
          <w:rFonts w:ascii="Tw Cen MT" w:eastAsia="Arial Unicode MS" w:hAnsi="Tw Cen MT"/>
          <w:spacing w:val="1"/>
          <w:sz w:val="24"/>
          <w:szCs w:val="24"/>
          <w:lang w:val="fr-FR"/>
        </w:rPr>
        <w:t>en</w:t>
      </w:r>
      <w:r w:rsidRPr="00727531">
        <w:rPr>
          <w:rFonts w:ascii="Tw Cen MT" w:eastAsia="Arial Unicode MS" w:hAnsi="Tw Cen MT"/>
          <w:spacing w:val="3"/>
          <w:sz w:val="24"/>
          <w:szCs w:val="24"/>
          <w:lang w:val="fr-FR"/>
        </w:rPr>
        <w:t>t</w:t>
      </w:r>
      <w:r w:rsidRPr="00727531">
        <w:rPr>
          <w:rFonts w:ascii="Tw Cen MT" w:eastAsia="Arial Unicode MS" w:hAnsi="Tw Cen MT"/>
          <w:sz w:val="24"/>
          <w:szCs w:val="24"/>
          <w:lang w:val="fr-FR"/>
        </w:rPr>
        <w:t>e</w:t>
      </w:r>
      <w:r w:rsidRPr="00727531">
        <w:rPr>
          <w:rFonts w:ascii="Tw Cen MT" w:eastAsia="Arial Unicode MS" w:hAnsi="Tw Cen MT"/>
          <w:spacing w:val="1"/>
          <w:sz w:val="24"/>
          <w:szCs w:val="24"/>
          <w:lang w:val="fr-FR"/>
        </w:rPr>
        <w:t xml:space="preserve"> </w:t>
      </w:r>
      <w:r w:rsidRPr="00727531">
        <w:rPr>
          <w:rFonts w:ascii="Tw Cen MT" w:eastAsia="Arial Unicode MS" w:hAnsi="Tw Cen MT"/>
          <w:sz w:val="24"/>
          <w:szCs w:val="24"/>
          <w:lang w:val="fr-FR"/>
        </w:rPr>
        <w:t>lors</w:t>
      </w:r>
      <w:r w:rsidRPr="00727531">
        <w:rPr>
          <w:rFonts w:ascii="Tw Cen MT" w:eastAsia="Arial Unicode MS" w:hAnsi="Tw Cen MT"/>
          <w:spacing w:val="-2"/>
          <w:sz w:val="24"/>
          <w:szCs w:val="24"/>
          <w:lang w:val="fr-FR"/>
        </w:rPr>
        <w:t xml:space="preserve"> </w:t>
      </w:r>
      <w:r w:rsidRPr="00727531">
        <w:rPr>
          <w:rFonts w:ascii="Tw Cen MT" w:eastAsia="Arial Unicode MS" w:hAnsi="Tw Cen MT"/>
          <w:spacing w:val="1"/>
          <w:sz w:val="24"/>
          <w:szCs w:val="24"/>
          <w:lang w:val="fr-FR"/>
        </w:rPr>
        <w:t>d</w:t>
      </w:r>
      <w:r w:rsidRPr="00727531">
        <w:rPr>
          <w:rFonts w:ascii="Tw Cen MT" w:eastAsia="Arial Unicode MS" w:hAnsi="Tw Cen MT"/>
          <w:sz w:val="24"/>
          <w:szCs w:val="24"/>
          <w:lang w:val="fr-FR"/>
        </w:rPr>
        <w:t>e</w:t>
      </w:r>
      <w:r w:rsidRPr="00727531">
        <w:rPr>
          <w:rFonts w:ascii="Tw Cen MT" w:eastAsia="Arial Unicode MS" w:hAnsi="Tw Cen MT"/>
          <w:spacing w:val="1"/>
          <w:sz w:val="24"/>
          <w:szCs w:val="24"/>
          <w:lang w:val="fr-FR"/>
        </w:rPr>
        <w:t xml:space="preserve"> </w:t>
      </w:r>
      <w:r w:rsidRPr="00727531">
        <w:rPr>
          <w:rFonts w:ascii="Tw Cen MT" w:eastAsia="Arial Unicode MS" w:hAnsi="Tw Cen MT"/>
          <w:sz w:val="24"/>
          <w:szCs w:val="24"/>
          <w:lang w:val="fr-FR"/>
        </w:rPr>
        <w:t>l’</w:t>
      </w:r>
      <w:r w:rsidRPr="00727531">
        <w:rPr>
          <w:rFonts w:ascii="Tw Cen MT" w:eastAsia="Arial Unicode MS" w:hAnsi="Tw Cen MT"/>
          <w:spacing w:val="-2"/>
          <w:sz w:val="24"/>
          <w:szCs w:val="24"/>
          <w:lang w:val="fr-FR"/>
        </w:rPr>
        <w:t>o</w:t>
      </w:r>
      <w:r w:rsidRPr="00727531">
        <w:rPr>
          <w:rFonts w:ascii="Tw Cen MT" w:eastAsia="Arial Unicode MS" w:hAnsi="Tw Cen MT"/>
          <w:spacing w:val="1"/>
          <w:sz w:val="24"/>
          <w:szCs w:val="24"/>
          <w:lang w:val="fr-FR"/>
        </w:rPr>
        <w:t>u</w:t>
      </w:r>
      <w:r w:rsidRPr="00727531">
        <w:rPr>
          <w:rFonts w:ascii="Tw Cen MT" w:eastAsia="Arial Unicode MS" w:hAnsi="Tw Cen MT"/>
          <w:sz w:val="24"/>
          <w:szCs w:val="24"/>
          <w:lang w:val="fr-FR"/>
        </w:rPr>
        <w:t>v</w:t>
      </w:r>
      <w:r w:rsidRPr="00727531">
        <w:rPr>
          <w:rFonts w:ascii="Tw Cen MT" w:eastAsia="Arial Unicode MS" w:hAnsi="Tw Cen MT"/>
          <w:spacing w:val="1"/>
          <w:sz w:val="24"/>
          <w:szCs w:val="24"/>
          <w:lang w:val="fr-FR"/>
        </w:rPr>
        <w:t>e</w:t>
      </w:r>
      <w:r w:rsidRPr="00727531">
        <w:rPr>
          <w:rFonts w:ascii="Tw Cen MT" w:eastAsia="Arial Unicode MS" w:hAnsi="Tw Cen MT"/>
          <w:sz w:val="24"/>
          <w:szCs w:val="24"/>
          <w:lang w:val="fr-FR"/>
        </w:rPr>
        <w:t>rture</w:t>
      </w:r>
      <w:r w:rsidRPr="00727531">
        <w:rPr>
          <w:rFonts w:ascii="Tw Cen MT" w:eastAsia="Arial Unicode MS" w:hAnsi="Tw Cen MT"/>
          <w:spacing w:val="-2"/>
          <w:sz w:val="24"/>
          <w:szCs w:val="24"/>
          <w:lang w:val="fr-FR"/>
        </w:rPr>
        <w:t xml:space="preserve"> </w:t>
      </w:r>
      <w:r w:rsidRPr="00727531">
        <w:rPr>
          <w:rFonts w:ascii="Tw Cen MT" w:eastAsia="Arial Unicode MS" w:hAnsi="Tw Cen MT"/>
          <w:spacing w:val="1"/>
          <w:sz w:val="24"/>
          <w:szCs w:val="24"/>
          <w:lang w:val="fr-FR"/>
        </w:rPr>
        <w:t>de</w:t>
      </w:r>
      <w:r w:rsidRPr="00727531">
        <w:rPr>
          <w:rFonts w:ascii="Tw Cen MT" w:eastAsia="Arial Unicode MS" w:hAnsi="Tw Cen MT"/>
          <w:sz w:val="24"/>
          <w:szCs w:val="24"/>
          <w:lang w:val="fr-FR"/>
        </w:rPr>
        <w:t>s</w:t>
      </w:r>
      <w:r w:rsidRPr="00727531">
        <w:rPr>
          <w:rFonts w:ascii="Tw Cen MT" w:eastAsia="Arial Unicode MS" w:hAnsi="Tw Cen MT"/>
          <w:spacing w:val="-2"/>
          <w:sz w:val="24"/>
          <w:szCs w:val="24"/>
          <w:lang w:val="fr-FR"/>
        </w:rPr>
        <w:t xml:space="preserve"> </w:t>
      </w:r>
      <w:r w:rsidRPr="00727531">
        <w:rPr>
          <w:rFonts w:ascii="Tw Cen MT" w:eastAsia="Arial Unicode MS" w:hAnsi="Tw Cen MT"/>
          <w:spacing w:val="1"/>
          <w:sz w:val="24"/>
          <w:szCs w:val="24"/>
          <w:lang w:val="fr-FR"/>
        </w:rPr>
        <w:t>p</w:t>
      </w:r>
      <w:r w:rsidRPr="00727531">
        <w:rPr>
          <w:rFonts w:ascii="Tw Cen MT" w:eastAsia="Arial Unicode MS" w:hAnsi="Tw Cen MT"/>
          <w:sz w:val="24"/>
          <w:szCs w:val="24"/>
          <w:lang w:val="fr-FR"/>
        </w:rPr>
        <w:t>l</w:t>
      </w:r>
      <w:r w:rsidRPr="00727531">
        <w:rPr>
          <w:rFonts w:ascii="Tw Cen MT" w:eastAsia="Arial Unicode MS" w:hAnsi="Tw Cen MT"/>
          <w:spacing w:val="-1"/>
          <w:sz w:val="24"/>
          <w:szCs w:val="24"/>
          <w:lang w:val="fr-FR"/>
        </w:rPr>
        <w:t>i</w:t>
      </w:r>
      <w:r w:rsidRPr="00727531">
        <w:rPr>
          <w:rFonts w:ascii="Tw Cen MT" w:eastAsia="Arial Unicode MS" w:hAnsi="Tw Cen MT"/>
          <w:sz w:val="24"/>
          <w:szCs w:val="24"/>
          <w:lang w:val="fr-FR"/>
        </w:rPr>
        <w:t>s,</w:t>
      </w:r>
      <w:r w:rsidRPr="00727531">
        <w:rPr>
          <w:rFonts w:ascii="Tw Cen MT" w:eastAsia="Arial Unicode MS" w:hAnsi="Tw Cen MT"/>
          <w:spacing w:val="1"/>
          <w:sz w:val="24"/>
          <w:szCs w:val="24"/>
          <w:lang w:val="fr-FR"/>
        </w:rPr>
        <w:t xml:space="preserve"> </w:t>
      </w:r>
      <w:r w:rsidRPr="00727531">
        <w:rPr>
          <w:rFonts w:ascii="Tw Cen MT" w:eastAsia="Arial Unicode MS" w:hAnsi="Tw Cen MT"/>
          <w:sz w:val="24"/>
          <w:szCs w:val="24"/>
          <w:lang w:val="fr-FR"/>
        </w:rPr>
        <w:t>(ex</w:t>
      </w:r>
      <w:r w:rsidRPr="00727531">
        <w:rPr>
          <w:rFonts w:ascii="Tw Cen MT" w:eastAsia="Arial Unicode MS" w:hAnsi="Tw Cen MT"/>
          <w:spacing w:val="-2"/>
          <w:sz w:val="24"/>
          <w:szCs w:val="24"/>
          <w:lang w:val="fr-FR"/>
        </w:rPr>
        <w:t>c</w:t>
      </w:r>
      <w:r w:rsidRPr="00727531">
        <w:rPr>
          <w:rFonts w:ascii="Tw Cen MT" w:eastAsia="Arial Unicode MS" w:hAnsi="Tw Cen MT"/>
          <w:spacing w:val="1"/>
          <w:sz w:val="24"/>
          <w:szCs w:val="24"/>
          <w:lang w:val="fr-FR"/>
        </w:rPr>
        <w:t>ep</w:t>
      </w:r>
      <w:r w:rsidRPr="00727531">
        <w:rPr>
          <w:rFonts w:ascii="Tw Cen MT" w:eastAsia="Arial Unicode MS" w:hAnsi="Tw Cen MT"/>
          <w:spacing w:val="-2"/>
          <w:sz w:val="24"/>
          <w:szCs w:val="24"/>
          <w:lang w:val="fr-FR"/>
        </w:rPr>
        <w:t>t</w:t>
      </w:r>
      <w:r w:rsidRPr="00727531">
        <w:rPr>
          <w:rFonts w:ascii="Tw Cen MT" w:eastAsia="Arial Unicode MS" w:hAnsi="Tw Cen MT"/>
          <w:sz w:val="24"/>
          <w:szCs w:val="24"/>
          <w:lang w:val="fr-FR"/>
        </w:rPr>
        <w:t>é</w:t>
      </w:r>
      <w:r w:rsidRPr="00727531">
        <w:rPr>
          <w:rFonts w:ascii="Tw Cen MT" w:eastAsia="Arial Unicode MS" w:hAnsi="Tw Cen MT"/>
          <w:spacing w:val="1"/>
          <w:sz w:val="24"/>
          <w:szCs w:val="24"/>
          <w:lang w:val="fr-FR"/>
        </w:rPr>
        <w:t xml:space="preserve"> </w:t>
      </w:r>
      <w:r w:rsidRPr="00727531">
        <w:rPr>
          <w:rFonts w:ascii="Tw Cen MT" w:eastAsia="Arial Unicode MS" w:hAnsi="Tw Cen MT"/>
          <w:spacing w:val="-2"/>
          <w:sz w:val="24"/>
          <w:szCs w:val="24"/>
          <w:lang w:val="fr-FR"/>
        </w:rPr>
        <w:t>l</w:t>
      </w:r>
      <w:r w:rsidRPr="00727531">
        <w:rPr>
          <w:rFonts w:ascii="Tw Cen MT" w:eastAsia="Arial Unicode MS" w:hAnsi="Tw Cen MT"/>
          <w:sz w:val="24"/>
          <w:szCs w:val="24"/>
          <w:lang w:val="fr-FR"/>
        </w:rPr>
        <w:t>e</w:t>
      </w:r>
      <w:r w:rsidRPr="00727531">
        <w:rPr>
          <w:rFonts w:ascii="Tw Cen MT" w:eastAsia="Arial Unicode MS" w:hAnsi="Tw Cen MT"/>
          <w:spacing w:val="5"/>
          <w:sz w:val="24"/>
          <w:szCs w:val="24"/>
          <w:lang w:val="fr-FR"/>
        </w:rPr>
        <w:t xml:space="preserve"> </w:t>
      </w:r>
      <w:r w:rsidRPr="00727531">
        <w:rPr>
          <w:rFonts w:ascii="Tw Cen MT" w:eastAsia="Arial Unicode MS" w:hAnsi="Tw Cen MT"/>
          <w:sz w:val="24"/>
          <w:szCs w:val="24"/>
          <w:lang w:val="fr-FR"/>
        </w:rPr>
        <w:t>c</w:t>
      </w:r>
      <w:r w:rsidRPr="00727531">
        <w:rPr>
          <w:rFonts w:ascii="Tw Cen MT" w:eastAsia="Arial Unicode MS" w:hAnsi="Tw Cen MT"/>
          <w:spacing w:val="-1"/>
          <w:sz w:val="24"/>
          <w:szCs w:val="24"/>
          <w:lang w:val="fr-FR"/>
        </w:rPr>
        <w:t>a</w:t>
      </w:r>
      <w:r w:rsidRPr="00727531">
        <w:rPr>
          <w:rFonts w:ascii="Tw Cen MT" w:eastAsia="Arial Unicode MS" w:hAnsi="Tw Cen MT"/>
          <w:spacing w:val="1"/>
          <w:sz w:val="24"/>
          <w:szCs w:val="24"/>
          <w:lang w:val="fr-FR"/>
        </w:rPr>
        <w:t>u</w:t>
      </w:r>
      <w:r w:rsidRPr="00727531">
        <w:rPr>
          <w:rFonts w:ascii="Tw Cen MT" w:eastAsia="Arial Unicode MS" w:hAnsi="Tw Cen MT"/>
          <w:sz w:val="24"/>
          <w:szCs w:val="24"/>
          <w:lang w:val="fr-FR"/>
        </w:rPr>
        <w:t>ti</w:t>
      </w:r>
      <w:r w:rsidRPr="00727531">
        <w:rPr>
          <w:rFonts w:ascii="Tw Cen MT" w:eastAsia="Arial Unicode MS" w:hAnsi="Tw Cen MT"/>
          <w:spacing w:val="1"/>
          <w:sz w:val="24"/>
          <w:szCs w:val="24"/>
          <w:lang w:val="fr-FR"/>
        </w:rPr>
        <w:t>o</w:t>
      </w:r>
      <w:r w:rsidRPr="00727531">
        <w:rPr>
          <w:rFonts w:ascii="Tw Cen MT" w:eastAsia="Arial Unicode MS" w:hAnsi="Tw Cen MT"/>
          <w:spacing w:val="-1"/>
          <w:sz w:val="24"/>
          <w:szCs w:val="24"/>
          <w:lang w:val="fr-FR"/>
        </w:rPr>
        <w:t>n</w:t>
      </w:r>
      <w:r w:rsidRPr="00727531">
        <w:rPr>
          <w:rFonts w:ascii="Tw Cen MT" w:eastAsia="Arial Unicode MS" w:hAnsi="Tw Cen MT"/>
          <w:spacing w:val="1"/>
          <w:sz w:val="24"/>
          <w:szCs w:val="24"/>
          <w:lang w:val="fr-FR"/>
        </w:rPr>
        <w:t>ne</w:t>
      </w:r>
      <w:r w:rsidRPr="00727531">
        <w:rPr>
          <w:rFonts w:ascii="Tw Cen MT" w:eastAsia="Arial Unicode MS" w:hAnsi="Tw Cen MT"/>
          <w:spacing w:val="-1"/>
          <w:sz w:val="24"/>
          <w:szCs w:val="24"/>
          <w:lang w:val="fr-FR"/>
        </w:rPr>
        <w:t>me</w:t>
      </w:r>
      <w:r w:rsidRPr="00727531">
        <w:rPr>
          <w:rFonts w:ascii="Tw Cen MT" w:eastAsia="Arial Unicode MS" w:hAnsi="Tw Cen MT"/>
          <w:spacing w:val="1"/>
          <w:sz w:val="24"/>
          <w:szCs w:val="24"/>
          <w:lang w:val="fr-FR"/>
        </w:rPr>
        <w:t>n</w:t>
      </w:r>
      <w:r w:rsidRPr="00727531">
        <w:rPr>
          <w:rFonts w:ascii="Tw Cen MT" w:eastAsia="Arial Unicode MS" w:hAnsi="Tw Cen MT"/>
          <w:sz w:val="24"/>
          <w:szCs w:val="24"/>
          <w:lang w:val="fr-FR"/>
        </w:rPr>
        <w:t>t</w:t>
      </w:r>
      <w:r w:rsidRPr="00727531">
        <w:rPr>
          <w:rFonts w:ascii="Tw Cen MT" w:eastAsia="Arial Unicode MS" w:hAnsi="Tw Cen MT"/>
          <w:spacing w:val="1"/>
          <w:sz w:val="24"/>
          <w:szCs w:val="24"/>
          <w:lang w:val="fr-FR"/>
        </w:rPr>
        <w:t xml:space="preserve"> </w:t>
      </w:r>
      <w:r w:rsidRPr="00727531">
        <w:rPr>
          <w:rFonts w:ascii="Tw Cen MT" w:eastAsia="Arial Unicode MS" w:hAnsi="Tw Cen MT"/>
          <w:spacing w:val="-4"/>
          <w:sz w:val="24"/>
          <w:szCs w:val="24"/>
          <w:lang w:val="fr-FR"/>
        </w:rPr>
        <w:t>d</w:t>
      </w:r>
      <w:r w:rsidRPr="00727531">
        <w:rPr>
          <w:rFonts w:ascii="Tw Cen MT" w:eastAsia="Arial Unicode MS" w:hAnsi="Tw Cen MT"/>
          <w:sz w:val="24"/>
          <w:szCs w:val="24"/>
          <w:lang w:val="fr-FR"/>
        </w:rPr>
        <w:t>e s</w:t>
      </w:r>
      <w:r w:rsidRPr="00727531">
        <w:rPr>
          <w:rFonts w:ascii="Tw Cen MT" w:eastAsia="Arial Unicode MS" w:hAnsi="Tw Cen MT"/>
          <w:spacing w:val="1"/>
          <w:sz w:val="24"/>
          <w:szCs w:val="24"/>
          <w:lang w:val="fr-FR"/>
        </w:rPr>
        <w:t>ou</w:t>
      </w:r>
      <w:r w:rsidRPr="00727531">
        <w:rPr>
          <w:rFonts w:ascii="Tw Cen MT" w:eastAsia="Arial Unicode MS" w:hAnsi="Tw Cen MT"/>
          <w:spacing w:val="-1"/>
          <w:sz w:val="24"/>
          <w:szCs w:val="24"/>
          <w:lang w:val="fr-FR"/>
        </w:rPr>
        <w:t>m</w:t>
      </w:r>
      <w:r w:rsidRPr="00727531">
        <w:rPr>
          <w:rFonts w:ascii="Tw Cen MT" w:eastAsia="Arial Unicode MS" w:hAnsi="Tw Cen MT"/>
          <w:sz w:val="24"/>
          <w:szCs w:val="24"/>
          <w:lang w:val="fr-FR"/>
        </w:rPr>
        <w:t>iss</w:t>
      </w:r>
      <w:r w:rsidRPr="00727531">
        <w:rPr>
          <w:rFonts w:ascii="Tw Cen MT" w:eastAsia="Arial Unicode MS" w:hAnsi="Tw Cen MT"/>
          <w:spacing w:val="-1"/>
          <w:sz w:val="24"/>
          <w:szCs w:val="24"/>
          <w:lang w:val="fr-FR"/>
        </w:rPr>
        <w:t>i</w:t>
      </w:r>
      <w:r w:rsidRPr="00727531">
        <w:rPr>
          <w:rFonts w:ascii="Tw Cen MT" w:eastAsia="Arial Unicode MS" w:hAnsi="Tw Cen MT"/>
          <w:spacing w:val="1"/>
          <w:sz w:val="24"/>
          <w:szCs w:val="24"/>
          <w:lang w:val="fr-FR"/>
        </w:rPr>
        <w:t>on</w:t>
      </w:r>
      <w:proofErr w:type="gramStart"/>
      <w:r w:rsidRPr="00727531">
        <w:rPr>
          <w:rFonts w:ascii="Tw Cen MT" w:eastAsia="Arial Unicode MS" w:hAnsi="Tw Cen MT"/>
          <w:sz w:val="24"/>
          <w:szCs w:val="24"/>
          <w:lang w:val="fr-FR"/>
        </w:rPr>
        <w:t>);</w:t>
      </w:r>
      <w:proofErr w:type="gramEnd"/>
    </w:p>
    <w:p w14:paraId="01E65A92" w14:textId="77777777" w:rsidR="00727531" w:rsidRPr="00727531" w:rsidRDefault="00727531" w:rsidP="00574001">
      <w:pPr>
        <w:pStyle w:val="Paragraphedeliste"/>
        <w:widowControl w:val="0"/>
        <w:numPr>
          <w:ilvl w:val="0"/>
          <w:numId w:val="32"/>
        </w:numPr>
        <w:tabs>
          <w:tab w:val="left" w:pos="820"/>
        </w:tabs>
        <w:suppressAutoHyphens w:val="0"/>
        <w:autoSpaceDE w:val="0"/>
        <w:autoSpaceDN w:val="0"/>
        <w:adjustRightInd w:val="0"/>
        <w:spacing w:before="8" w:after="0" w:line="240" w:lineRule="auto"/>
        <w:contextualSpacing/>
        <w:jc w:val="both"/>
        <w:rPr>
          <w:rFonts w:ascii="Tw Cen MT" w:eastAsia="Arial Unicode MS" w:hAnsi="Tw Cen MT"/>
          <w:sz w:val="24"/>
          <w:szCs w:val="24"/>
          <w:lang w:val="fr-FR"/>
        </w:rPr>
      </w:pPr>
      <w:proofErr w:type="gramStart"/>
      <w:r w:rsidRPr="00727531">
        <w:rPr>
          <w:rFonts w:ascii="Tw Cen MT" w:eastAsia="Arial Unicode MS" w:hAnsi="Tw Cen MT"/>
          <w:spacing w:val="1"/>
          <w:sz w:val="24"/>
          <w:szCs w:val="24"/>
          <w:lang w:val="fr-FR"/>
        </w:rPr>
        <w:t>de</w:t>
      </w:r>
      <w:r w:rsidRPr="00727531">
        <w:rPr>
          <w:rFonts w:ascii="Tw Cen MT" w:eastAsia="Arial Unicode MS" w:hAnsi="Tw Cen MT"/>
          <w:sz w:val="24"/>
          <w:szCs w:val="24"/>
          <w:lang w:val="fr-FR"/>
        </w:rPr>
        <w:t>s</w:t>
      </w:r>
      <w:proofErr w:type="gramEnd"/>
      <w:r w:rsidRPr="00727531">
        <w:rPr>
          <w:rFonts w:ascii="Tw Cen MT" w:eastAsia="Arial Unicode MS" w:hAnsi="Tw Cen MT"/>
          <w:sz w:val="24"/>
          <w:szCs w:val="24"/>
          <w:lang w:val="fr-FR"/>
        </w:rPr>
        <w:t xml:space="preserve"> </w:t>
      </w:r>
      <w:r w:rsidRPr="00727531">
        <w:rPr>
          <w:rFonts w:ascii="Tw Cen MT" w:eastAsia="Arial Unicode MS" w:hAnsi="Tw Cen MT"/>
          <w:spacing w:val="-1"/>
          <w:sz w:val="24"/>
          <w:szCs w:val="24"/>
          <w:lang w:val="fr-FR"/>
        </w:rPr>
        <w:t>f</w:t>
      </w:r>
      <w:r w:rsidRPr="00727531">
        <w:rPr>
          <w:rFonts w:ascii="Tw Cen MT" w:eastAsia="Arial Unicode MS" w:hAnsi="Tw Cen MT"/>
          <w:spacing w:val="1"/>
          <w:sz w:val="24"/>
          <w:szCs w:val="24"/>
          <w:lang w:val="fr-FR"/>
        </w:rPr>
        <w:t>au</w:t>
      </w:r>
      <w:r w:rsidRPr="00727531">
        <w:rPr>
          <w:rFonts w:ascii="Tw Cen MT" w:eastAsia="Arial Unicode MS" w:hAnsi="Tw Cen MT"/>
          <w:sz w:val="24"/>
          <w:szCs w:val="24"/>
          <w:lang w:val="fr-FR"/>
        </w:rPr>
        <w:t>ss</w:t>
      </w:r>
      <w:r w:rsidRPr="00727531">
        <w:rPr>
          <w:rFonts w:ascii="Tw Cen MT" w:eastAsia="Arial Unicode MS" w:hAnsi="Tw Cen MT"/>
          <w:spacing w:val="1"/>
          <w:sz w:val="24"/>
          <w:szCs w:val="24"/>
          <w:lang w:val="fr-FR"/>
        </w:rPr>
        <w:t>e</w:t>
      </w:r>
      <w:r w:rsidRPr="00727531">
        <w:rPr>
          <w:rFonts w:ascii="Tw Cen MT" w:eastAsia="Arial Unicode MS" w:hAnsi="Tw Cen MT"/>
          <w:sz w:val="24"/>
          <w:szCs w:val="24"/>
          <w:lang w:val="fr-FR"/>
        </w:rPr>
        <w:t>s</w:t>
      </w:r>
      <w:r w:rsidRPr="00727531">
        <w:rPr>
          <w:rFonts w:ascii="Tw Cen MT" w:eastAsia="Arial Unicode MS" w:hAnsi="Tw Cen MT"/>
          <w:spacing w:val="-2"/>
          <w:sz w:val="24"/>
          <w:szCs w:val="24"/>
          <w:lang w:val="fr-FR"/>
        </w:rPr>
        <w:t xml:space="preserve"> </w:t>
      </w:r>
      <w:r w:rsidRPr="00727531">
        <w:rPr>
          <w:rFonts w:ascii="Tw Cen MT" w:eastAsia="Arial Unicode MS" w:hAnsi="Tw Cen MT"/>
          <w:spacing w:val="1"/>
          <w:sz w:val="24"/>
          <w:szCs w:val="24"/>
          <w:lang w:val="fr-FR"/>
        </w:rPr>
        <w:t>dé</w:t>
      </w:r>
      <w:r w:rsidRPr="00727531">
        <w:rPr>
          <w:rFonts w:ascii="Tw Cen MT" w:eastAsia="Arial Unicode MS" w:hAnsi="Tw Cen MT"/>
          <w:sz w:val="24"/>
          <w:szCs w:val="24"/>
          <w:lang w:val="fr-FR"/>
        </w:rPr>
        <w:t>clar</w:t>
      </w:r>
      <w:r w:rsidRPr="00727531">
        <w:rPr>
          <w:rFonts w:ascii="Tw Cen MT" w:eastAsia="Arial Unicode MS" w:hAnsi="Tw Cen MT"/>
          <w:spacing w:val="-2"/>
          <w:sz w:val="24"/>
          <w:szCs w:val="24"/>
          <w:lang w:val="fr-FR"/>
        </w:rPr>
        <w:t>a</w:t>
      </w:r>
      <w:r w:rsidRPr="00727531">
        <w:rPr>
          <w:rFonts w:ascii="Tw Cen MT" w:eastAsia="Arial Unicode MS" w:hAnsi="Tw Cen MT"/>
          <w:sz w:val="24"/>
          <w:szCs w:val="24"/>
          <w:lang w:val="fr-FR"/>
        </w:rPr>
        <w:t>ti</w:t>
      </w:r>
      <w:r w:rsidRPr="00727531">
        <w:rPr>
          <w:rFonts w:ascii="Tw Cen MT" w:eastAsia="Arial Unicode MS" w:hAnsi="Tw Cen MT"/>
          <w:spacing w:val="1"/>
          <w:sz w:val="24"/>
          <w:szCs w:val="24"/>
          <w:lang w:val="fr-FR"/>
        </w:rPr>
        <w:t>on</w:t>
      </w:r>
      <w:r w:rsidRPr="00727531">
        <w:rPr>
          <w:rFonts w:ascii="Tw Cen MT" w:eastAsia="Arial Unicode MS" w:hAnsi="Tw Cen MT"/>
          <w:sz w:val="24"/>
          <w:szCs w:val="24"/>
          <w:lang w:val="fr-FR"/>
        </w:rPr>
        <w:t>s,</w:t>
      </w:r>
      <w:r w:rsidRPr="00727531">
        <w:rPr>
          <w:rFonts w:ascii="Tw Cen MT" w:eastAsia="Arial Unicode MS" w:hAnsi="Tw Cen MT"/>
          <w:spacing w:val="-2"/>
          <w:sz w:val="24"/>
          <w:szCs w:val="24"/>
          <w:lang w:val="fr-FR"/>
        </w:rPr>
        <w:t xml:space="preserve"> </w:t>
      </w:r>
      <w:r w:rsidRPr="00727531">
        <w:rPr>
          <w:rFonts w:ascii="Tw Cen MT" w:eastAsia="Arial Unicode MS" w:hAnsi="Tw Cen MT"/>
          <w:sz w:val="24"/>
          <w:szCs w:val="24"/>
          <w:lang w:val="fr-FR"/>
        </w:rPr>
        <w:t>ma</w:t>
      </w:r>
      <w:r w:rsidRPr="00727531">
        <w:rPr>
          <w:rFonts w:ascii="Tw Cen MT" w:eastAsia="Arial Unicode MS" w:hAnsi="Tw Cen MT"/>
          <w:spacing w:val="1"/>
          <w:sz w:val="24"/>
          <w:szCs w:val="24"/>
          <w:lang w:val="fr-FR"/>
        </w:rPr>
        <w:t>n</w:t>
      </w:r>
      <w:r w:rsidRPr="00727531">
        <w:rPr>
          <w:rFonts w:ascii="Tw Cen MT" w:eastAsia="Arial Unicode MS" w:hAnsi="Tw Cen MT"/>
          <w:spacing w:val="-1"/>
          <w:sz w:val="24"/>
          <w:szCs w:val="24"/>
          <w:lang w:val="fr-FR"/>
        </w:rPr>
        <w:t>œ</w:t>
      </w:r>
      <w:r w:rsidRPr="00727531">
        <w:rPr>
          <w:rFonts w:ascii="Tw Cen MT" w:eastAsia="Arial Unicode MS" w:hAnsi="Tw Cen MT"/>
          <w:spacing w:val="1"/>
          <w:sz w:val="24"/>
          <w:szCs w:val="24"/>
          <w:lang w:val="fr-FR"/>
        </w:rPr>
        <w:t>u</w:t>
      </w:r>
      <w:r w:rsidRPr="00727531">
        <w:rPr>
          <w:rFonts w:ascii="Tw Cen MT" w:eastAsia="Arial Unicode MS" w:hAnsi="Tw Cen MT"/>
          <w:sz w:val="24"/>
          <w:szCs w:val="24"/>
          <w:lang w:val="fr-FR"/>
        </w:rPr>
        <w:t>vres fr</w:t>
      </w:r>
      <w:r w:rsidRPr="00727531">
        <w:rPr>
          <w:rFonts w:ascii="Tw Cen MT" w:eastAsia="Arial Unicode MS" w:hAnsi="Tw Cen MT"/>
          <w:spacing w:val="-2"/>
          <w:sz w:val="24"/>
          <w:szCs w:val="24"/>
          <w:lang w:val="fr-FR"/>
        </w:rPr>
        <w:t>a</w:t>
      </w:r>
      <w:r w:rsidRPr="00727531">
        <w:rPr>
          <w:rFonts w:ascii="Tw Cen MT" w:eastAsia="Arial Unicode MS" w:hAnsi="Tw Cen MT"/>
          <w:spacing w:val="1"/>
          <w:sz w:val="24"/>
          <w:szCs w:val="24"/>
          <w:lang w:val="fr-FR"/>
        </w:rPr>
        <w:t>udu</w:t>
      </w:r>
      <w:r w:rsidRPr="00727531">
        <w:rPr>
          <w:rFonts w:ascii="Tw Cen MT" w:eastAsia="Arial Unicode MS" w:hAnsi="Tw Cen MT"/>
          <w:spacing w:val="-3"/>
          <w:sz w:val="24"/>
          <w:szCs w:val="24"/>
          <w:lang w:val="fr-FR"/>
        </w:rPr>
        <w:t>l</w:t>
      </w:r>
      <w:r w:rsidRPr="00727531">
        <w:rPr>
          <w:rFonts w:ascii="Tw Cen MT" w:eastAsia="Arial Unicode MS" w:hAnsi="Tw Cen MT"/>
          <w:spacing w:val="1"/>
          <w:sz w:val="24"/>
          <w:szCs w:val="24"/>
          <w:lang w:val="fr-FR"/>
        </w:rPr>
        <w:t>eu</w:t>
      </w:r>
      <w:r w:rsidRPr="00727531">
        <w:rPr>
          <w:rFonts w:ascii="Tw Cen MT" w:eastAsia="Arial Unicode MS" w:hAnsi="Tw Cen MT"/>
          <w:sz w:val="24"/>
          <w:szCs w:val="24"/>
          <w:lang w:val="fr-FR"/>
        </w:rPr>
        <w:t>s</w:t>
      </w:r>
      <w:r w:rsidRPr="00727531">
        <w:rPr>
          <w:rFonts w:ascii="Tw Cen MT" w:eastAsia="Arial Unicode MS" w:hAnsi="Tw Cen MT"/>
          <w:spacing w:val="1"/>
          <w:sz w:val="24"/>
          <w:szCs w:val="24"/>
          <w:lang w:val="fr-FR"/>
        </w:rPr>
        <w:t>e</w:t>
      </w:r>
      <w:r w:rsidRPr="00727531">
        <w:rPr>
          <w:rFonts w:ascii="Tw Cen MT" w:eastAsia="Arial Unicode MS" w:hAnsi="Tw Cen MT"/>
          <w:sz w:val="24"/>
          <w:szCs w:val="24"/>
          <w:lang w:val="fr-FR"/>
        </w:rPr>
        <w:t>s</w:t>
      </w:r>
      <w:r w:rsidRPr="00727531">
        <w:rPr>
          <w:rFonts w:ascii="Tw Cen MT" w:eastAsia="Arial Unicode MS" w:hAnsi="Tw Cen MT"/>
          <w:spacing w:val="-2"/>
          <w:sz w:val="24"/>
          <w:szCs w:val="24"/>
          <w:lang w:val="fr-FR"/>
        </w:rPr>
        <w:t xml:space="preserve"> </w:t>
      </w:r>
      <w:r w:rsidRPr="00727531">
        <w:rPr>
          <w:rFonts w:ascii="Tw Cen MT" w:eastAsia="Arial Unicode MS" w:hAnsi="Tw Cen MT"/>
          <w:spacing w:val="1"/>
          <w:sz w:val="24"/>
          <w:szCs w:val="24"/>
          <w:lang w:val="fr-FR"/>
        </w:rPr>
        <w:t>o</w:t>
      </w:r>
      <w:r w:rsidRPr="00727531">
        <w:rPr>
          <w:rFonts w:ascii="Tw Cen MT" w:eastAsia="Arial Unicode MS" w:hAnsi="Tw Cen MT"/>
          <w:sz w:val="24"/>
          <w:szCs w:val="24"/>
          <w:lang w:val="fr-FR"/>
        </w:rPr>
        <w:t>u</w:t>
      </w:r>
      <w:r w:rsidRPr="00727531">
        <w:rPr>
          <w:rFonts w:ascii="Tw Cen MT" w:eastAsia="Arial Unicode MS" w:hAnsi="Tw Cen MT"/>
          <w:spacing w:val="2"/>
          <w:sz w:val="24"/>
          <w:szCs w:val="24"/>
          <w:lang w:val="fr-FR"/>
        </w:rPr>
        <w:t xml:space="preserve"> </w:t>
      </w:r>
      <w:r w:rsidRPr="00727531">
        <w:rPr>
          <w:rFonts w:ascii="Tw Cen MT" w:eastAsia="Arial Unicode MS" w:hAnsi="Tw Cen MT"/>
          <w:spacing w:val="3"/>
          <w:sz w:val="24"/>
          <w:szCs w:val="24"/>
          <w:lang w:val="fr-FR"/>
        </w:rPr>
        <w:t>de</w:t>
      </w:r>
      <w:r w:rsidRPr="00727531">
        <w:rPr>
          <w:rFonts w:ascii="Tw Cen MT" w:eastAsia="Arial Unicode MS" w:hAnsi="Tw Cen MT"/>
          <w:sz w:val="24"/>
          <w:szCs w:val="24"/>
          <w:lang w:val="fr-FR"/>
        </w:rPr>
        <w:t>s</w:t>
      </w:r>
      <w:r w:rsidRPr="00727531">
        <w:rPr>
          <w:rFonts w:ascii="Tw Cen MT" w:eastAsia="Arial Unicode MS" w:hAnsi="Tw Cen MT"/>
          <w:spacing w:val="3"/>
          <w:sz w:val="24"/>
          <w:szCs w:val="24"/>
          <w:lang w:val="fr-FR"/>
        </w:rPr>
        <w:t xml:space="preserve"> p</w:t>
      </w:r>
      <w:r w:rsidRPr="00727531">
        <w:rPr>
          <w:rFonts w:ascii="Tw Cen MT" w:eastAsia="Arial Unicode MS" w:hAnsi="Tw Cen MT"/>
          <w:sz w:val="24"/>
          <w:szCs w:val="24"/>
          <w:lang w:val="fr-FR"/>
        </w:rPr>
        <w:t>i</w:t>
      </w:r>
      <w:r w:rsidRPr="00727531">
        <w:rPr>
          <w:rFonts w:ascii="Tw Cen MT" w:eastAsia="Arial Unicode MS" w:hAnsi="Tw Cen MT"/>
          <w:spacing w:val="3"/>
          <w:sz w:val="24"/>
          <w:szCs w:val="24"/>
          <w:lang w:val="fr-FR"/>
        </w:rPr>
        <w:t>è</w:t>
      </w:r>
      <w:r w:rsidRPr="00727531">
        <w:rPr>
          <w:rFonts w:ascii="Tw Cen MT" w:eastAsia="Arial Unicode MS" w:hAnsi="Tw Cen MT"/>
          <w:spacing w:val="2"/>
          <w:sz w:val="24"/>
          <w:szCs w:val="24"/>
          <w:lang w:val="fr-FR"/>
        </w:rPr>
        <w:t>c</w:t>
      </w:r>
      <w:r w:rsidRPr="00727531">
        <w:rPr>
          <w:rFonts w:ascii="Tw Cen MT" w:eastAsia="Arial Unicode MS" w:hAnsi="Tw Cen MT"/>
          <w:spacing w:val="1"/>
          <w:sz w:val="24"/>
          <w:szCs w:val="24"/>
          <w:lang w:val="fr-FR"/>
        </w:rPr>
        <w:t>e</w:t>
      </w:r>
      <w:r w:rsidRPr="00727531">
        <w:rPr>
          <w:rFonts w:ascii="Tw Cen MT" w:eastAsia="Arial Unicode MS" w:hAnsi="Tw Cen MT"/>
          <w:sz w:val="24"/>
          <w:szCs w:val="24"/>
          <w:lang w:val="fr-FR"/>
        </w:rPr>
        <w:t>s</w:t>
      </w:r>
      <w:r w:rsidRPr="00727531">
        <w:rPr>
          <w:rFonts w:ascii="Tw Cen MT" w:eastAsia="Arial Unicode MS" w:hAnsi="Tw Cen MT"/>
          <w:spacing w:val="7"/>
          <w:sz w:val="24"/>
          <w:szCs w:val="24"/>
          <w:lang w:val="fr-FR"/>
        </w:rPr>
        <w:t xml:space="preserve"> </w:t>
      </w:r>
      <w:r w:rsidRPr="00727531">
        <w:rPr>
          <w:rFonts w:ascii="Tw Cen MT" w:eastAsia="Arial Unicode MS" w:hAnsi="Tw Cen MT"/>
          <w:sz w:val="24"/>
          <w:szCs w:val="24"/>
          <w:lang w:val="fr-FR"/>
        </w:rPr>
        <w:t>f</w:t>
      </w:r>
      <w:r w:rsidRPr="00727531">
        <w:rPr>
          <w:rFonts w:ascii="Tw Cen MT" w:eastAsia="Arial Unicode MS" w:hAnsi="Tw Cen MT"/>
          <w:spacing w:val="4"/>
          <w:sz w:val="24"/>
          <w:szCs w:val="24"/>
          <w:lang w:val="fr-FR"/>
        </w:rPr>
        <w:t>a</w:t>
      </w:r>
      <w:r w:rsidRPr="00727531">
        <w:rPr>
          <w:rFonts w:ascii="Tw Cen MT" w:eastAsia="Arial Unicode MS" w:hAnsi="Tw Cen MT"/>
          <w:spacing w:val="2"/>
          <w:sz w:val="24"/>
          <w:szCs w:val="24"/>
          <w:lang w:val="fr-FR"/>
        </w:rPr>
        <w:t>lsi</w:t>
      </w:r>
      <w:r w:rsidRPr="00727531">
        <w:rPr>
          <w:rFonts w:ascii="Tw Cen MT" w:eastAsia="Arial Unicode MS" w:hAnsi="Tw Cen MT"/>
          <w:spacing w:val="3"/>
          <w:sz w:val="24"/>
          <w:szCs w:val="24"/>
          <w:lang w:val="fr-FR"/>
        </w:rPr>
        <w:t>f</w:t>
      </w:r>
      <w:r w:rsidRPr="00727531">
        <w:rPr>
          <w:rFonts w:ascii="Tw Cen MT" w:eastAsia="Arial Unicode MS" w:hAnsi="Tw Cen MT"/>
          <w:sz w:val="24"/>
          <w:szCs w:val="24"/>
          <w:lang w:val="fr-FR"/>
        </w:rPr>
        <w:t>i</w:t>
      </w:r>
      <w:r w:rsidRPr="00727531">
        <w:rPr>
          <w:rFonts w:ascii="Tw Cen MT" w:eastAsia="Arial Unicode MS" w:hAnsi="Tw Cen MT"/>
          <w:spacing w:val="3"/>
          <w:sz w:val="24"/>
          <w:szCs w:val="24"/>
          <w:lang w:val="fr-FR"/>
        </w:rPr>
        <w:t>ée</w:t>
      </w:r>
      <w:r w:rsidRPr="00727531">
        <w:rPr>
          <w:rFonts w:ascii="Tw Cen MT" w:eastAsia="Arial Unicode MS" w:hAnsi="Tw Cen MT"/>
          <w:sz w:val="24"/>
          <w:szCs w:val="24"/>
          <w:lang w:val="fr-FR"/>
        </w:rPr>
        <w:t>s</w:t>
      </w:r>
      <w:r w:rsidRPr="00727531">
        <w:rPr>
          <w:rFonts w:ascii="Tw Cen MT" w:eastAsia="Arial Unicode MS" w:hAnsi="Tw Cen MT"/>
          <w:spacing w:val="5"/>
          <w:sz w:val="24"/>
          <w:szCs w:val="24"/>
          <w:lang w:val="fr-FR"/>
        </w:rPr>
        <w:t xml:space="preserve"> </w:t>
      </w:r>
      <w:r w:rsidRPr="00727531">
        <w:rPr>
          <w:rFonts w:ascii="Tw Cen MT" w:eastAsia="Arial Unicode MS" w:hAnsi="Tw Cen MT"/>
          <w:sz w:val="24"/>
          <w:szCs w:val="24"/>
          <w:lang w:val="fr-FR"/>
        </w:rPr>
        <w:t>;</w:t>
      </w:r>
    </w:p>
    <w:p w14:paraId="7D2D54BF" w14:textId="5869AF23" w:rsidR="00727531" w:rsidRPr="00727531" w:rsidRDefault="00727531" w:rsidP="00574001">
      <w:pPr>
        <w:pStyle w:val="Paragraphedeliste"/>
        <w:widowControl w:val="0"/>
        <w:numPr>
          <w:ilvl w:val="0"/>
          <w:numId w:val="32"/>
        </w:numPr>
        <w:tabs>
          <w:tab w:val="left" w:pos="820"/>
        </w:tabs>
        <w:suppressAutoHyphens w:val="0"/>
        <w:autoSpaceDE w:val="0"/>
        <w:autoSpaceDN w:val="0"/>
        <w:adjustRightInd w:val="0"/>
        <w:spacing w:before="20" w:after="0" w:line="240" w:lineRule="auto"/>
        <w:ind w:right="71"/>
        <w:contextualSpacing/>
        <w:jc w:val="both"/>
        <w:rPr>
          <w:rFonts w:ascii="Tw Cen MT" w:eastAsia="Arial Unicode MS" w:hAnsi="Tw Cen MT"/>
          <w:sz w:val="24"/>
          <w:szCs w:val="24"/>
          <w:lang w:val="fr-FR"/>
        </w:rPr>
      </w:pPr>
      <w:proofErr w:type="gramStart"/>
      <w:r w:rsidRPr="00727531">
        <w:rPr>
          <w:rFonts w:ascii="Tw Cen MT" w:eastAsia="Arial Unicode MS" w:hAnsi="Tw Cen MT"/>
          <w:i/>
          <w:iCs/>
          <w:spacing w:val="1"/>
          <w:sz w:val="24"/>
          <w:szCs w:val="24"/>
          <w:lang w:val="fr-FR"/>
        </w:rPr>
        <w:t>d</w:t>
      </w:r>
      <w:r w:rsidRPr="00727531">
        <w:rPr>
          <w:rFonts w:ascii="Tw Cen MT" w:eastAsia="Arial Unicode MS" w:hAnsi="Tw Cen MT"/>
          <w:i/>
          <w:iCs/>
          <w:sz w:val="24"/>
          <w:szCs w:val="24"/>
          <w:lang w:val="fr-FR"/>
        </w:rPr>
        <w:t>e</w:t>
      </w:r>
      <w:proofErr w:type="gramEnd"/>
      <w:r w:rsidRPr="00727531">
        <w:rPr>
          <w:rFonts w:ascii="Tw Cen MT" w:eastAsia="Arial Unicode MS" w:hAnsi="Tw Cen MT"/>
          <w:i/>
          <w:iCs/>
          <w:spacing w:val="-4"/>
          <w:sz w:val="24"/>
          <w:szCs w:val="24"/>
          <w:lang w:val="fr-FR"/>
        </w:rPr>
        <w:t xml:space="preserve"> </w:t>
      </w:r>
      <w:r w:rsidRPr="00727531">
        <w:rPr>
          <w:rFonts w:ascii="Tw Cen MT" w:eastAsia="Arial Unicode MS" w:hAnsi="Tw Cen MT"/>
          <w:i/>
          <w:iCs/>
          <w:sz w:val="24"/>
          <w:szCs w:val="24"/>
          <w:lang w:val="fr-FR"/>
        </w:rPr>
        <w:t>l</w:t>
      </w:r>
      <w:r w:rsidRPr="00727531">
        <w:rPr>
          <w:rFonts w:ascii="Tw Cen MT" w:eastAsia="Arial Unicode MS" w:hAnsi="Tw Cen MT"/>
          <w:i/>
          <w:iCs/>
          <w:spacing w:val="-1"/>
          <w:sz w:val="24"/>
          <w:szCs w:val="24"/>
          <w:lang w:val="fr-FR"/>
        </w:rPr>
        <w:t>’</w:t>
      </w:r>
      <w:r w:rsidRPr="00727531">
        <w:rPr>
          <w:rFonts w:ascii="Tw Cen MT" w:eastAsia="Arial Unicode MS" w:hAnsi="Tw Cen MT"/>
          <w:i/>
          <w:iCs/>
          <w:spacing w:val="1"/>
          <w:sz w:val="24"/>
          <w:szCs w:val="24"/>
          <w:lang w:val="fr-FR"/>
        </w:rPr>
        <w:t>ab</w:t>
      </w:r>
      <w:r w:rsidRPr="00727531">
        <w:rPr>
          <w:rFonts w:ascii="Tw Cen MT" w:eastAsia="Arial Unicode MS" w:hAnsi="Tw Cen MT"/>
          <w:i/>
          <w:iCs/>
          <w:spacing w:val="-2"/>
          <w:sz w:val="24"/>
          <w:szCs w:val="24"/>
          <w:lang w:val="fr-FR"/>
        </w:rPr>
        <w:t>s</w:t>
      </w:r>
      <w:r w:rsidRPr="00727531">
        <w:rPr>
          <w:rFonts w:ascii="Tw Cen MT" w:eastAsia="Arial Unicode MS" w:hAnsi="Tw Cen MT"/>
          <w:i/>
          <w:iCs/>
          <w:spacing w:val="1"/>
          <w:sz w:val="24"/>
          <w:szCs w:val="24"/>
          <w:lang w:val="fr-FR"/>
        </w:rPr>
        <w:t>en</w:t>
      </w:r>
      <w:r w:rsidRPr="00727531">
        <w:rPr>
          <w:rFonts w:ascii="Tw Cen MT" w:eastAsia="Arial Unicode MS" w:hAnsi="Tw Cen MT"/>
          <w:i/>
          <w:iCs/>
          <w:sz w:val="24"/>
          <w:szCs w:val="24"/>
          <w:lang w:val="fr-FR"/>
        </w:rPr>
        <w:t>ce</w:t>
      </w:r>
      <w:r w:rsidRPr="00727531">
        <w:rPr>
          <w:rFonts w:ascii="Tw Cen MT" w:eastAsia="Arial Unicode MS" w:hAnsi="Tw Cen MT"/>
          <w:i/>
          <w:iCs/>
          <w:spacing w:val="-6"/>
          <w:sz w:val="24"/>
          <w:szCs w:val="24"/>
          <w:lang w:val="fr-FR"/>
        </w:rPr>
        <w:t xml:space="preserve"> </w:t>
      </w:r>
      <w:r w:rsidRPr="00727531">
        <w:rPr>
          <w:rFonts w:ascii="Tw Cen MT" w:eastAsia="Arial Unicode MS" w:hAnsi="Tw Cen MT"/>
          <w:i/>
          <w:iCs/>
          <w:spacing w:val="1"/>
          <w:sz w:val="24"/>
          <w:szCs w:val="24"/>
          <w:lang w:val="fr-FR"/>
        </w:rPr>
        <w:t>d</w:t>
      </w:r>
      <w:r w:rsidRPr="00727531">
        <w:rPr>
          <w:rFonts w:ascii="Tw Cen MT" w:eastAsia="Arial Unicode MS" w:hAnsi="Tw Cen MT"/>
          <w:i/>
          <w:iCs/>
          <w:sz w:val="24"/>
          <w:szCs w:val="24"/>
          <w:lang w:val="fr-FR"/>
        </w:rPr>
        <w:t>e</w:t>
      </w:r>
      <w:r w:rsidRPr="00727531">
        <w:rPr>
          <w:rFonts w:ascii="Tw Cen MT" w:eastAsia="Arial Unicode MS" w:hAnsi="Tw Cen MT"/>
          <w:i/>
          <w:iCs/>
          <w:spacing w:val="-4"/>
          <w:sz w:val="24"/>
          <w:szCs w:val="24"/>
          <w:lang w:val="fr-FR"/>
        </w:rPr>
        <w:t xml:space="preserve"> </w:t>
      </w:r>
      <w:r w:rsidRPr="00727531">
        <w:rPr>
          <w:rFonts w:ascii="Tw Cen MT" w:eastAsia="Arial Unicode MS" w:hAnsi="Tw Cen MT"/>
          <w:i/>
          <w:iCs/>
          <w:sz w:val="24"/>
          <w:szCs w:val="24"/>
          <w:lang w:val="fr-FR"/>
        </w:rPr>
        <w:t>la</w:t>
      </w:r>
      <w:r w:rsidRPr="00727531">
        <w:rPr>
          <w:rFonts w:ascii="Tw Cen MT" w:eastAsia="Arial Unicode MS" w:hAnsi="Tw Cen MT"/>
          <w:i/>
          <w:iCs/>
          <w:spacing w:val="-6"/>
          <w:sz w:val="24"/>
          <w:szCs w:val="24"/>
          <w:lang w:val="fr-FR"/>
        </w:rPr>
        <w:t xml:space="preserve"> </w:t>
      </w:r>
      <w:r w:rsidRPr="00727531">
        <w:rPr>
          <w:rFonts w:ascii="Tw Cen MT" w:eastAsia="Arial Unicode MS" w:hAnsi="Tw Cen MT"/>
          <w:i/>
          <w:iCs/>
          <w:spacing w:val="1"/>
          <w:sz w:val="24"/>
          <w:szCs w:val="24"/>
          <w:lang w:val="fr-FR"/>
        </w:rPr>
        <w:t>dé</w:t>
      </w:r>
      <w:r w:rsidRPr="00727531">
        <w:rPr>
          <w:rFonts w:ascii="Tw Cen MT" w:eastAsia="Arial Unicode MS" w:hAnsi="Tw Cen MT"/>
          <w:i/>
          <w:iCs/>
          <w:sz w:val="24"/>
          <w:szCs w:val="24"/>
          <w:lang w:val="fr-FR"/>
        </w:rPr>
        <w:t>clar</w:t>
      </w:r>
      <w:r w:rsidRPr="00727531">
        <w:rPr>
          <w:rFonts w:ascii="Tw Cen MT" w:eastAsia="Arial Unicode MS" w:hAnsi="Tw Cen MT"/>
          <w:i/>
          <w:iCs/>
          <w:spacing w:val="-2"/>
          <w:sz w:val="24"/>
          <w:szCs w:val="24"/>
          <w:lang w:val="fr-FR"/>
        </w:rPr>
        <w:t>a</w:t>
      </w:r>
      <w:r w:rsidRPr="00727531">
        <w:rPr>
          <w:rFonts w:ascii="Tw Cen MT" w:eastAsia="Arial Unicode MS" w:hAnsi="Tw Cen MT"/>
          <w:i/>
          <w:iCs/>
          <w:sz w:val="24"/>
          <w:szCs w:val="24"/>
          <w:lang w:val="fr-FR"/>
        </w:rPr>
        <w:t>ti</w:t>
      </w:r>
      <w:r w:rsidRPr="00727531">
        <w:rPr>
          <w:rFonts w:ascii="Tw Cen MT" w:eastAsia="Arial Unicode MS" w:hAnsi="Tw Cen MT"/>
          <w:i/>
          <w:iCs/>
          <w:spacing w:val="1"/>
          <w:sz w:val="24"/>
          <w:szCs w:val="24"/>
          <w:lang w:val="fr-FR"/>
        </w:rPr>
        <w:t>o</w:t>
      </w:r>
      <w:r w:rsidRPr="00727531">
        <w:rPr>
          <w:rFonts w:ascii="Tw Cen MT" w:eastAsia="Arial Unicode MS" w:hAnsi="Tw Cen MT"/>
          <w:i/>
          <w:iCs/>
          <w:sz w:val="24"/>
          <w:szCs w:val="24"/>
          <w:lang w:val="fr-FR"/>
        </w:rPr>
        <w:t>n</w:t>
      </w:r>
      <w:r w:rsidRPr="00727531">
        <w:rPr>
          <w:rFonts w:ascii="Tw Cen MT" w:eastAsia="Arial Unicode MS" w:hAnsi="Tw Cen MT"/>
          <w:i/>
          <w:iCs/>
          <w:spacing w:val="-4"/>
          <w:sz w:val="24"/>
          <w:szCs w:val="24"/>
          <w:lang w:val="fr-FR"/>
        </w:rPr>
        <w:t xml:space="preserve"> </w:t>
      </w:r>
      <w:r w:rsidRPr="00727531">
        <w:rPr>
          <w:rFonts w:ascii="Tw Cen MT" w:eastAsia="Arial Unicode MS" w:hAnsi="Tw Cen MT"/>
          <w:i/>
          <w:iCs/>
          <w:sz w:val="24"/>
          <w:szCs w:val="24"/>
          <w:lang w:val="fr-FR"/>
        </w:rPr>
        <w:t>s</w:t>
      </w:r>
      <w:r w:rsidRPr="00727531">
        <w:rPr>
          <w:rFonts w:ascii="Tw Cen MT" w:eastAsia="Arial Unicode MS" w:hAnsi="Tw Cen MT"/>
          <w:i/>
          <w:iCs/>
          <w:spacing w:val="1"/>
          <w:sz w:val="24"/>
          <w:szCs w:val="24"/>
          <w:lang w:val="fr-FR"/>
        </w:rPr>
        <w:t>u</w:t>
      </w:r>
      <w:r w:rsidRPr="00727531">
        <w:rPr>
          <w:rFonts w:ascii="Tw Cen MT" w:eastAsia="Arial Unicode MS" w:hAnsi="Tw Cen MT"/>
          <w:i/>
          <w:iCs/>
          <w:sz w:val="24"/>
          <w:szCs w:val="24"/>
          <w:lang w:val="fr-FR"/>
        </w:rPr>
        <w:t>r</w:t>
      </w:r>
      <w:r w:rsidRPr="00727531">
        <w:rPr>
          <w:rFonts w:ascii="Tw Cen MT" w:eastAsia="Arial Unicode MS" w:hAnsi="Tw Cen MT"/>
          <w:i/>
          <w:iCs/>
          <w:spacing w:val="-5"/>
          <w:sz w:val="24"/>
          <w:szCs w:val="24"/>
          <w:lang w:val="fr-FR"/>
        </w:rPr>
        <w:t xml:space="preserve"> </w:t>
      </w:r>
      <w:r w:rsidRPr="00727531">
        <w:rPr>
          <w:rFonts w:ascii="Tw Cen MT" w:eastAsia="Arial Unicode MS" w:hAnsi="Tw Cen MT"/>
          <w:i/>
          <w:iCs/>
          <w:sz w:val="24"/>
          <w:szCs w:val="24"/>
          <w:lang w:val="fr-FR"/>
        </w:rPr>
        <w:t>l</w:t>
      </w:r>
      <w:r w:rsidRPr="00727531">
        <w:rPr>
          <w:rFonts w:ascii="Tw Cen MT" w:eastAsia="Arial Unicode MS" w:hAnsi="Tw Cen MT"/>
          <w:i/>
          <w:iCs/>
          <w:spacing w:val="-1"/>
          <w:sz w:val="24"/>
          <w:szCs w:val="24"/>
          <w:lang w:val="fr-FR"/>
        </w:rPr>
        <w:t>’</w:t>
      </w:r>
      <w:r w:rsidRPr="00727531">
        <w:rPr>
          <w:rFonts w:ascii="Tw Cen MT" w:eastAsia="Arial Unicode MS" w:hAnsi="Tw Cen MT"/>
          <w:i/>
          <w:iCs/>
          <w:spacing w:val="1"/>
          <w:sz w:val="24"/>
          <w:szCs w:val="24"/>
          <w:lang w:val="fr-FR"/>
        </w:rPr>
        <w:t>h</w:t>
      </w:r>
      <w:r w:rsidRPr="00727531">
        <w:rPr>
          <w:rFonts w:ascii="Tw Cen MT" w:eastAsia="Arial Unicode MS" w:hAnsi="Tw Cen MT"/>
          <w:i/>
          <w:iCs/>
          <w:spacing w:val="-1"/>
          <w:sz w:val="24"/>
          <w:szCs w:val="24"/>
          <w:lang w:val="fr-FR"/>
        </w:rPr>
        <w:t>o</w:t>
      </w:r>
      <w:r w:rsidRPr="00727531">
        <w:rPr>
          <w:rFonts w:ascii="Tw Cen MT" w:eastAsia="Arial Unicode MS" w:hAnsi="Tw Cen MT"/>
          <w:i/>
          <w:iCs/>
          <w:spacing w:val="1"/>
          <w:sz w:val="24"/>
          <w:szCs w:val="24"/>
          <w:lang w:val="fr-FR"/>
        </w:rPr>
        <w:t>nn</w:t>
      </w:r>
      <w:r w:rsidRPr="00727531">
        <w:rPr>
          <w:rFonts w:ascii="Tw Cen MT" w:eastAsia="Arial Unicode MS" w:hAnsi="Tw Cen MT"/>
          <w:i/>
          <w:iCs/>
          <w:spacing w:val="-1"/>
          <w:sz w:val="24"/>
          <w:szCs w:val="24"/>
          <w:lang w:val="fr-FR"/>
        </w:rPr>
        <w:t>e</w:t>
      </w:r>
      <w:r w:rsidRPr="00727531">
        <w:rPr>
          <w:rFonts w:ascii="Tw Cen MT" w:eastAsia="Arial Unicode MS" w:hAnsi="Tw Cen MT"/>
          <w:i/>
          <w:iCs/>
          <w:spacing w:val="1"/>
          <w:sz w:val="24"/>
          <w:szCs w:val="24"/>
          <w:lang w:val="fr-FR"/>
        </w:rPr>
        <w:t>u</w:t>
      </w:r>
      <w:r w:rsidRPr="00727531">
        <w:rPr>
          <w:rFonts w:ascii="Tw Cen MT" w:eastAsia="Arial Unicode MS" w:hAnsi="Tw Cen MT"/>
          <w:i/>
          <w:iCs/>
          <w:sz w:val="24"/>
          <w:szCs w:val="24"/>
          <w:lang w:val="fr-FR"/>
        </w:rPr>
        <w:t>r</w:t>
      </w:r>
      <w:r w:rsidRPr="00727531">
        <w:rPr>
          <w:rFonts w:ascii="Tw Cen MT" w:eastAsia="Arial Unicode MS" w:hAnsi="Tw Cen MT"/>
          <w:i/>
          <w:iCs/>
          <w:spacing w:val="-5"/>
          <w:sz w:val="24"/>
          <w:szCs w:val="24"/>
          <w:lang w:val="fr-FR"/>
        </w:rPr>
        <w:t xml:space="preserve"> </w:t>
      </w:r>
      <w:r w:rsidRPr="00727531">
        <w:rPr>
          <w:rFonts w:ascii="Tw Cen MT" w:eastAsia="Arial Unicode MS" w:hAnsi="Tw Cen MT"/>
          <w:i/>
          <w:iCs/>
          <w:spacing w:val="1"/>
          <w:sz w:val="24"/>
          <w:szCs w:val="24"/>
          <w:lang w:val="fr-FR"/>
        </w:rPr>
        <w:t>d</w:t>
      </w:r>
      <w:r w:rsidRPr="00727531">
        <w:rPr>
          <w:rFonts w:ascii="Tw Cen MT" w:eastAsia="Arial Unicode MS" w:hAnsi="Tw Cen MT"/>
          <w:i/>
          <w:iCs/>
          <w:sz w:val="24"/>
          <w:szCs w:val="24"/>
          <w:lang w:val="fr-FR"/>
        </w:rPr>
        <w:t>e</w:t>
      </w:r>
      <w:r w:rsidRPr="00727531">
        <w:rPr>
          <w:rFonts w:ascii="Tw Cen MT" w:eastAsia="Arial Unicode MS" w:hAnsi="Tw Cen MT"/>
          <w:i/>
          <w:iCs/>
          <w:spacing w:val="-6"/>
          <w:sz w:val="24"/>
          <w:szCs w:val="24"/>
          <w:lang w:val="fr-FR"/>
        </w:rPr>
        <w:t xml:space="preserve"> </w:t>
      </w:r>
      <w:r w:rsidRPr="00727531">
        <w:rPr>
          <w:rFonts w:ascii="Tw Cen MT" w:eastAsia="Arial Unicode MS" w:hAnsi="Tw Cen MT"/>
          <w:i/>
          <w:iCs/>
          <w:spacing w:val="1"/>
          <w:sz w:val="24"/>
          <w:szCs w:val="24"/>
          <w:lang w:val="fr-FR"/>
        </w:rPr>
        <w:t>n</w:t>
      </w:r>
      <w:r w:rsidRPr="00727531">
        <w:rPr>
          <w:rFonts w:ascii="Tw Cen MT" w:eastAsia="Arial Unicode MS" w:hAnsi="Tw Cen MT"/>
          <w:i/>
          <w:iCs/>
          <w:spacing w:val="-1"/>
          <w:sz w:val="24"/>
          <w:szCs w:val="24"/>
          <w:lang w:val="fr-FR"/>
        </w:rPr>
        <w:t>o</w:t>
      </w:r>
      <w:r w:rsidRPr="00727531">
        <w:rPr>
          <w:rFonts w:ascii="Tw Cen MT" w:eastAsia="Arial Unicode MS" w:hAnsi="Tw Cen MT"/>
          <w:i/>
          <w:iCs/>
          <w:sz w:val="24"/>
          <w:szCs w:val="24"/>
          <w:lang w:val="fr-FR"/>
        </w:rPr>
        <w:t>n</w:t>
      </w:r>
      <w:r w:rsidRPr="00727531">
        <w:rPr>
          <w:rFonts w:ascii="Tw Cen MT" w:eastAsia="Arial Unicode MS" w:hAnsi="Tw Cen MT"/>
          <w:i/>
          <w:iCs/>
          <w:spacing w:val="-4"/>
          <w:sz w:val="24"/>
          <w:szCs w:val="24"/>
          <w:lang w:val="fr-FR"/>
        </w:rPr>
        <w:t xml:space="preserve"> </w:t>
      </w:r>
      <w:r w:rsidRPr="00727531">
        <w:rPr>
          <w:rFonts w:ascii="Tw Cen MT" w:eastAsia="Arial Unicode MS" w:hAnsi="Tw Cen MT"/>
          <w:i/>
          <w:iCs/>
          <w:spacing w:val="1"/>
          <w:sz w:val="24"/>
          <w:szCs w:val="24"/>
          <w:lang w:val="fr-FR"/>
        </w:rPr>
        <w:t>a</w:t>
      </w:r>
      <w:r w:rsidRPr="00727531">
        <w:rPr>
          <w:rFonts w:ascii="Tw Cen MT" w:eastAsia="Arial Unicode MS" w:hAnsi="Tw Cen MT"/>
          <w:i/>
          <w:iCs/>
          <w:spacing w:val="-1"/>
          <w:sz w:val="24"/>
          <w:szCs w:val="24"/>
          <w:lang w:val="fr-FR"/>
        </w:rPr>
        <w:t>ba</w:t>
      </w:r>
      <w:r w:rsidRPr="00727531">
        <w:rPr>
          <w:rFonts w:ascii="Tw Cen MT" w:eastAsia="Arial Unicode MS" w:hAnsi="Tw Cen MT"/>
          <w:i/>
          <w:iCs/>
          <w:spacing w:val="1"/>
          <w:sz w:val="24"/>
          <w:szCs w:val="24"/>
          <w:lang w:val="fr-FR"/>
        </w:rPr>
        <w:t>nd</w:t>
      </w:r>
      <w:r w:rsidRPr="00727531">
        <w:rPr>
          <w:rFonts w:ascii="Tw Cen MT" w:eastAsia="Arial Unicode MS" w:hAnsi="Tw Cen MT"/>
          <w:i/>
          <w:iCs/>
          <w:spacing w:val="-1"/>
          <w:sz w:val="24"/>
          <w:szCs w:val="24"/>
          <w:lang w:val="fr-FR"/>
        </w:rPr>
        <w:t>o</w:t>
      </w:r>
      <w:r w:rsidRPr="00727531">
        <w:rPr>
          <w:rFonts w:ascii="Tw Cen MT" w:eastAsia="Arial Unicode MS" w:hAnsi="Tw Cen MT"/>
          <w:i/>
          <w:iCs/>
          <w:sz w:val="24"/>
          <w:szCs w:val="24"/>
          <w:lang w:val="fr-FR"/>
        </w:rPr>
        <w:t>n</w:t>
      </w:r>
      <w:r w:rsidRPr="00727531">
        <w:rPr>
          <w:rFonts w:ascii="Tw Cen MT" w:eastAsia="Arial Unicode MS" w:hAnsi="Tw Cen MT"/>
          <w:i/>
          <w:iCs/>
          <w:spacing w:val="4"/>
          <w:sz w:val="24"/>
          <w:szCs w:val="24"/>
          <w:lang w:val="fr-FR"/>
        </w:rPr>
        <w:t xml:space="preserve"> </w:t>
      </w:r>
      <w:r w:rsidRPr="00727531">
        <w:rPr>
          <w:rFonts w:ascii="Tw Cen MT" w:eastAsia="Arial Unicode MS" w:hAnsi="Tw Cen MT"/>
          <w:i/>
          <w:iCs/>
          <w:spacing w:val="1"/>
          <w:sz w:val="24"/>
          <w:szCs w:val="24"/>
          <w:lang w:val="fr-FR"/>
        </w:rPr>
        <w:t>de</w:t>
      </w:r>
      <w:r w:rsidRPr="00727531">
        <w:rPr>
          <w:rFonts w:ascii="Tw Cen MT" w:eastAsia="Arial Unicode MS" w:hAnsi="Tw Cen MT"/>
          <w:i/>
          <w:iCs/>
          <w:sz w:val="24"/>
          <w:szCs w:val="24"/>
          <w:lang w:val="fr-FR"/>
        </w:rPr>
        <w:t>s</w:t>
      </w:r>
      <w:r w:rsidRPr="00727531">
        <w:rPr>
          <w:rFonts w:ascii="Tw Cen MT" w:eastAsia="Arial Unicode MS" w:hAnsi="Tw Cen MT"/>
          <w:i/>
          <w:iCs/>
          <w:spacing w:val="-4"/>
          <w:sz w:val="24"/>
          <w:szCs w:val="24"/>
          <w:lang w:val="fr-FR"/>
        </w:rPr>
        <w:t xml:space="preserve"> </w:t>
      </w:r>
      <w:r w:rsidRPr="00727531">
        <w:rPr>
          <w:rFonts w:ascii="Tw Cen MT" w:eastAsia="Arial Unicode MS" w:hAnsi="Tw Cen MT"/>
          <w:i/>
          <w:iCs/>
          <w:spacing w:val="-2"/>
          <w:sz w:val="24"/>
          <w:szCs w:val="24"/>
          <w:lang w:val="fr-FR"/>
        </w:rPr>
        <w:t>c</w:t>
      </w:r>
      <w:r w:rsidRPr="00727531">
        <w:rPr>
          <w:rFonts w:ascii="Tw Cen MT" w:eastAsia="Arial Unicode MS" w:hAnsi="Tw Cen MT"/>
          <w:i/>
          <w:iCs/>
          <w:spacing w:val="1"/>
          <w:sz w:val="24"/>
          <w:szCs w:val="24"/>
          <w:lang w:val="fr-FR"/>
        </w:rPr>
        <w:t>h</w:t>
      </w:r>
      <w:r w:rsidRPr="00727531">
        <w:rPr>
          <w:rFonts w:ascii="Tw Cen MT" w:eastAsia="Arial Unicode MS" w:hAnsi="Tw Cen MT"/>
          <w:i/>
          <w:iCs/>
          <w:spacing w:val="-1"/>
          <w:sz w:val="24"/>
          <w:szCs w:val="24"/>
          <w:lang w:val="fr-FR"/>
        </w:rPr>
        <w:t>a</w:t>
      </w:r>
      <w:r w:rsidRPr="00727531">
        <w:rPr>
          <w:rFonts w:ascii="Tw Cen MT" w:eastAsia="Arial Unicode MS" w:hAnsi="Tw Cen MT"/>
          <w:i/>
          <w:iCs/>
          <w:spacing w:val="1"/>
          <w:sz w:val="24"/>
          <w:szCs w:val="24"/>
          <w:lang w:val="fr-FR"/>
        </w:rPr>
        <w:t>n</w:t>
      </w:r>
      <w:r w:rsidRPr="00727531">
        <w:rPr>
          <w:rFonts w:ascii="Tw Cen MT" w:eastAsia="Arial Unicode MS" w:hAnsi="Tw Cen MT"/>
          <w:i/>
          <w:iCs/>
          <w:sz w:val="24"/>
          <w:szCs w:val="24"/>
          <w:lang w:val="fr-FR"/>
        </w:rPr>
        <w:t>ti</w:t>
      </w:r>
      <w:r w:rsidRPr="00727531">
        <w:rPr>
          <w:rFonts w:ascii="Tw Cen MT" w:eastAsia="Arial Unicode MS" w:hAnsi="Tw Cen MT"/>
          <w:i/>
          <w:iCs/>
          <w:spacing w:val="1"/>
          <w:sz w:val="24"/>
          <w:szCs w:val="24"/>
          <w:lang w:val="fr-FR"/>
        </w:rPr>
        <w:t>e</w:t>
      </w:r>
      <w:r w:rsidRPr="00727531">
        <w:rPr>
          <w:rFonts w:ascii="Tw Cen MT" w:eastAsia="Arial Unicode MS" w:hAnsi="Tw Cen MT"/>
          <w:i/>
          <w:iCs/>
          <w:sz w:val="24"/>
          <w:szCs w:val="24"/>
          <w:lang w:val="fr-FR"/>
        </w:rPr>
        <w:t>rs</w:t>
      </w:r>
      <w:r w:rsidRPr="00727531">
        <w:rPr>
          <w:rFonts w:ascii="Tw Cen MT" w:eastAsia="Arial Unicode MS" w:hAnsi="Tw Cen MT"/>
          <w:i/>
          <w:iCs/>
          <w:spacing w:val="-3"/>
          <w:sz w:val="24"/>
          <w:szCs w:val="24"/>
          <w:lang w:val="fr-FR"/>
        </w:rPr>
        <w:t xml:space="preserve"> </w:t>
      </w:r>
      <w:r w:rsidRPr="00727531">
        <w:rPr>
          <w:rFonts w:ascii="Tw Cen MT" w:eastAsia="Arial Unicode MS" w:hAnsi="Tw Cen MT"/>
          <w:i/>
          <w:iCs/>
          <w:spacing w:val="1"/>
          <w:sz w:val="24"/>
          <w:szCs w:val="24"/>
          <w:lang w:val="fr-FR"/>
        </w:rPr>
        <w:t>a</w:t>
      </w:r>
      <w:r w:rsidRPr="00727531">
        <w:rPr>
          <w:rFonts w:ascii="Tw Cen MT" w:eastAsia="Arial Unicode MS" w:hAnsi="Tw Cen MT"/>
          <w:i/>
          <w:iCs/>
          <w:sz w:val="24"/>
          <w:szCs w:val="24"/>
          <w:lang w:val="fr-FR"/>
        </w:rPr>
        <w:t>u</w:t>
      </w:r>
      <w:r w:rsidRPr="00727531">
        <w:rPr>
          <w:rFonts w:ascii="Tw Cen MT" w:eastAsia="Arial Unicode MS" w:hAnsi="Tw Cen MT"/>
          <w:i/>
          <w:iCs/>
          <w:spacing w:val="-6"/>
          <w:sz w:val="24"/>
          <w:szCs w:val="24"/>
          <w:lang w:val="fr-FR"/>
        </w:rPr>
        <w:t xml:space="preserve"> </w:t>
      </w:r>
      <w:r w:rsidRPr="00727531">
        <w:rPr>
          <w:rFonts w:ascii="Tw Cen MT" w:eastAsia="Arial Unicode MS" w:hAnsi="Tw Cen MT"/>
          <w:i/>
          <w:iCs/>
          <w:sz w:val="24"/>
          <w:szCs w:val="24"/>
          <w:lang w:val="fr-FR"/>
        </w:rPr>
        <w:t>c</w:t>
      </w:r>
      <w:r w:rsidRPr="00727531">
        <w:rPr>
          <w:rFonts w:ascii="Tw Cen MT" w:eastAsia="Arial Unicode MS" w:hAnsi="Tw Cen MT"/>
          <w:i/>
          <w:iCs/>
          <w:spacing w:val="1"/>
          <w:sz w:val="24"/>
          <w:szCs w:val="24"/>
          <w:lang w:val="fr-FR"/>
        </w:rPr>
        <w:t>ou</w:t>
      </w:r>
      <w:r w:rsidRPr="00727531">
        <w:rPr>
          <w:rFonts w:ascii="Tw Cen MT" w:eastAsia="Arial Unicode MS" w:hAnsi="Tw Cen MT"/>
          <w:i/>
          <w:iCs/>
          <w:sz w:val="24"/>
          <w:szCs w:val="24"/>
          <w:lang w:val="fr-FR"/>
        </w:rPr>
        <w:t>rs</w:t>
      </w:r>
      <w:r w:rsidRPr="00727531">
        <w:rPr>
          <w:rFonts w:ascii="Tw Cen MT" w:eastAsia="Arial Unicode MS" w:hAnsi="Tw Cen MT"/>
          <w:i/>
          <w:iCs/>
          <w:spacing w:val="-7"/>
          <w:sz w:val="24"/>
          <w:szCs w:val="24"/>
          <w:lang w:val="fr-FR"/>
        </w:rPr>
        <w:t xml:space="preserve"> </w:t>
      </w:r>
      <w:r w:rsidRPr="00727531">
        <w:rPr>
          <w:rFonts w:ascii="Tw Cen MT" w:eastAsia="Arial Unicode MS" w:hAnsi="Tw Cen MT"/>
          <w:i/>
          <w:iCs/>
          <w:spacing w:val="1"/>
          <w:sz w:val="24"/>
          <w:szCs w:val="24"/>
          <w:lang w:val="fr-FR"/>
        </w:rPr>
        <w:t>de</w:t>
      </w:r>
      <w:r w:rsidRPr="00727531">
        <w:rPr>
          <w:rFonts w:ascii="Tw Cen MT" w:eastAsia="Arial Unicode MS" w:hAnsi="Tw Cen MT"/>
          <w:i/>
          <w:iCs/>
          <w:sz w:val="24"/>
          <w:szCs w:val="24"/>
          <w:lang w:val="fr-FR"/>
        </w:rPr>
        <w:t>s</w:t>
      </w:r>
      <w:r w:rsidRPr="00727531">
        <w:rPr>
          <w:rFonts w:ascii="Tw Cen MT" w:eastAsia="Arial Unicode MS" w:hAnsi="Tw Cen MT"/>
          <w:i/>
          <w:iCs/>
          <w:spacing w:val="-4"/>
          <w:sz w:val="24"/>
          <w:szCs w:val="24"/>
          <w:lang w:val="fr-FR"/>
        </w:rPr>
        <w:t xml:space="preserve"> </w:t>
      </w:r>
      <w:r w:rsidRPr="00727531">
        <w:rPr>
          <w:rFonts w:ascii="Tw Cen MT" w:eastAsia="Arial Unicode MS" w:hAnsi="Tw Cen MT"/>
          <w:i/>
          <w:iCs/>
          <w:sz w:val="24"/>
          <w:szCs w:val="24"/>
          <w:lang w:val="fr-FR"/>
        </w:rPr>
        <w:t>trois</w:t>
      </w:r>
      <w:r w:rsidRPr="00727531">
        <w:rPr>
          <w:rFonts w:ascii="Tw Cen MT" w:eastAsia="Arial Unicode MS" w:hAnsi="Tw Cen MT"/>
          <w:i/>
          <w:iCs/>
          <w:spacing w:val="-5"/>
          <w:sz w:val="24"/>
          <w:szCs w:val="24"/>
          <w:lang w:val="fr-FR"/>
        </w:rPr>
        <w:t xml:space="preserve"> </w:t>
      </w:r>
      <w:r w:rsidRPr="00727531">
        <w:rPr>
          <w:rFonts w:ascii="Tw Cen MT" w:eastAsia="Arial Unicode MS" w:hAnsi="Tw Cen MT"/>
          <w:i/>
          <w:iCs/>
          <w:spacing w:val="-1"/>
          <w:sz w:val="24"/>
          <w:szCs w:val="24"/>
          <w:lang w:val="fr-FR"/>
        </w:rPr>
        <w:t>d</w:t>
      </w:r>
      <w:r w:rsidRPr="00727531">
        <w:rPr>
          <w:rFonts w:ascii="Tw Cen MT" w:eastAsia="Arial Unicode MS" w:hAnsi="Tw Cen MT"/>
          <w:i/>
          <w:iCs/>
          <w:spacing w:val="1"/>
          <w:sz w:val="24"/>
          <w:szCs w:val="24"/>
          <w:lang w:val="fr-FR"/>
        </w:rPr>
        <w:t>e</w:t>
      </w:r>
      <w:r w:rsidRPr="00727531">
        <w:rPr>
          <w:rFonts w:ascii="Tw Cen MT" w:eastAsia="Arial Unicode MS" w:hAnsi="Tw Cen MT"/>
          <w:i/>
          <w:iCs/>
          <w:sz w:val="24"/>
          <w:szCs w:val="24"/>
          <w:lang w:val="fr-FR"/>
        </w:rPr>
        <w:t>rnièr</w:t>
      </w:r>
      <w:r w:rsidRPr="00727531">
        <w:rPr>
          <w:rFonts w:ascii="Tw Cen MT" w:eastAsia="Arial Unicode MS" w:hAnsi="Tw Cen MT"/>
          <w:i/>
          <w:iCs/>
          <w:spacing w:val="-2"/>
          <w:sz w:val="24"/>
          <w:szCs w:val="24"/>
          <w:lang w:val="fr-FR"/>
        </w:rPr>
        <w:t>e</w:t>
      </w:r>
      <w:r w:rsidRPr="00727531">
        <w:rPr>
          <w:rFonts w:ascii="Tw Cen MT" w:eastAsia="Arial Unicode MS" w:hAnsi="Tw Cen MT"/>
          <w:i/>
          <w:iCs/>
          <w:sz w:val="24"/>
          <w:szCs w:val="24"/>
          <w:lang w:val="fr-FR"/>
        </w:rPr>
        <w:t xml:space="preserve">s </w:t>
      </w:r>
      <w:proofErr w:type="gramStart"/>
      <w:r w:rsidRPr="00727531">
        <w:rPr>
          <w:rFonts w:ascii="Tw Cen MT" w:eastAsia="Arial Unicode MS" w:hAnsi="Tw Cen MT"/>
          <w:i/>
          <w:iCs/>
          <w:spacing w:val="1"/>
          <w:sz w:val="24"/>
          <w:szCs w:val="24"/>
          <w:lang w:val="fr-FR"/>
        </w:rPr>
        <w:t>an</w:t>
      </w:r>
      <w:r w:rsidRPr="00727531">
        <w:rPr>
          <w:rFonts w:ascii="Tw Cen MT" w:eastAsia="Arial Unicode MS" w:hAnsi="Tw Cen MT"/>
          <w:i/>
          <w:iCs/>
          <w:spacing w:val="-1"/>
          <w:sz w:val="24"/>
          <w:szCs w:val="24"/>
          <w:lang w:val="fr-FR"/>
        </w:rPr>
        <w:t>n</w:t>
      </w:r>
      <w:r w:rsidRPr="00727531">
        <w:rPr>
          <w:rFonts w:ascii="Tw Cen MT" w:eastAsia="Arial Unicode MS" w:hAnsi="Tw Cen MT"/>
          <w:i/>
          <w:iCs/>
          <w:spacing w:val="1"/>
          <w:sz w:val="24"/>
          <w:szCs w:val="24"/>
          <w:lang w:val="fr-FR"/>
        </w:rPr>
        <w:t>ée</w:t>
      </w:r>
      <w:r w:rsidRPr="00727531">
        <w:rPr>
          <w:rFonts w:ascii="Tw Cen MT" w:eastAsia="Arial Unicode MS" w:hAnsi="Tw Cen MT"/>
          <w:i/>
          <w:iCs/>
          <w:sz w:val="24"/>
          <w:szCs w:val="24"/>
          <w:lang w:val="fr-FR"/>
        </w:rPr>
        <w:t>s;</w:t>
      </w:r>
      <w:proofErr w:type="gramEnd"/>
    </w:p>
    <w:p w14:paraId="4F192F0E" w14:textId="77777777" w:rsidR="00727531" w:rsidRPr="00727531" w:rsidRDefault="00727531" w:rsidP="00574001">
      <w:pPr>
        <w:pStyle w:val="Paragraphedeliste"/>
        <w:widowControl w:val="0"/>
        <w:numPr>
          <w:ilvl w:val="0"/>
          <w:numId w:val="32"/>
        </w:numPr>
        <w:tabs>
          <w:tab w:val="left" w:pos="820"/>
        </w:tabs>
        <w:suppressAutoHyphens w:val="0"/>
        <w:autoSpaceDE w:val="0"/>
        <w:autoSpaceDN w:val="0"/>
        <w:adjustRightInd w:val="0"/>
        <w:spacing w:after="0" w:line="240" w:lineRule="auto"/>
        <w:contextualSpacing/>
        <w:jc w:val="both"/>
        <w:rPr>
          <w:rFonts w:ascii="Tw Cen MT" w:eastAsia="Arial Unicode MS" w:hAnsi="Tw Cen MT"/>
          <w:sz w:val="24"/>
          <w:szCs w:val="24"/>
          <w:lang w:val="fr-FR"/>
        </w:rPr>
      </w:pPr>
      <w:proofErr w:type="gramStart"/>
      <w:r w:rsidRPr="00727531">
        <w:rPr>
          <w:rFonts w:ascii="Tw Cen MT" w:eastAsia="Arial Unicode MS" w:hAnsi="Tw Cen MT"/>
          <w:i/>
          <w:iCs/>
          <w:spacing w:val="1"/>
          <w:position w:val="-1"/>
          <w:sz w:val="24"/>
          <w:szCs w:val="24"/>
          <w:lang w:val="fr-FR"/>
        </w:rPr>
        <w:t>d</w:t>
      </w:r>
      <w:r w:rsidRPr="00727531">
        <w:rPr>
          <w:rFonts w:ascii="Tw Cen MT" w:eastAsia="Arial Unicode MS" w:hAnsi="Tw Cen MT"/>
          <w:i/>
          <w:iCs/>
          <w:position w:val="-1"/>
          <w:sz w:val="24"/>
          <w:szCs w:val="24"/>
          <w:lang w:val="fr-FR"/>
        </w:rPr>
        <w:t>u</w:t>
      </w:r>
      <w:proofErr w:type="gramEnd"/>
      <w:r w:rsidRPr="00727531">
        <w:rPr>
          <w:rFonts w:ascii="Tw Cen MT" w:eastAsia="Arial Unicode MS" w:hAnsi="Tw Cen MT"/>
          <w:i/>
          <w:iCs/>
          <w:spacing w:val="1"/>
          <w:position w:val="-1"/>
          <w:sz w:val="24"/>
          <w:szCs w:val="24"/>
          <w:lang w:val="fr-FR"/>
        </w:rPr>
        <w:t xml:space="preserve"> </w:t>
      </w:r>
      <w:r w:rsidRPr="00727531">
        <w:rPr>
          <w:rFonts w:ascii="Tw Cen MT" w:eastAsia="Arial Unicode MS" w:hAnsi="Tw Cen MT"/>
          <w:i/>
          <w:iCs/>
          <w:spacing w:val="-1"/>
          <w:position w:val="-1"/>
          <w:sz w:val="24"/>
          <w:szCs w:val="24"/>
          <w:lang w:val="fr-FR"/>
        </w:rPr>
        <w:t>n</w:t>
      </w:r>
      <w:r w:rsidRPr="00727531">
        <w:rPr>
          <w:rFonts w:ascii="Tw Cen MT" w:eastAsia="Arial Unicode MS" w:hAnsi="Tw Cen MT"/>
          <w:i/>
          <w:iCs/>
          <w:spacing w:val="1"/>
          <w:position w:val="-1"/>
          <w:sz w:val="24"/>
          <w:szCs w:val="24"/>
          <w:lang w:val="fr-FR"/>
        </w:rPr>
        <w:t>o</w:t>
      </w:r>
      <w:r w:rsidRPr="00727531">
        <w:rPr>
          <w:rFonts w:ascii="Tw Cen MT" w:eastAsia="Arial Unicode MS" w:hAnsi="Tw Cen MT"/>
          <w:i/>
          <w:iCs/>
          <w:spacing w:val="2"/>
          <w:position w:val="-1"/>
          <w:sz w:val="24"/>
          <w:szCs w:val="24"/>
          <w:lang w:val="fr-FR"/>
        </w:rPr>
        <w:t>n</w:t>
      </w:r>
      <w:r w:rsidRPr="00727531">
        <w:rPr>
          <w:rFonts w:ascii="Tw Cen MT" w:eastAsia="Arial Unicode MS" w:hAnsi="Tw Cen MT"/>
          <w:i/>
          <w:iCs/>
          <w:spacing w:val="-1"/>
          <w:position w:val="-1"/>
          <w:sz w:val="24"/>
          <w:szCs w:val="24"/>
          <w:lang w:val="fr-FR"/>
        </w:rPr>
        <w:t>-</w:t>
      </w:r>
      <w:r w:rsidRPr="00727531">
        <w:rPr>
          <w:rFonts w:ascii="Tw Cen MT" w:eastAsia="Arial Unicode MS" w:hAnsi="Tw Cen MT"/>
          <w:i/>
          <w:iCs/>
          <w:position w:val="-1"/>
          <w:sz w:val="24"/>
          <w:szCs w:val="24"/>
          <w:lang w:val="fr-FR"/>
        </w:rPr>
        <w:t>res</w:t>
      </w:r>
      <w:r w:rsidRPr="00727531">
        <w:rPr>
          <w:rFonts w:ascii="Tw Cen MT" w:eastAsia="Arial Unicode MS" w:hAnsi="Tw Cen MT"/>
          <w:i/>
          <w:iCs/>
          <w:spacing w:val="-1"/>
          <w:position w:val="-1"/>
          <w:sz w:val="24"/>
          <w:szCs w:val="24"/>
          <w:lang w:val="fr-FR"/>
        </w:rPr>
        <w:t>p</w:t>
      </w:r>
      <w:r w:rsidRPr="00727531">
        <w:rPr>
          <w:rFonts w:ascii="Tw Cen MT" w:eastAsia="Arial Unicode MS" w:hAnsi="Tw Cen MT"/>
          <w:i/>
          <w:iCs/>
          <w:spacing w:val="1"/>
          <w:position w:val="-1"/>
          <w:sz w:val="24"/>
          <w:szCs w:val="24"/>
          <w:lang w:val="fr-FR"/>
        </w:rPr>
        <w:t>e</w:t>
      </w:r>
      <w:r w:rsidRPr="00727531">
        <w:rPr>
          <w:rFonts w:ascii="Tw Cen MT" w:eastAsia="Arial Unicode MS" w:hAnsi="Tw Cen MT"/>
          <w:i/>
          <w:iCs/>
          <w:position w:val="-1"/>
          <w:sz w:val="24"/>
          <w:szCs w:val="24"/>
          <w:lang w:val="fr-FR"/>
        </w:rPr>
        <w:t>ct</w:t>
      </w:r>
      <w:r w:rsidRPr="00727531">
        <w:rPr>
          <w:rFonts w:ascii="Tw Cen MT" w:eastAsia="Arial Unicode MS" w:hAnsi="Tw Cen MT"/>
          <w:i/>
          <w:iCs/>
          <w:spacing w:val="1"/>
          <w:position w:val="-1"/>
          <w:sz w:val="24"/>
          <w:szCs w:val="24"/>
          <w:lang w:val="fr-FR"/>
        </w:rPr>
        <w:t xml:space="preserve"> </w:t>
      </w:r>
      <w:r w:rsidRPr="00727531">
        <w:rPr>
          <w:rFonts w:ascii="Tw Cen MT" w:eastAsia="Arial Unicode MS" w:hAnsi="Tw Cen MT"/>
          <w:i/>
          <w:iCs/>
          <w:spacing w:val="-1"/>
          <w:position w:val="-1"/>
          <w:sz w:val="24"/>
          <w:szCs w:val="24"/>
          <w:lang w:val="fr-FR"/>
        </w:rPr>
        <w:t>d</w:t>
      </w:r>
      <w:r w:rsidRPr="00727531">
        <w:rPr>
          <w:rFonts w:ascii="Tw Cen MT" w:eastAsia="Arial Unicode MS" w:hAnsi="Tw Cen MT"/>
          <w:i/>
          <w:iCs/>
          <w:position w:val="-1"/>
          <w:sz w:val="24"/>
          <w:szCs w:val="24"/>
          <w:lang w:val="fr-FR"/>
        </w:rPr>
        <w:t>u</w:t>
      </w:r>
      <w:r w:rsidRPr="00727531">
        <w:rPr>
          <w:rFonts w:ascii="Tw Cen MT" w:eastAsia="Arial Unicode MS" w:hAnsi="Tw Cen MT"/>
          <w:i/>
          <w:iCs/>
          <w:spacing w:val="1"/>
          <w:position w:val="-1"/>
          <w:sz w:val="24"/>
          <w:szCs w:val="24"/>
          <w:lang w:val="fr-FR"/>
        </w:rPr>
        <w:t xml:space="preserve"> </w:t>
      </w:r>
      <w:r w:rsidRPr="00727531">
        <w:rPr>
          <w:rFonts w:ascii="Tw Cen MT" w:eastAsia="Arial Unicode MS" w:hAnsi="Tw Cen MT"/>
          <w:i/>
          <w:iCs/>
          <w:spacing w:val="-1"/>
          <w:position w:val="-1"/>
          <w:sz w:val="24"/>
          <w:szCs w:val="24"/>
          <w:lang w:val="fr-FR"/>
        </w:rPr>
        <w:t>f</w:t>
      </w:r>
      <w:r w:rsidRPr="00727531">
        <w:rPr>
          <w:rFonts w:ascii="Tw Cen MT" w:eastAsia="Arial Unicode MS" w:hAnsi="Tw Cen MT"/>
          <w:i/>
          <w:iCs/>
          <w:spacing w:val="1"/>
          <w:position w:val="-1"/>
          <w:sz w:val="24"/>
          <w:szCs w:val="24"/>
          <w:lang w:val="fr-FR"/>
        </w:rPr>
        <w:t>o</w:t>
      </w:r>
      <w:r w:rsidRPr="00727531">
        <w:rPr>
          <w:rFonts w:ascii="Tw Cen MT" w:eastAsia="Arial Unicode MS" w:hAnsi="Tw Cen MT"/>
          <w:i/>
          <w:iCs/>
          <w:position w:val="-1"/>
          <w:sz w:val="24"/>
          <w:szCs w:val="24"/>
          <w:lang w:val="fr-FR"/>
        </w:rPr>
        <w:t>r</w:t>
      </w:r>
      <w:r w:rsidRPr="00727531">
        <w:rPr>
          <w:rFonts w:ascii="Tw Cen MT" w:eastAsia="Arial Unicode MS" w:hAnsi="Tw Cen MT"/>
          <w:i/>
          <w:iCs/>
          <w:spacing w:val="-1"/>
          <w:position w:val="-1"/>
          <w:sz w:val="24"/>
          <w:szCs w:val="24"/>
          <w:lang w:val="fr-FR"/>
        </w:rPr>
        <w:t>m</w:t>
      </w:r>
      <w:r w:rsidRPr="00727531">
        <w:rPr>
          <w:rFonts w:ascii="Tw Cen MT" w:eastAsia="Arial Unicode MS" w:hAnsi="Tw Cen MT"/>
          <w:i/>
          <w:iCs/>
          <w:spacing w:val="1"/>
          <w:position w:val="-1"/>
          <w:sz w:val="24"/>
          <w:szCs w:val="24"/>
          <w:lang w:val="fr-FR"/>
        </w:rPr>
        <w:t>a</w:t>
      </w:r>
      <w:r w:rsidRPr="00727531">
        <w:rPr>
          <w:rFonts w:ascii="Tw Cen MT" w:eastAsia="Arial Unicode MS" w:hAnsi="Tw Cen MT"/>
          <w:i/>
          <w:iCs/>
          <w:position w:val="-1"/>
          <w:sz w:val="24"/>
          <w:szCs w:val="24"/>
          <w:lang w:val="fr-FR"/>
        </w:rPr>
        <w:t>t</w:t>
      </w:r>
      <w:r w:rsidRPr="00727531">
        <w:rPr>
          <w:rFonts w:ascii="Tw Cen MT" w:eastAsia="Arial Unicode MS" w:hAnsi="Tw Cen MT"/>
          <w:i/>
          <w:iCs/>
          <w:spacing w:val="1"/>
          <w:position w:val="-1"/>
          <w:sz w:val="24"/>
          <w:szCs w:val="24"/>
          <w:lang w:val="fr-FR"/>
        </w:rPr>
        <w:t xml:space="preserve"> </w:t>
      </w:r>
      <w:r w:rsidRPr="00727531">
        <w:rPr>
          <w:rFonts w:ascii="Tw Cen MT" w:eastAsia="Arial Unicode MS" w:hAnsi="Tw Cen MT"/>
          <w:i/>
          <w:iCs/>
          <w:spacing w:val="-1"/>
          <w:position w:val="-1"/>
          <w:sz w:val="24"/>
          <w:szCs w:val="24"/>
          <w:lang w:val="fr-FR"/>
        </w:rPr>
        <w:t>d</w:t>
      </w:r>
      <w:r w:rsidRPr="00727531">
        <w:rPr>
          <w:rFonts w:ascii="Tw Cen MT" w:eastAsia="Arial Unicode MS" w:hAnsi="Tw Cen MT"/>
          <w:i/>
          <w:iCs/>
          <w:position w:val="-1"/>
          <w:sz w:val="24"/>
          <w:szCs w:val="24"/>
          <w:lang w:val="fr-FR"/>
        </w:rPr>
        <w:t>e</w:t>
      </w:r>
      <w:r w:rsidRPr="00727531">
        <w:rPr>
          <w:rFonts w:ascii="Tw Cen MT" w:eastAsia="Arial Unicode MS" w:hAnsi="Tw Cen MT"/>
          <w:i/>
          <w:iCs/>
          <w:spacing w:val="1"/>
          <w:position w:val="-1"/>
          <w:sz w:val="24"/>
          <w:szCs w:val="24"/>
          <w:lang w:val="fr-FR"/>
        </w:rPr>
        <w:t xml:space="preserve"> f</w:t>
      </w:r>
      <w:r w:rsidRPr="00727531">
        <w:rPr>
          <w:rFonts w:ascii="Tw Cen MT" w:eastAsia="Arial Unicode MS" w:hAnsi="Tw Cen MT"/>
          <w:i/>
          <w:iCs/>
          <w:position w:val="-1"/>
          <w:sz w:val="24"/>
          <w:szCs w:val="24"/>
          <w:lang w:val="fr-FR"/>
        </w:rPr>
        <w:t>ichi</w:t>
      </w:r>
      <w:r w:rsidRPr="00727531">
        <w:rPr>
          <w:rFonts w:ascii="Tw Cen MT" w:eastAsia="Arial Unicode MS" w:hAnsi="Tw Cen MT"/>
          <w:i/>
          <w:iCs/>
          <w:spacing w:val="1"/>
          <w:position w:val="-1"/>
          <w:sz w:val="24"/>
          <w:szCs w:val="24"/>
          <w:lang w:val="fr-FR"/>
        </w:rPr>
        <w:t>e</w:t>
      </w:r>
      <w:r w:rsidRPr="00727531">
        <w:rPr>
          <w:rFonts w:ascii="Tw Cen MT" w:eastAsia="Arial Unicode MS" w:hAnsi="Tw Cen MT"/>
          <w:i/>
          <w:iCs/>
          <w:position w:val="-1"/>
          <w:sz w:val="24"/>
          <w:szCs w:val="24"/>
          <w:lang w:val="fr-FR"/>
        </w:rPr>
        <w:t xml:space="preserve">r </w:t>
      </w:r>
      <w:r w:rsidRPr="00727531">
        <w:rPr>
          <w:rFonts w:ascii="Tw Cen MT" w:eastAsia="Arial Unicode MS" w:hAnsi="Tw Cen MT"/>
          <w:i/>
          <w:iCs/>
          <w:spacing w:val="-2"/>
          <w:position w:val="-1"/>
          <w:sz w:val="24"/>
          <w:szCs w:val="24"/>
          <w:lang w:val="fr-FR"/>
        </w:rPr>
        <w:t>d</w:t>
      </w:r>
      <w:r w:rsidRPr="00727531">
        <w:rPr>
          <w:rFonts w:ascii="Tw Cen MT" w:eastAsia="Arial Unicode MS" w:hAnsi="Tw Cen MT"/>
          <w:i/>
          <w:iCs/>
          <w:spacing w:val="1"/>
          <w:position w:val="-1"/>
          <w:sz w:val="24"/>
          <w:szCs w:val="24"/>
          <w:lang w:val="fr-FR"/>
        </w:rPr>
        <w:t>e</w:t>
      </w:r>
      <w:r w:rsidRPr="00727531">
        <w:rPr>
          <w:rFonts w:ascii="Tw Cen MT" w:eastAsia="Arial Unicode MS" w:hAnsi="Tw Cen MT"/>
          <w:i/>
          <w:iCs/>
          <w:position w:val="-1"/>
          <w:sz w:val="24"/>
          <w:szCs w:val="24"/>
          <w:lang w:val="fr-FR"/>
        </w:rPr>
        <w:t xml:space="preserve">s </w:t>
      </w:r>
      <w:r w:rsidRPr="00727531">
        <w:rPr>
          <w:rFonts w:ascii="Tw Cen MT" w:eastAsia="Arial Unicode MS" w:hAnsi="Tw Cen MT"/>
          <w:i/>
          <w:iCs/>
          <w:spacing w:val="-1"/>
          <w:position w:val="-1"/>
          <w:sz w:val="24"/>
          <w:szCs w:val="24"/>
          <w:lang w:val="fr-FR"/>
        </w:rPr>
        <w:t>o</w:t>
      </w:r>
      <w:r w:rsidRPr="00727531">
        <w:rPr>
          <w:rFonts w:ascii="Tw Cen MT" w:eastAsia="Arial Unicode MS" w:hAnsi="Tw Cen MT"/>
          <w:i/>
          <w:iCs/>
          <w:position w:val="-1"/>
          <w:sz w:val="24"/>
          <w:szCs w:val="24"/>
          <w:lang w:val="fr-FR"/>
        </w:rPr>
        <w:t>f</w:t>
      </w:r>
      <w:r w:rsidRPr="00727531">
        <w:rPr>
          <w:rFonts w:ascii="Tw Cen MT" w:eastAsia="Arial Unicode MS" w:hAnsi="Tw Cen MT"/>
          <w:i/>
          <w:iCs/>
          <w:spacing w:val="1"/>
          <w:position w:val="-1"/>
          <w:sz w:val="24"/>
          <w:szCs w:val="24"/>
          <w:lang w:val="fr-FR"/>
        </w:rPr>
        <w:t>f</w:t>
      </w:r>
      <w:r w:rsidRPr="00727531">
        <w:rPr>
          <w:rFonts w:ascii="Tw Cen MT" w:eastAsia="Arial Unicode MS" w:hAnsi="Tw Cen MT"/>
          <w:i/>
          <w:iCs/>
          <w:position w:val="-1"/>
          <w:sz w:val="24"/>
          <w:szCs w:val="24"/>
          <w:lang w:val="fr-FR"/>
        </w:rPr>
        <w:t>res</w:t>
      </w:r>
      <w:r w:rsidRPr="00727531">
        <w:rPr>
          <w:rFonts w:ascii="Tw Cen MT" w:eastAsia="Arial Unicode MS" w:hAnsi="Tw Cen MT"/>
          <w:i/>
          <w:iCs/>
          <w:spacing w:val="4"/>
          <w:position w:val="-1"/>
          <w:sz w:val="24"/>
          <w:szCs w:val="24"/>
          <w:lang w:val="fr-FR"/>
        </w:rPr>
        <w:t xml:space="preserve"> </w:t>
      </w:r>
      <w:r w:rsidRPr="00727531">
        <w:rPr>
          <w:rFonts w:ascii="Tw Cen MT" w:eastAsia="Arial Unicode MS" w:hAnsi="Tw Cen MT"/>
          <w:i/>
          <w:iCs/>
          <w:position w:val="-1"/>
          <w:sz w:val="24"/>
          <w:szCs w:val="24"/>
          <w:lang w:val="fr-FR"/>
        </w:rPr>
        <w:t>;</w:t>
      </w:r>
    </w:p>
    <w:p w14:paraId="142F0CD2" w14:textId="77777777" w:rsidR="00727531" w:rsidRPr="00727531" w:rsidRDefault="00727531" w:rsidP="00574001">
      <w:pPr>
        <w:pStyle w:val="Paragraphedeliste"/>
        <w:widowControl w:val="0"/>
        <w:numPr>
          <w:ilvl w:val="0"/>
          <w:numId w:val="32"/>
        </w:numPr>
        <w:tabs>
          <w:tab w:val="left" w:pos="820"/>
        </w:tabs>
        <w:suppressAutoHyphens w:val="0"/>
        <w:autoSpaceDE w:val="0"/>
        <w:autoSpaceDN w:val="0"/>
        <w:adjustRightInd w:val="0"/>
        <w:spacing w:after="0" w:line="240" w:lineRule="auto"/>
        <w:contextualSpacing/>
        <w:jc w:val="both"/>
        <w:rPr>
          <w:rFonts w:ascii="Tw Cen MT" w:eastAsia="Arial Unicode MS" w:hAnsi="Tw Cen MT"/>
          <w:sz w:val="24"/>
          <w:szCs w:val="24"/>
          <w:lang w:val="fr-FR"/>
        </w:rPr>
      </w:pPr>
      <w:proofErr w:type="gramStart"/>
      <w:r w:rsidRPr="00727531">
        <w:rPr>
          <w:rFonts w:ascii="Tw Cen MT" w:eastAsia="Arial Unicode MS" w:hAnsi="Tw Cen MT"/>
          <w:i/>
          <w:iCs/>
          <w:position w:val="-2"/>
          <w:sz w:val="24"/>
          <w:szCs w:val="24"/>
          <w:lang w:val="fr-FR"/>
        </w:rPr>
        <w:t>l</w:t>
      </w:r>
      <w:r w:rsidRPr="00727531">
        <w:rPr>
          <w:rFonts w:ascii="Tw Cen MT" w:eastAsia="Arial Unicode MS" w:hAnsi="Tw Cen MT"/>
          <w:i/>
          <w:iCs/>
          <w:spacing w:val="-1"/>
          <w:position w:val="-2"/>
          <w:sz w:val="24"/>
          <w:szCs w:val="24"/>
          <w:lang w:val="fr-FR"/>
        </w:rPr>
        <w:t>’</w:t>
      </w:r>
      <w:r w:rsidRPr="00727531">
        <w:rPr>
          <w:rFonts w:ascii="Tw Cen MT" w:eastAsia="Arial Unicode MS" w:hAnsi="Tw Cen MT"/>
          <w:i/>
          <w:iCs/>
          <w:spacing w:val="1"/>
          <w:position w:val="-2"/>
          <w:sz w:val="24"/>
          <w:szCs w:val="24"/>
          <w:lang w:val="fr-FR"/>
        </w:rPr>
        <w:t>ab</w:t>
      </w:r>
      <w:r w:rsidRPr="00727531">
        <w:rPr>
          <w:rFonts w:ascii="Tw Cen MT" w:eastAsia="Arial Unicode MS" w:hAnsi="Tw Cen MT"/>
          <w:i/>
          <w:iCs/>
          <w:position w:val="-2"/>
          <w:sz w:val="24"/>
          <w:szCs w:val="24"/>
          <w:lang w:val="fr-FR"/>
        </w:rPr>
        <w:t>s</w:t>
      </w:r>
      <w:r w:rsidRPr="00727531">
        <w:rPr>
          <w:rFonts w:ascii="Tw Cen MT" w:eastAsia="Arial Unicode MS" w:hAnsi="Tw Cen MT"/>
          <w:i/>
          <w:iCs/>
          <w:spacing w:val="1"/>
          <w:position w:val="-2"/>
          <w:sz w:val="24"/>
          <w:szCs w:val="24"/>
          <w:lang w:val="fr-FR"/>
        </w:rPr>
        <w:t>en</w:t>
      </w:r>
      <w:r w:rsidRPr="00727531">
        <w:rPr>
          <w:rFonts w:ascii="Tw Cen MT" w:eastAsia="Arial Unicode MS" w:hAnsi="Tw Cen MT"/>
          <w:i/>
          <w:iCs/>
          <w:position w:val="-2"/>
          <w:sz w:val="24"/>
          <w:szCs w:val="24"/>
          <w:lang w:val="fr-FR"/>
        </w:rPr>
        <w:t>ce</w:t>
      </w:r>
      <w:proofErr w:type="gramEnd"/>
      <w:r w:rsidRPr="00727531">
        <w:rPr>
          <w:rFonts w:ascii="Tw Cen MT" w:eastAsia="Arial Unicode MS" w:hAnsi="Tw Cen MT"/>
          <w:i/>
          <w:iCs/>
          <w:spacing w:val="-1"/>
          <w:position w:val="-2"/>
          <w:sz w:val="24"/>
          <w:szCs w:val="24"/>
          <w:lang w:val="fr-FR"/>
        </w:rPr>
        <w:t xml:space="preserve"> </w:t>
      </w:r>
      <w:r w:rsidRPr="00727531">
        <w:rPr>
          <w:rFonts w:ascii="Tw Cen MT" w:eastAsia="Arial Unicode MS" w:hAnsi="Tw Cen MT"/>
          <w:i/>
          <w:iCs/>
          <w:spacing w:val="1"/>
          <w:position w:val="-2"/>
          <w:sz w:val="24"/>
          <w:szCs w:val="24"/>
          <w:lang w:val="fr-FR"/>
        </w:rPr>
        <w:t>d</w:t>
      </w:r>
      <w:r w:rsidRPr="00727531">
        <w:rPr>
          <w:rFonts w:ascii="Tw Cen MT" w:eastAsia="Arial Unicode MS" w:hAnsi="Tw Cen MT"/>
          <w:i/>
          <w:iCs/>
          <w:position w:val="-2"/>
          <w:sz w:val="24"/>
          <w:szCs w:val="24"/>
          <w:lang w:val="fr-FR"/>
        </w:rPr>
        <w:t>’</w:t>
      </w:r>
      <w:r w:rsidRPr="00727531">
        <w:rPr>
          <w:rFonts w:ascii="Tw Cen MT" w:eastAsia="Arial Unicode MS" w:hAnsi="Tw Cen MT"/>
          <w:i/>
          <w:iCs/>
          <w:spacing w:val="-2"/>
          <w:position w:val="-2"/>
          <w:sz w:val="24"/>
          <w:szCs w:val="24"/>
          <w:lang w:val="fr-FR"/>
        </w:rPr>
        <w:t>u</w:t>
      </w:r>
      <w:r w:rsidRPr="00727531">
        <w:rPr>
          <w:rFonts w:ascii="Tw Cen MT" w:eastAsia="Arial Unicode MS" w:hAnsi="Tw Cen MT"/>
          <w:i/>
          <w:iCs/>
          <w:position w:val="-2"/>
          <w:sz w:val="24"/>
          <w:szCs w:val="24"/>
          <w:lang w:val="fr-FR"/>
        </w:rPr>
        <w:t>n</w:t>
      </w:r>
      <w:r w:rsidRPr="00727531">
        <w:rPr>
          <w:rFonts w:ascii="Tw Cen MT" w:eastAsia="Arial Unicode MS" w:hAnsi="Tw Cen MT"/>
          <w:i/>
          <w:iCs/>
          <w:spacing w:val="1"/>
          <w:position w:val="-2"/>
          <w:sz w:val="24"/>
          <w:szCs w:val="24"/>
          <w:lang w:val="fr-FR"/>
        </w:rPr>
        <w:t xml:space="preserve"> p</w:t>
      </w:r>
      <w:r w:rsidRPr="00727531">
        <w:rPr>
          <w:rFonts w:ascii="Tw Cen MT" w:eastAsia="Arial Unicode MS" w:hAnsi="Tw Cen MT"/>
          <w:i/>
          <w:iCs/>
          <w:position w:val="-2"/>
          <w:sz w:val="24"/>
          <w:szCs w:val="24"/>
          <w:lang w:val="fr-FR"/>
        </w:rPr>
        <w:t>r</w:t>
      </w:r>
      <w:r w:rsidRPr="00727531">
        <w:rPr>
          <w:rFonts w:ascii="Tw Cen MT" w:eastAsia="Arial Unicode MS" w:hAnsi="Tw Cen MT"/>
          <w:i/>
          <w:iCs/>
          <w:spacing w:val="-1"/>
          <w:position w:val="-2"/>
          <w:sz w:val="24"/>
          <w:szCs w:val="24"/>
          <w:lang w:val="fr-FR"/>
        </w:rPr>
        <w:t>i</w:t>
      </w:r>
      <w:r w:rsidRPr="00727531">
        <w:rPr>
          <w:rFonts w:ascii="Tw Cen MT" w:eastAsia="Arial Unicode MS" w:hAnsi="Tw Cen MT"/>
          <w:i/>
          <w:iCs/>
          <w:position w:val="-2"/>
          <w:sz w:val="24"/>
          <w:szCs w:val="24"/>
          <w:lang w:val="fr-FR"/>
        </w:rPr>
        <w:t xml:space="preserve">x </w:t>
      </w:r>
      <w:r w:rsidRPr="00727531">
        <w:rPr>
          <w:rFonts w:ascii="Tw Cen MT" w:eastAsia="Arial Unicode MS" w:hAnsi="Tw Cen MT"/>
          <w:i/>
          <w:iCs/>
          <w:spacing w:val="-1"/>
          <w:position w:val="-2"/>
          <w:sz w:val="24"/>
          <w:szCs w:val="24"/>
          <w:lang w:val="fr-FR"/>
        </w:rPr>
        <w:t>u</w:t>
      </w:r>
      <w:r w:rsidRPr="00727531">
        <w:rPr>
          <w:rFonts w:ascii="Tw Cen MT" w:eastAsia="Arial Unicode MS" w:hAnsi="Tw Cen MT"/>
          <w:i/>
          <w:iCs/>
          <w:spacing w:val="1"/>
          <w:position w:val="-2"/>
          <w:sz w:val="24"/>
          <w:szCs w:val="24"/>
          <w:lang w:val="fr-FR"/>
        </w:rPr>
        <w:t>n</w:t>
      </w:r>
      <w:r w:rsidRPr="00727531">
        <w:rPr>
          <w:rFonts w:ascii="Tw Cen MT" w:eastAsia="Arial Unicode MS" w:hAnsi="Tw Cen MT"/>
          <w:i/>
          <w:iCs/>
          <w:position w:val="-2"/>
          <w:sz w:val="24"/>
          <w:szCs w:val="24"/>
          <w:lang w:val="fr-FR"/>
        </w:rPr>
        <w:t>it</w:t>
      </w:r>
      <w:r w:rsidRPr="00727531">
        <w:rPr>
          <w:rFonts w:ascii="Tw Cen MT" w:eastAsia="Arial Unicode MS" w:hAnsi="Tw Cen MT"/>
          <w:i/>
          <w:iCs/>
          <w:spacing w:val="1"/>
          <w:position w:val="-2"/>
          <w:sz w:val="24"/>
          <w:szCs w:val="24"/>
          <w:lang w:val="fr-FR"/>
        </w:rPr>
        <w:t>a</w:t>
      </w:r>
      <w:r w:rsidRPr="00727531">
        <w:rPr>
          <w:rFonts w:ascii="Tw Cen MT" w:eastAsia="Arial Unicode MS" w:hAnsi="Tw Cen MT"/>
          <w:i/>
          <w:iCs/>
          <w:position w:val="-2"/>
          <w:sz w:val="24"/>
          <w:szCs w:val="24"/>
          <w:lang w:val="fr-FR"/>
        </w:rPr>
        <w:t>i</w:t>
      </w:r>
      <w:r w:rsidRPr="00727531">
        <w:rPr>
          <w:rFonts w:ascii="Tw Cen MT" w:eastAsia="Arial Unicode MS" w:hAnsi="Tw Cen MT"/>
          <w:i/>
          <w:iCs/>
          <w:spacing w:val="-1"/>
          <w:position w:val="-2"/>
          <w:sz w:val="24"/>
          <w:szCs w:val="24"/>
          <w:lang w:val="fr-FR"/>
        </w:rPr>
        <w:t>r</w:t>
      </w:r>
      <w:r w:rsidRPr="00727531">
        <w:rPr>
          <w:rFonts w:ascii="Tw Cen MT" w:eastAsia="Arial Unicode MS" w:hAnsi="Tw Cen MT"/>
          <w:i/>
          <w:iCs/>
          <w:position w:val="-2"/>
          <w:sz w:val="24"/>
          <w:szCs w:val="24"/>
          <w:lang w:val="fr-FR"/>
        </w:rPr>
        <w:t>e</w:t>
      </w:r>
      <w:r w:rsidRPr="00727531">
        <w:rPr>
          <w:rFonts w:ascii="Tw Cen MT" w:eastAsia="Arial Unicode MS" w:hAnsi="Tw Cen MT"/>
          <w:i/>
          <w:iCs/>
          <w:spacing w:val="-1"/>
          <w:position w:val="-2"/>
          <w:sz w:val="24"/>
          <w:szCs w:val="24"/>
          <w:lang w:val="fr-FR"/>
        </w:rPr>
        <w:t xml:space="preserve"> </w:t>
      </w:r>
      <w:r w:rsidRPr="00727531">
        <w:rPr>
          <w:rFonts w:ascii="Tw Cen MT" w:eastAsia="Arial Unicode MS" w:hAnsi="Tw Cen MT"/>
          <w:i/>
          <w:iCs/>
          <w:spacing w:val="1"/>
          <w:position w:val="-2"/>
          <w:sz w:val="24"/>
          <w:szCs w:val="24"/>
          <w:lang w:val="fr-FR"/>
        </w:rPr>
        <w:t>qu</w:t>
      </w:r>
      <w:r w:rsidRPr="00727531">
        <w:rPr>
          <w:rFonts w:ascii="Tw Cen MT" w:eastAsia="Arial Unicode MS" w:hAnsi="Tw Cen MT"/>
          <w:i/>
          <w:iCs/>
          <w:spacing w:val="-1"/>
          <w:position w:val="-2"/>
          <w:sz w:val="24"/>
          <w:szCs w:val="24"/>
          <w:lang w:val="fr-FR"/>
        </w:rPr>
        <w:t>a</w:t>
      </w:r>
      <w:r w:rsidRPr="00727531">
        <w:rPr>
          <w:rFonts w:ascii="Tw Cen MT" w:eastAsia="Arial Unicode MS" w:hAnsi="Tw Cen MT"/>
          <w:i/>
          <w:iCs/>
          <w:spacing w:val="1"/>
          <w:position w:val="-2"/>
          <w:sz w:val="24"/>
          <w:szCs w:val="24"/>
          <w:lang w:val="fr-FR"/>
        </w:rPr>
        <w:t>n</w:t>
      </w:r>
      <w:r w:rsidRPr="00727531">
        <w:rPr>
          <w:rFonts w:ascii="Tw Cen MT" w:eastAsia="Arial Unicode MS" w:hAnsi="Tw Cen MT"/>
          <w:i/>
          <w:iCs/>
          <w:position w:val="-2"/>
          <w:sz w:val="24"/>
          <w:szCs w:val="24"/>
          <w:lang w:val="fr-FR"/>
        </w:rPr>
        <w:t>tifié</w:t>
      </w:r>
      <w:r w:rsidRPr="00727531">
        <w:rPr>
          <w:rFonts w:ascii="Tw Cen MT" w:eastAsia="Arial Unicode MS" w:hAnsi="Tw Cen MT"/>
          <w:i/>
          <w:iCs/>
          <w:spacing w:val="-1"/>
          <w:position w:val="-2"/>
          <w:sz w:val="24"/>
          <w:szCs w:val="24"/>
          <w:lang w:val="fr-FR"/>
        </w:rPr>
        <w:t xml:space="preserve"> </w:t>
      </w:r>
      <w:r w:rsidRPr="00727531">
        <w:rPr>
          <w:rFonts w:ascii="Tw Cen MT" w:eastAsia="Arial Unicode MS" w:hAnsi="Tw Cen MT"/>
          <w:i/>
          <w:iCs/>
          <w:spacing w:val="1"/>
          <w:position w:val="-2"/>
          <w:sz w:val="24"/>
          <w:szCs w:val="24"/>
          <w:lang w:val="fr-FR"/>
        </w:rPr>
        <w:t>dan</w:t>
      </w:r>
      <w:r w:rsidRPr="00727531">
        <w:rPr>
          <w:rFonts w:ascii="Tw Cen MT" w:eastAsia="Arial Unicode MS" w:hAnsi="Tw Cen MT"/>
          <w:i/>
          <w:iCs/>
          <w:position w:val="-2"/>
          <w:sz w:val="24"/>
          <w:szCs w:val="24"/>
          <w:lang w:val="fr-FR"/>
        </w:rPr>
        <w:t>s</w:t>
      </w:r>
      <w:r w:rsidRPr="00727531">
        <w:rPr>
          <w:rFonts w:ascii="Tw Cen MT" w:eastAsia="Arial Unicode MS" w:hAnsi="Tw Cen MT"/>
          <w:i/>
          <w:iCs/>
          <w:spacing w:val="5"/>
          <w:position w:val="-2"/>
          <w:sz w:val="24"/>
          <w:szCs w:val="24"/>
          <w:lang w:val="fr-FR"/>
        </w:rPr>
        <w:t xml:space="preserve"> </w:t>
      </w:r>
      <w:r w:rsidRPr="00727531">
        <w:rPr>
          <w:rFonts w:ascii="Tw Cen MT" w:eastAsia="Arial Unicode MS" w:hAnsi="Tw Cen MT"/>
          <w:i/>
          <w:iCs/>
          <w:position w:val="-2"/>
          <w:sz w:val="24"/>
          <w:szCs w:val="24"/>
          <w:lang w:val="fr-FR"/>
        </w:rPr>
        <w:t>l</w:t>
      </w:r>
      <w:r w:rsidRPr="00727531">
        <w:rPr>
          <w:rFonts w:ascii="Tw Cen MT" w:eastAsia="Arial Unicode MS" w:hAnsi="Tw Cen MT"/>
          <w:i/>
          <w:iCs/>
          <w:spacing w:val="-1"/>
          <w:position w:val="-2"/>
          <w:sz w:val="24"/>
          <w:szCs w:val="24"/>
          <w:lang w:val="fr-FR"/>
        </w:rPr>
        <w:t>’</w:t>
      </w:r>
      <w:r w:rsidRPr="00727531">
        <w:rPr>
          <w:rFonts w:ascii="Tw Cen MT" w:eastAsia="Arial Unicode MS" w:hAnsi="Tw Cen MT"/>
          <w:i/>
          <w:iCs/>
          <w:position w:val="-2"/>
          <w:sz w:val="24"/>
          <w:szCs w:val="24"/>
          <w:lang w:val="fr-FR"/>
        </w:rPr>
        <w:t>O</w:t>
      </w:r>
      <w:r w:rsidRPr="00727531">
        <w:rPr>
          <w:rFonts w:ascii="Tw Cen MT" w:eastAsia="Arial Unicode MS" w:hAnsi="Tw Cen MT"/>
          <w:i/>
          <w:iCs/>
          <w:spacing w:val="-1"/>
          <w:position w:val="-2"/>
          <w:sz w:val="24"/>
          <w:szCs w:val="24"/>
          <w:lang w:val="fr-FR"/>
        </w:rPr>
        <w:t>f</w:t>
      </w:r>
      <w:r w:rsidRPr="00727531">
        <w:rPr>
          <w:rFonts w:ascii="Tw Cen MT" w:eastAsia="Arial Unicode MS" w:hAnsi="Tw Cen MT"/>
          <w:i/>
          <w:iCs/>
          <w:position w:val="-2"/>
          <w:sz w:val="24"/>
          <w:szCs w:val="24"/>
          <w:lang w:val="fr-FR"/>
        </w:rPr>
        <w:t xml:space="preserve">fre </w:t>
      </w:r>
      <w:r w:rsidRPr="00727531">
        <w:rPr>
          <w:rFonts w:ascii="Tw Cen MT" w:eastAsia="Arial Unicode MS" w:hAnsi="Tw Cen MT"/>
          <w:i/>
          <w:iCs/>
          <w:spacing w:val="1"/>
          <w:position w:val="-2"/>
          <w:sz w:val="24"/>
          <w:szCs w:val="24"/>
          <w:lang w:val="fr-FR"/>
        </w:rPr>
        <w:t>f</w:t>
      </w:r>
      <w:r w:rsidRPr="00727531">
        <w:rPr>
          <w:rFonts w:ascii="Tw Cen MT" w:eastAsia="Arial Unicode MS" w:hAnsi="Tw Cen MT"/>
          <w:i/>
          <w:iCs/>
          <w:position w:val="-2"/>
          <w:sz w:val="24"/>
          <w:szCs w:val="24"/>
          <w:lang w:val="fr-FR"/>
        </w:rPr>
        <w:t>i</w:t>
      </w:r>
      <w:r w:rsidRPr="00727531">
        <w:rPr>
          <w:rFonts w:ascii="Tw Cen MT" w:eastAsia="Arial Unicode MS" w:hAnsi="Tw Cen MT"/>
          <w:i/>
          <w:iCs/>
          <w:spacing w:val="-2"/>
          <w:position w:val="-2"/>
          <w:sz w:val="24"/>
          <w:szCs w:val="24"/>
          <w:lang w:val="fr-FR"/>
        </w:rPr>
        <w:t>n</w:t>
      </w:r>
      <w:r w:rsidRPr="00727531">
        <w:rPr>
          <w:rFonts w:ascii="Tw Cen MT" w:eastAsia="Arial Unicode MS" w:hAnsi="Tw Cen MT"/>
          <w:i/>
          <w:iCs/>
          <w:spacing w:val="1"/>
          <w:position w:val="-2"/>
          <w:sz w:val="24"/>
          <w:szCs w:val="24"/>
          <w:lang w:val="fr-FR"/>
        </w:rPr>
        <w:t>an</w:t>
      </w:r>
      <w:r w:rsidRPr="00727531">
        <w:rPr>
          <w:rFonts w:ascii="Tw Cen MT" w:eastAsia="Arial Unicode MS" w:hAnsi="Tw Cen MT"/>
          <w:i/>
          <w:iCs/>
          <w:position w:val="-2"/>
          <w:sz w:val="24"/>
          <w:szCs w:val="24"/>
          <w:lang w:val="fr-FR"/>
        </w:rPr>
        <w:t>c</w:t>
      </w:r>
      <w:r w:rsidRPr="00727531">
        <w:rPr>
          <w:rFonts w:ascii="Tw Cen MT" w:eastAsia="Arial Unicode MS" w:hAnsi="Tw Cen MT"/>
          <w:i/>
          <w:iCs/>
          <w:spacing w:val="-3"/>
          <w:position w:val="-2"/>
          <w:sz w:val="24"/>
          <w:szCs w:val="24"/>
          <w:lang w:val="fr-FR"/>
        </w:rPr>
        <w:t>i</w:t>
      </w:r>
      <w:r w:rsidRPr="00727531">
        <w:rPr>
          <w:rFonts w:ascii="Tw Cen MT" w:eastAsia="Arial Unicode MS" w:hAnsi="Tw Cen MT"/>
          <w:i/>
          <w:iCs/>
          <w:spacing w:val="1"/>
          <w:position w:val="-2"/>
          <w:sz w:val="24"/>
          <w:szCs w:val="24"/>
          <w:lang w:val="fr-FR"/>
        </w:rPr>
        <w:t>è</w:t>
      </w:r>
      <w:r w:rsidRPr="00727531">
        <w:rPr>
          <w:rFonts w:ascii="Tw Cen MT" w:eastAsia="Arial Unicode MS" w:hAnsi="Tw Cen MT"/>
          <w:i/>
          <w:iCs/>
          <w:position w:val="-2"/>
          <w:sz w:val="24"/>
          <w:szCs w:val="24"/>
          <w:lang w:val="fr-FR"/>
        </w:rPr>
        <w:t>re</w:t>
      </w:r>
      <w:r w:rsidRPr="00727531">
        <w:rPr>
          <w:rFonts w:ascii="Tw Cen MT" w:eastAsia="Arial Unicode MS" w:hAnsi="Tw Cen MT"/>
          <w:i/>
          <w:iCs/>
          <w:spacing w:val="2"/>
          <w:position w:val="-2"/>
          <w:sz w:val="24"/>
          <w:szCs w:val="24"/>
          <w:lang w:val="fr-FR"/>
        </w:rPr>
        <w:t xml:space="preserve"> </w:t>
      </w:r>
      <w:r w:rsidRPr="00727531">
        <w:rPr>
          <w:rFonts w:ascii="Tw Cen MT" w:eastAsia="Arial Unicode MS" w:hAnsi="Tw Cen MT"/>
          <w:i/>
          <w:iCs/>
          <w:position w:val="-2"/>
          <w:sz w:val="24"/>
          <w:szCs w:val="24"/>
          <w:lang w:val="fr-FR"/>
        </w:rPr>
        <w:t>;</w:t>
      </w:r>
    </w:p>
    <w:p w14:paraId="6C0B9ADF" w14:textId="77777777" w:rsidR="00727531" w:rsidRPr="00727531" w:rsidRDefault="00727531" w:rsidP="00574001">
      <w:pPr>
        <w:pStyle w:val="Paragraphedeliste"/>
        <w:widowControl w:val="0"/>
        <w:numPr>
          <w:ilvl w:val="0"/>
          <w:numId w:val="32"/>
        </w:numPr>
        <w:tabs>
          <w:tab w:val="left" w:pos="740"/>
        </w:tabs>
        <w:suppressAutoHyphens w:val="0"/>
        <w:autoSpaceDE w:val="0"/>
        <w:autoSpaceDN w:val="0"/>
        <w:adjustRightInd w:val="0"/>
        <w:spacing w:after="0" w:line="240" w:lineRule="auto"/>
        <w:contextualSpacing/>
        <w:jc w:val="both"/>
        <w:rPr>
          <w:rFonts w:ascii="Tw Cen MT" w:eastAsia="Arial Unicode MS" w:hAnsi="Tw Cen MT"/>
          <w:color w:val="000000"/>
          <w:sz w:val="24"/>
          <w:szCs w:val="24"/>
          <w:lang w:val="fr-FR"/>
        </w:rPr>
      </w:pPr>
      <w:proofErr w:type="gramStart"/>
      <w:r w:rsidRPr="00727531">
        <w:rPr>
          <w:rFonts w:ascii="Tw Cen MT" w:eastAsia="Arial Unicode MS" w:hAnsi="Tw Cen MT"/>
          <w:color w:val="000000"/>
          <w:spacing w:val="1"/>
          <w:sz w:val="24"/>
          <w:szCs w:val="24"/>
          <w:lang w:val="fr-FR"/>
        </w:rPr>
        <w:t>d</w:t>
      </w:r>
      <w:r w:rsidRPr="00727531">
        <w:rPr>
          <w:rFonts w:ascii="Tw Cen MT" w:eastAsia="Arial Unicode MS" w:hAnsi="Tw Cen MT"/>
          <w:color w:val="000000"/>
          <w:sz w:val="24"/>
          <w:szCs w:val="24"/>
          <w:lang w:val="fr-FR"/>
        </w:rPr>
        <w:t>e</w:t>
      </w:r>
      <w:proofErr w:type="gramEnd"/>
      <w:r w:rsidRPr="00727531">
        <w:rPr>
          <w:rFonts w:ascii="Tw Cen MT" w:eastAsia="Arial Unicode MS" w:hAnsi="Tw Cen MT"/>
          <w:color w:val="000000"/>
          <w:spacing w:val="1"/>
          <w:sz w:val="24"/>
          <w:szCs w:val="24"/>
          <w:lang w:val="fr-FR"/>
        </w:rPr>
        <w:t xml:space="preserve"> </w:t>
      </w:r>
      <w:r w:rsidRPr="00727531">
        <w:rPr>
          <w:rFonts w:ascii="Tw Cen MT" w:eastAsia="Arial Unicode MS" w:hAnsi="Tw Cen MT"/>
          <w:color w:val="000000"/>
          <w:sz w:val="24"/>
          <w:szCs w:val="24"/>
          <w:lang w:val="fr-FR"/>
        </w:rPr>
        <w:t>l’a</w:t>
      </w:r>
      <w:r w:rsidRPr="00727531">
        <w:rPr>
          <w:rFonts w:ascii="Tw Cen MT" w:eastAsia="Arial Unicode MS" w:hAnsi="Tw Cen MT"/>
          <w:color w:val="000000"/>
          <w:spacing w:val="1"/>
          <w:sz w:val="24"/>
          <w:szCs w:val="24"/>
          <w:lang w:val="fr-FR"/>
        </w:rPr>
        <w:t>b</w:t>
      </w:r>
      <w:r w:rsidRPr="00727531">
        <w:rPr>
          <w:rFonts w:ascii="Tw Cen MT" w:eastAsia="Arial Unicode MS" w:hAnsi="Tw Cen MT"/>
          <w:color w:val="000000"/>
          <w:spacing w:val="-2"/>
          <w:sz w:val="24"/>
          <w:szCs w:val="24"/>
          <w:lang w:val="fr-FR"/>
        </w:rPr>
        <w:t>s</w:t>
      </w:r>
      <w:r w:rsidRPr="00727531">
        <w:rPr>
          <w:rFonts w:ascii="Tw Cen MT" w:eastAsia="Arial Unicode MS" w:hAnsi="Tw Cen MT"/>
          <w:color w:val="000000"/>
          <w:spacing w:val="1"/>
          <w:sz w:val="24"/>
          <w:szCs w:val="24"/>
          <w:lang w:val="fr-FR"/>
        </w:rPr>
        <w:t>en</w:t>
      </w:r>
      <w:r w:rsidRPr="00727531">
        <w:rPr>
          <w:rFonts w:ascii="Tw Cen MT" w:eastAsia="Arial Unicode MS" w:hAnsi="Tw Cen MT"/>
          <w:color w:val="000000"/>
          <w:sz w:val="24"/>
          <w:szCs w:val="24"/>
          <w:lang w:val="fr-FR"/>
        </w:rPr>
        <w:t>ce</w:t>
      </w:r>
      <w:r w:rsidRPr="00727531">
        <w:rPr>
          <w:rFonts w:ascii="Tw Cen MT" w:eastAsia="Arial Unicode MS" w:hAnsi="Tw Cen MT"/>
          <w:color w:val="000000"/>
          <w:spacing w:val="-1"/>
          <w:sz w:val="24"/>
          <w:szCs w:val="24"/>
          <w:lang w:val="fr-FR"/>
        </w:rPr>
        <w:t xml:space="preserve"> </w:t>
      </w:r>
      <w:r w:rsidRPr="00727531">
        <w:rPr>
          <w:rFonts w:ascii="Tw Cen MT" w:eastAsia="Arial Unicode MS" w:hAnsi="Tw Cen MT"/>
          <w:color w:val="000000"/>
          <w:spacing w:val="1"/>
          <w:sz w:val="24"/>
          <w:szCs w:val="24"/>
          <w:lang w:val="fr-FR"/>
        </w:rPr>
        <w:t>d</w:t>
      </w:r>
      <w:r w:rsidRPr="00727531">
        <w:rPr>
          <w:rFonts w:ascii="Tw Cen MT" w:eastAsia="Arial Unicode MS" w:hAnsi="Tw Cen MT"/>
          <w:color w:val="000000"/>
          <w:sz w:val="24"/>
          <w:szCs w:val="24"/>
          <w:lang w:val="fr-FR"/>
        </w:rPr>
        <w:t>e</w:t>
      </w:r>
      <w:r w:rsidRPr="00727531">
        <w:rPr>
          <w:rFonts w:ascii="Tw Cen MT" w:eastAsia="Arial Unicode MS" w:hAnsi="Tw Cen MT"/>
          <w:color w:val="000000"/>
          <w:spacing w:val="-1"/>
          <w:sz w:val="24"/>
          <w:szCs w:val="24"/>
          <w:lang w:val="fr-FR"/>
        </w:rPr>
        <w:t xml:space="preserve"> </w:t>
      </w:r>
      <w:r w:rsidRPr="00727531">
        <w:rPr>
          <w:rFonts w:ascii="Tw Cen MT" w:eastAsia="Arial Unicode MS" w:hAnsi="Tw Cen MT"/>
          <w:color w:val="000000"/>
          <w:sz w:val="24"/>
          <w:szCs w:val="24"/>
          <w:lang w:val="fr-FR"/>
        </w:rPr>
        <w:t>l’a</w:t>
      </w:r>
      <w:r w:rsidRPr="00727531">
        <w:rPr>
          <w:rFonts w:ascii="Tw Cen MT" w:eastAsia="Arial Unicode MS" w:hAnsi="Tw Cen MT"/>
          <w:color w:val="000000"/>
          <w:spacing w:val="1"/>
          <w:sz w:val="24"/>
          <w:szCs w:val="24"/>
          <w:lang w:val="fr-FR"/>
        </w:rPr>
        <w:t>t</w:t>
      </w:r>
      <w:r w:rsidRPr="00727531">
        <w:rPr>
          <w:rFonts w:ascii="Tw Cen MT" w:eastAsia="Arial Unicode MS" w:hAnsi="Tw Cen MT"/>
          <w:color w:val="000000"/>
          <w:sz w:val="24"/>
          <w:szCs w:val="24"/>
          <w:lang w:val="fr-FR"/>
        </w:rPr>
        <w:t>t</w:t>
      </w:r>
      <w:r w:rsidRPr="00727531">
        <w:rPr>
          <w:rFonts w:ascii="Tw Cen MT" w:eastAsia="Arial Unicode MS" w:hAnsi="Tw Cen MT"/>
          <w:color w:val="000000"/>
          <w:spacing w:val="1"/>
          <w:sz w:val="24"/>
          <w:szCs w:val="24"/>
          <w:lang w:val="fr-FR"/>
        </w:rPr>
        <w:t>e</w:t>
      </w:r>
      <w:r w:rsidRPr="00727531">
        <w:rPr>
          <w:rFonts w:ascii="Tw Cen MT" w:eastAsia="Arial Unicode MS" w:hAnsi="Tw Cen MT"/>
          <w:color w:val="000000"/>
          <w:spacing w:val="-2"/>
          <w:sz w:val="24"/>
          <w:szCs w:val="24"/>
          <w:lang w:val="fr-FR"/>
        </w:rPr>
        <w:t>s</w:t>
      </w:r>
      <w:r w:rsidRPr="00727531">
        <w:rPr>
          <w:rFonts w:ascii="Tw Cen MT" w:eastAsia="Arial Unicode MS" w:hAnsi="Tw Cen MT"/>
          <w:color w:val="000000"/>
          <w:sz w:val="24"/>
          <w:szCs w:val="24"/>
          <w:lang w:val="fr-FR"/>
        </w:rPr>
        <w:t>t</w:t>
      </w:r>
      <w:r w:rsidRPr="00727531">
        <w:rPr>
          <w:rFonts w:ascii="Tw Cen MT" w:eastAsia="Arial Unicode MS" w:hAnsi="Tw Cen MT"/>
          <w:color w:val="000000"/>
          <w:spacing w:val="1"/>
          <w:sz w:val="24"/>
          <w:szCs w:val="24"/>
          <w:lang w:val="fr-FR"/>
        </w:rPr>
        <w:t>a</w:t>
      </w:r>
      <w:r w:rsidRPr="00727531">
        <w:rPr>
          <w:rFonts w:ascii="Tw Cen MT" w:eastAsia="Arial Unicode MS" w:hAnsi="Tw Cen MT"/>
          <w:color w:val="000000"/>
          <w:sz w:val="24"/>
          <w:szCs w:val="24"/>
          <w:lang w:val="fr-FR"/>
        </w:rPr>
        <w:t>ti</w:t>
      </w:r>
      <w:r w:rsidRPr="00727531">
        <w:rPr>
          <w:rFonts w:ascii="Tw Cen MT" w:eastAsia="Arial Unicode MS" w:hAnsi="Tw Cen MT"/>
          <w:color w:val="000000"/>
          <w:spacing w:val="-1"/>
          <w:sz w:val="24"/>
          <w:szCs w:val="24"/>
          <w:lang w:val="fr-FR"/>
        </w:rPr>
        <w:t>o</w:t>
      </w:r>
      <w:r w:rsidRPr="00727531">
        <w:rPr>
          <w:rFonts w:ascii="Tw Cen MT" w:eastAsia="Arial Unicode MS" w:hAnsi="Tw Cen MT"/>
          <w:color w:val="000000"/>
          <w:sz w:val="24"/>
          <w:szCs w:val="24"/>
          <w:lang w:val="fr-FR"/>
        </w:rPr>
        <w:t>n</w:t>
      </w:r>
      <w:r w:rsidRPr="00727531">
        <w:rPr>
          <w:rFonts w:ascii="Tw Cen MT" w:eastAsia="Arial Unicode MS" w:hAnsi="Tw Cen MT"/>
          <w:color w:val="000000"/>
          <w:spacing w:val="-1"/>
          <w:sz w:val="24"/>
          <w:szCs w:val="24"/>
          <w:lang w:val="fr-FR"/>
        </w:rPr>
        <w:t xml:space="preserve"> </w:t>
      </w:r>
      <w:r w:rsidRPr="00727531">
        <w:rPr>
          <w:rFonts w:ascii="Tw Cen MT" w:eastAsia="Arial Unicode MS" w:hAnsi="Tw Cen MT"/>
          <w:color w:val="000000"/>
          <w:spacing w:val="1"/>
          <w:sz w:val="24"/>
          <w:szCs w:val="24"/>
          <w:lang w:val="fr-FR"/>
        </w:rPr>
        <w:t>d</w:t>
      </w:r>
      <w:r w:rsidRPr="00727531">
        <w:rPr>
          <w:rFonts w:ascii="Tw Cen MT" w:eastAsia="Arial Unicode MS" w:hAnsi="Tw Cen MT"/>
          <w:color w:val="000000"/>
          <w:sz w:val="24"/>
          <w:szCs w:val="24"/>
          <w:lang w:val="fr-FR"/>
        </w:rPr>
        <w:t>e</w:t>
      </w:r>
      <w:r w:rsidRPr="00727531">
        <w:rPr>
          <w:rFonts w:ascii="Tw Cen MT" w:eastAsia="Arial Unicode MS" w:hAnsi="Tw Cen MT"/>
          <w:color w:val="000000"/>
          <w:spacing w:val="1"/>
          <w:sz w:val="24"/>
          <w:szCs w:val="24"/>
          <w:lang w:val="fr-FR"/>
        </w:rPr>
        <w:t xml:space="preserve"> </w:t>
      </w:r>
      <w:r w:rsidRPr="00727531">
        <w:rPr>
          <w:rFonts w:ascii="Tw Cen MT" w:eastAsia="Arial Unicode MS" w:hAnsi="Tw Cen MT"/>
          <w:color w:val="000000"/>
          <w:spacing w:val="-2"/>
          <w:sz w:val="24"/>
          <w:szCs w:val="24"/>
          <w:lang w:val="fr-FR"/>
        </w:rPr>
        <w:t>c</w:t>
      </w:r>
      <w:r w:rsidRPr="00727531">
        <w:rPr>
          <w:rFonts w:ascii="Tw Cen MT" w:eastAsia="Arial Unicode MS" w:hAnsi="Tw Cen MT"/>
          <w:color w:val="000000"/>
          <w:spacing w:val="1"/>
          <w:sz w:val="24"/>
          <w:szCs w:val="24"/>
          <w:lang w:val="fr-FR"/>
        </w:rPr>
        <w:t>a</w:t>
      </w:r>
      <w:r w:rsidRPr="00727531">
        <w:rPr>
          <w:rFonts w:ascii="Tw Cen MT" w:eastAsia="Arial Unicode MS" w:hAnsi="Tw Cen MT"/>
          <w:color w:val="000000"/>
          <w:sz w:val="24"/>
          <w:szCs w:val="24"/>
          <w:lang w:val="fr-FR"/>
        </w:rPr>
        <w:t>t</w:t>
      </w:r>
      <w:r w:rsidRPr="00727531">
        <w:rPr>
          <w:rFonts w:ascii="Tw Cen MT" w:eastAsia="Arial Unicode MS" w:hAnsi="Tw Cen MT"/>
          <w:color w:val="000000"/>
          <w:spacing w:val="-1"/>
          <w:sz w:val="24"/>
          <w:szCs w:val="24"/>
          <w:lang w:val="fr-FR"/>
        </w:rPr>
        <w:t>é</w:t>
      </w:r>
      <w:r w:rsidRPr="00727531">
        <w:rPr>
          <w:rFonts w:ascii="Tw Cen MT" w:eastAsia="Arial Unicode MS" w:hAnsi="Tw Cen MT"/>
          <w:color w:val="000000"/>
          <w:spacing w:val="1"/>
          <w:sz w:val="24"/>
          <w:szCs w:val="24"/>
          <w:lang w:val="fr-FR"/>
        </w:rPr>
        <w:t>go</w:t>
      </w:r>
      <w:r w:rsidRPr="00727531">
        <w:rPr>
          <w:rFonts w:ascii="Tw Cen MT" w:eastAsia="Arial Unicode MS" w:hAnsi="Tw Cen MT"/>
          <w:color w:val="000000"/>
          <w:sz w:val="24"/>
          <w:szCs w:val="24"/>
          <w:lang w:val="fr-FR"/>
        </w:rPr>
        <w:t>r</w:t>
      </w:r>
      <w:r w:rsidRPr="00727531">
        <w:rPr>
          <w:rFonts w:ascii="Tw Cen MT" w:eastAsia="Arial Unicode MS" w:hAnsi="Tw Cen MT"/>
          <w:color w:val="000000"/>
          <w:spacing w:val="-1"/>
          <w:sz w:val="24"/>
          <w:szCs w:val="24"/>
          <w:lang w:val="fr-FR"/>
        </w:rPr>
        <w:t>i</w:t>
      </w:r>
      <w:r w:rsidRPr="00727531">
        <w:rPr>
          <w:rFonts w:ascii="Tw Cen MT" w:eastAsia="Arial Unicode MS" w:hAnsi="Tw Cen MT"/>
          <w:color w:val="000000"/>
          <w:sz w:val="24"/>
          <w:szCs w:val="24"/>
          <w:lang w:val="fr-FR"/>
        </w:rPr>
        <w:t>s</w:t>
      </w:r>
      <w:r w:rsidRPr="00727531">
        <w:rPr>
          <w:rFonts w:ascii="Tw Cen MT" w:eastAsia="Arial Unicode MS" w:hAnsi="Tw Cen MT"/>
          <w:color w:val="000000"/>
          <w:spacing w:val="1"/>
          <w:sz w:val="24"/>
          <w:szCs w:val="24"/>
          <w:lang w:val="fr-FR"/>
        </w:rPr>
        <w:t>a</w:t>
      </w:r>
      <w:r w:rsidRPr="00727531">
        <w:rPr>
          <w:rFonts w:ascii="Tw Cen MT" w:eastAsia="Arial Unicode MS" w:hAnsi="Tw Cen MT"/>
          <w:color w:val="000000"/>
          <w:sz w:val="24"/>
          <w:szCs w:val="24"/>
          <w:lang w:val="fr-FR"/>
        </w:rPr>
        <w:t>ti</w:t>
      </w:r>
      <w:r w:rsidRPr="00727531">
        <w:rPr>
          <w:rFonts w:ascii="Tw Cen MT" w:eastAsia="Arial Unicode MS" w:hAnsi="Tw Cen MT"/>
          <w:color w:val="000000"/>
          <w:spacing w:val="-1"/>
          <w:sz w:val="24"/>
          <w:szCs w:val="24"/>
          <w:lang w:val="fr-FR"/>
        </w:rPr>
        <w:t>o</w:t>
      </w:r>
      <w:r w:rsidRPr="00727531">
        <w:rPr>
          <w:rFonts w:ascii="Tw Cen MT" w:eastAsia="Arial Unicode MS" w:hAnsi="Tw Cen MT"/>
          <w:color w:val="000000"/>
          <w:sz w:val="24"/>
          <w:szCs w:val="24"/>
          <w:lang w:val="fr-FR"/>
        </w:rPr>
        <w:t>n,</w:t>
      </w:r>
      <w:r w:rsidRPr="00727531">
        <w:rPr>
          <w:rFonts w:ascii="Tw Cen MT" w:eastAsia="Arial Unicode MS" w:hAnsi="Tw Cen MT"/>
          <w:color w:val="000000"/>
          <w:spacing w:val="5"/>
          <w:sz w:val="24"/>
          <w:szCs w:val="24"/>
          <w:lang w:val="fr-FR"/>
        </w:rPr>
        <w:t xml:space="preserve"> </w:t>
      </w:r>
      <w:r w:rsidRPr="00727531">
        <w:rPr>
          <w:rFonts w:ascii="Tw Cen MT" w:eastAsia="Arial Unicode MS" w:hAnsi="Tw Cen MT"/>
          <w:color w:val="000000"/>
          <w:sz w:val="24"/>
          <w:szCs w:val="24"/>
          <w:lang w:val="fr-FR"/>
        </w:rPr>
        <w:t>le</w:t>
      </w:r>
      <w:r w:rsidRPr="00727531">
        <w:rPr>
          <w:rFonts w:ascii="Tw Cen MT" w:eastAsia="Arial Unicode MS" w:hAnsi="Tw Cen MT"/>
          <w:color w:val="000000"/>
          <w:spacing w:val="1"/>
          <w:sz w:val="24"/>
          <w:szCs w:val="24"/>
          <w:lang w:val="fr-FR"/>
        </w:rPr>
        <w:t xml:space="preserve"> </w:t>
      </w:r>
      <w:r w:rsidRPr="00727531">
        <w:rPr>
          <w:rFonts w:ascii="Tw Cen MT" w:eastAsia="Arial Unicode MS" w:hAnsi="Tw Cen MT"/>
          <w:color w:val="000000"/>
          <w:sz w:val="24"/>
          <w:szCs w:val="24"/>
          <w:lang w:val="fr-FR"/>
        </w:rPr>
        <w:t>c</w:t>
      </w:r>
      <w:r w:rsidRPr="00727531">
        <w:rPr>
          <w:rFonts w:ascii="Tw Cen MT" w:eastAsia="Arial Unicode MS" w:hAnsi="Tw Cen MT"/>
          <w:color w:val="000000"/>
          <w:spacing w:val="1"/>
          <w:sz w:val="24"/>
          <w:szCs w:val="24"/>
          <w:lang w:val="fr-FR"/>
        </w:rPr>
        <w:t>a</w:t>
      </w:r>
      <w:r w:rsidRPr="00727531">
        <w:rPr>
          <w:rFonts w:ascii="Tw Cen MT" w:eastAsia="Arial Unicode MS" w:hAnsi="Tw Cen MT"/>
          <w:color w:val="000000"/>
          <w:sz w:val="24"/>
          <w:szCs w:val="24"/>
          <w:lang w:val="fr-FR"/>
        </w:rPr>
        <w:t>s</w:t>
      </w:r>
      <w:r w:rsidRPr="00727531">
        <w:rPr>
          <w:rFonts w:ascii="Tw Cen MT" w:eastAsia="Arial Unicode MS" w:hAnsi="Tw Cen MT"/>
          <w:color w:val="000000"/>
          <w:spacing w:val="-2"/>
          <w:sz w:val="24"/>
          <w:szCs w:val="24"/>
          <w:lang w:val="fr-FR"/>
        </w:rPr>
        <w:t xml:space="preserve"> </w:t>
      </w:r>
      <w:r w:rsidRPr="00727531">
        <w:rPr>
          <w:rFonts w:ascii="Tw Cen MT" w:eastAsia="Arial Unicode MS" w:hAnsi="Tw Cen MT"/>
          <w:color w:val="000000"/>
          <w:spacing w:val="1"/>
          <w:sz w:val="24"/>
          <w:szCs w:val="24"/>
          <w:lang w:val="fr-FR"/>
        </w:rPr>
        <w:t>é</w:t>
      </w:r>
      <w:r w:rsidRPr="00727531">
        <w:rPr>
          <w:rFonts w:ascii="Tw Cen MT" w:eastAsia="Arial Unicode MS" w:hAnsi="Tw Cen MT"/>
          <w:color w:val="000000"/>
          <w:spacing w:val="-2"/>
          <w:sz w:val="24"/>
          <w:szCs w:val="24"/>
          <w:lang w:val="fr-FR"/>
        </w:rPr>
        <w:t>c</w:t>
      </w:r>
      <w:r w:rsidRPr="00727531">
        <w:rPr>
          <w:rFonts w:ascii="Tw Cen MT" w:eastAsia="Arial Unicode MS" w:hAnsi="Tw Cen MT"/>
          <w:color w:val="000000"/>
          <w:spacing w:val="1"/>
          <w:sz w:val="24"/>
          <w:szCs w:val="24"/>
          <w:lang w:val="fr-FR"/>
        </w:rPr>
        <w:t>hé</w:t>
      </w:r>
      <w:r w:rsidRPr="00727531">
        <w:rPr>
          <w:rFonts w:ascii="Tw Cen MT" w:eastAsia="Arial Unicode MS" w:hAnsi="Tw Cen MT"/>
          <w:color w:val="000000"/>
          <w:spacing w:val="-1"/>
          <w:sz w:val="24"/>
          <w:szCs w:val="24"/>
          <w:lang w:val="fr-FR"/>
        </w:rPr>
        <w:t>a</w:t>
      </w:r>
      <w:r w:rsidRPr="00727531">
        <w:rPr>
          <w:rFonts w:ascii="Tw Cen MT" w:eastAsia="Arial Unicode MS" w:hAnsi="Tw Cen MT"/>
          <w:color w:val="000000"/>
          <w:spacing w:val="1"/>
          <w:sz w:val="24"/>
          <w:szCs w:val="24"/>
          <w:lang w:val="fr-FR"/>
        </w:rPr>
        <w:t>n</w:t>
      </w:r>
      <w:r w:rsidRPr="00727531">
        <w:rPr>
          <w:rFonts w:ascii="Tw Cen MT" w:eastAsia="Arial Unicode MS" w:hAnsi="Tw Cen MT"/>
          <w:color w:val="000000"/>
          <w:sz w:val="24"/>
          <w:szCs w:val="24"/>
          <w:lang w:val="fr-FR"/>
        </w:rPr>
        <w:t>t</w:t>
      </w:r>
      <w:r w:rsidRPr="00727531">
        <w:rPr>
          <w:rFonts w:ascii="Tw Cen MT" w:eastAsia="Arial Unicode MS" w:hAnsi="Tw Cen MT"/>
          <w:color w:val="000000"/>
          <w:spacing w:val="3"/>
          <w:sz w:val="24"/>
          <w:szCs w:val="24"/>
          <w:lang w:val="fr-FR"/>
        </w:rPr>
        <w:t xml:space="preserve"> </w:t>
      </w:r>
      <w:r w:rsidRPr="00727531">
        <w:rPr>
          <w:rFonts w:ascii="Tw Cen MT" w:eastAsia="Arial Unicode MS" w:hAnsi="Tw Cen MT"/>
          <w:color w:val="000000"/>
          <w:sz w:val="24"/>
          <w:szCs w:val="24"/>
          <w:lang w:val="fr-FR"/>
        </w:rPr>
        <w:t>;</w:t>
      </w:r>
    </w:p>
    <w:p w14:paraId="14413AE6" w14:textId="77777777" w:rsidR="00727531" w:rsidRPr="00727531" w:rsidRDefault="00727531" w:rsidP="00574001">
      <w:pPr>
        <w:pStyle w:val="Paragraphedeliste"/>
        <w:widowControl w:val="0"/>
        <w:numPr>
          <w:ilvl w:val="0"/>
          <w:numId w:val="32"/>
        </w:numPr>
        <w:tabs>
          <w:tab w:val="left" w:pos="740"/>
        </w:tabs>
        <w:suppressAutoHyphens w:val="0"/>
        <w:autoSpaceDE w:val="0"/>
        <w:autoSpaceDN w:val="0"/>
        <w:adjustRightInd w:val="0"/>
        <w:spacing w:before="39" w:after="0" w:line="240" w:lineRule="auto"/>
        <w:contextualSpacing/>
        <w:jc w:val="both"/>
        <w:rPr>
          <w:rFonts w:ascii="Tw Cen MT" w:eastAsia="Arial Unicode MS" w:hAnsi="Tw Cen MT"/>
          <w:color w:val="000000"/>
          <w:sz w:val="24"/>
          <w:szCs w:val="24"/>
          <w:lang w:val="fr-FR"/>
        </w:rPr>
      </w:pPr>
      <w:proofErr w:type="gramStart"/>
      <w:r w:rsidRPr="00727531">
        <w:rPr>
          <w:rFonts w:ascii="Tw Cen MT" w:eastAsia="Arial Unicode MS" w:hAnsi="Tw Cen MT"/>
          <w:color w:val="000000"/>
          <w:spacing w:val="1"/>
          <w:sz w:val="24"/>
          <w:szCs w:val="24"/>
          <w:lang w:val="fr-FR"/>
        </w:rPr>
        <w:t>d</w:t>
      </w:r>
      <w:r w:rsidRPr="00727531">
        <w:rPr>
          <w:rFonts w:ascii="Tw Cen MT" w:eastAsia="Arial Unicode MS" w:hAnsi="Tw Cen MT"/>
          <w:color w:val="000000"/>
          <w:sz w:val="24"/>
          <w:szCs w:val="24"/>
          <w:lang w:val="fr-FR"/>
        </w:rPr>
        <w:t>e</w:t>
      </w:r>
      <w:proofErr w:type="gramEnd"/>
      <w:r w:rsidRPr="00727531">
        <w:rPr>
          <w:rFonts w:ascii="Tw Cen MT" w:eastAsia="Arial Unicode MS" w:hAnsi="Tw Cen MT"/>
          <w:color w:val="000000"/>
          <w:spacing w:val="1"/>
          <w:sz w:val="24"/>
          <w:szCs w:val="24"/>
          <w:lang w:val="fr-FR"/>
        </w:rPr>
        <w:t xml:space="preserve"> </w:t>
      </w:r>
      <w:r w:rsidRPr="00727531">
        <w:rPr>
          <w:rFonts w:ascii="Tw Cen MT" w:eastAsia="Arial Unicode MS" w:hAnsi="Tw Cen MT"/>
          <w:color w:val="000000"/>
          <w:sz w:val="24"/>
          <w:szCs w:val="24"/>
          <w:lang w:val="fr-FR"/>
        </w:rPr>
        <w:t>l’a</w:t>
      </w:r>
      <w:r w:rsidRPr="00727531">
        <w:rPr>
          <w:rFonts w:ascii="Tw Cen MT" w:eastAsia="Arial Unicode MS" w:hAnsi="Tw Cen MT"/>
          <w:color w:val="000000"/>
          <w:spacing w:val="1"/>
          <w:sz w:val="24"/>
          <w:szCs w:val="24"/>
          <w:lang w:val="fr-FR"/>
        </w:rPr>
        <w:t>b</w:t>
      </w:r>
      <w:r w:rsidRPr="00727531">
        <w:rPr>
          <w:rFonts w:ascii="Tw Cen MT" w:eastAsia="Arial Unicode MS" w:hAnsi="Tw Cen MT"/>
          <w:color w:val="000000"/>
          <w:spacing w:val="-2"/>
          <w:sz w:val="24"/>
          <w:szCs w:val="24"/>
          <w:lang w:val="fr-FR"/>
        </w:rPr>
        <w:t>s</w:t>
      </w:r>
      <w:r w:rsidRPr="00727531">
        <w:rPr>
          <w:rFonts w:ascii="Tw Cen MT" w:eastAsia="Arial Unicode MS" w:hAnsi="Tw Cen MT"/>
          <w:color w:val="000000"/>
          <w:spacing w:val="1"/>
          <w:sz w:val="24"/>
          <w:szCs w:val="24"/>
          <w:lang w:val="fr-FR"/>
        </w:rPr>
        <w:t>en</w:t>
      </w:r>
      <w:r w:rsidRPr="00727531">
        <w:rPr>
          <w:rFonts w:ascii="Tw Cen MT" w:eastAsia="Arial Unicode MS" w:hAnsi="Tw Cen MT"/>
          <w:color w:val="000000"/>
          <w:sz w:val="24"/>
          <w:szCs w:val="24"/>
          <w:lang w:val="fr-FR"/>
        </w:rPr>
        <w:t>ce</w:t>
      </w:r>
      <w:r w:rsidRPr="00727531">
        <w:rPr>
          <w:rFonts w:ascii="Tw Cen MT" w:eastAsia="Arial Unicode MS" w:hAnsi="Tw Cen MT"/>
          <w:color w:val="000000"/>
          <w:spacing w:val="-1"/>
          <w:sz w:val="24"/>
          <w:szCs w:val="24"/>
          <w:lang w:val="fr-FR"/>
        </w:rPr>
        <w:t xml:space="preserve"> </w:t>
      </w:r>
      <w:r w:rsidRPr="00727531">
        <w:rPr>
          <w:rFonts w:ascii="Tw Cen MT" w:eastAsia="Arial Unicode MS" w:hAnsi="Tw Cen MT"/>
          <w:color w:val="000000"/>
          <w:spacing w:val="1"/>
          <w:sz w:val="24"/>
          <w:szCs w:val="24"/>
          <w:lang w:val="fr-FR"/>
        </w:rPr>
        <w:t>d</w:t>
      </w:r>
      <w:r w:rsidRPr="00727531">
        <w:rPr>
          <w:rFonts w:ascii="Tw Cen MT" w:eastAsia="Arial Unicode MS" w:hAnsi="Tw Cen MT"/>
          <w:color w:val="000000"/>
          <w:sz w:val="24"/>
          <w:szCs w:val="24"/>
          <w:lang w:val="fr-FR"/>
        </w:rPr>
        <w:t>’</w:t>
      </w:r>
      <w:r w:rsidRPr="00727531">
        <w:rPr>
          <w:rFonts w:ascii="Tw Cen MT" w:eastAsia="Arial Unicode MS" w:hAnsi="Tw Cen MT"/>
          <w:color w:val="000000"/>
          <w:spacing w:val="-2"/>
          <w:sz w:val="24"/>
          <w:szCs w:val="24"/>
          <w:lang w:val="fr-FR"/>
        </w:rPr>
        <w:t>u</w:t>
      </w:r>
      <w:r w:rsidRPr="00727531">
        <w:rPr>
          <w:rFonts w:ascii="Tw Cen MT" w:eastAsia="Arial Unicode MS" w:hAnsi="Tw Cen MT"/>
          <w:color w:val="000000"/>
          <w:sz w:val="24"/>
          <w:szCs w:val="24"/>
          <w:lang w:val="fr-FR"/>
        </w:rPr>
        <w:t>n</w:t>
      </w:r>
      <w:r w:rsidRPr="00727531">
        <w:rPr>
          <w:rFonts w:ascii="Tw Cen MT" w:eastAsia="Arial Unicode MS" w:hAnsi="Tw Cen MT"/>
          <w:color w:val="000000"/>
          <w:spacing w:val="1"/>
          <w:sz w:val="24"/>
          <w:szCs w:val="24"/>
          <w:lang w:val="fr-FR"/>
        </w:rPr>
        <w:t xml:space="preserve"> é</w:t>
      </w:r>
      <w:r w:rsidRPr="00727531">
        <w:rPr>
          <w:rFonts w:ascii="Tw Cen MT" w:eastAsia="Arial Unicode MS" w:hAnsi="Tw Cen MT"/>
          <w:color w:val="000000"/>
          <w:sz w:val="24"/>
          <w:szCs w:val="24"/>
          <w:lang w:val="fr-FR"/>
        </w:rPr>
        <w:t>lém</w:t>
      </w:r>
      <w:r w:rsidRPr="00727531">
        <w:rPr>
          <w:rFonts w:ascii="Tw Cen MT" w:eastAsia="Arial Unicode MS" w:hAnsi="Tw Cen MT"/>
          <w:color w:val="000000"/>
          <w:spacing w:val="-2"/>
          <w:sz w:val="24"/>
          <w:szCs w:val="24"/>
          <w:lang w:val="fr-FR"/>
        </w:rPr>
        <w:t>e</w:t>
      </w:r>
      <w:r w:rsidRPr="00727531">
        <w:rPr>
          <w:rFonts w:ascii="Tw Cen MT" w:eastAsia="Arial Unicode MS" w:hAnsi="Tw Cen MT"/>
          <w:color w:val="000000"/>
          <w:spacing w:val="1"/>
          <w:sz w:val="24"/>
          <w:szCs w:val="24"/>
          <w:lang w:val="fr-FR"/>
        </w:rPr>
        <w:t>n</w:t>
      </w:r>
      <w:r w:rsidRPr="00727531">
        <w:rPr>
          <w:rFonts w:ascii="Tw Cen MT" w:eastAsia="Arial Unicode MS" w:hAnsi="Tw Cen MT"/>
          <w:color w:val="000000"/>
          <w:sz w:val="24"/>
          <w:szCs w:val="24"/>
          <w:lang w:val="fr-FR"/>
        </w:rPr>
        <w:t>t</w:t>
      </w:r>
      <w:r w:rsidRPr="00727531">
        <w:rPr>
          <w:rFonts w:ascii="Tw Cen MT" w:eastAsia="Arial Unicode MS" w:hAnsi="Tw Cen MT"/>
          <w:color w:val="000000"/>
          <w:spacing w:val="-1"/>
          <w:sz w:val="24"/>
          <w:szCs w:val="24"/>
          <w:lang w:val="fr-FR"/>
        </w:rPr>
        <w:t xml:space="preserve"> d</w:t>
      </w:r>
      <w:r w:rsidRPr="00727531">
        <w:rPr>
          <w:rFonts w:ascii="Tw Cen MT" w:eastAsia="Arial Unicode MS" w:hAnsi="Tw Cen MT"/>
          <w:color w:val="000000"/>
          <w:sz w:val="24"/>
          <w:szCs w:val="24"/>
          <w:lang w:val="fr-FR"/>
        </w:rPr>
        <w:t>e</w:t>
      </w:r>
      <w:r w:rsidRPr="00727531">
        <w:rPr>
          <w:rFonts w:ascii="Tw Cen MT" w:eastAsia="Arial Unicode MS" w:hAnsi="Tw Cen MT"/>
          <w:color w:val="000000"/>
          <w:spacing w:val="1"/>
          <w:sz w:val="24"/>
          <w:szCs w:val="24"/>
          <w:lang w:val="fr-FR"/>
        </w:rPr>
        <w:t xml:space="preserve"> </w:t>
      </w:r>
      <w:r w:rsidRPr="00727531">
        <w:rPr>
          <w:rFonts w:ascii="Tw Cen MT" w:eastAsia="Arial Unicode MS" w:hAnsi="Tw Cen MT"/>
          <w:color w:val="000000"/>
          <w:sz w:val="24"/>
          <w:szCs w:val="24"/>
          <w:lang w:val="fr-FR"/>
        </w:rPr>
        <w:t>l’o</w:t>
      </w:r>
      <w:r w:rsidRPr="00727531">
        <w:rPr>
          <w:rFonts w:ascii="Tw Cen MT" w:eastAsia="Arial Unicode MS" w:hAnsi="Tw Cen MT"/>
          <w:color w:val="000000"/>
          <w:spacing w:val="1"/>
          <w:sz w:val="24"/>
          <w:szCs w:val="24"/>
          <w:lang w:val="fr-FR"/>
        </w:rPr>
        <w:t>f</w:t>
      </w:r>
      <w:r w:rsidRPr="00727531">
        <w:rPr>
          <w:rFonts w:ascii="Tw Cen MT" w:eastAsia="Arial Unicode MS" w:hAnsi="Tw Cen MT"/>
          <w:color w:val="000000"/>
          <w:sz w:val="24"/>
          <w:szCs w:val="24"/>
          <w:lang w:val="fr-FR"/>
        </w:rPr>
        <w:t xml:space="preserve">fre </w:t>
      </w:r>
      <w:r w:rsidRPr="00727531">
        <w:rPr>
          <w:rFonts w:ascii="Tw Cen MT" w:eastAsia="Arial Unicode MS" w:hAnsi="Tw Cen MT"/>
          <w:color w:val="000000"/>
          <w:spacing w:val="1"/>
          <w:sz w:val="24"/>
          <w:szCs w:val="24"/>
          <w:lang w:val="fr-FR"/>
        </w:rPr>
        <w:t>f</w:t>
      </w:r>
      <w:r w:rsidRPr="00727531">
        <w:rPr>
          <w:rFonts w:ascii="Tw Cen MT" w:eastAsia="Arial Unicode MS" w:hAnsi="Tw Cen MT"/>
          <w:color w:val="000000"/>
          <w:spacing w:val="-3"/>
          <w:sz w:val="24"/>
          <w:szCs w:val="24"/>
          <w:lang w:val="fr-FR"/>
        </w:rPr>
        <w:t>i</w:t>
      </w:r>
      <w:r w:rsidRPr="00727531">
        <w:rPr>
          <w:rFonts w:ascii="Tw Cen MT" w:eastAsia="Arial Unicode MS" w:hAnsi="Tw Cen MT"/>
          <w:color w:val="000000"/>
          <w:spacing w:val="1"/>
          <w:sz w:val="24"/>
          <w:szCs w:val="24"/>
          <w:lang w:val="fr-FR"/>
        </w:rPr>
        <w:t>nan</w:t>
      </w:r>
      <w:r w:rsidRPr="00727531">
        <w:rPr>
          <w:rFonts w:ascii="Tw Cen MT" w:eastAsia="Arial Unicode MS" w:hAnsi="Tw Cen MT"/>
          <w:color w:val="000000"/>
          <w:sz w:val="24"/>
          <w:szCs w:val="24"/>
          <w:lang w:val="fr-FR"/>
        </w:rPr>
        <w:t>c</w:t>
      </w:r>
      <w:r w:rsidRPr="00727531">
        <w:rPr>
          <w:rFonts w:ascii="Tw Cen MT" w:eastAsia="Arial Unicode MS" w:hAnsi="Tw Cen MT"/>
          <w:color w:val="000000"/>
          <w:spacing w:val="-3"/>
          <w:sz w:val="24"/>
          <w:szCs w:val="24"/>
          <w:lang w:val="fr-FR"/>
        </w:rPr>
        <w:t>i</w:t>
      </w:r>
      <w:r w:rsidRPr="00727531">
        <w:rPr>
          <w:rFonts w:ascii="Tw Cen MT" w:eastAsia="Arial Unicode MS" w:hAnsi="Tw Cen MT"/>
          <w:color w:val="000000"/>
          <w:spacing w:val="1"/>
          <w:sz w:val="24"/>
          <w:szCs w:val="24"/>
          <w:lang w:val="fr-FR"/>
        </w:rPr>
        <w:t>è</w:t>
      </w:r>
      <w:r w:rsidRPr="00727531">
        <w:rPr>
          <w:rFonts w:ascii="Tw Cen MT" w:eastAsia="Arial Unicode MS" w:hAnsi="Tw Cen MT"/>
          <w:color w:val="000000"/>
          <w:sz w:val="24"/>
          <w:szCs w:val="24"/>
          <w:lang w:val="fr-FR"/>
        </w:rPr>
        <w:t>re (</w:t>
      </w:r>
      <w:r w:rsidRPr="00727531">
        <w:rPr>
          <w:rFonts w:ascii="Tw Cen MT" w:eastAsia="Arial Unicode MS" w:hAnsi="Tw Cen MT"/>
          <w:color w:val="000000"/>
          <w:spacing w:val="-1"/>
          <w:sz w:val="24"/>
          <w:szCs w:val="24"/>
          <w:lang w:val="fr-FR"/>
        </w:rPr>
        <w:t>l</w:t>
      </w:r>
      <w:r w:rsidRPr="00727531">
        <w:rPr>
          <w:rFonts w:ascii="Tw Cen MT" w:eastAsia="Arial Unicode MS" w:hAnsi="Tw Cen MT"/>
          <w:color w:val="000000"/>
          <w:sz w:val="24"/>
          <w:szCs w:val="24"/>
          <w:lang w:val="fr-FR"/>
        </w:rPr>
        <w:t>a</w:t>
      </w:r>
      <w:r w:rsidRPr="00727531">
        <w:rPr>
          <w:rFonts w:ascii="Tw Cen MT" w:eastAsia="Arial Unicode MS" w:hAnsi="Tw Cen MT"/>
          <w:color w:val="000000"/>
          <w:spacing w:val="1"/>
          <w:sz w:val="24"/>
          <w:szCs w:val="24"/>
          <w:lang w:val="fr-FR"/>
        </w:rPr>
        <w:t xml:space="preserve"> </w:t>
      </w:r>
      <w:r w:rsidRPr="00727531">
        <w:rPr>
          <w:rFonts w:ascii="Tw Cen MT" w:eastAsia="Arial Unicode MS" w:hAnsi="Tw Cen MT"/>
          <w:color w:val="000000"/>
          <w:sz w:val="24"/>
          <w:szCs w:val="24"/>
          <w:lang w:val="fr-FR"/>
        </w:rPr>
        <w:t>s</w:t>
      </w:r>
      <w:r w:rsidRPr="00727531">
        <w:rPr>
          <w:rFonts w:ascii="Tw Cen MT" w:eastAsia="Arial Unicode MS" w:hAnsi="Tw Cen MT"/>
          <w:color w:val="000000"/>
          <w:spacing w:val="-1"/>
          <w:sz w:val="24"/>
          <w:szCs w:val="24"/>
          <w:lang w:val="fr-FR"/>
        </w:rPr>
        <w:t>o</w:t>
      </w:r>
      <w:r w:rsidRPr="00727531">
        <w:rPr>
          <w:rFonts w:ascii="Tw Cen MT" w:eastAsia="Arial Unicode MS" w:hAnsi="Tw Cen MT"/>
          <w:color w:val="000000"/>
          <w:spacing w:val="1"/>
          <w:sz w:val="24"/>
          <w:szCs w:val="24"/>
          <w:lang w:val="fr-FR"/>
        </w:rPr>
        <w:t>u</w:t>
      </w:r>
      <w:r w:rsidRPr="00727531">
        <w:rPr>
          <w:rFonts w:ascii="Tw Cen MT" w:eastAsia="Arial Unicode MS" w:hAnsi="Tw Cen MT"/>
          <w:color w:val="000000"/>
          <w:spacing w:val="-1"/>
          <w:sz w:val="24"/>
          <w:szCs w:val="24"/>
          <w:lang w:val="fr-FR"/>
        </w:rPr>
        <w:t>m</w:t>
      </w:r>
      <w:r w:rsidRPr="00727531">
        <w:rPr>
          <w:rFonts w:ascii="Tw Cen MT" w:eastAsia="Arial Unicode MS" w:hAnsi="Tw Cen MT"/>
          <w:color w:val="000000"/>
          <w:sz w:val="24"/>
          <w:szCs w:val="24"/>
          <w:lang w:val="fr-FR"/>
        </w:rPr>
        <w:t>iss</w:t>
      </w:r>
      <w:r w:rsidRPr="00727531">
        <w:rPr>
          <w:rFonts w:ascii="Tw Cen MT" w:eastAsia="Arial Unicode MS" w:hAnsi="Tw Cen MT"/>
          <w:color w:val="000000"/>
          <w:spacing w:val="-1"/>
          <w:sz w:val="24"/>
          <w:szCs w:val="24"/>
          <w:lang w:val="fr-FR"/>
        </w:rPr>
        <w:t>i</w:t>
      </w:r>
      <w:r w:rsidRPr="00727531">
        <w:rPr>
          <w:rFonts w:ascii="Tw Cen MT" w:eastAsia="Arial Unicode MS" w:hAnsi="Tw Cen MT"/>
          <w:color w:val="000000"/>
          <w:spacing w:val="1"/>
          <w:sz w:val="24"/>
          <w:szCs w:val="24"/>
          <w:lang w:val="fr-FR"/>
        </w:rPr>
        <w:t>on</w:t>
      </w:r>
      <w:r w:rsidRPr="00727531">
        <w:rPr>
          <w:rFonts w:ascii="Tw Cen MT" w:eastAsia="Arial Unicode MS" w:hAnsi="Tw Cen MT"/>
          <w:color w:val="000000"/>
          <w:sz w:val="24"/>
          <w:szCs w:val="24"/>
          <w:lang w:val="fr-FR"/>
        </w:rPr>
        <w:t>,</w:t>
      </w:r>
      <w:r w:rsidRPr="00727531">
        <w:rPr>
          <w:rFonts w:ascii="Tw Cen MT" w:eastAsia="Arial Unicode MS" w:hAnsi="Tw Cen MT"/>
          <w:color w:val="000000"/>
          <w:spacing w:val="1"/>
          <w:sz w:val="24"/>
          <w:szCs w:val="24"/>
          <w:lang w:val="fr-FR"/>
        </w:rPr>
        <w:t xml:space="preserve"> </w:t>
      </w:r>
      <w:r w:rsidRPr="00727531">
        <w:rPr>
          <w:rFonts w:ascii="Tw Cen MT" w:eastAsia="Arial Unicode MS" w:hAnsi="Tw Cen MT"/>
          <w:color w:val="000000"/>
          <w:sz w:val="24"/>
          <w:szCs w:val="24"/>
          <w:lang w:val="fr-FR"/>
        </w:rPr>
        <w:t>les</w:t>
      </w:r>
      <w:r w:rsidRPr="00727531">
        <w:rPr>
          <w:rFonts w:ascii="Tw Cen MT" w:eastAsia="Arial Unicode MS" w:hAnsi="Tw Cen MT"/>
          <w:color w:val="000000"/>
          <w:spacing w:val="-1"/>
          <w:sz w:val="24"/>
          <w:szCs w:val="24"/>
          <w:lang w:val="fr-FR"/>
        </w:rPr>
        <w:t xml:space="preserve"> </w:t>
      </w:r>
      <w:r w:rsidRPr="00727531">
        <w:rPr>
          <w:rFonts w:ascii="Tw Cen MT" w:eastAsia="Arial Unicode MS" w:hAnsi="Tw Cen MT"/>
          <w:color w:val="000000"/>
          <w:sz w:val="24"/>
          <w:szCs w:val="24"/>
          <w:lang w:val="fr-FR"/>
        </w:rPr>
        <w:t>BPU, le</w:t>
      </w:r>
      <w:r w:rsidRPr="00727531">
        <w:rPr>
          <w:rFonts w:ascii="Tw Cen MT" w:eastAsia="Arial Unicode MS" w:hAnsi="Tw Cen MT"/>
          <w:color w:val="000000"/>
          <w:spacing w:val="1"/>
          <w:sz w:val="24"/>
          <w:szCs w:val="24"/>
          <w:lang w:val="fr-FR"/>
        </w:rPr>
        <w:t xml:space="preserve"> </w:t>
      </w:r>
      <w:r w:rsidRPr="00727531">
        <w:rPr>
          <w:rFonts w:ascii="Tw Cen MT" w:eastAsia="Arial Unicode MS" w:hAnsi="Tw Cen MT"/>
          <w:color w:val="000000"/>
          <w:sz w:val="24"/>
          <w:szCs w:val="24"/>
          <w:lang w:val="fr-FR"/>
        </w:rPr>
        <w:t>D</w:t>
      </w:r>
      <w:r w:rsidRPr="00727531">
        <w:rPr>
          <w:rFonts w:ascii="Tw Cen MT" w:eastAsia="Arial Unicode MS" w:hAnsi="Tw Cen MT"/>
          <w:color w:val="000000"/>
          <w:spacing w:val="-2"/>
          <w:sz w:val="24"/>
          <w:szCs w:val="24"/>
          <w:lang w:val="fr-FR"/>
        </w:rPr>
        <w:t>Q</w:t>
      </w:r>
      <w:r w:rsidRPr="00727531">
        <w:rPr>
          <w:rFonts w:ascii="Tw Cen MT" w:eastAsia="Arial Unicode MS" w:hAnsi="Tw Cen MT"/>
          <w:color w:val="000000"/>
          <w:sz w:val="24"/>
          <w:szCs w:val="24"/>
          <w:lang w:val="fr-FR"/>
        </w:rPr>
        <w:t>E)</w:t>
      </w:r>
      <w:r w:rsidRPr="00727531">
        <w:rPr>
          <w:rFonts w:ascii="Tw Cen MT" w:eastAsia="Arial Unicode MS" w:hAnsi="Tw Cen MT"/>
          <w:color w:val="000000"/>
          <w:spacing w:val="7"/>
          <w:sz w:val="24"/>
          <w:szCs w:val="24"/>
          <w:lang w:val="fr-FR"/>
        </w:rPr>
        <w:t xml:space="preserve"> </w:t>
      </w:r>
      <w:r w:rsidRPr="00727531">
        <w:rPr>
          <w:rFonts w:ascii="Tw Cen MT" w:eastAsia="Arial Unicode MS" w:hAnsi="Tw Cen MT"/>
          <w:color w:val="000000"/>
          <w:sz w:val="24"/>
          <w:szCs w:val="24"/>
          <w:lang w:val="fr-FR"/>
        </w:rPr>
        <w:t>;</w:t>
      </w:r>
    </w:p>
    <w:p w14:paraId="257D53F6" w14:textId="77777777" w:rsidR="00727531" w:rsidRPr="00727531" w:rsidRDefault="00727531" w:rsidP="00574001">
      <w:pPr>
        <w:pStyle w:val="Paragraphedeliste"/>
        <w:widowControl w:val="0"/>
        <w:numPr>
          <w:ilvl w:val="0"/>
          <w:numId w:val="32"/>
        </w:numPr>
        <w:tabs>
          <w:tab w:val="left" w:pos="740"/>
        </w:tabs>
        <w:suppressAutoHyphens w:val="0"/>
        <w:autoSpaceDE w:val="0"/>
        <w:autoSpaceDN w:val="0"/>
        <w:adjustRightInd w:val="0"/>
        <w:spacing w:before="40" w:after="0" w:line="240" w:lineRule="auto"/>
        <w:contextualSpacing/>
        <w:jc w:val="both"/>
        <w:rPr>
          <w:rFonts w:ascii="Tw Cen MT" w:eastAsia="Arial Unicode MS" w:hAnsi="Tw Cen MT"/>
          <w:color w:val="000000"/>
          <w:position w:val="-3"/>
          <w:sz w:val="24"/>
          <w:szCs w:val="24"/>
          <w:lang w:val="fr-FR"/>
        </w:rPr>
      </w:pPr>
      <w:proofErr w:type="gramStart"/>
      <w:r w:rsidRPr="00727531">
        <w:rPr>
          <w:rFonts w:ascii="Tw Cen MT" w:eastAsia="Arial Unicode MS" w:hAnsi="Tw Cen MT"/>
          <w:color w:val="000000"/>
          <w:spacing w:val="1"/>
          <w:position w:val="-3"/>
          <w:sz w:val="24"/>
          <w:szCs w:val="24"/>
          <w:lang w:val="fr-FR"/>
        </w:rPr>
        <w:t>d</w:t>
      </w:r>
      <w:r w:rsidRPr="00727531">
        <w:rPr>
          <w:rFonts w:ascii="Tw Cen MT" w:eastAsia="Arial Unicode MS" w:hAnsi="Tw Cen MT"/>
          <w:color w:val="000000"/>
          <w:position w:val="-3"/>
          <w:sz w:val="24"/>
          <w:szCs w:val="24"/>
          <w:lang w:val="fr-FR"/>
        </w:rPr>
        <w:t>e</w:t>
      </w:r>
      <w:proofErr w:type="gramEnd"/>
      <w:r w:rsidRPr="00727531">
        <w:rPr>
          <w:rFonts w:ascii="Tw Cen MT" w:eastAsia="Arial Unicode MS" w:hAnsi="Tw Cen MT"/>
          <w:color w:val="000000"/>
          <w:spacing w:val="1"/>
          <w:position w:val="-3"/>
          <w:sz w:val="24"/>
          <w:szCs w:val="24"/>
          <w:lang w:val="fr-FR"/>
        </w:rPr>
        <w:t xml:space="preserve"> </w:t>
      </w:r>
      <w:r w:rsidRPr="00727531">
        <w:rPr>
          <w:rFonts w:ascii="Tw Cen MT" w:eastAsia="Arial Unicode MS" w:hAnsi="Tw Cen MT"/>
          <w:color w:val="000000"/>
          <w:position w:val="-3"/>
          <w:sz w:val="24"/>
          <w:szCs w:val="24"/>
          <w:lang w:val="fr-FR"/>
        </w:rPr>
        <w:t>l’a</w:t>
      </w:r>
      <w:r w:rsidRPr="00727531">
        <w:rPr>
          <w:rFonts w:ascii="Tw Cen MT" w:eastAsia="Arial Unicode MS" w:hAnsi="Tw Cen MT"/>
          <w:color w:val="000000"/>
          <w:spacing w:val="1"/>
          <w:position w:val="-3"/>
          <w:sz w:val="24"/>
          <w:szCs w:val="24"/>
          <w:lang w:val="fr-FR"/>
        </w:rPr>
        <w:t>b</w:t>
      </w:r>
      <w:r w:rsidRPr="00727531">
        <w:rPr>
          <w:rFonts w:ascii="Tw Cen MT" w:eastAsia="Arial Unicode MS" w:hAnsi="Tw Cen MT"/>
          <w:color w:val="000000"/>
          <w:spacing w:val="-2"/>
          <w:position w:val="-3"/>
          <w:sz w:val="24"/>
          <w:szCs w:val="24"/>
          <w:lang w:val="fr-FR"/>
        </w:rPr>
        <w:t>s</w:t>
      </w:r>
      <w:r w:rsidRPr="00727531">
        <w:rPr>
          <w:rFonts w:ascii="Tw Cen MT" w:eastAsia="Arial Unicode MS" w:hAnsi="Tw Cen MT"/>
          <w:color w:val="000000"/>
          <w:spacing w:val="1"/>
          <w:position w:val="-3"/>
          <w:sz w:val="24"/>
          <w:szCs w:val="24"/>
          <w:lang w:val="fr-FR"/>
        </w:rPr>
        <w:t>en</w:t>
      </w:r>
      <w:r w:rsidRPr="00727531">
        <w:rPr>
          <w:rFonts w:ascii="Tw Cen MT" w:eastAsia="Arial Unicode MS" w:hAnsi="Tw Cen MT"/>
          <w:color w:val="000000"/>
          <w:position w:val="-3"/>
          <w:sz w:val="24"/>
          <w:szCs w:val="24"/>
          <w:lang w:val="fr-FR"/>
        </w:rPr>
        <w:t>ce</w:t>
      </w:r>
      <w:r w:rsidRPr="00727531">
        <w:rPr>
          <w:rFonts w:ascii="Tw Cen MT" w:eastAsia="Arial Unicode MS" w:hAnsi="Tw Cen MT"/>
          <w:color w:val="000000"/>
          <w:spacing w:val="-1"/>
          <w:position w:val="-3"/>
          <w:sz w:val="24"/>
          <w:szCs w:val="24"/>
          <w:lang w:val="fr-FR"/>
        </w:rPr>
        <w:t xml:space="preserve"> </w:t>
      </w:r>
      <w:r w:rsidRPr="00727531">
        <w:rPr>
          <w:rFonts w:ascii="Tw Cen MT" w:eastAsia="Arial Unicode MS" w:hAnsi="Tw Cen MT"/>
          <w:color w:val="000000"/>
          <w:spacing w:val="1"/>
          <w:position w:val="-3"/>
          <w:sz w:val="24"/>
          <w:szCs w:val="24"/>
          <w:lang w:val="fr-FR"/>
        </w:rPr>
        <w:t>d</w:t>
      </w:r>
      <w:r w:rsidRPr="00727531">
        <w:rPr>
          <w:rFonts w:ascii="Tw Cen MT" w:eastAsia="Arial Unicode MS" w:hAnsi="Tw Cen MT"/>
          <w:color w:val="000000"/>
          <w:position w:val="-3"/>
          <w:sz w:val="24"/>
          <w:szCs w:val="24"/>
          <w:lang w:val="fr-FR"/>
        </w:rPr>
        <w:t>e</w:t>
      </w:r>
      <w:r w:rsidRPr="00727531">
        <w:rPr>
          <w:rFonts w:ascii="Tw Cen MT" w:eastAsia="Arial Unicode MS" w:hAnsi="Tw Cen MT"/>
          <w:color w:val="000000"/>
          <w:spacing w:val="-1"/>
          <w:position w:val="-3"/>
          <w:sz w:val="24"/>
          <w:szCs w:val="24"/>
          <w:lang w:val="fr-FR"/>
        </w:rPr>
        <w:t xml:space="preserve"> </w:t>
      </w:r>
      <w:r w:rsidRPr="00727531">
        <w:rPr>
          <w:rFonts w:ascii="Tw Cen MT" w:eastAsia="Arial Unicode MS" w:hAnsi="Tw Cen MT"/>
          <w:color w:val="000000"/>
          <w:position w:val="-3"/>
          <w:sz w:val="24"/>
          <w:szCs w:val="24"/>
          <w:lang w:val="fr-FR"/>
        </w:rPr>
        <w:t>la</w:t>
      </w:r>
      <w:r w:rsidRPr="00727531">
        <w:rPr>
          <w:rFonts w:ascii="Tw Cen MT" w:eastAsia="Arial Unicode MS" w:hAnsi="Tw Cen MT"/>
          <w:color w:val="000000"/>
          <w:spacing w:val="1"/>
          <w:position w:val="-3"/>
          <w:sz w:val="24"/>
          <w:szCs w:val="24"/>
          <w:lang w:val="fr-FR"/>
        </w:rPr>
        <w:t xml:space="preserve"> </w:t>
      </w:r>
      <w:r w:rsidRPr="00727531">
        <w:rPr>
          <w:rFonts w:ascii="Tw Cen MT" w:eastAsia="Arial Unicode MS" w:hAnsi="Tw Cen MT"/>
          <w:color w:val="000000"/>
          <w:position w:val="-3"/>
          <w:sz w:val="24"/>
          <w:szCs w:val="24"/>
          <w:lang w:val="fr-FR"/>
        </w:rPr>
        <w:t>c</w:t>
      </w:r>
      <w:r w:rsidRPr="00727531">
        <w:rPr>
          <w:rFonts w:ascii="Tw Cen MT" w:eastAsia="Arial Unicode MS" w:hAnsi="Tw Cen MT"/>
          <w:color w:val="000000"/>
          <w:spacing w:val="-1"/>
          <w:position w:val="-3"/>
          <w:sz w:val="24"/>
          <w:szCs w:val="24"/>
          <w:lang w:val="fr-FR"/>
        </w:rPr>
        <w:t>h</w:t>
      </w:r>
      <w:r w:rsidRPr="00727531">
        <w:rPr>
          <w:rFonts w:ascii="Tw Cen MT" w:eastAsia="Arial Unicode MS" w:hAnsi="Tw Cen MT"/>
          <w:color w:val="000000"/>
          <w:spacing w:val="1"/>
          <w:position w:val="-3"/>
          <w:sz w:val="24"/>
          <w:szCs w:val="24"/>
          <w:lang w:val="fr-FR"/>
        </w:rPr>
        <w:t>a</w:t>
      </w:r>
      <w:r w:rsidRPr="00727531">
        <w:rPr>
          <w:rFonts w:ascii="Tw Cen MT" w:eastAsia="Arial Unicode MS" w:hAnsi="Tw Cen MT"/>
          <w:color w:val="000000"/>
          <w:position w:val="-3"/>
          <w:sz w:val="24"/>
          <w:szCs w:val="24"/>
          <w:lang w:val="fr-FR"/>
        </w:rPr>
        <w:t>rte</w:t>
      </w:r>
      <w:r w:rsidRPr="00727531">
        <w:rPr>
          <w:rFonts w:ascii="Tw Cen MT" w:eastAsia="Arial Unicode MS" w:hAnsi="Tw Cen MT"/>
          <w:color w:val="000000"/>
          <w:spacing w:val="-1"/>
          <w:position w:val="-3"/>
          <w:sz w:val="24"/>
          <w:szCs w:val="24"/>
          <w:lang w:val="fr-FR"/>
        </w:rPr>
        <w:t xml:space="preserve"> </w:t>
      </w:r>
      <w:r w:rsidRPr="00727531">
        <w:rPr>
          <w:rFonts w:ascii="Tw Cen MT" w:eastAsia="Arial Unicode MS" w:hAnsi="Tw Cen MT"/>
          <w:color w:val="000000"/>
          <w:spacing w:val="1"/>
          <w:position w:val="-3"/>
          <w:sz w:val="24"/>
          <w:szCs w:val="24"/>
          <w:lang w:val="fr-FR"/>
        </w:rPr>
        <w:t>d</w:t>
      </w:r>
      <w:r w:rsidRPr="00727531">
        <w:rPr>
          <w:rFonts w:ascii="Tw Cen MT" w:eastAsia="Arial Unicode MS" w:hAnsi="Tw Cen MT"/>
          <w:color w:val="000000"/>
          <w:position w:val="-3"/>
          <w:sz w:val="24"/>
          <w:szCs w:val="24"/>
          <w:lang w:val="fr-FR"/>
        </w:rPr>
        <w:t>’</w:t>
      </w:r>
      <w:r w:rsidRPr="00727531">
        <w:rPr>
          <w:rFonts w:ascii="Tw Cen MT" w:eastAsia="Arial Unicode MS" w:hAnsi="Tw Cen MT"/>
          <w:color w:val="000000"/>
          <w:spacing w:val="-1"/>
          <w:position w:val="-3"/>
          <w:sz w:val="24"/>
          <w:szCs w:val="24"/>
          <w:lang w:val="fr-FR"/>
        </w:rPr>
        <w:t>i</w:t>
      </w:r>
      <w:r w:rsidRPr="00727531">
        <w:rPr>
          <w:rFonts w:ascii="Tw Cen MT" w:eastAsia="Arial Unicode MS" w:hAnsi="Tw Cen MT"/>
          <w:color w:val="000000"/>
          <w:spacing w:val="1"/>
          <w:position w:val="-3"/>
          <w:sz w:val="24"/>
          <w:szCs w:val="24"/>
          <w:lang w:val="fr-FR"/>
        </w:rPr>
        <w:t>n</w:t>
      </w:r>
      <w:r w:rsidRPr="00727531">
        <w:rPr>
          <w:rFonts w:ascii="Tw Cen MT" w:eastAsia="Arial Unicode MS" w:hAnsi="Tw Cen MT"/>
          <w:color w:val="000000"/>
          <w:position w:val="-3"/>
          <w:sz w:val="24"/>
          <w:szCs w:val="24"/>
          <w:lang w:val="fr-FR"/>
        </w:rPr>
        <w:t>t</w:t>
      </w:r>
      <w:r w:rsidRPr="00727531">
        <w:rPr>
          <w:rFonts w:ascii="Tw Cen MT" w:eastAsia="Arial Unicode MS" w:hAnsi="Tw Cen MT"/>
          <w:color w:val="000000"/>
          <w:spacing w:val="1"/>
          <w:position w:val="-3"/>
          <w:sz w:val="24"/>
          <w:szCs w:val="24"/>
          <w:lang w:val="fr-FR"/>
        </w:rPr>
        <w:t>ég</w:t>
      </w:r>
      <w:r w:rsidRPr="00727531">
        <w:rPr>
          <w:rFonts w:ascii="Tw Cen MT" w:eastAsia="Arial Unicode MS" w:hAnsi="Tw Cen MT"/>
          <w:color w:val="000000"/>
          <w:position w:val="-3"/>
          <w:sz w:val="24"/>
          <w:szCs w:val="24"/>
          <w:lang w:val="fr-FR"/>
        </w:rPr>
        <w:t>r</w:t>
      </w:r>
      <w:r w:rsidRPr="00727531">
        <w:rPr>
          <w:rFonts w:ascii="Tw Cen MT" w:eastAsia="Arial Unicode MS" w:hAnsi="Tw Cen MT"/>
          <w:color w:val="000000"/>
          <w:spacing w:val="-1"/>
          <w:position w:val="-3"/>
          <w:sz w:val="24"/>
          <w:szCs w:val="24"/>
          <w:lang w:val="fr-FR"/>
        </w:rPr>
        <w:t>i</w:t>
      </w:r>
      <w:r w:rsidRPr="00727531">
        <w:rPr>
          <w:rFonts w:ascii="Tw Cen MT" w:eastAsia="Arial Unicode MS" w:hAnsi="Tw Cen MT"/>
          <w:color w:val="000000"/>
          <w:position w:val="-3"/>
          <w:sz w:val="24"/>
          <w:szCs w:val="24"/>
          <w:lang w:val="fr-FR"/>
        </w:rPr>
        <w:t>té</w:t>
      </w:r>
      <w:r w:rsidRPr="00727531">
        <w:rPr>
          <w:rFonts w:ascii="Tw Cen MT" w:eastAsia="Arial Unicode MS" w:hAnsi="Tw Cen MT"/>
          <w:color w:val="000000"/>
          <w:spacing w:val="-1"/>
          <w:position w:val="-3"/>
          <w:sz w:val="24"/>
          <w:szCs w:val="24"/>
          <w:lang w:val="fr-FR"/>
        </w:rPr>
        <w:t xml:space="preserve"> </w:t>
      </w:r>
      <w:r w:rsidRPr="00727531">
        <w:rPr>
          <w:rFonts w:ascii="Tw Cen MT" w:eastAsia="Arial Unicode MS" w:hAnsi="Tw Cen MT"/>
          <w:color w:val="000000"/>
          <w:spacing w:val="1"/>
          <w:position w:val="-3"/>
          <w:sz w:val="24"/>
          <w:szCs w:val="24"/>
          <w:lang w:val="fr-FR"/>
        </w:rPr>
        <w:t>d</w:t>
      </w:r>
      <w:r w:rsidRPr="00727531">
        <w:rPr>
          <w:rFonts w:ascii="Tw Cen MT" w:eastAsia="Arial Unicode MS" w:hAnsi="Tw Cen MT"/>
          <w:color w:val="000000"/>
          <w:spacing w:val="-1"/>
          <w:position w:val="-3"/>
          <w:sz w:val="24"/>
          <w:szCs w:val="24"/>
          <w:lang w:val="fr-FR"/>
        </w:rPr>
        <w:t>a</w:t>
      </w:r>
      <w:r w:rsidRPr="00727531">
        <w:rPr>
          <w:rFonts w:ascii="Tw Cen MT" w:eastAsia="Arial Unicode MS" w:hAnsi="Tw Cen MT"/>
          <w:color w:val="000000"/>
          <w:position w:val="-3"/>
          <w:sz w:val="24"/>
          <w:szCs w:val="24"/>
          <w:lang w:val="fr-FR"/>
        </w:rPr>
        <w:t>t</w:t>
      </w:r>
      <w:r w:rsidRPr="00727531">
        <w:rPr>
          <w:rFonts w:ascii="Tw Cen MT" w:eastAsia="Arial Unicode MS" w:hAnsi="Tw Cen MT"/>
          <w:color w:val="000000"/>
          <w:spacing w:val="1"/>
          <w:position w:val="-3"/>
          <w:sz w:val="24"/>
          <w:szCs w:val="24"/>
          <w:lang w:val="fr-FR"/>
        </w:rPr>
        <w:t>é</w:t>
      </w:r>
      <w:r w:rsidRPr="00727531">
        <w:rPr>
          <w:rFonts w:ascii="Tw Cen MT" w:eastAsia="Arial Unicode MS" w:hAnsi="Tw Cen MT"/>
          <w:color w:val="000000"/>
          <w:position w:val="-3"/>
          <w:sz w:val="24"/>
          <w:szCs w:val="24"/>
          <w:lang w:val="fr-FR"/>
        </w:rPr>
        <w:t>e</w:t>
      </w:r>
      <w:r w:rsidRPr="00727531">
        <w:rPr>
          <w:rFonts w:ascii="Tw Cen MT" w:eastAsia="Arial Unicode MS" w:hAnsi="Tw Cen MT"/>
          <w:color w:val="000000"/>
          <w:spacing w:val="-1"/>
          <w:position w:val="-3"/>
          <w:sz w:val="24"/>
          <w:szCs w:val="24"/>
          <w:lang w:val="fr-FR"/>
        </w:rPr>
        <w:t xml:space="preserve"> </w:t>
      </w:r>
      <w:r w:rsidRPr="00727531">
        <w:rPr>
          <w:rFonts w:ascii="Tw Cen MT" w:eastAsia="Arial Unicode MS" w:hAnsi="Tw Cen MT"/>
          <w:color w:val="000000"/>
          <w:spacing w:val="1"/>
          <w:position w:val="-3"/>
          <w:sz w:val="24"/>
          <w:szCs w:val="24"/>
          <w:lang w:val="fr-FR"/>
        </w:rPr>
        <w:t>e</w:t>
      </w:r>
      <w:r w:rsidRPr="00727531">
        <w:rPr>
          <w:rFonts w:ascii="Tw Cen MT" w:eastAsia="Arial Unicode MS" w:hAnsi="Tw Cen MT"/>
          <w:color w:val="000000"/>
          <w:position w:val="-3"/>
          <w:sz w:val="24"/>
          <w:szCs w:val="24"/>
          <w:lang w:val="fr-FR"/>
        </w:rPr>
        <w:t>t</w:t>
      </w:r>
      <w:r w:rsidRPr="00727531">
        <w:rPr>
          <w:rFonts w:ascii="Tw Cen MT" w:eastAsia="Arial Unicode MS" w:hAnsi="Tw Cen MT"/>
          <w:color w:val="000000"/>
          <w:spacing w:val="1"/>
          <w:position w:val="-3"/>
          <w:sz w:val="24"/>
          <w:szCs w:val="24"/>
          <w:lang w:val="fr-FR"/>
        </w:rPr>
        <w:t xml:space="preserve"> </w:t>
      </w:r>
      <w:r w:rsidRPr="00727531">
        <w:rPr>
          <w:rFonts w:ascii="Tw Cen MT" w:eastAsia="Arial Unicode MS" w:hAnsi="Tw Cen MT"/>
          <w:color w:val="000000"/>
          <w:position w:val="-3"/>
          <w:sz w:val="24"/>
          <w:szCs w:val="24"/>
          <w:lang w:val="fr-FR"/>
        </w:rPr>
        <w:t>s</w:t>
      </w:r>
      <w:r w:rsidRPr="00727531">
        <w:rPr>
          <w:rFonts w:ascii="Tw Cen MT" w:eastAsia="Arial Unicode MS" w:hAnsi="Tw Cen MT"/>
          <w:color w:val="000000"/>
          <w:spacing w:val="-3"/>
          <w:position w:val="-3"/>
          <w:sz w:val="24"/>
          <w:szCs w:val="24"/>
          <w:lang w:val="fr-FR"/>
        </w:rPr>
        <w:t>i</w:t>
      </w:r>
      <w:r w:rsidRPr="00727531">
        <w:rPr>
          <w:rFonts w:ascii="Tw Cen MT" w:eastAsia="Arial Unicode MS" w:hAnsi="Tw Cen MT"/>
          <w:color w:val="000000"/>
          <w:spacing w:val="1"/>
          <w:position w:val="-3"/>
          <w:sz w:val="24"/>
          <w:szCs w:val="24"/>
          <w:lang w:val="fr-FR"/>
        </w:rPr>
        <w:t>gn</w:t>
      </w:r>
      <w:r w:rsidRPr="00727531">
        <w:rPr>
          <w:rFonts w:ascii="Tw Cen MT" w:eastAsia="Arial Unicode MS" w:hAnsi="Tw Cen MT"/>
          <w:color w:val="000000"/>
          <w:spacing w:val="-1"/>
          <w:position w:val="-3"/>
          <w:sz w:val="24"/>
          <w:szCs w:val="24"/>
          <w:lang w:val="fr-FR"/>
        </w:rPr>
        <w:t>é</w:t>
      </w:r>
      <w:r w:rsidRPr="00727531">
        <w:rPr>
          <w:rFonts w:ascii="Tw Cen MT" w:eastAsia="Arial Unicode MS" w:hAnsi="Tw Cen MT"/>
          <w:color w:val="000000"/>
          <w:position w:val="-3"/>
          <w:sz w:val="24"/>
          <w:szCs w:val="24"/>
          <w:lang w:val="fr-FR"/>
        </w:rPr>
        <w:t>e</w:t>
      </w:r>
      <w:r w:rsidRPr="00727531">
        <w:rPr>
          <w:rFonts w:ascii="Tw Cen MT" w:eastAsia="Arial Unicode MS" w:hAnsi="Tw Cen MT"/>
          <w:color w:val="000000"/>
          <w:spacing w:val="1"/>
          <w:position w:val="-3"/>
          <w:sz w:val="24"/>
          <w:szCs w:val="24"/>
          <w:lang w:val="fr-FR"/>
        </w:rPr>
        <w:t xml:space="preserve"> </w:t>
      </w:r>
      <w:r w:rsidRPr="00727531">
        <w:rPr>
          <w:rFonts w:ascii="Tw Cen MT" w:eastAsia="Arial Unicode MS" w:hAnsi="Tw Cen MT"/>
          <w:color w:val="000000"/>
          <w:position w:val="-3"/>
          <w:sz w:val="24"/>
          <w:szCs w:val="24"/>
          <w:lang w:val="fr-FR"/>
        </w:rPr>
        <w:t>;</w:t>
      </w:r>
    </w:p>
    <w:p w14:paraId="540AC601" w14:textId="77777777" w:rsidR="00727531" w:rsidRPr="00727531" w:rsidRDefault="00727531" w:rsidP="00574001">
      <w:pPr>
        <w:pStyle w:val="Paragraphedeliste"/>
        <w:widowControl w:val="0"/>
        <w:numPr>
          <w:ilvl w:val="0"/>
          <w:numId w:val="32"/>
        </w:numPr>
        <w:tabs>
          <w:tab w:val="left" w:pos="740"/>
        </w:tabs>
        <w:suppressAutoHyphens w:val="0"/>
        <w:autoSpaceDE w:val="0"/>
        <w:autoSpaceDN w:val="0"/>
        <w:adjustRightInd w:val="0"/>
        <w:spacing w:after="0" w:line="240" w:lineRule="auto"/>
        <w:ind w:hanging="357"/>
        <w:contextualSpacing/>
        <w:jc w:val="both"/>
        <w:rPr>
          <w:rFonts w:ascii="Tw Cen MT" w:eastAsia="Arial Unicode MS" w:hAnsi="Tw Cen MT"/>
          <w:color w:val="000000"/>
          <w:position w:val="-1"/>
          <w:sz w:val="24"/>
          <w:szCs w:val="24"/>
          <w:lang w:val="fr-FR"/>
        </w:rPr>
      </w:pPr>
      <w:proofErr w:type="gramStart"/>
      <w:r w:rsidRPr="00727531">
        <w:rPr>
          <w:rFonts w:ascii="Tw Cen MT" w:eastAsia="Arial Unicode MS" w:hAnsi="Tw Cen MT"/>
          <w:color w:val="000000"/>
          <w:spacing w:val="1"/>
          <w:position w:val="-1"/>
          <w:sz w:val="24"/>
          <w:szCs w:val="24"/>
          <w:lang w:val="fr-FR"/>
        </w:rPr>
        <w:t>d</w:t>
      </w:r>
      <w:r w:rsidRPr="00727531">
        <w:rPr>
          <w:rFonts w:ascii="Tw Cen MT" w:eastAsia="Arial Unicode MS" w:hAnsi="Tw Cen MT"/>
          <w:color w:val="000000"/>
          <w:position w:val="-1"/>
          <w:sz w:val="24"/>
          <w:szCs w:val="24"/>
          <w:lang w:val="fr-FR"/>
        </w:rPr>
        <w:t>e</w:t>
      </w:r>
      <w:proofErr w:type="gramEnd"/>
      <w:r w:rsidRPr="00727531">
        <w:rPr>
          <w:rFonts w:ascii="Tw Cen MT" w:eastAsia="Arial Unicode MS" w:hAnsi="Tw Cen MT"/>
          <w:color w:val="000000"/>
          <w:spacing w:val="1"/>
          <w:position w:val="-1"/>
          <w:sz w:val="24"/>
          <w:szCs w:val="24"/>
          <w:lang w:val="fr-FR"/>
        </w:rPr>
        <w:t xml:space="preserve"> </w:t>
      </w:r>
      <w:r w:rsidRPr="00727531">
        <w:rPr>
          <w:rFonts w:ascii="Tw Cen MT" w:eastAsia="Arial Unicode MS" w:hAnsi="Tw Cen MT"/>
          <w:color w:val="000000"/>
          <w:position w:val="-1"/>
          <w:sz w:val="24"/>
          <w:szCs w:val="24"/>
          <w:lang w:val="fr-FR"/>
        </w:rPr>
        <w:t>l’a</w:t>
      </w:r>
      <w:r w:rsidRPr="00727531">
        <w:rPr>
          <w:rFonts w:ascii="Tw Cen MT" w:eastAsia="Arial Unicode MS" w:hAnsi="Tw Cen MT"/>
          <w:color w:val="000000"/>
          <w:spacing w:val="1"/>
          <w:position w:val="-1"/>
          <w:sz w:val="24"/>
          <w:szCs w:val="24"/>
          <w:lang w:val="fr-FR"/>
        </w:rPr>
        <w:t>b</w:t>
      </w:r>
      <w:r w:rsidRPr="00727531">
        <w:rPr>
          <w:rFonts w:ascii="Tw Cen MT" w:eastAsia="Arial Unicode MS" w:hAnsi="Tw Cen MT"/>
          <w:color w:val="000000"/>
          <w:spacing w:val="-2"/>
          <w:position w:val="-1"/>
          <w:sz w:val="24"/>
          <w:szCs w:val="24"/>
          <w:lang w:val="fr-FR"/>
        </w:rPr>
        <w:t>s</w:t>
      </w:r>
      <w:r w:rsidRPr="00727531">
        <w:rPr>
          <w:rFonts w:ascii="Tw Cen MT" w:eastAsia="Arial Unicode MS" w:hAnsi="Tw Cen MT"/>
          <w:color w:val="000000"/>
          <w:spacing w:val="1"/>
          <w:position w:val="-1"/>
          <w:sz w:val="24"/>
          <w:szCs w:val="24"/>
          <w:lang w:val="fr-FR"/>
        </w:rPr>
        <w:t>en</w:t>
      </w:r>
      <w:r w:rsidRPr="00727531">
        <w:rPr>
          <w:rFonts w:ascii="Tw Cen MT" w:eastAsia="Arial Unicode MS" w:hAnsi="Tw Cen MT"/>
          <w:color w:val="000000"/>
          <w:position w:val="-1"/>
          <w:sz w:val="24"/>
          <w:szCs w:val="24"/>
          <w:lang w:val="fr-FR"/>
        </w:rPr>
        <w:t>ce</w:t>
      </w:r>
      <w:r w:rsidRPr="00727531">
        <w:rPr>
          <w:rFonts w:ascii="Tw Cen MT" w:eastAsia="Arial Unicode MS" w:hAnsi="Tw Cen MT"/>
          <w:color w:val="000000"/>
          <w:spacing w:val="-1"/>
          <w:position w:val="-1"/>
          <w:sz w:val="24"/>
          <w:szCs w:val="24"/>
          <w:lang w:val="fr-FR"/>
        </w:rPr>
        <w:t xml:space="preserve"> </w:t>
      </w:r>
      <w:r w:rsidRPr="00727531">
        <w:rPr>
          <w:rFonts w:ascii="Tw Cen MT" w:eastAsia="Arial Unicode MS" w:hAnsi="Tw Cen MT"/>
          <w:color w:val="000000"/>
          <w:spacing w:val="1"/>
          <w:position w:val="-1"/>
          <w:sz w:val="24"/>
          <w:szCs w:val="24"/>
          <w:lang w:val="fr-FR"/>
        </w:rPr>
        <w:t>d</w:t>
      </w:r>
      <w:r w:rsidRPr="00727531">
        <w:rPr>
          <w:rFonts w:ascii="Tw Cen MT" w:eastAsia="Arial Unicode MS" w:hAnsi="Tw Cen MT"/>
          <w:color w:val="000000"/>
          <w:position w:val="-1"/>
          <w:sz w:val="24"/>
          <w:szCs w:val="24"/>
          <w:lang w:val="fr-FR"/>
        </w:rPr>
        <w:t>e</w:t>
      </w:r>
      <w:r w:rsidRPr="00727531">
        <w:rPr>
          <w:rFonts w:ascii="Tw Cen MT" w:eastAsia="Arial Unicode MS" w:hAnsi="Tw Cen MT"/>
          <w:color w:val="000000"/>
          <w:spacing w:val="-1"/>
          <w:position w:val="-1"/>
          <w:sz w:val="24"/>
          <w:szCs w:val="24"/>
          <w:lang w:val="fr-FR"/>
        </w:rPr>
        <w:t xml:space="preserve"> </w:t>
      </w:r>
      <w:r w:rsidRPr="00727531">
        <w:rPr>
          <w:rFonts w:ascii="Tw Cen MT" w:eastAsia="Arial Unicode MS" w:hAnsi="Tw Cen MT"/>
          <w:color w:val="000000"/>
          <w:position w:val="-1"/>
          <w:sz w:val="24"/>
          <w:szCs w:val="24"/>
          <w:lang w:val="fr-FR"/>
        </w:rPr>
        <w:t>la</w:t>
      </w:r>
      <w:r w:rsidRPr="00727531">
        <w:rPr>
          <w:rFonts w:ascii="Tw Cen MT" w:eastAsia="Arial Unicode MS" w:hAnsi="Tw Cen MT"/>
          <w:color w:val="000000"/>
          <w:spacing w:val="1"/>
          <w:position w:val="-1"/>
          <w:sz w:val="24"/>
          <w:szCs w:val="24"/>
          <w:lang w:val="fr-FR"/>
        </w:rPr>
        <w:t xml:space="preserve"> </w:t>
      </w:r>
      <w:r w:rsidRPr="00727531">
        <w:rPr>
          <w:rFonts w:ascii="Tw Cen MT" w:eastAsia="Arial Unicode MS" w:hAnsi="Tw Cen MT"/>
          <w:color w:val="000000"/>
          <w:spacing w:val="-1"/>
          <w:position w:val="-1"/>
          <w:sz w:val="24"/>
          <w:szCs w:val="24"/>
          <w:lang w:val="fr-FR"/>
        </w:rPr>
        <w:t>d</w:t>
      </w:r>
      <w:r w:rsidRPr="00727531">
        <w:rPr>
          <w:rFonts w:ascii="Tw Cen MT" w:eastAsia="Arial Unicode MS" w:hAnsi="Tw Cen MT"/>
          <w:color w:val="000000"/>
          <w:spacing w:val="1"/>
          <w:position w:val="-1"/>
          <w:sz w:val="24"/>
          <w:szCs w:val="24"/>
          <w:lang w:val="fr-FR"/>
        </w:rPr>
        <w:t>é</w:t>
      </w:r>
      <w:r w:rsidRPr="00727531">
        <w:rPr>
          <w:rFonts w:ascii="Tw Cen MT" w:eastAsia="Arial Unicode MS" w:hAnsi="Tw Cen MT"/>
          <w:color w:val="000000"/>
          <w:position w:val="-1"/>
          <w:sz w:val="24"/>
          <w:szCs w:val="24"/>
          <w:lang w:val="fr-FR"/>
        </w:rPr>
        <w:t>clarat</w:t>
      </w:r>
      <w:r w:rsidRPr="00727531">
        <w:rPr>
          <w:rFonts w:ascii="Tw Cen MT" w:eastAsia="Arial Unicode MS" w:hAnsi="Tw Cen MT"/>
          <w:color w:val="000000"/>
          <w:spacing w:val="-2"/>
          <w:position w:val="-1"/>
          <w:sz w:val="24"/>
          <w:szCs w:val="24"/>
          <w:lang w:val="fr-FR"/>
        </w:rPr>
        <w:t>i</w:t>
      </w:r>
      <w:r w:rsidRPr="00727531">
        <w:rPr>
          <w:rFonts w:ascii="Tw Cen MT" w:eastAsia="Arial Unicode MS" w:hAnsi="Tw Cen MT"/>
          <w:color w:val="000000"/>
          <w:spacing w:val="1"/>
          <w:position w:val="-1"/>
          <w:sz w:val="24"/>
          <w:szCs w:val="24"/>
          <w:lang w:val="fr-FR"/>
        </w:rPr>
        <w:t>o</w:t>
      </w:r>
      <w:r w:rsidRPr="00727531">
        <w:rPr>
          <w:rFonts w:ascii="Tw Cen MT" w:eastAsia="Arial Unicode MS" w:hAnsi="Tw Cen MT"/>
          <w:color w:val="000000"/>
          <w:position w:val="-1"/>
          <w:sz w:val="24"/>
          <w:szCs w:val="24"/>
          <w:lang w:val="fr-FR"/>
        </w:rPr>
        <w:t>n</w:t>
      </w:r>
      <w:r w:rsidRPr="00727531">
        <w:rPr>
          <w:rFonts w:ascii="Tw Cen MT" w:eastAsia="Arial Unicode MS" w:hAnsi="Tw Cen MT"/>
          <w:color w:val="000000"/>
          <w:spacing w:val="1"/>
          <w:position w:val="-1"/>
          <w:sz w:val="24"/>
          <w:szCs w:val="24"/>
          <w:lang w:val="fr-FR"/>
        </w:rPr>
        <w:t xml:space="preserve"> d</w:t>
      </w:r>
      <w:r w:rsidRPr="00727531">
        <w:rPr>
          <w:rFonts w:ascii="Tw Cen MT" w:eastAsia="Arial Unicode MS" w:hAnsi="Tw Cen MT"/>
          <w:color w:val="000000"/>
          <w:spacing w:val="-3"/>
          <w:position w:val="-1"/>
          <w:sz w:val="24"/>
          <w:szCs w:val="24"/>
          <w:lang w:val="fr-FR"/>
        </w:rPr>
        <w:t>’</w:t>
      </w:r>
      <w:r w:rsidRPr="00727531">
        <w:rPr>
          <w:rFonts w:ascii="Tw Cen MT" w:eastAsia="Arial Unicode MS" w:hAnsi="Tw Cen MT"/>
          <w:color w:val="000000"/>
          <w:spacing w:val="1"/>
          <w:position w:val="-1"/>
          <w:sz w:val="24"/>
          <w:szCs w:val="24"/>
          <w:lang w:val="fr-FR"/>
        </w:rPr>
        <w:t>en</w:t>
      </w:r>
      <w:r w:rsidRPr="00727531">
        <w:rPr>
          <w:rFonts w:ascii="Tw Cen MT" w:eastAsia="Arial Unicode MS" w:hAnsi="Tw Cen MT"/>
          <w:color w:val="000000"/>
          <w:spacing w:val="-1"/>
          <w:position w:val="-1"/>
          <w:sz w:val="24"/>
          <w:szCs w:val="24"/>
          <w:lang w:val="fr-FR"/>
        </w:rPr>
        <w:t>g</w:t>
      </w:r>
      <w:r w:rsidRPr="00727531">
        <w:rPr>
          <w:rFonts w:ascii="Tw Cen MT" w:eastAsia="Arial Unicode MS" w:hAnsi="Tw Cen MT"/>
          <w:color w:val="000000"/>
          <w:spacing w:val="1"/>
          <w:position w:val="-1"/>
          <w:sz w:val="24"/>
          <w:szCs w:val="24"/>
          <w:lang w:val="fr-FR"/>
        </w:rPr>
        <w:t>age</w:t>
      </w:r>
      <w:r w:rsidRPr="00727531">
        <w:rPr>
          <w:rFonts w:ascii="Tw Cen MT" w:eastAsia="Arial Unicode MS" w:hAnsi="Tw Cen MT"/>
          <w:color w:val="000000"/>
          <w:spacing w:val="-3"/>
          <w:position w:val="-1"/>
          <w:sz w:val="24"/>
          <w:szCs w:val="24"/>
          <w:lang w:val="fr-FR"/>
        </w:rPr>
        <w:t>m</w:t>
      </w:r>
      <w:r w:rsidRPr="00727531">
        <w:rPr>
          <w:rFonts w:ascii="Tw Cen MT" w:eastAsia="Arial Unicode MS" w:hAnsi="Tw Cen MT"/>
          <w:color w:val="000000"/>
          <w:spacing w:val="1"/>
          <w:position w:val="-1"/>
          <w:sz w:val="24"/>
          <w:szCs w:val="24"/>
          <w:lang w:val="fr-FR"/>
        </w:rPr>
        <w:t>en</w:t>
      </w:r>
      <w:r w:rsidRPr="00727531">
        <w:rPr>
          <w:rFonts w:ascii="Tw Cen MT" w:eastAsia="Arial Unicode MS" w:hAnsi="Tw Cen MT"/>
          <w:color w:val="000000"/>
          <w:position w:val="-1"/>
          <w:sz w:val="24"/>
          <w:szCs w:val="24"/>
          <w:lang w:val="fr-FR"/>
        </w:rPr>
        <w:t>t</w:t>
      </w:r>
      <w:r w:rsidRPr="00727531">
        <w:rPr>
          <w:rFonts w:ascii="Tw Cen MT" w:eastAsia="Arial Unicode MS" w:hAnsi="Tw Cen MT"/>
          <w:color w:val="000000"/>
          <w:spacing w:val="-1"/>
          <w:position w:val="-1"/>
          <w:sz w:val="24"/>
          <w:szCs w:val="24"/>
          <w:lang w:val="fr-FR"/>
        </w:rPr>
        <w:t xml:space="preserve"> </w:t>
      </w:r>
      <w:r w:rsidRPr="00727531">
        <w:rPr>
          <w:rFonts w:ascii="Tw Cen MT" w:eastAsia="Arial Unicode MS" w:hAnsi="Tw Cen MT"/>
          <w:color w:val="000000"/>
          <w:spacing w:val="1"/>
          <w:position w:val="-1"/>
          <w:sz w:val="24"/>
          <w:szCs w:val="24"/>
          <w:lang w:val="fr-FR"/>
        </w:rPr>
        <w:t>a</w:t>
      </w:r>
      <w:r w:rsidRPr="00727531">
        <w:rPr>
          <w:rFonts w:ascii="Tw Cen MT" w:eastAsia="Arial Unicode MS" w:hAnsi="Tw Cen MT"/>
          <w:color w:val="000000"/>
          <w:position w:val="-1"/>
          <w:sz w:val="24"/>
          <w:szCs w:val="24"/>
          <w:lang w:val="fr-FR"/>
        </w:rPr>
        <w:t>u</w:t>
      </w:r>
      <w:r w:rsidRPr="00727531">
        <w:rPr>
          <w:rFonts w:ascii="Tw Cen MT" w:eastAsia="Arial Unicode MS" w:hAnsi="Tw Cen MT"/>
          <w:color w:val="000000"/>
          <w:spacing w:val="1"/>
          <w:position w:val="-1"/>
          <w:sz w:val="24"/>
          <w:szCs w:val="24"/>
          <w:lang w:val="fr-FR"/>
        </w:rPr>
        <w:t xml:space="preserve"> </w:t>
      </w:r>
      <w:r w:rsidRPr="00727531">
        <w:rPr>
          <w:rFonts w:ascii="Tw Cen MT" w:eastAsia="Arial Unicode MS" w:hAnsi="Tw Cen MT"/>
          <w:color w:val="000000"/>
          <w:position w:val="-1"/>
          <w:sz w:val="24"/>
          <w:szCs w:val="24"/>
          <w:lang w:val="fr-FR"/>
        </w:rPr>
        <w:t>re</w:t>
      </w:r>
      <w:r w:rsidRPr="00727531">
        <w:rPr>
          <w:rFonts w:ascii="Tw Cen MT" w:eastAsia="Arial Unicode MS" w:hAnsi="Tw Cen MT"/>
          <w:color w:val="000000"/>
          <w:spacing w:val="-2"/>
          <w:position w:val="-1"/>
          <w:sz w:val="24"/>
          <w:szCs w:val="24"/>
          <w:lang w:val="fr-FR"/>
        </w:rPr>
        <w:t>s</w:t>
      </w:r>
      <w:r w:rsidRPr="00727531">
        <w:rPr>
          <w:rFonts w:ascii="Tw Cen MT" w:eastAsia="Arial Unicode MS" w:hAnsi="Tw Cen MT"/>
          <w:color w:val="000000"/>
          <w:spacing w:val="1"/>
          <w:position w:val="-1"/>
          <w:sz w:val="24"/>
          <w:szCs w:val="24"/>
          <w:lang w:val="fr-FR"/>
        </w:rPr>
        <w:t>pe</w:t>
      </w:r>
      <w:r w:rsidRPr="00727531">
        <w:rPr>
          <w:rFonts w:ascii="Tw Cen MT" w:eastAsia="Arial Unicode MS" w:hAnsi="Tw Cen MT"/>
          <w:color w:val="000000"/>
          <w:spacing w:val="-2"/>
          <w:position w:val="-1"/>
          <w:sz w:val="24"/>
          <w:szCs w:val="24"/>
          <w:lang w:val="fr-FR"/>
        </w:rPr>
        <w:t>c</w:t>
      </w:r>
      <w:r w:rsidRPr="00727531">
        <w:rPr>
          <w:rFonts w:ascii="Tw Cen MT" w:eastAsia="Arial Unicode MS" w:hAnsi="Tw Cen MT"/>
          <w:color w:val="000000"/>
          <w:position w:val="-1"/>
          <w:sz w:val="24"/>
          <w:szCs w:val="24"/>
          <w:lang w:val="fr-FR"/>
        </w:rPr>
        <w:t>t</w:t>
      </w:r>
      <w:r w:rsidRPr="00727531">
        <w:rPr>
          <w:rFonts w:ascii="Tw Cen MT" w:eastAsia="Arial Unicode MS" w:hAnsi="Tw Cen MT"/>
          <w:color w:val="000000"/>
          <w:spacing w:val="1"/>
          <w:position w:val="-1"/>
          <w:sz w:val="24"/>
          <w:szCs w:val="24"/>
          <w:lang w:val="fr-FR"/>
        </w:rPr>
        <w:t xml:space="preserve"> de</w:t>
      </w:r>
      <w:r w:rsidRPr="00727531">
        <w:rPr>
          <w:rFonts w:ascii="Tw Cen MT" w:eastAsia="Arial Unicode MS" w:hAnsi="Tw Cen MT"/>
          <w:color w:val="000000"/>
          <w:position w:val="-1"/>
          <w:sz w:val="24"/>
          <w:szCs w:val="24"/>
          <w:lang w:val="fr-FR"/>
        </w:rPr>
        <w:t>s c</w:t>
      </w:r>
      <w:r w:rsidRPr="00727531">
        <w:rPr>
          <w:rFonts w:ascii="Tw Cen MT" w:eastAsia="Arial Unicode MS" w:hAnsi="Tw Cen MT"/>
          <w:color w:val="000000"/>
          <w:spacing w:val="-2"/>
          <w:position w:val="-1"/>
          <w:sz w:val="24"/>
          <w:szCs w:val="24"/>
          <w:lang w:val="fr-FR"/>
        </w:rPr>
        <w:t>l</w:t>
      </w:r>
      <w:r w:rsidRPr="00727531">
        <w:rPr>
          <w:rFonts w:ascii="Tw Cen MT" w:eastAsia="Arial Unicode MS" w:hAnsi="Tw Cen MT"/>
          <w:color w:val="000000"/>
          <w:spacing w:val="1"/>
          <w:position w:val="-1"/>
          <w:sz w:val="24"/>
          <w:szCs w:val="24"/>
          <w:lang w:val="fr-FR"/>
        </w:rPr>
        <w:t>au</w:t>
      </w:r>
      <w:r w:rsidRPr="00727531">
        <w:rPr>
          <w:rFonts w:ascii="Tw Cen MT" w:eastAsia="Arial Unicode MS" w:hAnsi="Tw Cen MT"/>
          <w:color w:val="000000"/>
          <w:position w:val="-1"/>
          <w:sz w:val="24"/>
          <w:szCs w:val="24"/>
          <w:lang w:val="fr-FR"/>
        </w:rPr>
        <w:t>s</w:t>
      </w:r>
      <w:r w:rsidRPr="00727531">
        <w:rPr>
          <w:rFonts w:ascii="Tw Cen MT" w:eastAsia="Arial Unicode MS" w:hAnsi="Tw Cen MT"/>
          <w:color w:val="000000"/>
          <w:spacing w:val="1"/>
          <w:position w:val="-1"/>
          <w:sz w:val="24"/>
          <w:szCs w:val="24"/>
          <w:lang w:val="fr-FR"/>
        </w:rPr>
        <w:t>e</w:t>
      </w:r>
      <w:r w:rsidRPr="00727531">
        <w:rPr>
          <w:rFonts w:ascii="Tw Cen MT" w:eastAsia="Arial Unicode MS" w:hAnsi="Tw Cen MT"/>
          <w:color w:val="000000"/>
          <w:position w:val="-1"/>
          <w:sz w:val="24"/>
          <w:szCs w:val="24"/>
          <w:lang w:val="fr-FR"/>
        </w:rPr>
        <w:t>s</w:t>
      </w:r>
      <w:r w:rsidRPr="00727531">
        <w:rPr>
          <w:rFonts w:ascii="Tw Cen MT" w:eastAsia="Arial Unicode MS" w:hAnsi="Tw Cen MT"/>
          <w:color w:val="000000"/>
          <w:spacing w:val="-2"/>
          <w:position w:val="-1"/>
          <w:sz w:val="24"/>
          <w:szCs w:val="24"/>
          <w:lang w:val="fr-FR"/>
        </w:rPr>
        <w:t xml:space="preserve"> </w:t>
      </w:r>
      <w:r w:rsidRPr="00727531">
        <w:rPr>
          <w:rFonts w:ascii="Tw Cen MT" w:eastAsia="Arial Unicode MS" w:hAnsi="Tw Cen MT"/>
          <w:color w:val="000000"/>
          <w:spacing w:val="1"/>
          <w:position w:val="-1"/>
          <w:sz w:val="24"/>
          <w:szCs w:val="24"/>
          <w:lang w:val="fr-FR"/>
        </w:rPr>
        <w:t>en</w:t>
      </w:r>
      <w:r w:rsidRPr="00727531">
        <w:rPr>
          <w:rFonts w:ascii="Tw Cen MT" w:eastAsia="Arial Unicode MS" w:hAnsi="Tw Cen MT"/>
          <w:color w:val="000000"/>
          <w:position w:val="-1"/>
          <w:sz w:val="24"/>
          <w:szCs w:val="24"/>
          <w:lang w:val="fr-FR"/>
        </w:rPr>
        <w:t>vi</w:t>
      </w:r>
      <w:r w:rsidRPr="00727531">
        <w:rPr>
          <w:rFonts w:ascii="Tw Cen MT" w:eastAsia="Arial Unicode MS" w:hAnsi="Tw Cen MT"/>
          <w:color w:val="000000"/>
          <w:spacing w:val="-1"/>
          <w:position w:val="-1"/>
          <w:sz w:val="24"/>
          <w:szCs w:val="24"/>
          <w:lang w:val="fr-FR"/>
        </w:rPr>
        <w:t>r</w:t>
      </w:r>
      <w:r w:rsidRPr="00727531">
        <w:rPr>
          <w:rFonts w:ascii="Tw Cen MT" w:eastAsia="Arial Unicode MS" w:hAnsi="Tw Cen MT"/>
          <w:color w:val="000000"/>
          <w:spacing w:val="1"/>
          <w:position w:val="-1"/>
          <w:sz w:val="24"/>
          <w:szCs w:val="24"/>
          <w:lang w:val="fr-FR"/>
        </w:rPr>
        <w:t>o</w:t>
      </w:r>
      <w:r w:rsidRPr="00727531">
        <w:rPr>
          <w:rFonts w:ascii="Tw Cen MT" w:eastAsia="Arial Unicode MS" w:hAnsi="Tw Cen MT"/>
          <w:color w:val="000000"/>
          <w:spacing w:val="-1"/>
          <w:position w:val="-1"/>
          <w:sz w:val="24"/>
          <w:szCs w:val="24"/>
          <w:lang w:val="fr-FR"/>
        </w:rPr>
        <w:t>n</w:t>
      </w:r>
      <w:r w:rsidRPr="00727531">
        <w:rPr>
          <w:rFonts w:ascii="Tw Cen MT" w:eastAsia="Arial Unicode MS" w:hAnsi="Tw Cen MT"/>
          <w:color w:val="000000"/>
          <w:spacing w:val="1"/>
          <w:position w:val="-1"/>
          <w:sz w:val="24"/>
          <w:szCs w:val="24"/>
          <w:lang w:val="fr-FR"/>
        </w:rPr>
        <w:t>ne</w:t>
      </w:r>
      <w:r w:rsidRPr="00727531">
        <w:rPr>
          <w:rFonts w:ascii="Tw Cen MT" w:eastAsia="Arial Unicode MS" w:hAnsi="Tw Cen MT"/>
          <w:color w:val="000000"/>
          <w:spacing w:val="-1"/>
          <w:position w:val="-1"/>
          <w:sz w:val="24"/>
          <w:szCs w:val="24"/>
          <w:lang w:val="fr-FR"/>
        </w:rPr>
        <w:t>men</w:t>
      </w:r>
      <w:r w:rsidRPr="00727531">
        <w:rPr>
          <w:rFonts w:ascii="Tw Cen MT" w:eastAsia="Arial Unicode MS" w:hAnsi="Tw Cen MT"/>
          <w:color w:val="000000"/>
          <w:position w:val="-1"/>
          <w:sz w:val="24"/>
          <w:szCs w:val="24"/>
          <w:lang w:val="fr-FR"/>
        </w:rPr>
        <w:t>t</w:t>
      </w:r>
      <w:r w:rsidRPr="00727531">
        <w:rPr>
          <w:rFonts w:ascii="Tw Cen MT" w:eastAsia="Arial Unicode MS" w:hAnsi="Tw Cen MT"/>
          <w:color w:val="000000"/>
          <w:spacing w:val="1"/>
          <w:position w:val="-1"/>
          <w:sz w:val="24"/>
          <w:szCs w:val="24"/>
          <w:lang w:val="fr-FR"/>
        </w:rPr>
        <w:t>a</w:t>
      </w:r>
      <w:r w:rsidRPr="00727531">
        <w:rPr>
          <w:rFonts w:ascii="Tw Cen MT" w:eastAsia="Arial Unicode MS" w:hAnsi="Tw Cen MT"/>
          <w:color w:val="000000"/>
          <w:position w:val="-1"/>
          <w:sz w:val="24"/>
          <w:szCs w:val="24"/>
          <w:lang w:val="fr-FR"/>
        </w:rPr>
        <w:t>les</w:t>
      </w:r>
      <w:r w:rsidRPr="00727531">
        <w:rPr>
          <w:rFonts w:ascii="Tw Cen MT" w:eastAsia="Arial Unicode MS" w:hAnsi="Tw Cen MT"/>
          <w:color w:val="000000"/>
          <w:spacing w:val="1"/>
          <w:position w:val="-1"/>
          <w:sz w:val="24"/>
          <w:szCs w:val="24"/>
          <w:lang w:val="fr-FR"/>
        </w:rPr>
        <w:t xml:space="preserve"> </w:t>
      </w:r>
      <w:r w:rsidRPr="00727531">
        <w:rPr>
          <w:rFonts w:ascii="Tw Cen MT" w:eastAsia="Arial Unicode MS" w:hAnsi="Tw Cen MT"/>
          <w:color w:val="000000"/>
          <w:spacing w:val="-1"/>
          <w:position w:val="-1"/>
          <w:sz w:val="24"/>
          <w:szCs w:val="24"/>
          <w:lang w:val="fr-FR"/>
        </w:rPr>
        <w:t>e</w:t>
      </w:r>
      <w:r w:rsidRPr="00727531">
        <w:rPr>
          <w:rFonts w:ascii="Tw Cen MT" w:eastAsia="Arial Unicode MS" w:hAnsi="Tw Cen MT"/>
          <w:color w:val="000000"/>
          <w:position w:val="-1"/>
          <w:sz w:val="24"/>
          <w:szCs w:val="24"/>
          <w:lang w:val="fr-FR"/>
        </w:rPr>
        <w:t>t</w:t>
      </w:r>
      <w:r w:rsidRPr="00727531">
        <w:rPr>
          <w:rFonts w:ascii="Tw Cen MT" w:eastAsia="Arial Unicode MS" w:hAnsi="Tw Cen MT"/>
          <w:color w:val="000000"/>
          <w:spacing w:val="1"/>
          <w:position w:val="-1"/>
          <w:sz w:val="24"/>
          <w:szCs w:val="24"/>
          <w:lang w:val="fr-FR"/>
        </w:rPr>
        <w:t xml:space="preserve"> </w:t>
      </w:r>
      <w:r w:rsidRPr="00727531">
        <w:rPr>
          <w:rFonts w:ascii="Tw Cen MT" w:eastAsia="Arial Unicode MS" w:hAnsi="Tw Cen MT"/>
          <w:color w:val="000000"/>
          <w:position w:val="-1"/>
          <w:sz w:val="24"/>
          <w:szCs w:val="24"/>
          <w:lang w:val="fr-FR"/>
        </w:rPr>
        <w:t>s</w:t>
      </w:r>
      <w:r w:rsidRPr="00727531">
        <w:rPr>
          <w:rFonts w:ascii="Tw Cen MT" w:eastAsia="Arial Unicode MS" w:hAnsi="Tw Cen MT"/>
          <w:color w:val="000000"/>
          <w:spacing w:val="1"/>
          <w:position w:val="-1"/>
          <w:sz w:val="24"/>
          <w:szCs w:val="24"/>
          <w:lang w:val="fr-FR"/>
        </w:rPr>
        <w:t>o</w:t>
      </w:r>
      <w:r w:rsidRPr="00727531">
        <w:rPr>
          <w:rFonts w:ascii="Tw Cen MT" w:eastAsia="Arial Unicode MS" w:hAnsi="Tw Cen MT"/>
          <w:color w:val="000000"/>
          <w:position w:val="-1"/>
          <w:sz w:val="24"/>
          <w:szCs w:val="24"/>
          <w:lang w:val="fr-FR"/>
        </w:rPr>
        <w:t>cial</w:t>
      </w:r>
      <w:r w:rsidRPr="00727531">
        <w:rPr>
          <w:rFonts w:ascii="Tw Cen MT" w:eastAsia="Arial Unicode MS" w:hAnsi="Tw Cen MT"/>
          <w:color w:val="000000"/>
          <w:spacing w:val="1"/>
          <w:position w:val="-1"/>
          <w:sz w:val="24"/>
          <w:szCs w:val="24"/>
          <w:lang w:val="fr-FR"/>
        </w:rPr>
        <w:t>e</w:t>
      </w:r>
      <w:r w:rsidRPr="00727531">
        <w:rPr>
          <w:rFonts w:ascii="Tw Cen MT" w:eastAsia="Arial Unicode MS" w:hAnsi="Tw Cen MT"/>
          <w:color w:val="000000"/>
          <w:position w:val="-1"/>
          <w:sz w:val="24"/>
          <w:szCs w:val="24"/>
          <w:lang w:val="fr-FR"/>
        </w:rPr>
        <w:t xml:space="preserve">s </w:t>
      </w:r>
      <w:r w:rsidRPr="00727531">
        <w:rPr>
          <w:rFonts w:ascii="Tw Cen MT" w:eastAsia="Arial Unicode MS" w:hAnsi="Tw Cen MT"/>
          <w:color w:val="000000"/>
          <w:spacing w:val="1"/>
          <w:sz w:val="24"/>
          <w:szCs w:val="24"/>
          <w:lang w:val="fr-FR"/>
        </w:rPr>
        <w:t>da</w:t>
      </w:r>
      <w:r w:rsidRPr="00727531">
        <w:rPr>
          <w:rFonts w:ascii="Tw Cen MT" w:eastAsia="Arial Unicode MS" w:hAnsi="Tw Cen MT"/>
          <w:color w:val="000000"/>
          <w:sz w:val="24"/>
          <w:szCs w:val="24"/>
          <w:lang w:val="fr-FR"/>
        </w:rPr>
        <w:t>t</w:t>
      </w:r>
      <w:r w:rsidRPr="00727531">
        <w:rPr>
          <w:rFonts w:ascii="Tw Cen MT" w:eastAsia="Arial Unicode MS" w:hAnsi="Tw Cen MT"/>
          <w:color w:val="000000"/>
          <w:spacing w:val="-1"/>
          <w:sz w:val="24"/>
          <w:szCs w:val="24"/>
          <w:lang w:val="fr-FR"/>
        </w:rPr>
        <w:t>é</w:t>
      </w:r>
      <w:r w:rsidRPr="00727531">
        <w:rPr>
          <w:rFonts w:ascii="Tw Cen MT" w:eastAsia="Arial Unicode MS" w:hAnsi="Tw Cen MT"/>
          <w:color w:val="000000"/>
          <w:sz w:val="24"/>
          <w:szCs w:val="24"/>
          <w:lang w:val="fr-FR"/>
        </w:rPr>
        <w:t>e</w:t>
      </w:r>
      <w:r w:rsidRPr="00727531">
        <w:rPr>
          <w:rFonts w:ascii="Tw Cen MT" w:eastAsia="Arial Unicode MS" w:hAnsi="Tw Cen MT"/>
          <w:color w:val="000000"/>
          <w:spacing w:val="1"/>
          <w:sz w:val="24"/>
          <w:szCs w:val="24"/>
          <w:lang w:val="fr-FR"/>
        </w:rPr>
        <w:t xml:space="preserve"> </w:t>
      </w:r>
      <w:r w:rsidRPr="00727531">
        <w:rPr>
          <w:rFonts w:ascii="Tw Cen MT" w:eastAsia="Arial Unicode MS" w:hAnsi="Tw Cen MT"/>
          <w:color w:val="000000"/>
          <w:spacing w:val="-1"/>
          <w:sz w:val="24"/>
          <w:szCs w:val="24"/>
          <w:lang w:val="fr-FR"/>
        </w:rPr>
        <w:t>e</w:t>
      </w:r>
      <w:r w:rsidRPr="00727531">
        <w:rPr>
          <w:rFonts w:ascii="Tw Cen MT" w:eastAsia="Arial Unicode MS" w:hAnsi="Tw Cen MT"/>
          <w:color w:val="000000"/>
          <w:sz w:val="24"/>
          <w:szCs w:val="24"/>
          <w:lang w:val="fr-FR"/>
        </w:rPr>
        <w:t>t</w:t>
      </w:r>
      <w:r w:rsidRPr="00727531">
        <w:rPr>
          <w:rFonts w:ascii="Tw Cen MT" w:eastAsia="Arial Unicode MS" w:hAnsi="Tw Cen MT"/>
          <w:color w:val="000000"/>
          <w:spacing w:val="1"/>
          <w:sz w:val="24"/>
          <w:szCs w:val="24"/>
          <w:lang w:val="fr-FR"/>
        </w:rPr>
        <w:t xml:space="preserve"> </w:t>
      </w:r>
      <w:r w:rsidRPr="00727531">
        <w:rPr>
          <w:rFonts w:ascii="Tw Cen MT" w:eastAsia="Arial Unicode MS" w:hAnsi="Tw Cen MT"/>
          <w:color w:val="000000"/>
          <w:sz w:val="24"/>
          <w:szCs w:val="24"/>
          <w:lang w:val="fr-FR"/>
        </w:rPr>
        <w:t>sig</w:t>
      </w:r>
      <w:r w:rsidRPr="00727531">
        <w:rPr>
          <w:rFonts w:ascii="Tw Cen MT" w:eastAsia="Arial Unicode MS" w:hAnsi="Tw Cen MT"/>
          <w:color w:val="000000"/>
          <w:spacing w:val="-1"/>
          <w:sz w:val="24"/>
          <w:szCs w:val="24"/>
          <w:lang w:val="fr-FR"/>
        </w:rPr>
        <w:t>n</w:t>
      </w:r>
      <w:r w:rsidRPr="00727531">
        <w:rPr>
          <w:rFonts w:ascii="Tw Cen MT" w:eastAsia="Arial Unicode MS" w:hAnsi="Tw Cen MT"/>
          <w:color w:val="000000"/>
          <w:spacing w:val="1"/>
          <w:sz w:val="24"/>
          <w:szCs w:val="24"/>
          <w:lang w:val="fr-FR"/>
        </w:rPr>
        <w:t>é</w:t>
      </w:r>
      <w:r w:rsidRPr="00727531">
        <w:rPr>
          <w:rFonts w:ascii="Tw Cen MT" w:eastAsia="Arial Unicode MS" w:hAnsi="Tw Cen MT"/>
          <w:color w:val="000000"/>
          <w:sz w:val="24"/>
          <w:szCs w:val="24"/>
          <w:lang w:val="fr-FR"/>
        </w:rPr>
        <w:t>e.</w:t>
      </w:r>
    </w:p>
    <w:p w14:paraId="3C5AF2B3" w14:textId="77777777" w:rsidR="00727531" w:rsidRPr="00727531" w:rsidRDefault="00727531" w:rsidP="00574001">
      <w:pPr>
        <w:numPr>
          <w:ilvl w:val="0"/>
          <w:numId w:val="28"/>
        </w:numPr>
        <w:suppressAutoHyphens w:val="0"/>
        <w:ind w:hanging="357"/>
        <w:jc w:val="both"/>
        <w:rPr>
          <w:rFonts w:ascii="Tw Cen MT" w:hAnsi="Tw Cen MT"/>
          <w:b/>
        </w:rPr>
      </w:pPr>
      <w:r w:rsidRPr="00727531">
        <w:rPr>
          <w:rFonts w:ascii="Tw Cen MT" w:hAnsi="Tw Cen MT"/>
          <w:b/>
        </w:rPr>
        <w:t>Dossier Technique incomplet pour absence de l’un des éléments ci-après :</w:t>
      </w:r>
    </w:p>
    <w:p w14:paraId="081D8ACF" w14:textId="77777777" w:rsidR="00727531" w:rsidRPr="00727531" w:rsidRDefault="00727531" w:rsidP="00574001">
      <w:pPr>
        <w:numPr>
          <w:ilvl w:val="0"/>
          <w:numId w:val="29"/>
        </w:numPr>
        <w:suppressAutoHyphens w:val="0"/>
        <w:ind w:hanging="357"/>
        <w:jc w:val="both"/>
        <w:rPr>
          <w:rFonts w:ascii="Tw Cen MT" w:hAnsi="Tw Cen MT"/>
        </w:rPr>
      </w:pPr>
      <w:r w:rsidRPr="00727531">
        <w:rPr>
          <w:rFonts w:ascii="Tw Cen MT" w:hAnsi="Tw Cen MT"/>
        </w:rPr>
        <w:t xml:space="preserve">La déclaration sur l’honneur attestant que le soumissionnaire n’a pas abandonné un marché au cours des trois (03) dernières années, et qu’il ne figure pas sur la liste des entreprises défaillantes établies par le MINMAP ; </w:t>
      </w:r>
    </w:p>
    <w:p w14:paraId="7062C924" w14:textId="77777777" w:rsidR="00727531" w:rsidRPr="00727531" w:rsidRDefault="00727531" w:rsidP="00574001">
      <w:pPr>
        <w:numPr>
          <w:ilvl w:val="0"/>
          <w:numId w:val="31"/>
        </w:numPr>
        <w:suppressAutoHyphens w:val="0"/>
        <w:jc w:val="both"/>
        <w:rPr>
          <w:rFonts w:ascii="Tw Cen MT" w:hAnsi="Tw Cen MT"/>
        </w:rPr>
      </w:pPr>
      <w:r w:rsidRPr="00727531">
        <w:rPr>
          <w:rFonts w:ascii="Tw Cen MT" w:hAnsi="Tw Cen MT"/>
        </w:rPr>
        <w:t>L’attestation de visite des lieux signée sur l’honneur ;</w:t>
      </w:r>
    </w:p>
    <w:p w14:paraId="18CB4EC9" w14:textId="77777777" w:rsidR="00727531" w:rsidRPr="00727531" w:rsidRDefault="00727531" w:rsidP="00574001">
      <w:pPr>
        <w:numPr>
          <w:ilvl w:val="0"/>
          <w:numId w:val="31"/>
        </w:numPr>
        <w:suppressAutoHyphens w:val="0"/>
        <w:ind w:right="113"/>
        <w:jc w:val="both"/>
        <w:rPr>
          <w:rFonts w:ascii="Tw Cen MT" w:hAnsi="Tw Cen MT"/>
        </w:rPr>
      </w:pPr>
      <w:r w:rsidRPr="00727531">
        <w:rPr>
          <w:rFonts w:ascii="Tw Cen MT" w:hAnsi="Tw Cen MT"/>
        </w:rPr>
        <w:t>Un Conducteur des Travaux remplissant les conditions exigées dans le RPAO ;</w:t>
      </w:r>
    </w:p>
    <w:p w14:paraId="4A9A2D4A" w14:textId="77777777" w:rsidR="00727531" w:rsidRPr="00727531" w:rsidRDefault="00727531" w:rsidP="00574001">
      <w:pPr>
        <w:numPr>
          <w:ilvl w:val="0"/>
          <w:numId w:val="31"/>
        </w:numPr>
        <w:suppressAutoHyphens w:val="0"/>
        <w:jc w:val="both"/>
        <w:rPr>
          <w:rFonts w:ascii="Tw Cen MT" w:hAnsi="Tw Cen MT"/>
        </w:rPr>
      </w:pPr>
      <w:r w:rsidRPr="00727531">
        <w:rPr>
          <w:rFonts w:ascii="Tw Cen MT" w:hAnsi="Tw Cen MT"/>
        </w:rPr>
        <w:t>Une note d’Organisation et méthodologie cohérente avec la consistance des travaux ;</w:t>
      </w:r>
    </w:p>
    <w:p w14:paraId="17C85989" w14:textId="6B7D85A0" w:rsidR="00727531" w:rsidRPr="00727531" w:rsidRDefault="00727531" w:rsidP="00574001">
      <w:pPr>
        <w:numPr>
          <w:ilvl w:val="0"/>
          <w:numId w:val="29"/>
        </w:numPr>
        <w:suppressAutoHyphens w:val="0"/>
        <w:jc w:val="both"/>
        <w:rPr>
          <w:rFonts w:ascii="Tw Cen MT" w:hAnsi="Tw Cen MT"/>
        </w:rPr>
      </w:pPr>
      <w:r w:rsidRPr="00727531">
        <w:rPr>
          <w:rFonts w:ascii="Tw Cen MT" w:hAnsi="Tw Cen MT"/>
        </w:rPr>
        <w:t xml:space="preserve">Une capacité financière délivrée par une banque de premier rang agrée par le MINFI, de montant d’au moins égale à </w:t>
      </w:r>
      <w:r w:rsidRPr="00727531">
        <w:rPr>
          <w:rFonts w:ascii="Tw Cen MT" w:hAnsi="Tw Cen MT"/>
          <w:b/>
        </w:rPr>
        <w:t>cent Millions (100 000 000</w:t>
      </w:r>
      <w:r w:rsidRPr="00727531">
        <w:rPr>
          <w:rFonts w:ascii="Tw Cen MT" w:hAnsi="Tw Cen MT"/>
        </w:rPr>
        <w:t xml:space="preserve">) de Francs CFA </w:t>
      </w:r>
      <w:r w:rsidRPr="00727531">
        <w:rPr>
          <w:rFonts w:ascii="Tw Cen MT" w:hAnsi="Tw Cen MT"/>
          <w:b/>
        </w:rPr>
        <w:t>francs CFA</w:t>
      </w:r>
      <w:r w:rsidRPr="00727531">
        <w:rPr>
          <w:rFonts w:ascii="Tw Cen MT" w:hAnsi="Tw Cen MT"/>
        </w:rPr>
        <w:t>.</w:t>
      </w:r>
    </w:p>
    <w:p w14:paraId="7C1F9496" w14:textId="77777777" w:rsidR="00727531" w:rsidRPr="00727531" w:rsidRDefault="00727531" w:rsidP="00574001">
      <w:pPr>
        <w:numPr>
          <w:ilvl w:val="0"/>
          <w:numId w:val="28"/>
        </w:numPr>
        <w:suppressAutoHyphens w:val="0"/>
        <w:spacing w:before="120"/>
        <w:jc w:val="both"/>
        <w:rPr>
          <w:rFonts w:ascii="Tw Cen MT" w:hAnsi="Tw Cen MT"/>
          <w:b/>
        </w:rPr>
      </w:pPr>
      <w:r w:rsidRPr="00727531">
        <w:rPr>
          <w:rFonts w:ascii="Tw Cen MT" w:hAnsi="Tw Cen MT"/>
          <w:b/>
        </w:rPr>
        <w:t>Dossier financier incomplet pour absence ou non-conformité de l’une des pièces suivantes :</w:t>
      </w:r>
    </w:p>
    <w:p w14:paraId="62944B0E" w14:textId="77777777" w:rsidR="00727531" w:rsidRPr="00727531" w:rsidRDefault="00727531" w:rsidP="00574001">
      <w:pPr>
        <w:numPr>
          <w:ilvl w:val="0"/>
          <w:numId w:val="30"/>
        </w:numPr>
        <w:suppressAutoHyphens w:val="0"/>
        <w:jc w:val="both"/>
        <w:rPr>
          <w:rFonts w:ascii="Tw Cen MT" w:hAnsi="Tw Cen MT"/>
        </w:rPr>
      </w:pPr>
      <w:r w:rsidRPr="00727531">
        <w:rPr>
          <w:rFonts w:ascii="Tw Cen MT" w:hAnsi="Tw Cen MT"/>
        </w:rPr>
        <w:t>Une soumission timbrée, datée et signée ;</w:t>
      </w:r>
    </w:p>
    <w:p w14:paraId="6E104EFF" w14:textId="77777777" w:rsidR="00727531" w:rsidRPr="00727531" w:rsidRDefault="00727531" w:rsidP="00574001">
      <w:pPr>
        <w:numPr>
          <w:ilvl w:val="0"/>
          <w:numId w:val="30"/>
        </w:numPr>
        <w:suppressAutoHyphens w:val="0"/>
        <w:jc w:val="both"/>
        <w:rPr>
          <w:rFonts w:ascii="Tw Cen MT" w:hAnsi="Tw Cen MT"/>
        </w:rPr>
      </w:pPr>
      <w:r w:rsidRPr="00727531">
        <w:rPr>
          <w:rFonts w:ascii="Tw Cen MT" w:hAnsi="Tw Cen MT"/>
        </w:rPr>
        <w:t>Le bordereau des prix (pièce 6) suivant le modèle avec indication des prix hors TVA en chiffres et en lettres paraphé à toutes les pages et signé à la dernière page, rempli de manière lisible ;</w:t>
      </w:r>
    </w:p>
    <w:p w14:paraId="02B37098" w14:textId="77777777" w:rsidR="00727531" w:rsidRPr="00727531" w:rsidRDefault="00727531" w:rsidP="00574001">
      <w:pPr>
        <w:numPr>
          <w:ilvl w:val="0"/>
          <w:numId w:val="30"/>
        </w:numPr>
        <w:suppressAutoHyphens w:val="0"/>
        <w:jc w:val="both"/>
        <w:rPr>
          <w:rFonts w:ascii="Tw Cen MT" w:hAnsi="Tw Cen MT"/>
        </w:rPr>
      </w:pPr>
      <w:r w:rsidRPr="00727531">
        <w:rPr>
          <w:rFonts w:ascii="Tw Cen MT" w:hAnsi="Tw Cen MT"/>
        </w:rPr>
        <w:t>Le devis Quantitatif et Estimatif des travaux daté, signé et cacheté ;</w:t>
      </w:r>
    </w:p>
    <w:p w14:paraId="38F336AF" w14:textId="77777777" w:rsidR="00727531" w:rsidRPr="00727531" w:rsidRDefault="00727531" w:rsidP="00574001">
      <w:pPr>
        <w:numPr>
          <w:ilvl w:val="0"/>
          <w:numId w:val="30"/>
        </w:numPr>
        <w:suppressAutoHyphens w:val="0"/>
        <w:spacing w:after="120"/>
        <w:ind w:left="1502" w:hanging="357"/>
        <w:jc w:val="both"/>
        <w:rPr>
          <w:rFonts w:ascii="Tw Cen MT" w:hAnsi="Tw Cen MT"/>
        </w:rPr>
      </w:pPr>
      <w:r w:rsidRPr="00727531">
        <w:rPr>
          <w:rFonts w:ascii="Tw Cen MT" w:hAnsi="Tw Cen MT"/>
        </w:rPr>
        <w:t>Les sous – détail des prix quantifiés paraphés à toutes les pages.</w:t>
      </w:r>
    </w:p>
    <w:p w14:paraId="10CCD166" w14:textId="36D8F5B0" w:rsidR="007470DB" w:rsidRPr="00727531" w:rsidRDefault="00727531" w:rsidP="00574001">
      <w:pPr>
        <w:numPr>
          <w:ilvl w:val="0"/>
          <w:numId w:val="28"/>
        </w:numPr>
        <w:suppressAutoHyphens w:val="0"/>
        <w:jc w:val="both"/>
        <w:rPr>
          <w:b/>
        </w:rPr>
      </w:pPr>
      <w:r w:rsidRPr="00D12D2B">
        <w:rPr>
          <w:b/>
        </w:rPr>
        <w:t>Omission dans l’offre financière d’un prix unitaire quantifié</w:t>
      </w:r>
      <w:r>
        <w:rPr>
          <w:b/>
        </w:rPr>
        <w:t>.</w:t>
      </w:r>
    </w:p>
    <w:p w14:paraId="1C89DE72" w14:textId="77777777" w:rsidR="007470DB" w:rsidRDefault="007470DB">
      <w:pPr>
        <w:spacing w:after="120"/>
        <w:ind w:firstLine="426"/>
        <w:jc w:val="both"/>
        <w:rPr>
          <w:rFonts w:ascii="Tw Cen MT" w:hAnsi="Tw Cen MT" w:cs="Tw Cen MT"/>
        </w:rPr>
      </w:pPr>
      <w:r>
        <w:rPr>
          <w:rFonts w:ascii="Tw Cen MT" w:hAnsi="Tw Cen MT" w:cs="Tw Cen MT"/>
          <w:b/>
          <w:bCs/>
        </w:rPr>
        <w:t xml:space="preserve">13.2 : </w:t>
      </w:r>
      <w:r>
        <w:rPr>
          <w:rFonts w:ascii="Tw Cen MT" w:hAnsi="Tw Cen MT" w:cs="Tw Cen MT"/>
          <w:b/>
          <w:bCs/>
          <w:u w:val="single"/>
        </w:rPr>
        <w:t>Critères essentiels</w:t>
      </w:r>
    </w:p>
    <w:p w14:paraId="70276B37" w14:textId="77777777" w:rsidR="007470DB" w:rsidRDefault="007470DB">
      <w:pPr>
        <w:spacing w:after="120"/>
        <w:ind w:left="720" w:right="-426"/>
        <w:jc w:val="both"/>
        <w:rPr>
          <w:rFonts w:ascii="Tw Cen MT" w:hAnsi="Tw Cen MT" w:cs="Tw Cen MT"/>
        </w:rPr>
      </w:pPr>
      <w:r>
        <w:rPr>
          <w:rFonts w:ascii="Tw Cen MT" w:hAnsi="Tw Cen MT" w:cs="Tw Cen MT"/>
        </w:rPr>
        <w:t xml:space="preserve">L’évaluation des offres techniques sera faite sur la base des </w:t>
      </w:r>
      <w:r>
        <w:rPr>
          <w:rFonts w:ascii="Tw Cen MT" w:hAnsi="Tw Cen MT" w:cs="Tw Cen MT"/>
          <w:b/>
        </w:rPr>
        <w:t>55 critères</w:t>
      </w:r>
      <w:r>
        <w:rPr>
          <w:rFonts w:ascii="Tw Cen MT" w:hAnsi="Tw Cen MT" w:cs="Tw Cen MT"/>
        </w:rPr>
        <w:t xml:space="preserve"> essentiels ci-dessous :</w:t>
      </w:r>
    </w:p>
    <w:p w14:paraId="334918D7" w14:textId="77777777" w:rsidR="007470DB" w:rsidRDefault="007470DB" w:rsidP="00574001">
      <w:pPr>
        <w:numPr>
          <w:ilvl w:val="0"/>
          <w:numId w:val="16"/>
        </w:numPr>
        <w:spacing w:line="276" w:lineRule="auto"/>
        <w:ind w:right="-426"/>
        <w:rPr>
          <w:rFonts w:ascii="Tw Cen MT" w:hAnsi="Tw Cen MT" w:cs="Tw Cen MT"/>
        </w:rPr>
      </w:pPr>
      <w:r>
        <w:rPr>
          <w:rFonts w:ascii="Tw Cen MT" w:hAnsi="Tw Cen MT" w:cs="Tw Cen MT"/>
        </w:rPr>
        <w:t xml:space="preserve">Présentation sur </w:t>
      </w:r>
      <w:r>
        <w:rPr>
          <w:rFonts w:ascii="Tw Cen MT" w:hAnsi="Tw Cen MT" w:cs="Tw Cen MT"/>
          <w:b/>
        </w:rPr>
        <w:t>3 critères</w:t>
      </w:r>
      <w:r>
        <w:rPr>
          <w:rFonts w:ascii="Tw Cen MT" w:hAnsi="Tw Cen MT" w:cs="Tw Cen MT"/>
        </w:rPr>
        <w:t> ;</w:t>
      </w:r>
    </w:p>
    <w:p w14:paraId="164AAD53" w14:textId="77777777" w:rsidR="007470DB" w:rsidRDefault="007470DB" w:rsidP="00574001">
      <w:pPr>
        <w:numPr>
          <w:ilvl w:val="0"/>
          <w:numId w:val="16"/>
        </w:numPr>
        <w:spacing w:line="276" w:lineRule="auto"/>
        <w:ind w:right="-426"/>
        <w:rPr>
          <w:rFonts w:ascii="Tw Cen MT" w:hAnsi="Tw Cen MT" w:cs="Tw Cen MT"/>
        </w:rPr>
      </w:pPr>
      <w:r>
        <w:rPr>
          <w:rFonts w:ascii="Tw Cen MT" w:hAnsi="Tw Cen MT" w:cs="Tw Cen MT"/>
        </w:rPr>
        <w:t xml:space="preserve">Le personnel d’encadrement de l’entreprise sur </w:t>
      </w:r>
      <w:r>
        <w:rPr>
          <w:rFonts w:ascii="Tw Cen MT" w:hAnsi="Tw Cen MT" w:cs="Tw Cen MT"/>
          <w:b/>
        </w:rPr>
        <w:t>15 critères</w:t>
      </w:r>
      <w:r>
        <w:rPr>
          <w:rFonts w:ascii="Tw Cen MT" w:hAnsi="Tw Cen MT" w:cs="Tw Cen MT"/>
        </w:rPr>
        <w:t> ;</w:t>
      </w:r>
    </w:p>
    <w:p w14:paraId="49E80BFD" w14:textId="77777777" w:rsidR="007470DB" w:rsidRDefault="007470DB" w:rsidP="00574001">
      <w:pPr>
        <w:numPr>
          <w:ilvl w:val="0"/>
          <w:numId w:val="16"/>
        </w:numPr>
        <w:spacing w:line="276" w:lineRule="auto"/>
        <w:ind w:right="-426"/>
        <w:rPr>
          <w:rFonts w:ascii="Tw Cen MT" w:hAnsi="Tw Cen MT" w:cs="Tw Cen MT"/>
        </w:rPr>
      </w:pPr>
      <w:r>
        <w:rPr>
          <w:rFonts w:ascii="Tw Cen MT" w:hAnsi="Tw Cen MT" w:cs="Tw Cen MT"/>
        </w:rPr>
        <w:t xml:space="preserve">Le matériel de chantier à mobiliser sur </w:t>
      </w:r>
      <w:r>
        <w:rPr>
          <w:rFonts w:ascii="Tw Cen MT" w:hAnsi="Tw Cen MT" w:cs="Tw Cen MT"/>
          <w:b/>
        </w:rPr>
        <w:t>12 critères</w:t>
      </w:r>
      <w:r>
        <w:rPr>
          <w:rFonts w:ascii="Tw Cen MT" w:hAnsi="Tw Cen MT" w:cs="Tw Cen MT"/>
        </w:rPr>
        <w:t> ;</w:t>
      </w:r>
    </w:p>
    <w:p w14:paraId="6620C3A5" w14:textId="77777777" w:rsidR="007470DB" w:rsidRDefault="007470DB" w:rsidP="00574001">
      <w:pPr>
        <w:numPr>
          <w:ilvl w:val="0"/>
          <w:numId w:val="16"/>
        </w:numPr>
        <w:spacing w:line="276" w:lineRule="auto"/>
        <w:ind w:right="-426"/>
        <w:rPr>
          <w:rFonts w:ascii="Tw Cen MT" w:hAnsi="Tw Cen MT" w:cs="Tw Cen MT"/>
        </w:rPr>
      </w:pPr>
      <w:r>
        <w:rPr>
          <w:rFonts w:ascii="Tw Cen MT" w:hAnsi="Tw Cen MT" w:cs="Tw Cen MT"/>
        </w:rPr>
        <w:t xml:space="preserve">La méthodologie d’exécution sur </w:t>
      </w:r>
      <w:r>
        <w:rPr>
          <w:rFonts w:ascii="Tw Cen MT" w:hAnsi="Tw Cen MT" w:cs="Tw Cen MT"/>
          <w:b/>
        </w:rPr>
        <w:t>13 critères</w:t>
      </w:r>
      <w:r>
        <w:rPr>
          <w:rFonts w:ascii="Tw Cen MT" w:hAnsi="Tw Cen MT" w:cs="Tw Cen MT"/>
        </w:rPr>
        <w:t> ;</w:t>
      </w:r>
    </w:p>
    <w:p w14:paraId="6DE22C4F" w14:textId="4C2DCB7E" w:rsidR="007470DB" w:rsidRPr="00727531" w:rsidRDefault="007470DB" w:rsidP="00574001">
      <w:pPr>
        <w:numPr>
          <w:ilvl w:val="0"/>
          <w:numId w:val="16"/>
        </w:numPr>
        <w:spacing w:after="280" w:line="276" w:lineRule="auto"/>
        <w:ind w:right="-426"/>
        <w:rPr>
          <w:rFonts w:ascii="Tw Cen MT" w:hAnsi="Tw Cen MT" w:cs="Tw Cen MT"/>
        </w:rPr>
      </w:pPr>
      <w:r>
        <w:rPr>
          <w:rFonts w:ascii="Tw Cen MT" w:hAnsi="Tw Cen MT" w:cs="Tw Cen MT"/>
        </w:rPr>
        <w:t xml:space="preserve">Références et capacité de préfinancement de l’entreprise sur </w:t>
      </w:r>
      <w:r>
        <w:rPr>
          <w:rFonts w:ascii="Tw Cen MT" w:hAnsi="Tw Cen MT" w:cs="Tw Cen MT"/>
          <w:b/>
        </w:rPr>
        <w:t>12 critères</w:t>
      </w:r>
      <w:r>
        <w:rPr>
          <w:rFonts w:ascii="Tw Cen MT" w:hAnsi="Tw Cen MT" w:cs="Tw Cen MT"/>
        </w:rPr>
        <w:t>.</w:t>
      </w:r>
    </w:p>
    <w:p w14:paraId="18CACBC9" w14:textId="77777777" w:rsidR="007470DB" w:rsidRDefault="007470DB" w:rsidP="00574001">
      <w:pPr>
        <w:widowControl w:val="0"/>
        <w:numPr>
          <w:ilvl w:val="0"/>
          <w:numId w:val="2"/>
        </w:numPr>
        <w:autoSpaceDE w:val="0"/>
        <w:spacing w:after="120" w:line="276" w:lineRule="auto"/>
        <w:ind w:right="-20"/>
        <w:rPr>
          <w:rFonts w:ascii="Tw Cen MT" w:hAnsi="Tw Cen MT" w:cs="Tw Cen MT"/>
          <w:iCs/>
        </w:rPr>
      </w:pPr>
      <w:r>
        <w:rPr>
          <w:rFonts w:ascii="Tw Cen MT" w:hAnsi="Tw Cen MT" w:cs="Tw Cen MT"/>
          <w:b/>
          <w:bCs/>
          <w:u w:val="single"/>
        </w:rPr>
        <w:t>Attribution du Marché</w:t>
      </w:r>
    </w:p>
    <w:p w14:paraId="36F8A5E0" w14:textId="77777777" w:rsidR="007470DB" w:rsidRDefault="007470DB">
      <w:pPr>
        <w:widowControl w:val="0"/>
        <w:autoSpaceDE w:val="0"/>
        <w:spacing w:before="19" w:line="249" w:lineRule="auto"/>
        <w:ind w:right="-10" w:firstLine="709"/>
        <w:jc w:val="both"/>
        <w:rPr>
          <w:rFonts w:ascii="Tw Cen MT" w:hAnsi="Tw Cen MT" w:cs="Tw Cen MT"/>
        </w:rPr>
      </w:pPr>
      <w:r>
        <w:rPr>
          <w:rFonts w:ascii="Tw Cen MT" w:hAnsi="Tw Cen MT" w:cs="Tw Cen MT"/>
          <w:iCs/>
        </w:rPr>
        <w:t>Le Gouverneur de la Région de l’Extrême-Nord, Autorité Contractante</w:t>
      </w:r>
      <w:r w:rsidR="005223A2">
        <w:rPr>
          <w:rFonts w:ascii="Tw Cen MT" w:hAnsi="Tw Cen MT" w:cs="Tw Cen MT"/>
          <w:iCs/>
        </w:rPr>
        <w:t>,</w:t>
      </w:r>
      <w:r>
        <w:rPr>
          <w:rFonts w:ascii="Tw Cen MT" w:hAnsi="Tw Cen MT" w:cs="Tw Cen MT"/>
          <w:iCs/>
        </w:rPr>
        <w:t xml:space="preserve"> attribuera le marché au soumissionnaire dont l’offre</w:t>
      </w:r>
      <w:r>
        <w:rPr>
          <w:rFonts w:ascii="Tw Cen MT" w:hAnsi="Tw Cen MT" w:cs="Tw Cen MT"/>
          <w:iCs/>
          <w:shd w:val="clear" w:color="auto" w:fill="FFFFFF"/>
        </w:rPr>
        <w:t>, qualifiée techniquement,</w:t>
      </w:r>
      <w:r>
        <w:rPr>
          <w:rFonts w:ascii="Tw Cen MT" w:hAnsi="Tw Cen MT" w:cs="Tw Cen MT"/>
          <w:iCs/>
        </w:rPr>
        <w:t xml:space="preserve"> aura été évaluée </w:t>
      </w:r>
      <w:r>
        <w:rPr>
          <w:rFonts w:ascii="Tw Cen MT" w:hAnsi="Tw Cen MT" w:cs="Tw Cen MT"/>
          <w:b/>
          <w:iCs/>
        </w:rPr>
        <w:t>la moins-</w:t>
      </w:r>
      <w:proofErr w:type="spellStart"/>
      <w:r>
        <w:rPr>
          <w:rFonts w:ascii="Tw Cen MT" w:hAnsi="Tw Cen MT" w:cs="Tw Cen MT"/>
          <w:b/>
          <w:iCs/>
        </w:rPr>
        <w:t>disante</w:t>
      </w:r>
      <w:proofErr w:type="spellEnd"/>
      <w:r>
        <w:rPr>
          <w:rFonts w:ascii="Tw Cen MT" w:hAnsi="Tw Cen MT" w:cs="Tw Cen MT"/>
          <w:iCs/>
        </w:rPr>
        <w:t xml:space="preserve"> après vérifications de ses prix et jugée substantiellement conforme au Dossier d’Appel d’Offres.</w:t>
      </w:r>
    </w:p>
    <w:p w14:paraId="7C0063A1" w14:textId="77777777" w:rsidR="007470DB" w:rsidRDefault="007470DB">
      <w:pPr>
        <w:widowControl w:val="0"/>
        <w:autoSpaceDE w:val="0"/>
        <w:spacing w:before="19" w:line="249" w:lineRule="auto"/>
        <w:ind w:right="-10" w:firstLine="709"/>
        <w:rPr>
          <w:rFonts w:ascii="Tw Cen MT" w:hAnsi="Tw Cen MT" w:cs="Tw Cen MT"/>
        </w:rPr>
      </w:pPr>
    </w:p>
    <w:p w14:paraId="35FB0EDA" w14:textId="77777777" w:rsidR="007470DB" w:rsidRDefault="007470DB" w:rsidP="00574001">
      <w:pPr>
        <w:keepNext/>
        <w:numPr>
          <w:ilvl w:val="0"/>
          <w:numId w:val="2"/>
        </w:numPr>
        <w:spacing w:after="120"/>
        <w:rPr>
          <w:rFonts w:ascii="Tw Cen MT" w:hAnsi="Tw Cen MT" w:cs="Tw Cen MT"/>
          <w:bCs/>
        </w:rPr>
      </w:pPr>
      <w:r>
        <w:rPr>
          <w:rFonts w:ascii="Tw Cen MT" w:hAnsi="Tw Cen MT" w:cs="Tw Cen MT"/>
          <w:b/>
          <w:bCs/>
          <w:u w:val="single"/>
        </w:rPr>
        <w:lastRenderedPageBreak/>
        <w:t>Délai de validité des offres</w:t>
      </w:r>
    </w:p>
    <w:p w14:paraId="7B75824E" w14:textId="77777777" w:rsidR="007470DB" w:rsidRDefault="007470DB">
      <w:pPr>
        <w:spacing w:before="120" w:after="120"/>
        <w:ind w:firstLine="709"/>
        <w:jc w:val="both"/>
        <w:rPr>
          <w:rFonts w:ascii="Tw Cen MT" w:hAnsi="Tw Cen MT" w:cs="Tw Cen MT"/>
          <w:bCs/>
          <w:sz w:val="8"/>
          <w:szCs w:val="8"/>
        </w:rPr>
      </w:pPr>
      <w:r>
        <w:rPr>
          <w:rFonts w:ascii="Tw Cen MT" w:hAnsi="Tw Cen MT" w:cs="Tw Cen MT"/>
          <w:bCs/>
        </w:rPr>
        <w:t xml:space="preserve">Les soumissionnaires restent engagés par leurs offres pendant une période de </w:t>
      </w:r>
      <w:r>
        <w:rPr>
          <w:rFonts w:ascii="Tw Cen MT" w:hAnsi="Tw Cen MT" w:cs="Tw Cen MT"/>
          <w:b/>
          <w:bCs/>
        </w:rPr>
        <w:t>quatre-vingt-dix (90) jours</w:t>
      </w:r>
      <w:r>
        <w:rPr>
          <w:rFonts w:ascii="Tw Cen MT" w:hAnsi="Tw Cen MT" w:cs="Tw Cen MT"/>
          <w:bCs/>
        </w:rPr>
        <w:t xml:space="preserve">, à compter de la date limite fixée pour la remise des offres. </w:t>
      </w:r>
    </w:p>
    <w:p w14:paraId="6614E49E" w14:textId="77777777" w:rsidR="007470DB" w:rsidRDefault="007470DB">
      <w:pPr>
        <w:spacing w:before="120" w:after="120"/>
        <w:ind w:firstLine="709"/>
        <w:jc w:val="both"/>
        <w:rPr>
          <w:rFonts w:ascii="Tw Cen MT" w:hAnsi="Tw Cen MT" w:cs="Tw Cen MT"/>
          <w:bCs/>
          <w:sz w:val="8"/>
          <w:szCs w:val="8"/>
        </w:rPr>
      </w:pPr>
    </w:p>
    <w:p w14:paraId="4A936C05" w14:textId="77777777" w:rsidR="007470DB" w:rsidRDefault="007470DB" w:rsidP="00574001">
      <w:pPr>
        <w:keepNext/>
        <w:numPr>
          <w:ilvl w:val="0"/>
          <w:numId w:val="2"/>
        </w:numPr>
        <w:spacing w:before="120" w:after="120"/>
        <w:rPr>
          <w:rFonts w:ascii="Tw Cen MT" w:hAnsi="Tw Cen MT" w:cs="Tw Cen MT"/>
          <w:bCs/>
        </w:rPr>
      </w:pPr>
      <w:r>
        <w:rPr>
          <w:rFonts w:ascii="Tw Cen MT" w:hAnsi="Tw Cen MT" w:cs="Tw Cen MT"/>
          <w:b/>
          <w:bCs/>
          <w:u w:val="single"/>
        </w:rPr>
        <w:t>Renseignements complémentaires</w:t>
      </w:r>
    </w:p>
    <w:p w14:paraId="2DCE5864" w14:textId="77777777" w:rsidR="00727531" w:rsidRPr="00727531" w:rsidRDefault="007470DB" w:rsidP="00727531">
      <w:pPr>
        <w:widowControl w:val="0"/>
        <w:autoSpaceDE w:val="0"/>
        <w:autoSpaceDN w:val="0"/>
        <w:adjustRightInd w:val="0"/>
        <w:ind w:right="68" w:firstLine="360"/>
        <w:jc w:val="both"/>
        <w:rPr>
          <w:rFonts w:ascii="Tw Cen MT" w:eastAsia="Arial Unicode MS" w:hAnsi="Tw Cen MT"/>
          <w:color w:val="000000"/>
          <w:u w:val="single"/>
        </w:rPr>
      </w:pPr>
      <w:r>
        <w:rPr>
          <w:rFonts w:ascii="Tw Cen MT" w:hAnsi="Tw Cen MT" w:cs="Tw Cen MT"/>
          <w:bCs/>
        </w:rPr>
        <w:tab/>
      </w:r>
      <w:r w:rsidR="00727531" w:rsidRPr="00727531">
        <w:rPr>
          <w:rFonts w:ascii="Tw Cen MT" w:hAnsi="Tw Cen MT"/>
          <w:color w:val="000000"/>
        </w:rPr>
        <w:t>Les renseignements complémentaires peuvent être obtenus aux heures ouvrables dans les services du Gouverneur de la Région de l’Extrême-Nord, Structure Interne de Gestion Administrative des Marchés Publics ou</w:t>
      </w:r>
      <w:r w:rsidR="00727531" w:rsidRPr="00727531">
        <w:rPr>
          <w:rFonts w:ascii="Tw Cen MT" w:eastAsia="Arial Unicode MS" w:hAnsi="Tw Cen MT"/>
          <w:color w:val="000000"/>
          <w:spacing w:val="-1"/>
        </w:rPr>
        <w:t xml:space="preserve"> e</w:t>
      </w:r>
      <w:r w:rsidR="00727531" w:rsidRPr="00727531">
        <w:rPr>
          <w:rFonts w:ascii="Tw Cen MT" w:eastAsia="Arial Unicode MS" w:hAnsi="Tw Cen MT"/>
          <w:color w:val="000000"/>
        </w:rPr>
        <w:t>n</w:t>
      </w:r>
      <w:r w:rsidR="00727531" w:rsidRPr="00727531">
        <w:rPr>
          <w:rFonts w:ascii="Tw Cen MT" w:eastAsia="Arial Unicode MS" w:hAnsi="Tw Cen MT"/>
          <w:color w:val="000000"/>
          <w:spacing w:val="12"/>
        </w:rPr>
        <w:t xml:space="preserve"> </w:t>
      </w:r>
      <w:r w:rsidR="00727531" w:rsidRPr="00727531">
        <w:rPr>
          <w:rFonts w:ascii="Tw Cen MT" w:eastAsia="Arial Unicode MS" w:hAnsi="Tw Cen MT"/>
          <w:color w:val="000000"/>
        </w:rPr>
        <w:t>l</w:t>
      </w:r>
      <w:r w:rsidR="00727531" w:rsidRPr="00727531">
        <w:rPr>
          <w:rFonts w:ascii="Tw Cen MT" w:eastAsia="Arial Unicode MS" w:hAnsi="Tw Cen MT"/>
          <w:color w:val="000000"/>
          <w:spacing w:val="-1"/>
        </w:rPr>
        <w:t>i</w:t>
      </w:r>
      <w:r w:rsidR="00727531" w:rsidRPr="00727531">
        <w:rPr>
          <w:rFonts w:ascii="Tw Cen MT" w:eastAsia="Arial Unicode MS" w:hAnsi="Tw Cen MT"/>
          <w:color w:val="000000"/>
          <w:spacing w:val="1"/>
        </w:rPr>
        <w:t>gn</w:t>
      </w:r>
      <w:r w:rsidR="00727531" w:rsidRPr="00727531">
        <w:rPr>
          <w:rFonts w:ascii="Tw Cen MT" w:eastAsia="Arial Unicode MS" w:hAnsi="Tw Cen MT"/>
          <w:color w:val="000000"/>
        </w:rPr>
        <w:t>e</w:t>
      </w:r>
      <w:r w:rsidR="00727531" w:rsidRPr="00727531">
        <w:rPr>
          <w:rFonts w:ascii="Tw Cen MT" w:eastAsia="Arial Unicode MS" w:hAnsi="Tw Cen MT"/>
          <w:color w:val="000000"/>
          <w:spacing w:val="12"/>
        </w:rPr>
        <w:t xml:space="preserve"> </w:t>
      </w:r>
      <w:r w:rsidR="00727531" w:rsidRPr="00727531">
        <w:rPr>
          <w:rFonts w:ascii="Tw Cen MT" w:eastAsia="Arial Unicode MS" w:hAnsi="Tw Cen MT"/>
          <w:color w:val="000000"/>
        </w:rPr>
        <w:t>s</w:t>
      </w:r>
      <w:r w:rsidR="00727531" w:rsidRPr="00727531">
        <w:rPr>
          <w:rFonts w:ascii="Tw Cen MT" w:eastAsia="Arial Unicode MS" w:hAnsi="Tw Cen MT"/>
          <w:color w:val="000000"/>
          <w:spacing w:val="1"/>
        </w:rPr>
        <w:t>u</w:t>
      </w:r>
      <w:r w:rsidR="00727531" w:rsidRPr="00727531">
        <w:rPr>
          <w:rFonts w:ascii="Tw Cen MT" w:eastAsia="Arial Unicode MS" w:hAnsi="Tw Cen MT"/>
          <w:color w:val="000000"/>
        </w:rPr>
        <w:t>r</w:t>
      </w:r>
      <w:r w:rsidR="00727531" w:rsidRPr="00727531">
        <w:rPr>
          <w:rFonts w:ascii="Tw Cen MT" w:eastAsia="Arial Unicode MS" w:hAnsi="Tw Cen MT"/>
          <w:color w:val="000000"/>
          <w:spacing w:val="10"/>
        </w:rPr>
        <w:t xml:space="preserve"> </w:t>
      </w:r>
      <w:r w:rsidR="00727531" w:rsidRPr="00727531">
        <w:rPr>
          <w:rFonts w:ascii="Tw Cen MT" w:eastAsia="Arial Unicode MS" w:hAnsi="Tw Cen MT"/>
          <w:color w:val="000000"/>
        </w:rPr>
        <w:t>la</w:t>
      </w:r>
      <w:r w:rsidR="00727531" w:rsidRPr="00727531">
        <w:rPr>
          <w:rFonts w:ascii="Tw Cen MT" w:eastAsia="Arial Unicode MS" w:hAnsi="Tw Cen MT"/>
          <w:color w:val="000000"/>
          <w:spacing w:val="11"/>
        </w:rPr>
        <w:t xml:space="preserve"> </w:t>
      </w:r>
      <w:r w:rsidR="00727531" w:rsidRPr="00727531">
        <w:rPr>
          <w:rFonts w:ascii="Tw Cen MT" w:eastAsia="Arial Unicode MS" w:hAnsi="Tw Cen MT"/>
          <w:color w:val="000000"/>
          <w:spacing w:val="1"/>
        </w:rPr>
        <w:t>p</w:t>
      </w:r>
      <w:r w:rsidR="00727531" w:rsidRPr="00727531">
        <w:rPr>
          <w:rFonts w:ascii="Tw Cen MT" w:eastAsia="Arial Unicode MS" w:hAnsi="Tw Cen MT"/>
          <w:color w:val="000000"/>
        </w:rPr>
        <w:t>la</w:t>
      </w:r>
      <w:r w:rsidR="00727531" w:rsidRPr="00727531">
        <w:rPr>
          <w:rFonts w:ascii="Tw Cen MT" w:eastAsia="Arial Unicode MS" w:hAnsi="Tw Cen MT"/>
          <w:color w:val="000000"/>
          <w:spacing w:val="1"/>
        </w:rPr>
        <w:t>t</w:t>
      </w:r>
      <w:r w:rsidR="00727531" w:rsidRPr="00727531">
        <w:rPr>
          <w:rFonts w:ascii="Tw Cen MT" w:eastAsia="Arial Unicode MS" w:hAnsi="Tw Cen MT"/>
          <w:color w:val="000000"/>
          <w:spacing w:val="-1"/>
        </w:rPr>
        <w:t>e</w:t>
      </w:r>
      <w:r w:rsidR="00727531" w:rsidRPr="00727531">
        <w:rPr>
          <w:rFonts w:ascii="Tw Cen MT" w:eastAsia="Arial Unicode MS" w:hAnsi="Tw Cen MT"/>
          <w:color w:val="000000"/>
        </w:rPr>
        <w:t>f</w:t>
      </w:r>
      <w:r w:rsidR="00727531" w:rsidRPr="00727531">
        <w:rPr>
          <w:rFonts w:ascii="Tw Cen MT" w:eastAsia="Arial Unicode MS" w:hAnsi="Tw Cen MT"/>
          <w:color w:val="000000"/>
          <w:spacing w:val="1"/>
        </w:rPr>
        <w:t>o</w:t>
      </w:r>
      <w:r w:rsidR="00727531" w:rsidRPr="00727531">
        <w:rPr>
          <w:rFonts w:ascii="Tw Cen MT" w:eastAsia="Arial Unicode MS" w:hAnsi="Tw Cen MT"/>
          <w:color w:val="000000"/>
        </w:rPr>
        <w:t>r</w:t>
      </w:r>
      <w:r w:rsidR="00727531" w:rsidRPr="00727531">
        <w:rPr>
          <w:rFonts w:ascii="Tw Cen MT" w:eastAsia="Arial Unicode MS" w:hAnsi="Tw Cen MT"/>
          <w:color w:val="000000"/>
          <w:spacing w:val="-1"/>
        </w:rPr>
        <w:t>m</w:t>
      </w:r>
      <w:r w:rsidR="00727531" w:rsidRPr="00727531">
        <w:rPr>
          <w:rFonts w:ascii="Tw Cen MT" w:eastAsia="Arial Unicode MS" w:hAnsi="Tw Cen MT"/>
          <w:color w:val="000000"/>
        </w:rPr>
        <w:t>e</w:t>
      </w:r>
      <w:r w:rsidR="00727531" w:rsidRPr="00727531">
        <w:rPr>
          <w:rFonts w:ascii="Tw Cen MT" w:eastAsia="Arial Unicode MS" w:hAnsi="Tw Cen MT"/>
          <w:color w:val="000000"/>
          <w:spacing w:val="14"/>
        </w:rPr>
        <w:t xml:space="preserve"> </w:t>
      </w:r>
      <w:r w:rsidR="00727531" w:rsidRPr="00727531">
        <w:rPr>
          <w:rFonts w:ascii="Tw Cen MT" w:eastAsia="Arial Unicode MS" w:hAnsi="Tw Cen MT"/>
          <w:color w:val="000000"/>
        </w:rPr>
        <w:t>CO</w:t>
      </w:r>
      <w:r w:rsidR="00727531" w:rsidRPr="00727531">
        <w:rPr>
          <w:rFonts w:ascii="Tw Cen MT" w:eastAsia="Arial Unicode MS" w:hAnsi="Tw Cen MT"/>
          <w:color w:val="000000"/>
          <w:spacing w:val="-1"/>
        </w:rPr>
        <w:t>L</w:t>
      </w:r>
      <w:r w:rsidR="00727531" w:rsidRPr="00727531">
        <w:rPr>
          <w:rFonts w:ascii="Tw Cen MT" w:eastAsia="Arial Unicode MS" w:hAnsi="Tw Cen MT"/>
          <w:color w:val="000000"/>
          <w:spacing w:val="1"/>
        </w:rPr>
        <w:t>EP</w:t>
      </w:r>
      <w:r w:rsidR="00727531" w:rsidRPr="00727531">
        <w:rPr>
          <w:rFonts w:ascii="Tw Cen MT" w:eastAsia="Arial Unicode MS" w:hAnsi="Tw Cen MT"/>
          <w:color w:val="000000"/>
        </w:rPr>
        <w:t>S</w:t>
      </w:r>
      <w:r w:rsidR="00727531" w:rsidRPr="00727531">
        <w:rPr>
          <w:rFonts w:ascii="Tw Cen MT" w:eastAsia="Arial Unicode MS" w:hAnsi="Tw Cen MT"/>
          <w:color w:val="000000"/>
          <w:spacing w:val="12"/>
        </w:rPr>
        <w:t xml:space="preserve"> </w:t>
      </w:r>
      <w:r w:rsidR="00727531" w:rsidRPr="00727531">
        <w:rPr>
          <w:rFonts w:ascii="Tw Cen MT" w:eastAsia="Arial Unicode MS" w:hAnsi="Tw Cen MT"/>
          <w:color w:val="000000"/>
          <w:spacing w:val="-1"/>
        </w:rPr>
        <w:t>a</w:t>
      </w:r>
      <w:r w:rsidR="00727531" w:rsidRPr="00727531">
        <w:rPr>
          <w:rFonts w:ascii="Tw Cen MT" w:eastAsia="Arial Unicode MS" w:hAnsi="Tw Cen MT"/>
          <w:color w:val="000000"/>
          <w:spacing w:val="1"/>
        </w:rPr>
        <w:t>u</w:t>
      </w:r>
      <w:r w:rsidR="00727531" w:rsidRPr="00727531">
        <w:rPr>
          <w:rFonts w:ascii="Tw Cen MT" w:eastAsia="Arial Unicode MS" w:hAnsi="Tw Cen MT"/>
          <w:color w:val="000000"/>
        </w:rPr>
        <w:t>x</w:t>
      </w:r>
      <w:r w:rsidR="00727531" w:rsidRPr="00727531">
        <w:rPr>
          <w:rFonts w:ascii="Tw Cen MT" w:eastAsia="Arial Unicode MS" w:hAnsi="Tw Cen MT"/>
          <w:color w:val="000000"/>
          <w:spacing w:val="11"/>
        </w:rPr>
        <w:t xml:space="preserve"> </w:t>
      </w:r>
      <w:r w:rsidR="00727531" w:rsidRPr="00727531">
        <w:rPr>
          <w:rFonts w:ascii="Tw Cen MT" w:eastAsia="Arial Unicode MS" w:hAnsi="Tw Cen MT"/>
          <w:color w:val="000000"/>
          <w:spacing w:val="1"/>
        </w:rPr>
        <w:t>ad</w:t>
      </w:r>
      <w:r w:rsidR="00727531" w:rsidRPr="00727531">
        <w:rPr>
          <w:rFonts w:ascii="Tw Cen MT" w:eastAsia="Arial Unicode MS" w:hAnsi="Tw Cen MT"/>
          <w:color w:val="000000"/>
        </w:rPr>
        <w:t>res</w:t>
      </w:r>
      <w:r w:rsidR="00727531" w:rsidRPr="00727531">
        <w:rPr>
          <w:rFonts w:ascii="Tw Cen MT" w:eastAsia="Arial Unicode MS" w:hAnsi="Tw Cen MT"/>
          <w:color w:val="000000"/>
          <w:spacing w:val="-2"/>
        </w:rPr>
        <w:t>s</w:t>
      </w:r>
      <w:r w:rsidR="00727531" w:rsidRPr="00727531">
        <w:rPr>
          <w:rFonts w:ascii="Tw Cen MT" w:eastAsia="Arial Unicode MS" w:hAnsi="Tw Cen MT"/>
          <w:color w:val="000000"/>
          <w:spacing w:val="1"/>
        </w:rPr>
        <w:t>e</w:t>
      </w:r>
      <w:r w:rsidR="00727531" w:rsidRPr="00727531">
        <w:rPr>
          <w:rFonts w:ascii="Tw Cen MT" w:eastAsia="Arial Unicode MS" w:hAnsi="Tw Cen MT"/>
          <w:color w:val="000000"/>
        </w:rPr>
        <w:t xml:space="preserve">s </w:t>
      </w:r>
      <w:hyperlink r:id="rId8" w:history="1">
        <w:r w:rsidR="00727531" w:rsidRPr="00727531">
          <w:rPr>
            <w:rFonts w:ascii="Tw Cen MT" w:eastAsia="Arial Unicode MS" w:hAnsi="Tw Cen MT"/>
            <w:color w:val="000000"/>
            <w:spacing w:val="1"/>
            <w:u w:val="single"/>
          </w:rPr>
          <w:t>h</w:t>
        </w:r>
        <w:r w:rsidR="00727531" w:rsidRPr="00727531">
          <w:rPr>
            <w:rFonts w:ascii="Tw Cen MT" w:eastAsia="Arial Unicode MS" w:hAnsi="Tw Cen MT"/>
            <w:color w:val="000000"/>
            <w:u w:val="single"/>
          </w:rPr>
          <w:t>t</w:t>
        </w:r>
        <w:r w:rsidR="00727531" w:rsidRPr="00727531">
          <w:rPr>
            <w:rFonts w:ascii="Tw Cen MT" w:eastAsia="Arial Unicode MS" w:hAnsi="Tw Cen MT"/>
            <w:color w:val="000000"/>
            <w:spacing w:val="1"/>
            <w:u w:val="single"/>
          </w:rPr>
          <w:t>tp</w:t>
        </w:r>
        <w:r w:rsidR="00727531" w:rsidRPr="00727531">
          <w:rPr>
            <w:rFonts w:ascii="Tw Cen MT" w:eastAsia="Arial Unicode MS" w:hAnsi="Tw Cen MT"/>
            <w:color w:val="000000"/>
            <w:spacing w:val="-2"/>
            <w:u w:val="single"/>
          </w:rPr>
          <w:t>:</w:t>
        </w:r>
        <w:r w:rsidR="00727531" w:rsidRPr="00727531">
          <w:rPr>
            <w:rFonts w:ascii="Tw Cen MT" w:eastAsia="Arial Unicode MS" w:hAnsi="Tw Cen MT"/>
            <w:color w:val="000000"/>
            <w:u w:val="single"/>
          </w:rPr>
          <w:t>/</w:t>
        </w:r>
        <w:r w:rsidR="00727531" w:rsidRPr="00727531">
          <w:rPr>
            <w:rFonts w:ascii="Tw Cen MT" w:eastAsia="Arial Unicode MS" w:hAnsi="Tw Cen MT"/>
            <w:color w:val="000000"/>
            <w:spacing w:val="1"/>
            <w:u w:val="single"/>
          </w:rPr>
          <w:t>/</w:t>
        </w:r>
        <w:r w:rsidR="00727531" w:rsidRPr="00727531">
          <w:rPr>
            <w:rFonts w:ascii="Tw Cen MT" w:eastAsia="Arial Unicode MS" w:hAnsi="Tw Cen MT"/>
            <w:color w:val="000000"/>
            <w:u w:val="single"/>
          </w:rPr>
          <w:t>w</w:t>
        </w:r>
        <w:r w:rsidR="00727531" w:rsidRPr="00727531">
          <w:rPr>
            <w:rFonts w:ascii="Tw Cen MT" w:eastAsia="Arial Unicode MS" w:hAnsi="Tw Cen MT"/>
            <w:color w:val="000000"/>
            <w:spacing w:val="-1"/>
            <w:u w:val="single"/>
          </w:rPr>
          <w:t>w</w:t>
        </w:r>
        <w:r w:rsidR="00727531" w:rsidRPr="00727531">
          <w:rPr>
            <w:rFonts w:ascii="Tw Cen MT" w:eastAsia="Arial Unicode MS" w:hAnsi="Tw Cen MT"/>
            <w:color w:val="000000"/>
            <w:u w:val="single"/>
          </w:rPr>
          <w:t>w.</w:t>
        </w:r>
        <w:r w:rsidR="00727531" w:rsidRPr="00727531">
          <w:rPr>
            <w:rFonts w:ascii="Tw Cen MT" w:eastAsia="Arial Unicode MS" w:hAnsi="Tw Cen MT"/>
            <w:color w:val="000000"/>
            <w:spacing w:val="-1"/>
            <w:u w:val="single"/>
          </w:rPr>
          <w:t>m</w:t>
        </w:r>
        <w:r w:rsidR="00727531" w:rsidRPr="00727531">
          <w:rPr>
            <w:rFonts w:ascii="Tw Cen MT" w:eastAsia="Arial Unicode MS" w:hAnsi="Tw Cen MT"/>
            <w:color w:val="000000"/>
            <w:spacing w:val="1"/>
            <w:u w:val="single"/>
          </w:rPr>
          <w:t>a</w:t>
        </w:r>
        <w:r w:rsidR="00727531" w:rsidRPr="00727531">
          <w:rPr>
            <w:rFonts w:ascii="Tw Cen MT" w:eastAsia="Arial Unicode MS" w:hAnsi="Tw Cen MT"/>
            <w:color w:val="000000"/>
            <w:u w:val="single"/>
          </w:rPr>
          <w:t>rch</w:t>
        </w:r>
        <w:r w:rsidR="00727531" w:rsidRPr="00727531">
          <w:rPr>
            <w:rFonts w:ascii="Tw Cen MT" w:eastAsia="Arial Unicode MS" w:hAnsi="Tw Cen MT"/>
            <w:color w:val="000000"/>
            <w:spacing w:val="1"/>
            <w:u w:val="single"/>
          </w:rPr>
          <w:t>e</w:t>
        </w:r>
        <w:r w:rsidR="00727531" w:rsidRPr="00727531">
          <w:rPr>
            <w:rFonts w:ascii="Tw Cen MT" w:eastAsia="Arial Unicode MS" w:hAnsi="Tw Cen MT"/>
            <w:color w:val="000000"/>
            <w:u w:val="single"/>
          </w:rPr>
          <w:t>s</w:t>
        </w:r>
        <w:r w:rsidR="00727531" w:rsidRPr="00727531">
          <w:rPr>
            <w:rFonts w:ascii="Tw Cen MT" w:eastAsia="Arial Unicode MS" w:hAnsi="Tw Cen MT"/>
            <w:color w:val="000000"/>
            <w:spacing w:val="-1"/>
            <w:u w:val="single"/>
          </w:rPr>
          <w:t>p</w:t>
        </w:r>
        <w:r w:rsidR="00727531" w:rsidRPr="00727531">
          <w:rPr>
            <w:rFonts w:ascii="Tw Cen MT" w:eastAsia="Arial Unicode MS" w:hAnsi="Tw Cen MT"/>
            <w:color w:val="000000"/>
            <w:spacing w:val="1"/>
            <w:u w:val="single"/>
          </w:rPr>
          <w:t>ub</w:t>
        </w:r>
        <w:r w:rsidR="00727531" w:rsidRPr="00727531">
          <w:rPr>
            <w:rFonts w:ascii="Tw Cen MT" w:eastAsia="Arial Unicode MS" w:hAnsi="Tw Cen MT"/>
            <w:color w:val="000000"/>
            <w:u w:val="single"/>
          </w:rPr>
          <w:t>l</w:t>
        </w:r>
        <w:r w:rsidR="00727531" w:rsidRPr="00727531">
          <w:rPr>
            <w:rFonts w:ascii="Tw Cen MT" w:eastAsia="Arial Unicode MS" w:hAnsi="Tw Cen MT"/>
            <w:color w:val="000000"/>
            <w:spacing w:val="-1"/>
            <w:u w:val="single"/>
          </w:rPr>
          <w:t>i</w:t>
        </w:r>
        <w:r w:rsidR="00727531" w:rsidRPr="00727531">
          <w:rPr>
            <w:rFonts w:ascii="Tw Cen MT" w:eastAsia="Arial Unicode MS" w:hAnsi="Tw Cen MT"/>
            <w:color w:val="000000"/>
            <w:u w:val="single"/>
          </w:rPr>
          <w:t>cs</w:t>
        </w:r>
        <w:r w:rsidR="00727531" w:rsidRPr="00727531">
          <w:rPr>
            <w:rFonts w:ascii="Tw Cen MT" w:eastAsia="Arial Unicode MS" w:hAnsi="Tw Cen MT"/>
            <w:color w:val="000000"/>
            <w:spacing w:val="-2"/>
            <w:u w:val="single"/>
          </w:rPr>
          <w:t>.</w:t>
        </w:r>
        <w:r w:rsidR="00727531" w:rsidRPr="00727531">
          <w:rPr>
            <w:rFonts w:ascii="Tw Cen MT" w:eastAsia="Arial Unicode MS" w:hAnsi="Tw Cen MT"/>
            <w:color w:val="000000"/>
            <w:u w:val="single"/>
          </w:rPr>
          <w:t>cm</w:t>
        </w:r>
        <w:r w:rsidR="00727531" w:rsidRPr="00727531">
          <w:rPr>
            <w:rFonts w:ascii="Tw Cen MT" w:eastAsia="Arial Unicode MS" w:hAnsi="Tw Cen MT"/>
            <w:color w:val="000000"/>
            <w:spacing w:val="5"/>
          </w:rPr>
          <w:t xml:space="preserve"> </w:t>
        </w:r>
        <w:r w:rsidR="00727531" w:rsidRPr="00727531">
          <w:rPr>
            <w:rFonts w:ascii="Tw Cen MT" w:eastAsia="Arial Unicode MS" w:hAnsi="Tw Cen MT"/>
            <w:color w:val="000000"/>
            <w:spacing w:val="1"/>
          </w:rPr>
          <w:t>e</w:t>
        </w:r>
      </w:hyperlink>
      <w:r w:rsidR="00727531" w:rsidRPr="00727531">
        <w:rPr>
          <w:rFonts w:ascii="Tw Cen MT" w:eastAsia="Arial Unicode MS" w:hAnsi="Tw Cen MT"/>
          <w:color w:val="000000"/>
        </w:rPr>
        <w:t>t</w:t>
      </w:r>
      <w:r w:rsidR="00727531" w:rsidRPr="00727531">
        <w:rPr>
          <w:rFonts w:ascii="Tw Cen MT" w:eastAsia="Arial Unicode MS" w:hAnsi="Tw Cen MT"/>
          <w:color w:val="000000"/>
          <w:spacing w:val="3"/>
        </w:rPr>
        <w:t xml:space="preserve"> </w:t>
      </w:r>
      <w:hyperlink r:id="rId9" w:history="1">
        <w:r w:rsidR="00727531" w:rsidRPr="00727531">
          <w:rPr>
            <w:rStyle w:val="Lienhypertexte"/>
            <w:rFonts w:ascii="Tw Cen MT" w:eastAsia="Arial Unicode MS" w:hAnsi="Tw Cen MT"/>
            <w:spacing w:val="1"/>
          </w:rPr>
          <w:t>h</w:t>
        </w:r>
        <w:r w:rsidR="00727531" w:rsidRPr="00727531">
          <w:rPr>
            <w:rStyle w:val="Lienhypertexte"/>
            <w:rFonts w:ascii="Tw Cen MT" w:eastAsia="Arial Unicode MS" w:hAnsi="Tw Cen MT"/>
          </w:rPr>
          <w:t>t</w:t>
        </w:r>
        <w:r w:rsidR="00727531" w:rsidRPr="00727531">
          <w:rPr>
            <w:rStyle w:val="Lienhypertexte"/>
            <w:rFonts w:ascii="Tw Cen MT" w:eastAsia="Arial Unicode MS" w:hAnsi="Tw Cen MT"/>
            <w:spacing w:val="1"/>
          </w:rPr>
          <w:t>t</w:t>
        </w:r>
        <w:r w:rsidR="00727531" w:rsidRPr="00727531">
          <w:rPr>
            <w:rStyle w:val="Lienhypertexte"/>
            <w:rFonts w:ascii="Tw Cen MT" w:eastAsia="Arial Unicode MS" w:hAnsi="Tw Cen MT"/>
            <w:spacing w:val="-1"/>
          </w:rPr>
          <w:t>p</w:t>
        </w:r>
        <w:r w:rsidR="00727531" w:rsidRPr="00727531">
          <w:rPr>
            <w:rStyle w:val="Lienhypertexte"/>
            <w:rFonts w:ascii="Tw Cen MT" w:eastAsia="Arial Unicode MS" w:hAnsi="Tw Cen MT"/>
          </w:rPr>
          <w:t>:</w:t>
        </w:r>
        <w:r w:rsidR="00727531" w:rsidRPr="00727531">
          <w:rPr>
            <w:rStyle w:val="Lienhypertexte"/>
            <w:rFonts w:ascii="Tw Cen MT" w:eastAsia="Arial Unicode MS" w:hAnsi="Tw Cen MT"/>
            <w:spacing w:val="1"/>
          </w:rPr>
          <w:t>/</w:t>
        </w:r>
        <w:r w:rsidR="00727531" w:rsidRPr="00727531">
          <w:rPr>
            <w:rStyle w:val="Lienhypertexte"/>
            <w:rFonts w:ascii="Tw Cen MT" w:eastAsia="Arial Unicode MS" w:hAnsi="Tw Cen MT"/>
          </w:rPr>
          <w:t>/ww</w:t>
        </w:r>
        <w:r w:rsidR="00727531" w:rsidRPr="00727531">
          <w:rPr>
            <w:rStyle w:val="Lienhypertexte"/>
            <w:rFonts w:ascii="Tw Cen MT" w:eastAsia="Arial Unicode MS" w:hAnsi="Tw Cen MT"/>
            <w:spacing w:val="-1"/>
          </w:rPr>
          <w:t>w</w:t>
        </w:r>
        <w:r w:rsidR="00727531" w:rsidRPr="00727531">
          <w:rPr>
            <w:rStyle w:val="Lienhypertexte"/>
            <w:rFonts w:ascii="Tw Cen MT" w:eastAsia="Arial Unicode MS" w:hAnsi="Tw Cen MT"/>
          </w:rPr>
          <w:t>.</w:t>
        </w:r>
        <w:r w:rsidR="00727531" w:rsidRPr="00727531">
          <w:rPr>
            <w:rStyle w:val="Lienhypertexte"/>
            <w:rFonts w:ascii="Tw Cen MT" w:eastAsia="Arial Unicode MS" w:hAnsi="Tw Cen MT"/>
            <w:spacing w:val="1"/>
          </w:rPr>
          <w:t>p</w:t>
        </w:r>
        <w:r w:rsidR="00727531" w:rsidRPr="00727531">
          <w:rPr>
            <w:rStyle w:val="Lienhypertexte"/>
            <w:rFonts w:ascii="Tw Cen MT" w:eastAsia="Arial Unicode MS" w:hAnsi="Tw Cen MT"/>
            <w:spacing w:val="-1"/>
          </w:rPr>
          <w:t>u</w:t>
        </w:r>
        <w:r w:rsidR="00727531" w:rsidRPr="00727531">
          <w:rPr>
            <w:rStyle w:val="Lienhypertexte"/>
            <w:rFonts w:ascii="Tw Cen MT" w:eastAsia="Arial Unicode MS" w:hAnsi="Tw Cen MT"/>
            <w:spacing w:val="1"/>
          </w:rPr>
          <w:t>b</w:t>
        </w:r>
        <w:r w:rsidR="00727531" w:rsidRPr="00727531">
          <w:rPr>
            <w:rStyle w:val="Lienhypertexte"/>
            <w:rFonts w:ascii="Tw Cen MT" w:eastAsia="Arial Unicode MS" w:hAnsi="Tw Cen MT"/>
          </w:rPr>
          <w:t>l</w:t>
        </w:r>
        <w:r w:rsidR="00727531" w:rsidRPr="00727531">
          <w:rPr>
            <w:rStyle w:val="Lienhypertexte"/>
            <w:rFonts w:ascii="Tw Cen MT" w:eastAsia="Arial Unicode MS" w:hAnsi="Tw Cen MT"/>
            <w:spacing w:val="-1"/>
          </w:rPr>
          <w:t>i</w:t>
        </w:r>
        <w:r w:rsidR="00727531" w:rsidRPr="00727531">
          <w:rPr>
            <w:rStyle w:val="Lienhypertexte"/>
            <w:rFonts w:ascii="Tw Cen MT" w:eastAsia="Arial Unicode MS" w:hAnsi="Tw Cen MT"/>
          </w:rPr>
          <w:t>cc</w:t>
        </w:r>
        <w:r w:rsidR="00727531" w:rsidRPr="00727531">
          <w:rPr>
            <w:rStyle w:val="Lienhypertexte"/>
            <w:rFonts w:ascii="Tw Cen MT" w:eastAsia="Arial Unicode MS" w:hAnsi="Tw Cen MT"/>
            <w:spacing w:val="1"/>
          </w:rPr>
          <w:t>o</w:t>
        </w:r>
        <w:r w:rsidR="00727531" w:rsidRPr="00727531">
          <w:rPr>
            <w:rStyle w:val="Lienhypertexte"/>
            <w:rFonts w:ascii="Tw Cen MT" w:eastAsia="Arial Unicode MS" w:hAnsi="Tw Cen MT"/>
            <w:spacing w:val="-1"/>
          </w:rPr>
          <w:t>n</w:t>
        </w:r>
        <w:r w:rsidR="00727531" w:rsidRPr="00727531">
          <w:rPr>
            <w:rStyle w:val="Lienhypertexte"/>
            <w:rFonts w:ascii="Tw Cen MT" w:eastAsia="Arial Unicode MS" w:hAnsi="Tw Cen MT"/>
          </w:rPr>
          <w:t>tracts</w:t>
        </w:r>
        <w:r w:rsidR="00727531" w:rsidRPr="00727531">
          <w:rPr>
            <w:rStyle w:val="Lienhypertexte"/>
            <w:rFonts w:ascii="Tw Cen MT" w:eastAsia="Arial Unicode MS" w:hAnsi="Tw Cen MT"/>
            <w:spacing w:val="1"/>
          </w:rPr>
          <w:t>.</w:t>
        </w:r>
        <w:r w:rsidR="00727531" w:rsidRPr="00727531">
          <w:rPr>
            <w:rStyle w:val="Lienhypertexte"/>
            <w:rFonts w:ascii="Tw Cen MT" w:eastAsia="Arial Unicode MS" w:hAnsi="Tw Cen MT"/>
          </w:rPr>
          <w:t>c</w:t>
        </w:r>
        <w:r w:rsidR="00727531" w:rsidRPr="00727531">
          <w:rPr>
            <w:rStyle w:val="Lienhypertexte"/>
            <w:rFonts w:ascii="Tw Cen MT" w:eastAsia="Arial Unicode MS" w:hAnsi="Tw Cen MT"/>
            <w:spacing w:val="2"/>
          </w:rPr>
          <w:t>m</w:t>
        </w:r>
      </w:hyperlink>
      <w:r w:rsidR="00727531" w:rsidRPr="00727531">
        <w:rPr>
          <w:rFonts w:ascii="Tw Cen MT" w:eastAsia="Arial Unicode MS" w:hAnsi="Tw Cen MT"/>
          <w:color w:val="000000"/>
          <w:u w:val="single"/>
        </w:rPr>
        <w:t>.</w:t>
      </w:r>
    </w:p>
    <w:p w14:paraId="6021C360" w14:textId="5D2468EC" w:rsidR="00727531" w:rsidRPr="00727531" w:rsidRDefault="00727531" w:rsidP="00574001">
      <w:pPr>
        <w:pStyle w:val="Paragraphedeliste"/>
        <w:numPr>
          <w:ilvl w:val="0"/>
          <w:numId w:val="2"/>
        </w:numPr>
        <w:suppressAutoHyphens w:val="0"/>
        <w:spacing w:after="0"/>
        <w:jc w:val="both"/>
        <w:rPr>
          <w:rFonts w:ascii="Tw Cen MT" w:hAnsi="Tw Cen MT"/>
          <w:sz w:val="24"/>
          <w:szCs w:val="24"/>
        </w:rPr>
      </w:pPr>
      <w:r w:rsidRPr="00727531">
        <w:rPr>
          <w:rFonts w:ascii="Tw Cen MT" w:hAnsi="Tw Cen MT"/>
          <w:b/>
          <w:bCs/>
          <w:sz w:val="24"/>
          <w:szCs w:val="24"/>
          <w:u w:val="single"/>
        </w:rPr>
        <w:t>Lutte Contre la Corruption </w:t>
      </w:r>
    </w:p>
    <w:p w14:paraId="0A512BEB" w14:textId="77777777" w:rsidR="00727531" w:rsidRPr="00727531" w:rsidRDefault="00727531" w:rsidP="00727531">
      <w:pPr>
        <w:widowControl w:val="0"/>
        <w:autoSpaceDE w:val="0"/>
        <w:autoSpaceDN w:val="0"/>
        <w:adjustRightInd w:val="0"/>
        <w:ind w:left="360" w:right="70" w:firstLine="348"/>
        <w:jc w:val="both"/>
        <w:rPr>
          <w:rFonts w:ascii="Tw Cen MT" w:eastAsia="Arial Unicode MS" w:hAnsi="Tw Cen MT"/>
          <w:color w:val="000000"/>
        </w:rPr>
      </w:pPr>
      <w:r w:rsidRPr="00727531">
        <w:rPr>
          <w:rFonts w:ascii="Tw Cen MT" w:eastAsia="Arial Unicode MS" w:hAnsi="Tw Cen MT"/>
          <w:color w:val="000000"/>
          <w:spacing w:val="1"/>
        </w:rPr>
        <w:t>Pou</w:t>
      </w:r>
      <w:r w:rsidRPr="00727531">
        <w:rPr>
          <w:rFonts w:ascii="Tw Cen MT" w:eastAsia="Arial Unicode MS" w:hAnsi="Tw Cen MT"/>
          <w:color w:val="000000"/>
        </w:rPr>
        <w:t>r</w:t>
      </w:r>
      <w:r w:rsidRPr="00727531">
        <w:rPr>
          <w:rFonts w:ascii="Tw Cen MT" w:eastAsia="Arial Unicode MS" w:hAnsi="Tw Cen MT"/>
          <w:color w:val="000000"/>
          <w:spacing w:val="1"/>
        </w:rPr>
        <w:t xml:space="preserve"> </w:t>
      </w:r>
      <w:r w:rsidRPr="00727531">
        <w:rPr>
          <w:rFonts w:ascii="Tw Cen MT" w:eastAsia="Arial Unicode MS" w:hAnsi="Tw Cen MT"/>
          <w:color w:val="000000"/>
        </w:rPr>
        <w:t>t</w:t>
      </w:r>
      <w:r w:rsidRPr="00727531">
        <w:rPr>
          <w:rFonts w:ascii="Tw Cen MT" w:eastAsia="Arial Unicode MS" w:hAnsi="Tw Cen MT"/>
          <w:color w:val="000000"/>
          <w:spacing w:val="-1"/>
        </w:rPr>
        <w:t>o</w:t>
      </w:r>
      <w:r w:rsidRPr="00727531">
        <w:rPr>
          <w:rFonts w:ascii="Tw Cen MT" w:eastAsia="Arial Unicode MS" w:hAnsi="Tw Cen MT"/>
          <w:color w:val="000000"/>
          <w:spacing w:val="1"/>
        </w:rPr>
        <w:t>u</w:t>
      </w:r>
      <w:r w:rsidRPr="00727531">
        <w:rPr>
          <w:rFonts w:ascii="Tw Cen MT" w:eastAsia="Arial Unicode MS" w:hAnsi="Tw Cen MT"/>
          <w:color w:val="000000"/>
        </w:rPr>
        <w:t>te</w:t>
      </w:r>
      <w:r w:rsidRPr="00727531">
        <w:rPr>
          <w:rFonts w:ascii="Tw Cen MT" w:eastAsia="Arial Unicode MS" w:hAnsi="Tw Cen MT"/>
          <w:color w:val="000000"/>
          <w:spacing w:val="5"/>
        </w:rPr>
        <w:t xml:space="preserve"> </w:t>
      </w:r>
      <w:r w:rsidRPr="00727531">
        <w:rPr>
          <w:rFonts w:ascii="Tw Cen MT" w:eastAsia="Arial Unicode MS" w:hAnsi="Tw Cen MT"/>
          <w:color w:val="000000"/>
          <w:spacing w:val="-1"/>
        </w:rPr>
        <w:t>d</w:t>
      </w:r>
      <w:r w:rsidRPr="00727531">
        <w:rPr>
          <w:rFonts w:ascii="Tw Cen MT" w:eastAsia="Arial Unicode MS" w:hAnsi="Tw Cen MT"/>
          <w:color w:val="000000"/>
          <w:spacing w:val="1"/>
        </w:rPr>
        <w:t>é</w:t>
      </w:r>
      <w:r w:rsidRPr="00727531">
        <w:rPr>
          <w:rFonts w:ascii="Tw Cen MT" w:eastAsia="Arial Unicode MS" w:hAnsi="Tw Cen MT"/>
          <w:color w:val="000000"/>
          <w:spacing w:val="-1"/>
        </w:rPr>
        <w:t>n</w:t>
      </w:r>
      <w:r w:rsidRPr="00727531">
        <w:rPr>
          <w:rFonts w:ascii="Tw Cen MT" w:eastAsia="Arial Unicode MS" w:hAnsi="Tw Cen MT"/>
          <w:color w:val="000000"/>
          <w:spacing w:val="1"/>
        </w:rPr>
        <w:t>on</w:t>
      </w:r>
      <w:r w:rsidRPr="00727531">
        <w:rPr>
          <w:rFonts w:ascii="Tw Cen MT" w:eastAsia="Arial Unicode MS" w:hAnsi="Tw Cen MT"/>
          <w:color w:val="000000"/>
        </w:rPr>
        <w:t>cia</w:t>
      </w:r>
      <w:r w:rsidRPr="00727531">
        <w:rPr>
          <w:rFonts w:ascii="Tw Cen MT" w:eastAsia="Arial Unicode MS" w:hAnsi="Tw Cen MT"/>
          <w:color w:val="000000"/>
          <w:spacing w:val="1"/>
        </w:rPr>
        <w:t>t</w:t>
      </w:r>
      <w:r w:rsidRPr="00727531">
        <w:rPr>
          <w:rFonts w:ascii="Tw Cen MT" w:eastAsia="Arial Unicode MS" w:hAnsi="Tw Cen MT"/>
          <w:color w:val="000000"/>
          <w:spacing w:val="-3"/>
        </w:rPr>
        <w:t>i</w:t>
      </w:r>
      <w:r w:rsidRPr="00727531">
        <w:rPr>
          <w:rFonts w:ascii="Tw Cen MT" w:eastAsia="Arial Unicode MS" w:hAnsi="Tw Cen MT"/>
          <w:color w:val="000000"/>
          <w:spacing w:val="1"/>
        </w:rPr>
        <w:t>o</w:t>
      </w:r>
      <w:r w:rsidRPr="00727531">
        <w:rPr>
          <w:rFonts w:ascii="Tw Cen MT" w:eastAsia="Arial Unicode MS" w:hAnsi="Tw Cen MT"/>
          <w:color w:val="000000"/>
        </w:rPr>
        <w:t>n</w:t>
      </w:r>
      <w:r w:rsidRPr="00727531">
        <w:rPr>
          <w:rFonts w:ascii="Tw Cen MT" w:eastAsia="Arial Unicode MS" w:hAnsi="Tw Cen MT"/>
          <w:color w:val="000000"/>
          <w:spacing w:val="3"/>
        </w:rPr>
        <w:t xml:space="preserve"> </w:t>
      </w:r>
      <w:r w:rsidRPr="00727531">
        <w:rPr>
          <w:rFonts w:ascii="Tw Cen MT" w:eastAsia="Arial Unicode MS" w:hAnsi="Tw Cen MT"/>
          <w:color w:val="000000"/>
          <w:spacing w:val="-1"/>
        </w:rPr>
        <w:t>po</w:t>
      </w:r>
      <w:r w:rsidRPr="00727531">
        <w:rPr>
          <w:rFonts w:ascii="Tw Cen MT" w:eastAsia="Arial Unicode MS" w:hAnsi="Tw Cen MT"/>
          <w:color w:val="000000"/>
          <w:spacing w:val="1"/>
        </w:rPr>
        <w:t>u</w:t>
      </w:r>
      <w:r w:rsidRPr="00727531">
        <w:rPr>
          <w:rFonts w:ascii="Tw Cen MT" w:eastAsia="Arial Unicode MS" w:hAnsi="Tw Cen MT"/>
          <w:color w:val="000000"/>
        </w:rPr>
        <w:t>r</w:t>
      </w:r>
      <w:r w:rsidRPr="00727531">
        <w:rPr>
          <w:rFonts w:ascii="Tw Cen MT" w:eastAsia="Arial Unicode MS" w:hAnsi="Tw Cen MT"/>
          <w:color w:val="000000"/>
          <w:spacing w:val="1"/>
        </w:rPr>
        <w:t xml:space="preserve"> de</w:t>
      </w:r>
      <w:r w:rsidRPr="00727531">
        <w:rPr>
          <w:rFonts w:ascii="Tw Cen MT" w:eastAsia="Arial Unicode MS" w:hAnsi="Tw Cen MT"/>
          <w:color w:val="000000"/>
        </w:rPr>
        <w:t>s</w:t>
      </w:r>
      <w:r w:rsidRPr="00727531">
        <w:rPr>
          <w:rFonts w:ascii="Tw Cen MT" w:eastAsia="Arial Unicode MS" w:hAnsi="Tw Cen MT"/>
          <w:color w:val="000000"/>
          <w:spacing w:val="2"/>
        </w:rPr>
        <w:t xml:space="preserve"> </w:t>
      </w:r>
      <w:r w:rsidRPr="00727531">
        <w:rPr>
          <w:rFonts w:ascii="Tw Cen MT" w:eastAsia="Arial Unicode MS" w:hAnsi="Tw Cen MT"/>
          <w:color w:val="000000"/>
          <w:spacing w:val="1"/>
        </w:rPr>
        <w:t>p</w:t>
      </w:r>
      <w:r w:rsidRPr="00727531">
        <w:rPr>
          <w:rFonts w:ascii="Tw Cen MT" w:eastAsia="Arial Unicode MS" w:hAnsi="Tw Cen MT"/>
          <w:color w:val="000000"/>
        </w:rPr>
        <w:t>rati</w:t>
      </w:r>
      <w:r w:rsidRPr="00727531">
        <w:rPr>
          <w:rFonts w:ascii="Tw Cen MT" w:eastAsia="Arial Unicode MS" w:hAnsi="Tw Cen MT"/>
          <w:color w:val="000000"/>
          <w:spacing w:val="-2"/>
        </w:rPr>
        <w:t>q</w:t>
      </w:r>
      <w:r w:rsidRPr="00727531">
        <w:rPr>
          <w:rFonts w:ascii="Tw Cen MT" w:eastAsia="Arial Unicode MS" w:hAnsi="Tw Cen MT"/>
          <w:color w:val="000000"/>
          <w:spacing w:val="1"/>
        </w:rPr>
        <w:t>ue</w:t>
      </w:r>
      <w:r w:rsidRPr="00727531">
        <w:rPr>
          <w:rFonts w:ascii="Tw Cen MT" w:eastAsia="Arial Unicode MS" w:hAnsi="Tw Cen MT"/>
          <w:color w:val="000000"/>
        </w:rPr>
        <w:t>s,</w:t>
      </w:r>
      <w:r w:rsidRPr="00727531">
        <w:rPr>
          <w:rFonts w:ascii="Tw Cen MT" w:eastAsia="Arial Unicode MS" w:hAnsi="Tw Cen MT"/>
          <w:color w:val="000000"/>
          <w:spacing w:val="2"/>
        </w:rPr>
        <w:t xml:space="preserve"> </w:t>
      </w:r>
      <w:r w:rsidRPr="00727531">
        <w:rPr>
          <w:rFonts w:ascii="Tw Cen MT" w:eastAsia="Arial Unicode MS" w:hAnsi="Tw Cen MT"/>
          <w:color w:val="000000"/>
          <w:spacing w:val="-2"/>
        </w:rPr>
        <w:t>f</w:t>
      </w:r>
      <w:r w:rsidRPr="00727531">
        <w:rPr>
          <w:rFonts w:ascii="Tw Cen MT" w:eastAsia="Arial Unicode MS" w:hAnsi="Tw Cen MT"/>
          <w:color w:val="000000"/>
          <w:spacing w:val="1"/>
        </w:rPr>
        <w:t>a</w:t>
      </w:r>
      <w:r w:rsidRPr="00727531">
        <w:rPr>
          <w:rFonts w:ascii="Tw Cen MT" w:eastAsia="Arial Unicode MS" w:hAnsi="Tw Cen MT"/>
          <w:color w:val="000000"/>
        </w:rPr>
        <w:t>its</w:t>
      </w:r>
      <w:r w:rsidRPr="00727531">
        <w:rPr>
          <w:rFonts w:ascii="Tw Cen MT" w:eastAsia="Arial Unicode MS" w:hAnsi="Tw Cen MT"/>
          <w:color w:val="000000"/>
          <w:spacing w:val="2"/>
        </w:rPr>
        <w:t xml:space="preserve"> </w:t>
      </w:r>
      <w:r w:rsidRPr="00727531">
        <w:rPr>
          <w:rFonts w:ascii="Tw Cen MT" w:eastAsia="Arial Unicode MS" w:hAnsi="Tw Cen MT"/>
          <w:color w:val="000000"/>
          <w:spacing w:val="1"/>
        </w:rPr>
        <w:t>o</w:t>
      </w:r>
      <w:r w:rsidRPr="00727531">
        <w:rPr>
          <w:rFonts w:ascii="Tw Cen MT" w:eastAsia="Arial Unicode MS" w:hAnsi="Tw Cen MT"/>
          <w:color w:val="000000"/>
        </w:rPr>
        <w:t xml:space="preserve">u </w:t>
      </w:r>
      <w:r w:rsidRPr="00727531">
        <w:rPr>
          <w:rFonts w:ascii="Tw Cen MT" w:eastAsia="Arial Unicode MS" w:hAnsi="Tw Cen MT"/>
          <w:color w:val="000000"/>
          <w:spacing w:val="1"/>
        </w:rPr>
        <w:t>a</w:t>
      </w:r>
      <w:r w:rsidRPr="00727531">
        <w:rPr>
          <w:rFonts w:ascii="Tw Cen MT" w:eastAsia="Arial Unicode MS" w:hAnsi="Tw Cen MT"/>
          <w:color w:val="000000"/>
          <w:spacing w:val="-2"/>
        </w:rPr>
        <w:t>c</w:t>
      </w:r>
      <w:r w:rsidRPr="00727531">
        <w:rPr>
          <w:rFonts w:ascii="Tw Cen MT" w:eastAsia="Arial Unicode MS" w:hAnsi="Tw Cen MT"/>
          <w:color w:val="000000"/>
        </w:rPr>
        <w:t>t</w:t>
      </w:r>
      <w:r w:rsidRPr="00727531">
        <w:rPr>
          <w:rFonts w:ascii="Tw Cen MT" w:eastAsia="Arial Unicode MS" w:hAnsi="Tw Cen MT"/>
          <w:color w:val="000000"/>
          <w:spacing w:val="1"/>
        </w:rPr>
        <w:t>e</w:t>
      </w:r>
      <w:r w:rsidRPr="00727531">
        <w:rPr>
          <w:rFonts w:ascii="Tw Cen MT" w:eastAsia="Arial Unicode MS" w:hAnsi="Tw Cen MT"/>
          <w:color w:val="000000"/>
        </w:rPr>
        <w:t>s</w:t>
      </w:r>
      <w:r w:rsidRPr="00727531">
        <w:rPr>
          <w:rFonts w:ascii="Tw Cen MT" w:eastAsia="Arial Unicode MS" w:hAnsi="Tw Cen MT"/>
          <w:color w:val="000000"/>
          <w:spacing w:val="9"/>
        </w:rPr>
        <w:t xml:space="preserve"> </w:t>
      </w:r>
      <w:r w:rsidRPr="00727531">
        <w:rPr>
          <w:rFonts w:ascii="Tw Cen MT" w:eastAsia="Arial Unicode MS" w:hAnsi="Tw Cen MT"/>
          <w:color w:val="000000"/>
          <w:spacing w:val="1"/>
        </w:rPr>
        <w:t>d</w:t>
      </w:r>
      <w:r w:rsidRPr="00727531">
        <w:rPr>
          <w:rFonts w:ascii="Tw Cen MT" w:eastAsia="Arial Unicode MS" w:hAnsi="Tw Cen MT"/>
          <w:color w:val="000000"/>
        </w:rPr>
        <w:t>e</w:t>
      </w:r>
      <w:r w:rsidRPr="00727531">
        <w:rPr>
          <w:rFonts w:ascii="Tw Cen MT" w:eastAsia="Arial Unicode MS" w:hAnsi="Tw Cen MT"/>
          <w:color w:val="000000"/>
          <w:spacing w:val="3"/>
        </w:rPr>
        <w:t xml:space="preserve"> </w:t>
      </w:r>
      <w:r w:rsidRPr="00727531">
        <w:rPr>
          <w:rFonts w:ascii="Tw Cen MT" w:eastAsia="Arial Unicode MS" w:hAnsi="Tw Cen MT"/>
          <w:color w:val="000000"/>
        </w:rPr>
        <w:t>c</w:t>
      </w:r>
      <w:r w:rsidRPr="00727531">
        <w:rPr>
          <w:rFonts w:ascii="Tw Cen MT" w:eastAsia="Arial Unicode MS" w:hAnsi="Tw Cen MT"/>
          <w:color w:val="000000"/>
          <w:spacing w:val="1"/>
        </w:rPr>
        <w:t>o</w:t>
      </w:r>
      <w:r w:rsidRPr="00727531">
        <w:rPr>
          <w:rFonts w:ascii="Tw Cen MT" w:eastAsia="Arial Unicode MS" w:hAnsi="Tw Cen MT"/>
          <w:color w:val="000000"/>
        </w:rPr>
        <w:t>r</w:t>
      </w:r>
      <w:r w:rsidRPr="00727531">
        <w:rPr>
          <w:rFonts w:ascii="Tw Cen MT" w:eastAsia="Arial Unicode MS" w:hAnsi="Tw Cen MT"/>
          <w:color w:val="000000"/>
          <w:spacing w:val="-1"/>
        </w:rPr>
        <w:t>ru</w:t>
      </w:r>
      <w:r w:rsidRPr="00727531">
        <w:rPr>
          <w:rFonts w:ascii="Tw Cen MT" w:eastAsia="Arial Unicode MS" w:hAnsi="Tw Cen MT"/>
          <w:color w:val="000000"/>
          <w:spacing w:val="1"/>
        </w:rPr>
        <w:t>p</w:t>
      </w:r>
      <w:r w:rsidRPr="00727531">
        <w:rPr>
          <w:rFonts w:ascii="Tw Cen MT" w:eastAsia="Arial Unicode MS" w:hAnsi="Tw Cen MT"/>
          <w:color w:val="000000"/>
        </w:rPr>
        <w:t>ti</w:t>
      </w:r>
      <w:r w:rsidRPr="00727531">
        <w:rPr>
          <w:rFonts w:ascii="Tw Cen MT" w:eastAsia="Arial Unicode MS" w:hAnsi="Tw Cen MT"/>
          <w:color w:val="000000"/>
          <w:spacing w:val="1"/>
        </w:rPr>
        <w:t>o</w:t>
      </w:r>
      <w:r w:rsidRPr="00727531">
        <w:rPr>
          <w:rFonts w:ascii="Tw Cen MT" w:eastAsia="Arial Unicode MS" w:hAnsi="Tw Cen MT"/>
          <w:color w:val="000000"/>
        </w:rPr>
        <w:t>n</w:t>
      </w:r>
      <w:r w:rsidRPr="00727531">
        <w:rPr>
          <w:rFonts w:ascii="Tw Cen MT" w:eastAsia="Arial Unicode MS" w:hAnsi="Tw Cen MT"/>
          <w:color w:val="000000"/>
          <w:spacing w:val="2"/>
        </w:rPr>
        <w:t xml:space="preserve"> </w:t>
      </w:r>
      <w:r w:rsidRPr="00727531">
        <w:rPr>
          <w:rFonts w:ascii="Tw Cen MT" w:eastAsia="Arial Unicode MS" w:hAnsi="Tw Cen MT"/>
          <w:color w:val="000000"/>
          <w:spacing w:val="1"/>
        </w:rPr>
        <w:t>o</w:t>
      </w:r>
      <w:r w:rsidRPr="00727531">
        <w:rPr>
          <w:rFonts w:ascii="Tw Cen MT" w:eastAsia="Arial Unicode MS" w:hAnsi="Tw Cen MT"/>
          <w:color w:val="000000"/>
        </w:rPr>
        <w:t>u</w:t>
      </w:r>
      <w:r w:rsidRPr="00727531">
        <w:rPr>
          <w:rFonts w:ascii="Tw Cen MT" w:eastAsia="Arial Unicode MS" w:hAnsi="Tw Cen MT"/>
          <w:color w:val="000000"/>
          <w:spacing w:val="3"/>
        </w:rPr>
        <w:t xml:space="preserve"> </w:t>
      </w:r>
      <w:r w:rsidRPr="00727531">
        <w:rPr>
          <w:rFonts w:ascii="Tw Cen MT" w:eastAsia="Arial Unicode MS" w:hAnsi="Tw Cen MT"/>
          <w:color w:val="000000"/>
        </w:rPr>
        <w:t>f</w:t>
      </w:r>
      <w:r w:rsidRPr="00727531">
        <w:rPr>
          <w:rFonts w:ascii="Tw Cen MT" w:eastAsia="Arial Unicode MS" w:hAnsi="Tw Cen MT"/>
          <w:color w:val="000000"/>
          <w:spacing w:val="1"/>
        </w:rPr>
        <w:t>a</w:t>
      </w:r>
      <w:r w:rsidRPr="00727531">
        <w:rPr>
          <w:rFonts w:ascii="Tw Cen MT" w:eastAsia="Arial Unicode MS" w:hAnsi="Tw Cen MT"/>
          <w:color w:val="000000"/>
        </w:rPr>
        <w:t xml:space="preserve">its </w:t>
      </w:r>
      <w:r w:rsidRPr="00727531">
        <w:rPr>
          <w:rFonts w:ascii="Tw Cen MT" w:eastAsia="Arial Unicode MS" w:hAnsi="Tw Cen MT"/>
          <w:color w:val="000000"/>
          <w:spacing w:val="-1"/>
        </w:rPr>
        <w:t>d</w:t>
      </w:r>
      <w:r w:rsidRPr="00727531">
        <w:rPr>
          <w:rFonts w:ascii="Tw Cen MT" w:eastAsia="Arial Unicode MS" w:hAnsi="Tw Cen MT"/>
          <w:color w:val="000000"/>
        </w:rPr>
        <w:t>e</w:t>
      </w:r>
      <w:r w:rsidRPr="00727531">
        <w:rPr>
          <w:rFonts w:ascii="Tw Cen MT" w:eastAsia="Arial Unicode MS" w:hAnsi="Tw Cen MT"/>
          <w:color w:val="000000"/>
          <w:spacing w:val="3"/>
        </w:rPr>
        <w:t xml:space="preserve"> </w:t>
      </w:r>
      <w:r w:rsidRPr="00727531">
        <w:rPr>
          <w:rFonts w:ascii="Tw Cen MT" w:eastAsia="Arial Unicode MS" w:hAnsi="Tw Cen MT"/>
          <w:color w:val="000000"/>
          <w:spacing w:val="-1"/>
        </w:rPr>
        <w:t>m</w:t>
      </w:r>
      <w:r w:rsidRPr="00727531">
        <w:rPr>
          <w:rFonts w:ascii="Tw Cen MT" w:eastAsia="Arial Unicode MS" w:hAnsi="Tw Cen MT"/>
          <w:color w:val="000000"/>
          <w:spacing w:val="1"/>
        </w:rPr>
        <w:t>au</w:t>
      </w:r>
      <w:r w:rsidRPr="00727531">
        <w:rPr>
          <w:rFonts w:ascii="Tw Cen MT" w:eastAsia="Arial Unicode MS" w:hAnsi="Tw Cen MT"/>
          <w:color w:val="000000"/>
        </w:rPr>
        <w:t>v</w:t>
      </w:r>
      <w:r w:rsidRPr="00727531">
        <w:rPr>
          <w:rFonts w:ascii="Tw Cen MT" w:eastAsia="Arial Unicode MS" w:hAnsi="Tw Cen MT"/>
          <w:color w:val="000000"/>
          <w:spacing w:val="1"/>
        </w:rPr>
        <w:t>a</w:t>
      </w:r>
      <w:r w:rsidRPr="00727531">
        <w:rPr>
          <w:rFonts w:ascii="Tw Cen MT" w:eastAsia="Arial Unicode MS" w:hAnsi="Tw Cen MT"/>
          <w:color w:val="000000"/>
        </w:rPr>
        <w:t>ises</w:t>
      </w:r>
      <w:r w:rsidRPr="00727531">
        <w:rPr>
          <w:rFonts w:ascii="Tw Cen MT" w:eastAsia="Arial Unicode MS" w:hAnsi="Tw Cen MT"/>
          <w:color w:val="000000"/>
          <w:spacing w:val="2"/>
        </w:rPr>
        <w:t xml:space="preserve"> </w:t>
      </w:r>
      <w:r w:rsidRPr="00727531">
        <w:rPr>
          <w:rFonts w:ascii="Tw Cen MT" w:eastAsia="Arial Unicode MS" w:hAnsi="Tw Cen MT"/>
          <w:color w:val="000000"/>
          <w:spacing w:val="1"/>
        </w:rPr>
        <w:t>p</w:t>
      </w:r>
      <w:r w:rsidRPr="00727531">
        <w:rPr>
          <w:rFonts w:ascii="Tw Cen MT" w:eastAsia="Arial Unicode MS" w:hAnsi="Tw Cen MT"/>
          <w:color w:val="000000"/>
          <w:spacing w:val="-3"/>
        </w:rPr>
        <w:t>r</w:t>
      </w:r>
      <w:r w:rsidRPr="00727531">
        <w:rPr>
          <w:rFonts w:ascii="Tw Cen MT" w:eastAsia="Arial Unicode MS" w:hAnsi="Tw Cen MT"/>
          <w:color w:val="000000"/>
          <w:spacing w:val="1"/>
        </w:rPr>
        <w:t>a</w:t>
      </w:r>
      <w:r w:rsidRPr="00727531">
        <w:rPr>
          <w:rFonts w:ascii="Tw Cen MT" w:eastAsia="Arial Unicode MS" w:hAnsi="Tw Cen MT"/>
          <w:color w:val="000000"/>
        </w:rPr>
        <w:t>ti</w:t>
      </w:r>
      <w:r w:rsidRPr="00727531">
        <w:rPr>
          <w:rFonts w:ascii="Tw Cen MT" w:eastAsia="Arial Unicode MS" w:hAnsi="Tw Cen MT"/>
          <w:color w:val="000000"/>
          <w:spacing w:val="1"/>
        </w:rPr>
        <w:t>q</w:t>
      </w:r>
      <w:r w:rsidRPr="00727531">
        <w:rPr>
          <w:rFonts w:ascii="Tw Cen MT" w:eastAsia="Arial Unicode MS" w:hAnsi="Tw Cen MT"/>
          <w:color w:val="000000"/>
          <w:spacing w:val="-1"/>
        </w:rPr>
        <w:t>u</w:t>
      </w:r>
      <w:r w:rsidRPr="00727531">
        <w:rPr>
          <w:rFonts w:ascii="Tw Cen MT" w:eastAsia="Arial Unicode MS" w:hAnsi="Tw Cen MT"/>
          <w:color w:val="000000"/>
          <w:spacing w:val="1"/>
        </w:rPr>
        <w:t>e</w:t>
      </w:r>
      <w:r w:rsidRPr="00727531">
        <w:rPr>
          <w:rFonts w:ascii="Tw Cen MT" w:eastAsia="Arial Unicode MS" w:hAnsi="Tw Cen MT"/>
          <w:color w:val="000000"/>
          <w:spacing w:val="4"/>
        </w:rPr>
        <w:t>s</w:t>
      </w:r>
      <w:r w:rsidRPr="00727531">
        <w:rPr>
          <w:rFonts w:ascii="Tw Cen MT" w:eastAsia="Arial Unicode MS" w:hAnsi="Tw Cen MT"/>
          <w:color w:val="000000"/>
        </w:rPr>
        <w:t>,</w:t>
      </w:r>
      <w:r w:rsidRPr="00727531">
        <w:rPr>
          <w:rFonts w:ascii="Tw Cen MT" w:eastAsia="Arial Unicode MS" w:hAnsi="Tw Cen MT"/>
          <w:color w:val="000000"/>
          <w:spacing w:val="3"/>
        </w:rPr>
        <w:t xml:space="preserve"> </w:t>
      </w:r>
      <w:r w:rsidRPr="00727531">
        <w:rPr>
          <w:rFonts w:ascii="Tw Cen MT" w:eastAsia="Arial Unicode MS" w:hAnsi="Tw Cen MT"/>
          <w:color w:val="000000"/>
          <w:spacing w:val="1"/>
        </w:rPr>
        <w:t>b</w:t>
      </w:r>
      <w:r w:rsidRPr="00727531">
        <w:rPr>
          <w:rFonts w:ascii="Tw Cen MT" w:eastAsia="Arial Unicode MS" w:hAnsi="Tw Cen MT"/>
          <w:color w:val="000000"/>
        </w:rPr>
        <w:t>i</w:t>
      </w:r>
      <w:r w:rsidRPr="00727531">
        <w:rPr>
          <w:rFonts w:ascii="Tw Cen MT" w:eastAsia="Arial Unicode MS" w:hAnsi="Tw Cen MT"/>
          <w:color w:val="000000"/>
          <w:spacing w:val="-2"/>
        </w:rPr>
        <w:t>e</w:t>
      </w:r>
      <w:r w:rsidRPr="00727531">
        <w:rPr>
          <w:rFonts w:ascii="Tw Cen MT" w:eastAsia="Arial Unicode MS" w:hAnsi="Tw Cen MT"/>
          <w:color w:val="000000"/>
        </w:rPr>
        <w:t>n v</w:t>
      </w:r>
      <w:r w:rsidRPr="00727531">
        <w:rPr>
          <w:rFonts w:ascii="Tw Cen MT" w:eastAsia="Arial Unicode MS" w:hAnsi="Tw Cen MT"/>
          <w:color w:val="000000"/>
          <w:spacing w:val="1"/>
        </w:rPr>
        <w:t>ou</w:t>
      </w:r>
      <w:r w:rsidRPr="00727531">
        <w:rPr>
          <w:rFonts w:ascii="Tw Cen MT" w:eastAsia="Arial Unicode MS" w:hAnsi="Tw Cen MT"/>
          <w:color w:val="000000"/>
        </w:rPr>
        <w:t>loir</w:t>
      </w:r>
      <w:r w:rsidRPr="00727531">
        <w:rPr>
          <w:rFonts w:ascii="Tw Cen MT" w:eastAsia="Arial Unicode MS" w:hAnsi="Tw Cen MT"/>
          <w:color w:val="000000"/>
          <w:spacing w:val="-3"/>
        </w:rPr>
        <w:t xml:space="preserve"> </w:t>
      </w:r>
      <w:r w:rsidRPr="00727531">
        <w:rPr>
          <w:rFonts w:ascii="Tw Cen MT" w:eastAsia="Arial Unicode MS" w:hAnsi="Tw Cen MT"/>
          <w:color w:val="000000"/>
          <w:spacing w:val="1"/>
        </w:rPr>
        <w:t>a</w:t>
      </w:r>
      <w:r w:rsidRPr="00727531">
        <w:rPr>
          <w:rFonts w:ascii="Tw Cen MT" w:eastAsia="Arial Unicode MS" w:hAnsi="Tw Cen MT"/>
          <w:color w:val="000000"/>
          <w:spacing w:val="-1"/>
        </w:rPr>
        <w:t>p</w:t>
      </w:r>
      <w:r w:rsidRPr="00727531">
        <w:rPr>
          <w:rFonts w:ascii="Tw Cen MT" w:eastAsia="Arial Unicode MS" w:hAnsi="Tw Cen MT"/>
          <w:color w:val="000000"/>
          <w:spacing w:val="1"/>
        </w:rPr>
        <w:t>pe</w:t>
      </w:r>
      <w:r w:rsidRPr="00727531">
        <w:rPr>
          <w:rFonts w:ascii="Tw Cen MT" w:eastAsia="Arial Unicode MS" w:hAnsi="Tw Cen MT"/>
          <w:color w:val="000000"/>
        </w:rPr>
        <w:t>ler</w:t>
      </w:r>
      <w:r w:rsidRPr="00727531">
        <w:rPr>
          <w:rFonts w:ascii="Tw Cen MT" w:eastAsia="Arial Unicode MS" w:hAnsi="Tw Cen MT"/>
          <w:color w:val="000000"/>
          <w:spacing w:val="-1"/>
        </w:rPr>
        <w:t xml:space="preserve"> </w:t>
      </w:r>
      <w:r w:rsidRPr="00727531">
        <w:rPr>
          <w:rFonts w:ascii="Tw Cen MT" w:eastAsia="Arial Unicode MS" w:hAnsi="Tw Cen MT"/>
          <w:color w:val="000000"/>
        </w:rPr>
        <w:t>la</w:t>
      </w:r>
      <w:r w:rsidRPr="00727531">
        <w:rPr>
          <w:rFonts w:ascii="Tw Cen MT" w:eastAsia="Arial Unicode MS" w:hAnsi="Tw Cen MT"/>
          <w:color w:val="000000"/>
          <w:spacing w:val="-1"/>
        </w:rPr>
        <w:t xml:space="preserve"> </w:t>
      </w:r>
      <w:r w:rsidRPr="00727531">
        <w:rPr>
          <w:rFonts w:ascii="Tw Cen MT" w:eastAsia="Arial Unicode MS" w:hAnsi="Tw Cen MT"/>
          <w:color w:val="000000"/>
        </w:rPr>
        <w:t>CONAC</w:t>
      </w:r>
      <w:r w:rsidRPr="00727531">
        <w:rPr>
          <w:rFonts w:ascii="Tw Cen MT" w:eastAsia="Arial Unicode MS" w:hAnsi="Tw Cen MT"/>
          <w:color w:val="000000"/>
          <w:spacing w:val="-2"/>
        </w:rPr>
        <w:t xml:space="preserve"> </w:t>
      </w:r>
      <w:r w:rsidRPr="00727531">
        <w:rPr>
          <w:rFonts w:ascii="Tw Cen MT" w:eastAsia="Arial Unicode MS" w:hAnsi="Tw Cen MT"/>
          <w:color w:val="000000"/>
          <w:spacing w:val="-1"/>
        </w:rPr>
        <w:t>a</w:t>
      </w:r>
      <w:r w:rsidRPr="00727531">
        <w:rPr>
          <w:rFonts w:ascii="Tw Cen MT" w:eastAsia="Arial Unicode MS" w:hAnsi="Tw Cen MT"/>
          <w:color w:val="000000"/>
        </w:rPr>
        <w:t>u</w:t>
      </w:r>
      <w:r w:rsidRPr="00727531">
        <w:rPr>
          <w:rFonts w:ascii="Tw Cen MT" w:eastAsia="Arial Unicode MS" w:hAnsi="Tw Cen MT"/>
          <w:color w:val="000000"/>
          <w:spacing w:val="-1"/>
        </w:rPr>
        <w:t xml:space="preserve"> </w:t>
      </w:r>
      <w:r w:rsidRPr="00727531">
        <w:rPr>
          <w:rFonts w:ascii="Tw Cen MT" w:eastAsia="Arial Unicode MS" w:hAnsi="Tw Cen MT"/>
          <w:color w:val="000000"/>
          <w:spacing w:val="1"/>
        </w:rPr>
        <w:t>nu</w:t>
      </w:r>
      <w:r w:rsidRPr="00727531">
        <w:rPr>
          <w:rFonts w:ascii="Tw Cen MT" w:eastAsia="Arial Unicode MS" w:hAnsi="Tw Cen MT"/>
          <w:color w:val="000000"/>
          <w:spacing w:val="-1"/>
        </w:rPr>
        <w:t>m</w:t>
      </w:r>
      <w:r w:rsidRPr="00727531">
        <w:rPr>
          <w:rFonts w:ascii="Tw Cen MT" w:eastAsia="Arial Unicode MS" w:hAnsi="Tw Cen MT"/>
          <w:color w:val="000000"/>
          <w:spacing w:val="1"/>
        </w:rPr>
        <w:t>é</w:t>
      </w:r>
      <w:r w:rsidRPr="00727531">
        <w:rPr>
          <w:rFonts w:ascii="Tw Cen MT" w:eastAsia="Arial Unicode MS" w:hAnsi="Tw Cen MT"/>
          <w:color w:val="000000"/>
        </w:rPr>
        <w:t>ro</w:t>
      </w:r>
      <w:r w:rsidRPr="00727531">
        <w:rPr>
          <w:rFonts w:ascii="Tw Cen MT" w:eastAsia="Arial Unicode MS" w:hAnsi="Tw Cen MT"/>
          <w:color w:val="000000"/>
          <w:spacing w:val="-4"/>
        </w:rPr>
        <w:t xml:space="preserve"> </w:t>
      </w:r>
      <w:r w:rsidRPr="00727531">
        <w:rPr>
          <w:rFonts w:ascii="Tw Cen MT" w:eastAsia="Arial Unicode MS" w:hAnsi="Tw Cen MT"/>
          <w:color w:val="000000"/>
          <w:spacing w:val="1"/>
        </w:rPr>
        <w:t>15</w:t>
      </w:r>
      <w:r w:rsidRPr="00727531">
        <w:rPr>
          <w:rFonts w:ascii="Tw Cen MT" w:eastAsia="Arial Unicode MS" w:hAnsi="Tw Cen MT"/>
          <w:color w:val="000000"/>
          <w:spacing w:val="-1"/>
        </w:rPr>
        <w:t>1</w:t>
      </w:r>
      <w:r w:rsidRPr="00727531">
        <w:rPr>
          <w:rFonts w:ascii="Tw Cen MT" w:eastAsia="Arial Unicode MS" w:hAnsi="Tw Cen MT"/>
          <w:color w:val="000000"/>
          <w:spacing w:val="1"/>
        </w:rPr>
        <w:t>7</w:t>
      </w:r>
      <w:r w:rsidRPr="00727531">
        <w:rPr>
          <w:rFonts w:ascii="Tw Cen MT" w:eastAsia="Arial Unicode MS" w:hAnsi="Tw Cen MT"/>
          <w:color w:val="000000"/>
        </w:rPr>
        <w:t>,</w:t>
      </w:r>
      <w:r w:rsidRPr="00727531">
        <w:rPr>
          <w:rFonts w:ascii="Tw Cen MT" w:eastAsia="Arial Unicode MS" w:hAnsi="Tw Cen MT"/>
          <w:color w:val="000000"/>
          <w:spacing w:val="1"/>
        </w:rPr>
        <w:t xml:space="preserve"> </w:t>
      </w:r>
      <w:r w:rsidRPr="00727531">
        <w:rPr>
          <w:rFonts w:ascii="Tw Cen MT" w:eastAsia="Arial Unicode MS" w:hAnsi="Tw Cen MT"/>
          <w:color w:val="000000"/>
          <w:spacing w:val="-1"/>
        </w:rPr>
        <w:t>l</w:t>
      </w:r>
      <w:r w:rsidRPr="00727531">
        <w:rPr>
          <w:rFonts w:ascii="Tw Cen MT" w:eastAsia="Arial Unicode MS" w:hAnsi="Tw Cen MT"/>
          <w:color w:val="000000"/>
        </w:rPr>
        <w:t>’A</w:t>
      </w:r>
      <w:r w:rsidRPr="00727531">
        <w:rPr>
          <w:rFonts w:ascii="Tw Cen MT" w:eastAsia="Arial Unicode MS" w:hAnsi="Tw Cen MT"/>
          <w:color w:val="000000"/>
          <w:spacing w:val="1"/>
        </w:rPr>
        <w:t>u</w:t>
      </w:r>
      <w:r w:rsidRPr="00727531">
        <w:rPr>
          <w:rFonts w:ascii="Tw Cen MT" w:eastAsia="Arial Unicode MS" w:hAnsi="Tw Cen MT"/>
          <w:color w:val="000000"/>
          <w:spacing w:val="-2"/>
        </w:rPr>
        <w:t>t</w:t>
      </w:r>
      <w:r w:rsidRPr="00727531">
        <w:rPr>
          <w:rFonts w:ascii="Tw Cen MT" w:eastAsia="Arial Unicode MS" w:hAnsi="Tw Cen MT"/>
          <w:color w:val="000000"/>
          <w:spacing w:val="1"/>
        </w:rPr>
        <w:t>o</w:t>
      </w:r>
      <w:r w:rsidRPr="00727531">
        <w:rPr>
          <w:rFonts w:ascii="Tw Cen MT" w:eastAsia="Arial Unicode MS" w:hAnsi="Tw Cen MT"/>
          <w:color w:val="000000"/>
        </w:rPr>
        <w:t>r</w:t>
      </w:r>
      <w:r w:rsidRPr="00727531">
        <w:rPr>
          <w:rFonts w:ascii="Tw Cen MT" w:eastAsia="Arial Unicode MS" w:hAnsi="Tw Cen MT"/>
          <w:color w:val="000000"/>
          <w:spacing w:val="-1"/>
        </w:rPr>
        <w:t>i</w:t>
      </w:r>
      <w:r w:rsidRPr="00727531">
        <w:rPr>
          <w:rFonts w:ascii="Tw Cen MT" w:eastAsia="Arial Unicode MS" w:hAnsi="Tw Cen MT"/>
          <w:color w:val="000000"/>
        </w:rPr>
        <w:t>té</w:t>
      </w:r>
      <w:r w:rsidRPr="00727531">
        <w:rPr>
          <w:rFonts w:ascii="Tw Cen MT" w:eastAsia="Arial Unicode MS" w:hAnsi="Tw Cen MT"/>
          <w:color w:val="000000"/>
          <w:spacing w:val="-1"/>
        </w:rPr>
        <w:t xml:space="preserve"> </w:t>
      </w:r>
      <w:r w:rsidRPr="00727531">
        <w:rPr>
          <w:rFonts w:ascii="Tw Cen MT" w:eastAsia="Arial Unicode MS" w:hAnsi="Tw Cen MT"/>
          <w:color w:val="000000"/>
        </w:rPr>
        <w:t>c</w:t>
      </w:r>
      <w:r w:rsidRPr="00727531">
        <w:rPr>
          <w:rFonts w:ascii="Tw Cen MT" w:eastAsia="Arial Unicode MS" w:hAnsi="Tw Cen MT"/>
          <w:color w:val="000000"/>
          <w:spacing w:val="-1"/>
        </w:rPr>
        <w:t>h</w:t>
      </w:r>
      <w:r w:rsidRPr="00727531">
        <w:rPr>
          <w:rFonts w:ascii="Tw Cen MT" w:eastAsia="Arial Unicode MS" w:hAnsi="Tw Cen MT"/>
          <w:color w:val="000000"/>
          <w:spacing w:val="1"/>
        </w:rPr>
        <w:t>a</w:t>
      </w:r>
      <w:r w:rsidRPr="00727531">
        <w:rPr>
          <w:rFonts w:ascii="Tw Cen MT" w:eastAsia="Arial Unicode MS" w:hAnsi="Tw Cen MT"/>
          <w:color w:val="000000"/>
        </w:rPr>
        <w:t>rg</w:t>
      </w:r>
      <w:r w:rsidRPr="00727531">
        <w:rPr>
          <w:rFonts w:ascii="Tw Cen MT" w:eastAsia="Arial Unicode MS" w:hAnsi="Tw Cen MT"/>
          <w:color w:val="000000"/>
          <w:spacing w:val="1"/>
        </w:rPr>
        <w:t>é</w:t>
      </w:r>
      <w:r w:rsidRPr="00727531">
        <w:rPr>
          <w:rFonts w:ascii="Tw Cen MT" w:eastAsia="Arial Unicode MS" w:hAnsi="Tw Cen MT"/>
          <w:color w:val="000000"/>
        </w:rPr>
        <w:t>e</w:t>
      </w:r>
      <w:r w:rsidRPr="00727531">
        <w:rPr>
          <w:rFonts w:ascii="Tw Cen MT" w:eastAsia="Arial Unicode MS" w:hAnsi="Tw Cen MT"/>
          <w:color w:val="000000"/>
          <w:spacing w:val="-4"/>
        </w:rPr>
        <w:t xml:space="preserve"> </w:t>
      </w:r>
      <w:r w:rsidRPr="00727531">
        <w:rPr>
          <w:rFonts w:ascii="Tw Cen MT" w:eastAsia="Arial Unicode MS" w:hAnsi="Tw Cen MT"/>
          <w:color w:val="000000"/>
          <w:spacing w:val="1"/>
        </w:rPr>
        <w:t>de</w:t>
      </w:r>
      <w:r w:rsidRPr="00727531">
        <w:rPr>
          <w:rFonts w:ascii="Tw Cen MT" w:eastAsia="Arial Unicode MS" w:hAnsi="Tw Cen MT"/>
          <w:color w:val="000000"/>
        </w:rPr>
        <w:t>s</w:t>
      </w:r>
      <w:r w:rsidRPr="00727531">
        <w:rPr>
          <w:rFonts w:ascii="Tw Cen MT" w:eastAsia="Arial Unicode MS" w:hAnsi="Tw Cen MT"/>
          <w:color w:val="000000"/>
          <w:spacing w:val="-2"/>
        </w:rPr>
        <w:t xml:space="preserve"> </w:t>
      </w:r>
      <w:r w:rsidRPr="00727531">
        <w:rPr>
          <w:rFonts w:ascii="Tw Cen MT" w:eastAsia="Arial Unicode MS" w:hAnsi="Tw Cen MT"/>
          <w:color w:val="000000"/>
          <w:spacing w:val="-1"/>
        </w:rPr>
        <w:t>M</w:t>
      </w:r>
      <w:r w:rsidRPr="00727531">
        <w:rPr>
          <w:rFonts w:ascii="Tw Cen MT" w:eastAsia="Arial Unicode MS" w:hAnsi="Tw Cen MT"/>
          <w:color w:val="000000"/>
          <w:spacing w:val="1"/>
        </w:rPr>
        <w:t>a</w:t>
      </w:r>
      <w:r w:rsidRPr="00727531">
        <w:rPr>
          <w:rFonts w:ascii="Tw Cen MT" w:eastAsia="Arial Unicode MS" w:hAnsi="Tw Cen MT"/>
          <w:color w:val="000000"/>
        </w:rPr>
        <w:t>rch</w:t>
      </w:r>
      <w:r w:rsidRPr="00727531">
        <w:rPr>
          <w:rFonts w:ascii="Tw Cen MT" w:eastAsia="Arial Unicode MS" w:hAnsi="Tw Cen MT"/>
          <w:color w:val="000000"/>
          <w:spacing w:val="1"/>
        </w:rPr>
        <w:t>é</w:t>
      </w:r>
      <w:r w:rsidRPr="00727531">
        <w:rPr>
          <w:rFonts w:ascii="Tw Cen MT" w:eastAsia="Arial Unicode MS" w:hAnsi="Tw Cen MT"/>
          <w:color w:val="000000"/>
        </w:rPr>
        <w:t>s</w:t>
      </w:r>
      <w:r w:rsidRPr="00727531">
        <w:rPr>
          <w:rFonts w:ascii="Tw Cen MT" w:eastAsia="Arial Unicode MS" w:hAnsi="Tw Cen MT"/>
          <w:color w:val="000000"/>
          <w:spacing w:val="-2"/>
        </w:rPr>
        <w:t xml:space="preserve"> </w:t>
      </w:r>
      <w:r w:rsidRPr="00727531">
        <w:rPr>
          <w:rFonts w:ascii="Tw Cen MT" w:eastAsia="Arial Unicode MS" w:hAnsi="Tw Cen MT"/>
          <w:color w:val="000000"/>
          <w:spacing w:val="1"/>
        </w:rPr>
        <w:t>Pub</w:t>
      </w:r>
      <w:r w:rsidRPr="00727531">
        <w:rPr>
          <w:rFonts w:ascii="Tw Cen MT" w:eastAsia="Arial Unicode MS" w:hAnsi="Tw Cen MT"/>
          <w:color w:val="000000"/>
        </w:rPr>
        <w:t>l</w:t>
      </w:r>
      <w:r w:rsidRPr="00727531">
        <w:rPr>
          <w:rFonts w:ascii="Tw Cen MT" w:eastAsia="Arial Unicode MS" w:hAnsi="Tw Cen MT"/>
          <w:color w:val="000000"/>
          <w:spacing w:val="-1"/>
        </w:rPr>
        <w:t>i</w:t>
      </w:r>
      <w:r w:rsidRPr="00727531">
        <w:rPr>
          <w:rFonts w:ascii="Tw Cen MT" w:eastAsia="Arial Unicode MS" w:hAnsi="Tw Cen MT"/>
          <w:color w:val="000000"/>
        </w:rPr>
        <w:t>cs</w:t>
      </w:r>
      <w:r w:rsidRPr="00727531">
        <w:rPr>
          <w:rFonts w:ascii="Tw Cen MT" w:eastAsia="Arial Unicode MS" w:hAnsi="Tw Cen MT"/>
          <w:color w:val="000000"/>
          <w:spacing w:val="-4"/>
        </w:rPr>
        <w:t xml:space="preserve"> </w:t>
      </w:r>
      <w:r w:rsidRPr="00727531">
        <w:rPr>
          <w:rFonts w:ascii="Tw Cen MT" w:eastAsia="Arial Unicode MS" w:hAnsi="Tw Cen MT"/>
          <w:color w:val="000000"/>
          <w:spacing w:val="1"/>
        </w:rPr>
        <w:t>(</w:t>
      </w:r>
      <w:r w:rsidRPr="00727531">
        <w:rPr>
          <w:rFonts w:ascii="Tw Cen MT" w:eastAsia="Arial Unicode MS" w:hAnsi="Tw Cen MT"/>
          <w:color w:val="000000"/>
          <w:spacing w:val="-1"/>
        </w:rPr>
        <w:t>M</w:t>
      </w:r>
      <w:r w:rsidRPr="00727531">
        <w:rPr>
          <w:rFonts w:ascii="Tw Cen MT" w:eastAsia="Arial Unicode MS" w:hAnsi="Tw Cen MT"/>
          <w:color w:val="000000"/>
        </w:rPr>
        <w:t>IN</w:t>
      </w:r>
      <w:r w:rsidRPr="00727531">
        <w:rPr>
          <w:rFonts w:ascii="Tw Cen MT" w:eastAsia="Arial Unicode MS" w:hAnsi="Tw Cen MT"/>
          <w:color w:val="000000"/>
          <w:spacing w:val="-1"/>
        </w:rPr>
        <w:t>M</w:t>
      </w:r>
      <w:r w:rsidRPr="00727531">
        <w:rPr>
          <w:rFonts w:ascii="Tw Cen MT" w:eastAsia="Arial Unicode MS" w:hAnsi="Tw Cen MT"/>
          <w:color w:val="000000"/>
          <w:spacing w:val="1"/>
        </w:rPr>
        <w:t>AP</w:t>
      </w:r>
      <w:r w:rsidRPr="00727531">
        <w:rPr>
          <w:rFonts w:ascii="Tw Cen MT" w:eastAsia="Arial Unicode MS" w:hAnsi="Tw Cen MT"/>
          <w:color w:val="000000"/>
        </w:rPr>
        <w:t>)</w:t>
      </w:r>
      <w:r w:rsidRPr="00727531">
        <w:rPr>
          <w:rFonts w:ascii="Tw Cen MT" w:eastAsia="Arial Unicode MS" w:hAnsi="Tw Cen MT"/>
          <w:color w:val="000000"/>
          <w:spacing w:val="-3"/>
        </w:rPr>
        <w:t xml:space="preserve"> </w:t>
      </w:r>
      <w:r w:rsidRPr="00727531">
        <w:rPr>
          <w:rFonts w:ascii="Tw Cen MT" w:eastAsia="Arial Unicode MS" w:hAnsi="Tw Cen MT"/>
          <w:color w:val="000000"/>
        </w:rPr>
        <w:t>(S</w:t>
      </w:r>
      <w:r w:rsidRPr="00727531">
        <w:rPr>
          <w:rFonts w:ascii="Tw Cen MT" w:eastAsia="Arial Unicode MS" w:hAnsi="Tw Cen MT"/>
          <w:color w:val="000000"/>
          <w:spacing w:val="-1"/>
        </w:rPr>
        <w:t>M</w:t>
      </w:r>
      <w:r w:rsidRPr="00727531">
        <w:rPr>
          <w:rFonts w:ascii="Tw Cen MT" w:eastAsia="Arial Unicode MS" w:hAnsi="Tw Cen MT"/>
          <w:color w:val="000000"/>
        </w:rPr>
        <w:t>S</w:t>
      </w:r>
      <w:r w:rsidRPr="00727531">
        <w:rPr>
          <w:rFonts w:ascii="Tw Cen MT" w:eastAsia="Arial Unicode MS" w:hAnsi="Tw Cen MT"/>
          <w:color w:val="000000"/>
          <w:spacing w:val="-1"/>
        </w:rPr>
        <w:t xml:space="preserve"> </w:t>
      </w:r>
      <w:r w:rsidRPr="00727531">
        <w:rPr>
          <w:rFonts w:ascii="Tw Cen MT" w:eastAsia="Arial Unicode MS" w:hAnsi="Tw Cen MT"/>
          <w:color w:val="000000"/>
          <w:spacing w:val="1"/>
        </w:rPr>
        <w:t>o</w:t>
      </w:r>
      <w:r w:rsidRPr="00727531">
        <w:rPr>
          <w:rFonts w:ascii="Tw Cen MT" w:eastAsia="Arial Unicode MS" w:hAnsi="Tw Cen MT"/>
          <w:color w:val="000000"/>
        </w:rPr>
        <w:t>u</w:t>
      </w:r>
      <w:r w:rsidRPr="00727531">
        <w:rPr>
          <w:rFonts w:ascii="Tw Cen MT" w:eastAsia="Arial Unicode MS" w:hAnsi="Tw Cen MT"/>
          <w:color w:val="000000"/>
          <w:spacing w:val="-1"/>
        </w:rPr>
        <w:t xml:space="preserve"> </w:t>
      </w:r>
      <w:r w:rsidRPr="00727531">
        <w:rPr>
          <w:rFonts w:ascii="Tw Cen MT" w:eastAsia="Arial Unicode MS" w:hAnsi="Tw Cen MT"/>
          <w:color w:val="000000"/>
          <w:spacing w:val="1"/>
        </w:rPr>
        <w:t>ap</w:t>
      </w:r>
      <w:r w:rsidRPr="00727531">
        <w:rPr>
          <w:rFonts w:ascii="Tw Cen MT" w:eastAsia="Arial Unicode MS" w:hAnsi="Tw Cen MT"/>
          <w:color w:val="000000"/>
          <w:spacing w:val="-1"/>
        </w:rPr>
        <w:t>p</w:t>
      </w:r>
      <w:r w:rsidRPr="00727531">
        <w:rPr>
          <w:rFonts w:ascii="Tw Cen MT" w:eastAsia="Arial Unicode MS" w:hAnsi="Tw Cen MT"/>
          <w:color w:val="000000"/>
          <w:spacing w:val="1"/>
        </w:rPr>
        <w:t>e</w:t>
      </w:r>
      <w:r w:rsidRPr="00727531">
        <w:rPr>
          <w:rFonts w:ascii="Tw Cen MT" w:eastAsia="Arial Unicode MS" w:hAnsi="Tw Cen MT"/>
          <w:color w:val="000000"/>
        </w:rPr>
        <w:t xml:space="preserve">l) </w:t>
      </w:r>
      <w:r w:rsidRPr="00727531">
        <w:rPr>
          <w:rFonts w:ascii="Tw Cen MT" w:eastAsia="Arial Unicode MS" w:hAnsi="Tw Cen MT"/>
          <w:color w:val="000000"/>
          <w:spacing w:val="1"/>
        </w:rPr>
        <w:t>au</w:t>
      </w:r>
      <w:r w:rsidRPr="00727531">
        <w:rPr>
          <w:rFonts w:ascii="Tw Cen MT" w:eastAsia="Arial Unicode MS" w:hAnsi="Tw Cen MT"/>
          <w:color w:val="000000"/>
        </w:rPr>
        <w:t>x</w:t>
      </w:r>
      <w:r w:rsidRPr="00727531">
        <w:rPr>
          <w:rFonts w:ascii="Tw Cen MT" w:eastAsia="Arial Unicode MS" w:hAnsi="Tw Cen MT"/>
          <w:color w:val="000000"/>
          <w:spacing w:val="16"/>
        </w:rPr>
        <w:t xml:space="preserve"> </w:t>
      </w:r>
      <w:r w:rsidRPr="00727531">
        <w:rPr>
          <w:rFonts w:ascii="Tw Cen MT" w:eastAsia="Arial Unicode MS" w:hAnsi="Tw Cen MT"/>
          <w:color w:val="000000"/>
          <w:spacing w:val="1"/>
        </w:rPr>
        <w:t>nu</w:t>
      </w:r>
      <w:r w:rsidRPr="00727531">
        <w:rPr>
          <w:rFonts w:ascii="Tw Cen MT" w:eastAsia="Arial Unicode MS" w:hAnsi="Tw Cen MT"/>
          <w:color w:val="000000"/>
          <w:spacing w:val="-1"/>
        </w:rPr>
        <w:t>m</w:t>
      </w:r>
      <w:r w:rsidRPr="00727531">
        <w:rPr>
          <w:rFonts w:ascii="Tw Cen MT" w:eastAsia="Arial Unicode MS" w:hAnsi="Tw Cen MT"/>
          <w:color w:val="000000"/>
          <w:spacing w:val="1"/>
        </w:rPr>
        <w:t>é</w:t>
      </w:r>
      <w:r w:rsidRPr="00727531">
        <w:rPr>
          <w:rFonts w:ascii="Tw Cen MT" w:eastAsia="Arial Unicode MS" w:hAnsi="Tw Cen MT"/>
          <w:color w:val="000000"/>
          <w:spacing w:val="-3"/>
        </w:rPr>
        <w:t>r</w:t>
      </w:r>
      <w:r w:rsidRPr="00727531">
        <w:rPr>
          <w:rFonts w:ascii="Tw Cen MT" w:eastAsia="Arial Unicode MS" w:hAnsi="Tw Cen MT"/>
          <w:color w:val="000000"/>
          <w:spacing w:val="1"/>
        </w:rPr>
        <w:t>o</w:t>
      </w:r>
      <w:r w:rsidRPr="00727531">
        <w:rPr>
          <w:rFonts w:ascii="Tw Cen MT" w:eastAsia="Arial Unicode MS" w:hAnsi="Tw Cen MT"/>
          <w:color w:val="000000"/>
        </w:rPr>
        <w:t>s :</w:t>
      </w:r>
      <w:r w:rsidRPr="00727531">
        <w:rPr>
          <w:rFonts w:ascii="Tw Cen MT" w:eastAsia="Arial Unicode MS" w:hAnsi="Tw Cen MT"/>
          <w:color w:val="000000"/>
          <w:spacing w:val="17"/>
        </w:rPr>
        <w:t xml:space="preserve"> </w:t>
      </w:r>
      <w:r w:rsidRPr="00727531">
        <w:rPr>
          <w:rFonts w:ascii="Tw Cen MT" w:eastAsia="Arial Unicode MS" w:hAnsi="Tw Cen MT"/>
          <w:color w:val="000000"/>
        </w:rPr>
        <w:t>(+2</w:t>
      </w:r>
      <w:r w:rsidRPr="00727531">
        <w:rPr>
          <w:rFonts w:ascii="Tw Cen MT" w:eastAsia="Arial Unicode MS" w:hAnsi="Tw Cen MT"/>
          <w:color w:val="000000"/>
          <w:spacing w:val="-1"/>
        </w:rPr>
        <w:t>3</w:t>
      </w:r>
      <w:r w:rsidRPr="00727531">
        <w:rPr>
          <w:rFonts w:ascii="Tw Cen MT" w:eastAsia="Arial Unicode MS" w:hAnsi="Tw Cen MT"/>
          <w:color w:val="000000"/>
          <w:spacing w:val="1"/>
        </w:rPr>
        <w:t>7</w:t>
      </w:r>
      <w:r w:rsidRPr="00727531">
        <w:rPr>
          <w:rFonts w:ascii="Tw Cen MT" w:eastAsia="Arial Unicode MS" w:hAnsi="Tw Cen MT"/>
          <w:color w:val="000000"/>
        </w:rPr>
        <w:t>)</w:t>
      </w:r>
      <w:r w:rsidRPr="00727531">
        <w:rPr>
          <w:rFonts w:ascii="Tw Cen MT" w:eastAsia="Arial Unicode MS" w:hAnsi="Tw Cen MT"/>
          <w:color w:val="000000"/>
          <w:spacing w:val="16"/>
        </w:rPr>
        <w:t xml:space="preserve"> </w:t>
      </w:r>
      <w:r w:rsidRPr="00727531">
        <w:rPr>
          <w:rFonts w:ascii="Tw Cen MT" w:eastAsia="Arial Unicode MS" w:hAnsi="Tw Cen MT"/>
          <w:color w:val="000000"/>
          <w:spacing w:val="1"/>
        </w:rPr>
        <w:t>67</w:t>
      </w:r>
      <w:r w:rsidRPr="00727531">
        <w:rPr>
          <w:rFonts w:ascii="Tw Cen MT" w:eastAsia="Arial Unicode MS" w:hAnsi="Tw Cen MT"/>
          <w:color w:val="000000"/>
        </w:rPr>
        <w:t>3</w:t>
      </w:r>
      <w:r w:rsidRPr="00727531">
        <w:rPr>
          <w:rFonts w:ascii="Tw Cen MT" w:eastAsia="Arial Unicode MS" w:hAnsi="Tw Cen MT"/>
          <w:color w:val="000000"/>
          <w:spacing w:val="15"/>
        </w:rPr>
        <w:t xml:space="preserve"> </w:t>
      </w:r>
      <w:r w:rsidRPr="00727531">
        <w:rPr>
          <w:rFonts w:ascii="Tw Cen MT" w:eastAsia="Arial Unicode MS" w:hAnsi="Tw Cen MT"/>
          <w:color w:val="000000"/>
          <w:spacing w:val="1"/>
        </w:rPr>
        <w:t>2</w:t>
      </w:r>
      <w:r w:rsidRPr="00727531">
        <w:rPr>
          <w:rFonts w:ascii="Tw Cen MT" w:eastAsia="Arial Unicode MS" w:hAnsi="Tw Cen MT"/>
          <w:color w:val="000000"/>
        </w:rPr>
        <w:t>0</w:t>
      </w:r>
      <w:r w:rsidRPr="00727531">
        <w:rPr>
          <w:rFonts w:ascii="Tw Cen MT" w:eastAsia="Arial Unicode MS" w:hAnsi="Tw Cen MT"/>
          <w:color w:val="000000"/>
          <w:spacing w:val="17"/>
        </w:rPr>
        <w:t xml:space="preserve"> </w:t>
      </w:r>
      <w:r w:rsidRPr="00727531">
        <w:rPr>
          <w:rFonts w:ascii="Tw Cen MT" w:eastAsia="Arial Unicode MS" w:hAnsi="Tw Cen MT"/>
          <w:color w:val="000000"/>
          <w:spacing w:val="1"/>
        </w:rPr>
        <w:t>5</w:t>
      </w:r>
      <w:r w:rsidRPr="00727531">
        <w:rPr>
          <w:rFonts w:ascii="Tw Cen MT" w:eastAsia="Arial Unicode MS" w:hAnsi="Tw Cen MT"/>
          <w:color w:val="000000"/>
        </w:rPr>
        <w:t>7</w:t>
      </w:r>
      <w:r w:rsidRPr="00727531">
        <w:rPr>
          <w:rFonts w:ascii="Tw Cen MT" w:eastAsia="Arial Unicode MS" w:hAnsi="Tw Cen MT"/>
          <w:color w:val="000000"/>
          <w:spacing w:val="15"/>
        </w:rPr>
        <w:t xml:space="preserve"> </w:t>
      </w:r>
      <w:r w:rsidRPr="00727531">
        <w:rPr>
          <w:rFonts w:ascii="Tw Cen MT" w:eastAsia="Arial Unicode MS" w:hAnsi="Tw Cen MT"/>
          <w:color w:val="000000"/>
          <w:spacing w:val="1"/>
        </w:rPr>
        <w:t>2</w:t>
      </w:r>
      <w:r w:rsidRPr="00727531">
        <w:rPr>
          <w:rFonts w:ascii="Tw Cen MT" w:eastAsia="Arial Unicode MS" w:hAnsi="Tw Cen MT"/>
          <w:color w:val="000000"/>
        </w:rPr>
        <w:t>5</w:t>
      </w:r>
      <w:r w:rsidRPr="00727531">
        <w:rPr>
          <w:rFonts w:ascii="Tw Cen MT" w:eastAsia="Arial Unicode MS" w:hAnsi="Tw Cen MT"/>
          <w:color w:val="000000"/>
          <w:spacing w:val="17"/>
        </w:rPr>
        <w:t xml:space="preserve"> </w:t>
      </w:r>
      <w:r w:rsidRPr="00727531">
        <w:rPr>
          <w:rFonts w:ascii="Tw Cen MT" w:eastAsia="Arial Unicode MS" w:hAnsi="Tw Cen MT"/>
          <w:color w:val="000000"/>
          <w:spacing w:val="1"/>
        </w:rPr>
        <w:t>e</w:t>
      </w:r>
      <w:r w:rsidRPr="00727531">
        <w:rPr>
          <w:rFonts w:ascii="Tw Cen MT" w:eastAsia="Arial Unicode MS" w:hAnsi="Tw Cen MT"/>
          <w:color w:val="000000"/>
        </w:rPr>
        <w:t>t</w:t>
      </w:r>
      <w:r w:rsidRPr="00727531">
        <w:rPr>
          <w:rFonts w:ascii="Tw Cen MT" w:eastAsia="Arial Unicode MS" w:hAnsi="Tw Cen MT"/>
          <w:color w:val="000000"/>
          <w:spacing w:val="15"/>
        </w:rPr>
        <w:t xml:space="preserve"> </w:t>
      </w:r>
      <w:r w:rsidRPr="00727531">
        <w:rPr>
          <w:rFonts w:ascii="Tw Cen MT" w:eastAsia="Arial Unicode MS" w:hAnsi="Tw Cen MT"/>
          <w:color w:val="000000"/>
          <w:spacing w:val="1"/>
        </w:rPr>
        <w:t>69</w:t>
      </w:r>
      <w:r w:rsidRPr="00727531">
        <w:rPr>
          <w:rFonts w:ascii="Tw Cen MT" w:eastAsia="Arial Unicode MS" w:hAnsi="Tw Cen MT"/>
          <w:color w:val="000000"/>
        </w:rPr>
        <w:t>9</w:t>
      </w:r>
      <w:r w:rsidRPr="00727531">
        <w:rPr>
          <w:rFonts w:ascii="Tw Cen MT" w:eastAsia="Arial Unicode MS" w:hAnsi="Tw Cen MT"/>
          <w:color w:val="000000"/>
          <w:spacing w:val="15"/>
        </w:rPr>
        <w:t xml:space="preserve"> </w:t>
      </w:r>
      <w:r w:rsidRPr="00727531">
        <w:rPr>
          <w:rFonts w:ascii="Tw Cen MT" w:eastAsia="Arial Unicode MS" w:hAnsi="Tw Cen MT"/>
          <w:color w:val="000000"/>
          <w:spacing w:val="1"/>
        </w:rPr>
        <w:t>3</w:t>
      </w:r>
      <w:r w:rsidRPr="00727531">
        <w:rPr>
          <w:rFonts w:ascii="Tw Cen MT" w:eastAsia="Arial Unicode MS" w:hAnsi="Tw Cen MT"/>
          <w:color w:val="000000"/>
        </w:rPr>
        <w:t>7</w:t>
      </w:r>
      <w:r w:rsidRPr="00727531">
        <w:rPr>
          <w:rFonts w:ascii="Tw Cen MT" w:eastAsia="Arial Unicode MS" w:hAnsi="Tw Cen MT"/>
          <w:color w:val="000000"/>
          <w:spacing w:val="17"/>
        </w:rPr>
        <w:t xml:space="preserve"> </w:t>
      </w:r>
      <w:r w:rsidRPr="00727531">
        <w:rPr>
          <w:rFonts w:ascii="Tw Cen MT" w:eastAsia="Arial Unicode MS" w:hAnsi="Tw Cen MT"/>
          <w:color w:val="000000"/>
          <w:spacing w:val="-1"/>
        </w:rPr>
        <w:t>0</w:t>
      </w:r>
      <w:r w:rsidRPr="00727531">
        <w:rPr>
          <w:rFonts w:ascii="Tw Cen MT" w:eastAsia="Arial Unicode MS" w:hAnsi="Tw Cen MT"/>
          <w:color w:val="000000"/>
        </w:rPr>
        <w:t>7</w:t>
      </w:r>
      <w:r w:rsidRPr="00727531">
        <w:rPr>
          <w:rFonts w:ascii="Tw Cen MT" w:eastAsia="Arial Unicode MS" w:hAnsi="Tw Cen MT"/>
          <w:color w:val="000000"/>
          <w:spacing w:val="17"/>
        </w:rPr>
        <w:t xml:space="preserve"> </w:t>
      </w:r>
      <w:r w:rsidRPr="00727531">
        <w:rPr>
          <w:rFonts w:ascii="Tw Cen MT" w:eastAsia="Arial Unicode MS" w:hAnsi="Tw Cen MT"/>
          <w:color w:val="000000"/>
          <w:spacing w:val="1"/>
        </w:rPr>
        <w:t>4</w:t>
      </w:r>
      <w:r w:rsidRPr="00727531">
        <w:rPr>
          <w:rFonts w:ascii="Tw Cen MT" w:eastAsia="Arial Unicode MS" w:hAnsi="Tw Cen MT"/>
          <w:color w:val="000000"/>
          <w:spacing w:val="8"/>
        </w:rPr>
        <w:t>8</w:t>
      </w:r>
      <w:r w:rsidRPr="00727531">
        <w:rPr>
          <w:rFonts w:ascii="Tw Cen MT" w:eastAsia="Arial Unicode MS" w:hAnsi="Tw Cen MT"/>
          <w:color w:val="000000"/>
        </w:rPr>
        <w:t>.</w:t>
      </w:r>
    </w:p>
    <w:p w14:paraId="6F02E046" w14:textId="670E9B61" w:rsidR="007470DB" w:rsidRDefault="007470DB">
      <w:pPr>
        <w:spacing w:before="120"/>
        <w:jc w:val="both"/>
        <w:rPr>
          <w:rFonts w:ascii="Tw Cen MT" w:hAnsi="Tw Cen MT" w:cs="Tw Cen MT"/>
        </w:rPr>
      </w:pPr>
    </w:p>
    <w:p w14:paraId="5C62D936" w14:textId="77777777" w:rsidR="007470DB" w:rsidRDefault="007470DB">
      <w:pPr>
        <w:jc w:val="both"/>
        <w:rPr>
          <w:rFonts w:ascii="Tw Cen MT" w:hAnsi="Tw Cen MT" w:cs="Tw Cen MT"/>
          <w:b/>
          <w:bCs/>
        </w:rPr>
      </w:pPr>
      <w:r>
        <w:rPr>
          <w:rFonts w:ascii="Tw Cen MT" w:hAnsi="Tw Cen MT" w:cs="Tw Cen MT"/>
          <w:bCs/>
        </w:rPr>
        <w:t xml:space="preserve">                                                                                                                Maroua, le</w:t>
      </w:r>
      <w:r>
        <w:rPr>
          <w:rFonts w:ascii="Tw Cen MT" w:hAnsi="Tw Cen MT" w:cs="Tw Cen MT"/>
          <w:b/>
          <w:bCs/>
        </w:rPr>
        <w:t>_____________</w:t>
      </w:r>
    </w:p>
    <w:p w14:paraId="5733C927" w14:textId="77777777" w:rsidR="007470DB" w:rsidRDefault="007470DB">
      <w:pPr>
        <w:jc w:val="both"/>
        <w:rPr>
          <w:rFonts w:ascii="Tw Cen MT" w:hAnsi="Tw Cen MT" w:cs="Tw Cen MT"/>
          <w:b/>
          <w:bCs/>
        </w:rPr>
      </w:pPr>
    </w:p>
    <w:p w14:paraId="78B8C384" w14:textId="77777777" w:rsidR="007470DB" w:rsidRDefault="005223A2" w:rsidP="005223A2">
      <w:pPr>
        <w:rPr>
          <w:rFonts w:ascii="Tw Cen MT" w:hAnsi="Tw Cen MT" w:cs="Tw Cen MT"/>
          <w:b/>
          <w:iCs/>
        </w:rPr>
      </w:pPr>
      <w:r>
        <w:rPr>
          <w:rFonts w:ascii="Tw Cen MT" w:hAnsi="Tw Cen MT" w:cs="Tw Cen MT"/>
          <w:b/>
          <w:iCs/>
        </w:rPr>
        <w:t xml:space="preserve">                                                                                  Le Gouverneur de la Région </w:t>
      </w:r>
      <w:r w:rsidR="007470DB">
        <w:rPr>
          <w:rFonts w:ascii="Tw Cen MT" w:hAnsi="Tw Cen MT" w:cs="Tw Cen MT"/>
          <w:b/>
          <w:iCs/>
        </w:rPr>
        <w:t>de l’Extrême-Nord</w:t>
      </w:r>
      <w:r w:rsidR="007470DB">
        <w:rPr>
          <w:rFonts w:ascii="Tw Cen MT" w:hAnsi="Tw Cen MT" w:cs="Tw Cen MT"/>
          <w:b/>
          <w:i/>
          <w:iCs/>
        </w:rPr>
        <w:t>,</w:t>
      </w:r>
    </w:p>
    <w:p w14:paraId="6331A3CD" w14:textId="77777777" w:rsidR="007470DB" w:rsidRDefault="007470DB">
      <w:pPr>
        <w:ind w:left="6521"/>
        <w:rPr>
          <w:rFonts w:ascii="Tw Cen MT" w:hAnsi="Tw Cen MT" w:cs="Tw Cen MT"/>
          <w:b/>
          <w:i/>
          <w:iCs/>
          <w:u w:val="single"/>
        </w:rPr>
      </w:pPr>
      <w:r>
        <w:rPr>
          <w:rFonts w:ascii="Tw Cen MT" w:hAnsi="Tw Cen MT" w:cs="Tw Cen MT"/>
          <w:b/>
          <w:iCs/>
        </w:rPr>
        <w:t>(Autorité Contractante)</w:t>
      </w:r>
    </w:p>
    <w:p w14:paraId="0265CB44" w14:textId="77777777" w:rsidR="007470DB" w:rsidRDefault="007470DB">
      <w:pPr>
        <w:widowControl w:val="0"/>
        <w:autoSpaceDE w:val="0"/>
        <w:spacing w:after="120"/>
        <w:ind w:right="-20"/>
        <w:rPr>
          <w:rFonts w:ascii="Tw Cen MT" w:hAnsi="Tw Cen MT" w:cs="Tw Cen MT"/>
        </w:rPr>
      </w:pPr>
      <w:r>
        <w:rPr>
          <w:rFonts w:ascii="Tw Cen MT" w:hAnsi="Tw Cen MT" w:cs="Tw Cen MT"/>
          <w:b/>
          <w:i/>
          <w:iCs/>
          <w:u w:val="single"/>
        </w:rPr>
        <w:t xml:space="preserve">Ampliations </w:t>
      </w:r>
      <w:r>
        <w:rPr>
          <w:rFonts w:ascii="Tw Cen MT" w:hAnsi="Tw Cen MT" w:cs="Tw Cen MT"/>
          <w:b/>
          <w:i/>
          <w:iCs/>
        </w:rPr>
        <w:t>:</w:t>
      </w:r>
    </w:p>
    <w:p w14:paraId="16339060" w14:textId="77777777" w:rsidR="007470DB" w:rsidRDefault="007470DB">
      <w:pPr>
        <w:pStyle w:val="WW-Standard"/>
        <w:widowControl w:val="0"/>
        <w:ind w:right="-20"/>
        <w:rPr>
          <w:rFonts w:ascii="Tw Cen MT" w:hAnsi="Tw Cen MT" w:cs="Tw Cen MT"/>
        </w:rPr>
      </w:pPr>
      <w:r>
        <w:rPr>
          <w:rFonts w:ascii="Tw Cen MT" w:hAnsi="Tw Cen MT" w:cs="Tw Cen MT"/>
        </w:rPr>
        <w:t xml:space="preserve">- </w:t>
      </w:r>
      <w:proofErr w:type="gramStart"/>
      <w:r>
        <w:rPr>
          <w:rFonts w:ascii="Tw Cen MT" w:hAnsi="Tw Cen MT" w:cs="Tw Cen MT"/>
        </w:rPr>
        <w:t>MINMAP;</w:t>
      </w:r>
      <w:proofErr w:type="gramEnd"/>
    </w:p>
    <w:p w14:paraId="53366DD8" w14:textId="77777777" w:rsidR="007470DB" w:rsidRDefault="007470DB">
      <w:pPr>
        <w:pStyle w:val="WW-Standard"/>
        <w:widowControl w:val="0"/>
        <w:ind w:right="-20"/>
        <w:rPr>
          <w:rFonts w:ascii="Tw Cen MT" w:hAnsi="Tw Cen MT" w:cs="Tw Cen MT"/>
        </w:rPr>
      </w:pPr>
      <w:r>
        <w:rPr>
          <w:rFonts w:ascii="Tw Cen MT" w:hAnsi="Tw Cen MT" w:cs="Tw Cen MT"/>
        </w:rPr>
        <w:t>- MINEPAT ;</w:t>
      </w:r>
    </w:p>
    <w:p w14:paraId="6A20E66F" w14:textId="77777777" w:rsidR="007470DB" w:rsidRDefault="007470DB">
      <w:pPr>
        <w:pStyle w:val="WW-Standard"/>
        <w:widowControl w:val="0"/>
        <w:ind w:right="-20"/>
        <w:rPr>
          <w:rFonts w:ascii="Tw Cen MT" w:hAnsi="Tw Cen MT" w:cs="Tw Cen MT"/>
        </w:rPr>
      </w:pPr>
      <w:r>
        <w:rPr>
          <w:rFonts w:ascii="Tw Cen MT" w:hAnsi="Tw Cen MT" w:cs="Tw Cen MT"/>
        </w:rPr>
        <w:t>- ARMP ;</w:t>
      </w:r>
    </w:p>
    <w:p w14:paraId="0B3530E8" w14:textId="77777777" w:rsidR="007470DB" w:rsidRDefault="007470DB">
      <w:pPr>
        <w:pStyle w:val="WW-Standard"/>
        <w:widowControl w:val="0"/>
        <w:ind w:left="227" w:right="-34" w:hanging="227"/>
        <w:rPr>
          <w:rFonts w:ascii="Tw Cen MT" w:hAnsi="Tw Cen MT" w:cs="Tw Cen MT"/>
        </w:rPr>
      </w:pPr>
      <w:r>
        <w:rPr>
          <w:rFonts w:ascii="Tw Cen MT" w:hAnsi="Tw Cen MT" w:cs="Tw Cen MT"/>
        </w:rPr>
        <w:t>- DR/MINMAP/EN ;</w:t>
      </w:r>
    </w:p>
    <w:p w14:paraId="12A1DC12" w14:textId="77777777" w:rsidR="007470DB" w:rsidRDefault="007470DB">
      <w:pPr>
        <w:pStyle w:val="WW-Standard"/>
        <w:widowControl w:val="0"/>
        <w:ind w:right="-20"/>
        <w:rPr>
          <w:rFonts w:ascii="Tw Cen MT" w:hAnsi="Tw Cen MT" w:cs="Tw Cen MT"/>
        </w:rPr>
      </w:pPr>
      <w:r>
        <w:rPr>
          <w:rFonts w:ascii="Tw Cen MT" w:hAnsi="Tw Cen MT" w:cs="Tw Cen MT"/>
        </w:rPr>
        <w:t>- DR/MINEPAT/EN ;</w:t>
      </w:r>
    </w:p>
    <w:p w14:paraId="66846352" w14:textId="77777777" w:rsidR="007470DB" w:rsidRDefault="007470DB">
      <w:pPr>
        <w:pStyle w:val="WW-Standard"/>
        <w:rPr>
          <w:rFonts w:ascii="Tw Cen MT" w:hAnsi="Tw Cen MT" w:cs="Tw Cen MT"/>
        </w:rPr>
      </w:pPr>
      <w:r>
        <w:rPr>
          <w:rFonts w:ascii="Tw Cen MT" w:hAnsi="Tw Cen MT" w:cs="Tw Cen MT"/>
        </w:rPr>
        <w:t>- PRESIDENT/CRPM ;</w:t>
      </w:r>
    </w:p>
    <w:p w14:paraId="7FE3373F" w14:textId="77777777" w:rsidR="007470DB" w:rsidRDefault="007470DB">
      <w:pPr>
        <w:pStyle w:val="WW-Standard"/>
        <w:rPr>
          <w:rFonts w:ascii="Tw Cen MT" w:hAnsi="Tw Cen MT" w:cs="Tw Cen MT"/>
        </w:rPr>
      </w:pPr>
      <w:r>
        <w:rPr>
          <w:rFonts w:ascii="Tw Cen MT" w:hAnsi="Tw Cen MT" w:cs="Tw Cen MT"/>
        </w:rPr>
        <w:t>- SOPECAM (pour publication)</w:t>
      </w:r>
    </w:p>
    <w:p w14:paraId="4ACB72C2" w14:textId="77777777" w:rsidR="007470DB" w:rsidRDefault="007470DB">
      <w:pPr>
        <w:pStyle w:val="WW-Standard"/>
        <w:rPr>
          <w:rFonts w:ascii="Tw Cen MT" w:hAnsi="Tw Cen MT" w:cs="Tw Cen MT"/>
        </w:rPr>
      </w:pPr>
      <w:r>
        <w:rPr>
          <w:rFonts w:ascii="Tw Cen MT" w:hAnsi="Tw Cen MT" w:cs="Tw Cen MT"/>
        </w:rPr>
        <w:t>- CRTV (pour diffusion)</w:t>
      </w:r>
    </w:p>
    <w:p w14:paraId="79FE5484" w14:textId="77777777" w:rsidR="007470DB" w:rsidRDefault="007470DB">
      <w:pPr>
        <w:pStyle w:val="WW-Standard"/>
        <w:widowControl w:val="0"/>
        <w:ind w:right="-20"/>
        <w:rPr>
          <w:rFonts w:ascii="Tw Cen MT" w:hAnsi="Tw Cen MT" w:cs="Tw Cen MT"/>
        </w:rPr>
      </w:pPr>
      <w:r>
        <w:rPr>
          <w:rFonts w:ascii="Tw Cen MT" w:hAnsi="Tw Cen MT" w:cs="Tw Cen MT"/>
        </w:rPr>
        <w:t>- AFFICHAGE</w:t>
      </w:r>
      <w:r>
        <w:rPr>
          <w:rFonts w:ascii="Tw Cen MT" w:hAnsi="Tw Cen MT" w:cs="Tw Cen MT"/>
          <w:spacing w:val="6"/>
        </w:rPr>
        <w:t xml:space="preserve">/ARCHIVES </w:t>
      </w:r>
      <w:r>
        <w:rPr>
          <w:rFonts w:ascii="Tw Cen MT" w:eastAsia="Arial Unicode MS" w:hAnsi="Tw Cen MT" w:cs="Tw Cen MT"/>
          <w:b/>
          <w:bCs/>
        </w:rPr>
        <w:t>(</w:t>
      </w:r>
      <w:r>
        <w:rPr>
          <w:rFonts w:ascii="Tw Cen MT" w:hAnsi="Tw Cen MT" w:cs="Tw Cen MT"/>
        </w:rPr>
        <w:t>pour affichage et mémoire)</w:t>
      </w:r>
    </w:p>
    <w:p w14:paraId="2CFD3634" w14:textId="77777777" w:rsidR="007470DB" w:rsidRDefault="007470DB">
      <w:pPr>
        <w:pStyle w:val="WW-Standard"/>
        <w:widowControl w:val="0"/>
        <w:ind w:right="-20"/>
        <w:rPr>
          <w:rFonts w:ascii="Tw Cen MT" w:hAnsi="Tw Cen MT" w:cs="Tw Cen MT"/>
        </w:rPr>
      </w:pPr>
    </w:p>
    <w:p w14:paraId="09153240" w14:textId="77777777" w:rsidR="007470DB" w:rsidRDefault="007470DB">
      <w:pPr>
        <w:pageBreakBefore/>
        <w:widowControl w:val="0"/>
        <w:autoSpaceDE w:val="0"/>
        <w:ind w:right="-20"/>
        <w:rPr>
          <w:rFonts w:ascii="Tw Cen MT" w:hAnsi="Tw Cen MT" w:cs="Tw Cen MT"/>
        </w:rPr>
      </w:pPr>
    </w:p>
    <w:p w14:paraId="0D356E10" w14:textId="77777777" w:rsidR="007470DB" w:rsidRDefault="007470DB">
      <w:pPr>
        <w:widowControl w:val="0"/>
        <w:autoSpaceDE w:val="0"/>
        <w:ind w:right="-20"/>
        <w:rPr>
          <w:rFonts w:ascii="Tw Cen MT" w:hAnsi="Tw Cen MT" w:cs="Tw Cen MT"/>
        </w:rPr>
      </w:pPr>
    </w:p>
    <w:p w14:paraId="55CC00C0" w14:textId="77777777" w:rsidR="007470DB" w:rsidRDefault="007470DB">
      <w:pPr>
        <w:widowControl w:val="0"/>
        <w:autoSpaceDE w:val="0"/>
        <w:ind w:right="-20"/>
        <w:rPr>
          <w:rFonts w:ascii="Tw Cen MT" w:hAnsi="Tw Cen MT" w:cs="Tw Cen MT"/>
        </w:rPr>
      </w:pPr>
    </w:p>
    <w:p w14:paraId="6D7E0E5E" w14:textId="77777777" w:rsidR="00E54BC4" w:rsidRPr="000505ED" w:rsidRDefault="00E54BC4" w:rsidP="00E54BC4">
      <w:r w:rsidRPr="000505ED">
        <w:rPr>
          <w:b/>
          <w:noProof/>
        </w:rPr>
        <w:drawing>
          <wp:anchor distT="0" distB="0" distL="114300" distR="114300" simplePos="0" relativeHeight="251774464" behindDoc="0" locked="0" layoutInCell="1" allowOverlap="1" wp14:anchorId="17FA1AAC" wp14:editId="70DDE8F6">
            <wp:simplePos x="0" y="0"/>
            <wp:positionH relativeFrom="column">
              <wp:posOffset>2413000</wp:posOffset>
            </wp:positionH>
            <wp:positionV relativeFrom="paragraph">
              <wp:posOffset>-304800</wp:posOffset>
            </wp:positionV>
            <wp:extent cx="1113714" cy="1487606"/>
            <wp:effectExtent l="0" t="0" r="0"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3714" cy="1487606"/>
                    </a:xfrm>
                    <a:prstGeom prst="rect">
                      <a:avLst/>
                    </a:prstGeom>
                    <a:noFill/>
                    <a:ln>
                      <a:noFill/>
                    </a:ln>
                  </pic:spPr>
                </pic:pic>
              </a:graphicData>
            </a:graphic>
          </wp:anchor>
        </w:drawing>
      </w:r>
      <w:r>
        <w:rPr>
          <w:noProof/>
        </w:rPr>
        <mc:AlternateContent>
          <mc:Choice Requires="wps">
            <w:drawing>
              <wp:anchor distT="0" distB="0" distL="114300" distR="114300" simplePos="0" relativeHeight="251772416" behindDoc="0" locked="0" layoutInCell="1" allowOverlap="1" wp14:anchorId="0C3F1337" wp14:editId="6AD0E38B">
                <wp:simplePos x="0" y="0"/>
                <wp:positionH relativeFrom="column">
                  <wp:posOffset>-453390</wp:posOffset>
                </wp:positionH>
                <wp:positionV relativeFrom="paragraph">
                  <wp:posOffset>-222885</wp:posOffset>
                </wp:positionV>
                <wp:extent cx="2832100" cy="1689100"/>
                <wp:effectExtent l="0" t="0" r="6350" b="6350"/>
                <wp:wrapNone/>
                <wp:docPr id="1310675124" name="Zone de texte 1310675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100" cy="1689100"/>
                        </a:xfrm>
                        <a:prstGeom prst="rect">
                          <a:avLst/>
                        </a:prstGeom>
                        <a:solidFill>
                          <a:srgbClr val="FFFFFF"/>
                        </a:solidFill>
                        <a:ln>
                          <a:noFill/>
                        </a:ln>
                      </wps:spPr>
                      <wps:txbx>
                        <w:txbxContent>
                          <w:p w14:paraId="19D304DA" w14:textId="77777777" w:rsidR="00E54BC4" w:rsidRPr="00482D1F" w:rsidRDefault="00E54BC4" w:rsidP="00E54BC4">
                            <w:pPr>
                              <w:jc w:val="center"/>
                              <w:rPr>
                                <w:rFonts w:ascii="Tahoma" w:hAnsi="Tahoma" w:cs="Tahoma"/>
                                <w:sz w:val="20"/>
                                <w:szCs w:val="20"/>
                              </w:rPr>
                            </w:pPr>
                            <w:r w:rsidRPr="00482D1F">
                              <w:rPr>
                                <w:rFonts w:ascii="Tahoma" w:hAnsi="Tahoma" w:cs="Tahoma"/>
                                <w:sz w:val="20"/>
                                <w:szCs w:val="20"/>
                              </w:rPr>
                              <w:t xml:space="preserve">REPUBLIQUE DU CAMEROUN </w:t>
                            </w:r>
                          </w:p>
                          <w:p w14:paraId="4F6DDFEF" w14:textId="77777777" w:rsidR="00E54BC4" w:rsidRPr="00482D1F" w:rsidRDefault="00E54BC4" w:rsidP="00E54BC4">
                            <w:pPr>
                              <w:jc w:val="center"/>
                              <w:rPr>
                                <w:rFonts w:ascii="Tahoma" w:hAnsi="Tahoma" w:cs="Tahoma"/>
                                <w:sz w:val="20"/>
                                <w:szCs w:val="20"/>
                              </w:rPr>
                            </w:pPr>
                            <w:r w:rsidRPr="00482D1F">
                              <w:rPr>
                                <w:rFonts w:ascii="Tahoma" w:hAnsi="Tahoma" w:cs="Tahoma"/>
                                <w:sz w:val="20"/>
                                <w:szCs w:val="20"/>
                              </w:rPr>
                              <w:t>Paix – Travail – Patrie</w:t>
                            </w:r>
                          </w:p>
                          <w:p w14:paraId="4534AB44" w14:textId="77777777" w:rsidR="00E54BC4" w:rsidRPr="00482D1F" w:rsidRDefault="00E54BC4" w:rsidP="00E54BC4">
                            <w:pPr>
                              <w:jc w:val="center"/>
                              <w:rPr>
                                <w:rFonts w:ascii="Tahoma" w:hAnsi="Tahoma" w:cs="Tahoma"/>
                                <w:sz w:val="20"/>
                                <w:szCs w:val="20"/>
                              </w:rPr>
                            </w:pPr>
                            <w:r w:rsidRPr="00482D1F">
                              <w:rPr>
                                <w:rFonts w:ascii="Tahoma" w:hAnsi="Tahoma" w:cs="Tahoma"/>
                                <w:sz w:val="20"/>
                                <w:szCs w:val="20"/>
                              </w:rPr>
                              <w:t>*********</w:t>
                            </w:r>
                          </w:p>
                          <w:p w14:paraId="109B2892" w14:textId="77777777" w:rsidR="00E54BC4" w:rsidRPr="00482D1F" w:rsidRDefault="00E54BC4" w:rsidP="00E54BC4">
                            <w:pPr>
                              <w:jc w:val="center"/>
                              <w:rPr>
                                <w:rFonts w:ascii="Tahoma" w:hAnsi="Tahoma" w:cs="Tahoma"/>
                                <w:caps/>
                                <w:sz w:val="20"/>
                                <w:szCs w:val="20"/>
                              </w:rPr>
                            </w:pPr>
                            <w:r w:rsidRPr="00482D1F">
                              <w:rPr>
                                <w:rFonts w:ascii="Tahoma" w:hAnsi="Tahoma" w:cs="Tahoma"/>
                                <w:caps/>
                                <w:sz w:val="20"/>
                                <w:szCs w:val="20"/>
                              </w:rPr>
                              <w:t>région DE L’EXTREME-NORD</w:t>
                            </w:r>
                          </w:p>
                          <w:p w14:paraId="2B702CDA" w14:textId="77777777" w:rsidR="00E54BC4" w:rsidRPr="00482D1F" w:rsidRDefault="00E54BC4" w:rsidP="00E54BC4">
                            <w:pPr>
                              <w:jc w:val="center"/>
                              <w:rPr>
                                <w:rFonts w:ascii="Tahoma" w:hAnsi="Tahoma" w:cs="Tahoma"/>
                                <w:caps/>
                                <w:sz w:val="20"/>
                                <w:szCs w:val="20"/>
                              </w:rPr>
                            </w:pPr>
                            <w:r w:rsidRPr="00482D1F">
                              <w:rPr>
                                <w:rFonts w:ascii="Tahoma" w:hAnsi="Tahoma" w:cs="Tahoma"/>
                                <w:caps/>
                                <w:sz w:val="20"/>
                                <w:szCs w:val="20"/>
                              </w:rPr>
                              <w:t>**********</w:t>
                            </w:r>
                          </w:p>
                          <w:p w14:paraId="09756970" w14:textId="77777777" w:rsidR="00E54BC4" w:rsidRPr="00482D1F" w:rsidRDefault="00E54BC4" w:rsidP="00E54BC4">
                            <w:pPr>
                              <w:jc w:val="center"/>
                              <w:rPr>
                                <w:rFonts w:ascii="Tahoma" w:hAnsi="Tahoma" w:cs="Tahoma"/>
                                <w:caps/>
                                <w:sz w:val="20"/>
                                <w:szCs w:val="20"/>
                              </w:rPr>
                            </w:pPr>
                            <w:r w:rsidRPr="00482D1F">
                              <w:rPr>
                                <w:rFonts w:ascii="Tahoma" w:hAnsi="Tahoma" w:cs="Tahoma"/>
                                <w:caps/>
                                <w:sz w:val="20"/>
                                <w:szCs w:val="20"/>
                              </w:rPr>
                              <w:t>services du gouverneur</w:t>
                            </w:r>
                          </w:p>
                          <w:p w14:paraId="785A90AD" w14:textId="77777777" w:rsidR="00E54BC4" w:rsidRDefault="00E54BC4" w:rsidP="00E54BC4">
                            <w:pPr>
                              <w:jc w:val="center"/>
                              <w:rPr>
                                <w:rFonts w:ascii="Tahoma" w:hAnsi="Tahoma" w:cs="Tahoma"/>
                                <w:caps/>
                                <w:sz w:val="20"/>
                                <w:szCs w:val="20"/>
                              </w:rPr>
                            </w:pPr>
                            <w:r w:rsidRPr="00482D1F">
                              <w:rPr>
                                <w:rFonts w:ascii="Tahoma" w:hAnsi="Tahoma" w:cs="Tahoma"/>
                                <w:caps/>
                                <w:sz w:val="20"/>
                                <w:szCs w:val="20"/>
                              </w:rPr>
                              <w:t>**********</w:t>
                            </w:r>
                          </w:p>
                          <w:p w14:paraId="456D3662" w14:textId="77777777" w:rsidR="00E54BC4" w:rsidRPr="00DD7C71" w:rsidRDefault="00E54BC4" w:rsidP="00E54BC4">
                            <w:pPr>
                              <w:jc w:val="center"/>
                              <w:rPr>
                                <w:rFonts w:ascii="Tahoma" w:hAnsi="Tahoma" w:cs="Tahoma"/>
                                <w:sz w:val="20"/>
                              </w:rPr>
                            </w:pPr>
                            <w:r w:rsidRPr="00DD7C71">
                              <w:rPr>
                                <w:rFonts w:ascii="Tahoma" w:hAnsi="Tahoma" w:cs="Tahoma"/>
                                <w:sz w:val="20"/>
                              </w:rPr>
                              <w:t>STRUCTURE INTERNE DE GESTION ADMINISTRATIVE DES MARCHES PUBLICS</w:t>
                            </w:r>
                          </w:p>
                          <w:p w14:paraId="09CC190F" w14:textId="77777777" w:rsidR="00E54BC4" w:rsidRDefault="00E54BC4" w:rsidP="00E54BC4">
                            <w:pPr>
                              <w:jc w:val="center"/>
                              <w:rPr>
                                <w:rFonts w:ascii="Tahoma" w:hAnsi="Tahoma" w:cs="Tahoma"/>
                                <w:caps/>
                              </w:rPr>
                            </w:pPr>
                            <w:r>
                              <w:rPr>
                                <w:rFonts w:ascii="Tahoma" w:hAnsi="Tahoma" w:cs="Tahoma"/>
                                <w:caps/>
                              </w:rPr>
                              <w:t>**********</w:t>
                            </w:r>
                          </w:p>
                          <w:p w14:paraId="75EA048D" w14:textId="77777777" w:rsidR="00E54BC4" w:rsidRPr="00304B40" w:rsidRDefault="00E54BC4" w:rsidP="00E54BC4">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3F1337" id="Zone de texte 1310675124" o:spid="_x0000_s1032" type="#_x0000_t202" style="position:absolute;margin-left:-35.7pt;margin-top:-17.55pt;width:223pt;height:133pt;z-index:2517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" stroked="f">
                <v:textbox>
                  <w:txbxContent>
                    <w:p w14:paraId="19D304DA" w14:textId="77777777" w:rsidR="00E54BC4" w:rsidRPr="00482D1F" w:rsidRDefault="00E54BC4" w:rsidP="00E54BC4">
                      <w:pPr>
                        <w:jc w:val="center"/>
                        <w:rPr>
                          <w:rFonts w:ascii="Tahoma" w:hAnsi="Tahoma" w:cs="Tahoma"/>
                          <w:sz w:val="20"/>
                          <w:szCs w:val="20"/>
                        </w:rPr>
                      </w:pPr>
                      <w:r w:rsidRPr="00482D1F">
                        <w:rPr>
                          <w:rFonts w:ascii="Tahoma" w:hAnsi="Tahoma" w:cs="Tahoma"/>
                          <w:sz w:val="20"/>
                          <w:szCs w:val="20"/>
                        </w:rPr>
                        <w:t xml:space="preserve">REPUBLIQUE DU CAMEROUN </w:t>
                      </w:r>
                    </w:p>
                    <w:p w14:paraId="4F6DDFEF" w14:textId="77777777" w:rsidR="00E54BC4" w:rsidRPr="00482D1F" w:rsidRDefault="00E54BC4" w:rsidP="00E54BC4">
                      <w:pPr>
                        <w:jc w:val="center"/>
                        <w:rPr>
                          <w:rFonts w:ascii="Tahoma" w:hAnsi="Tahoma" w:cs="Tahoma"/>
                          <w:sz w:val="20"/>
                          <w:szCs w:val="20"/>
                        </w:rPr>
                      </w:pPr>
                      <w:r w:rsidRPr="00482D1F">
                        <w:rPr>
                          <w:rFonts w:ascii="Tahoma" w:hAnsi="Tahoma" w:cs="Tahoma"/>
                          <w:sz w:val="20"/>
                          <w:szCs w:val="20"/>
                        </w:rPr>
                        <w:t>Paix – Travail – Patrie</w:t>
                      </w:r>
                    </w:p>
                    <w:p w14:paraId="4534AB44" w14:textId="77777777" w:rsidR="00E54BC4" w:rsidRPr="00482D1F" w:rsidRDefault="00E54BC4" w:rsidP="00E54BC4">
                      <w:pPr>
                        <w:jc w:val="center"/>
                        <w:rPr>
                          <w:rFonts w:ascii="Tahoma" w:hAnsi="Tahoma" w:cs="Tahoma"/>
                          <w:sz w:val="20"/>
                          <w:szCs w:val="20"/>
                        </w:rPr>
                      </w:pPr>
                      <w:r w:rsidRPr="00482D1F">
                        <w:rPr>
                          <w:rFonts w:ascii="Tahoma" w:hAnsi="Tahoma" w:cs="Tahoma"/>
                          <w:sz w:val="20"/>
                          <w:szCs w:val="20"/>
                        </w:rPr>
                        <w:t>*********</w:t>
                      </w:r>
                    </w:p>
                    <w:p w14:paraId="109B2892" w14:textId="77777777" w:rsidR="00E54BC4" w:rsidRPr="00482D1F" w:rsidRDefault="00E54BC4" w:rsidP="00E54BC4">
                      <w:pPr>
                        <w:jc w:val="center"/>
                        <w:rPr>
                          <w:rFonts w:ascii="Tahoma" w:hAnsi="Tahoma" w:cs="Tahoma"/>
                          <w:caps/>
                          <w:sz w:val="20"/>
                          <w:szCs w:val="20"/>
                        </w:rPr>
                      </w:pPr>
                      <w:r w:rsidRPr="00482D1F">
                        <w:rPr>
                          <w:rFonts w:ascii="Tahoma" w:hAnsi="Tahoma" w:cs="Tahoma"/>
                          <w:caps/>
                          <w:sz w:val="20"/>
                          <w:szCs w:val="20"/>
                        </w:rPr>
                        <w:t>région DE L’EXTREME-NORD</w:t>
                      </w:r>
                    </w:p>
                    <w:p w14:paraId="2B702CDA" w14:textId="77777777" w:rsidR="00E54BC4" w:rsidRPr="00482D1F" w:rsidRDefault="00E54BC4" w:rsidP="00E54BC4">
                      <w:pPr>
                        <w:jc w:val="center"/>
                        <w:rPr>
                          <w:rFonts w:ascii="Tahoma" w:hAnsi="Tahoma" w:cs="Tahoma"/>
                          <w:caps/>
                          <w:sz w:val="20"/>
                          <w:szCs w:val="20"/>
                        </w:rPr>
                      </w:pPr>
                      <w:r w:rsidRPr="00482D1F">
                        <w:rPr>
                          <w:rFonts w:ascii="Tahoma" w:hAnsi="Tahoma" w:cs="Tahoma"/>
                          <w:caps/>
                          <w:sz w:val="20"/>
                          <w:szCs w:val="20"/>
                        </w:rPr>
                        <w:t>**********</w:t>
                      </w:r>
                    </w:p>
                    <w:p w14:paraId="09756970" w14:textId="77777777" w:rsidR="00E54BC4" w:rsidRPr="00482D1F" w:rsidRDefault="00E54BC4" w:rsidP="00E54BC4">
                      <w:pPr>
                        <w:jc w:val="center"/>
                        <w:rPr>
                          <w:rFonts w:ascii="Tahoma" w:hAnsi="Tahoma" w:cs="Tahoma"/>
                          <w:caps/>
                          <w:sz w:val="20"/>
                          <w:szCs w:val="20"/>
                        </w:rPr>
                      </w:pPr>
                      <w:r w:rsidRPr="00482D1F">
                        <w:rPr>
                          <w:rFonts w:ascii="Tahoma" w:hAnsi="Tahoma" w:cs="Tahoma"/>
                          <w:caps/>
                          <w:sz w:val="20"/>
                          <w:szCs w:val="20"/>
                        </w:rPr>
                        <w:t>services du gouverneur</w:t>
                      </w:r>
                    </w:p>
                    <w:p w14:paraId="785A90AD" w14:textId="77777777" w:rsidR="00E54BC4" w:rsidRDefault="00E54BC4" w:rsidP="00E54BC4">
                      <w:pPr>
                        <w:jc w:val="center"/>
                        <w:rPr>
                          <w:rFonts w:ascii="Tahoma" w:hAnsi="Tahoma" w:cs="Tahoma"/>
                          <w:caps/>
                          <w:sz w:val="20"/>
                          <w:szCs w:val="20"/>
                        </w:rPr>
                      </w:pPr>
                      <w:r w:rsidRPr="00482D1F">
                        <w:rPr>
                          <w:rFonts w:ascii="Tahoma" w:hAnsi="Tahoma" w:cs="Tahoma"/>
                          <w:caps/>
                          <w:sz w:val="20"/>
                          <w:szCs w:val="20"/>
                        </w:rPr>
                        <w:t>**********</w:t>
                      </w:r>
                    </w:p>
                    <w:p w14:paraId="456D3662" w14:textId="77777777" w:rsidR="00E54BC4" w:rsidRPr="00DD7C71" w:rsidRDefault="00E54BC4" w:rsidP="00E54BC4">
                      <w:pPr>
                        <w:jc w:val="center"/>
                        <w:rPr>
                          <w:rFonts w:ascii="Tahoma" w:hAnsi="Tahoma" w:cs="Tahoma"/>
                          <w:sz w:val="20"/>
                        </w:rPr>
                      </w:pPr>
                      <w:r w:rsidRPr="00DD7C71">
                        <w:rPr>
                          <w:rFonts w:ascii="Tahoma" w:hAnsi="Tahoma" w:cs="Tahoma"/>
                          <w:sz w:val="20"/>
                        </w:rPr>
                        <w:t>STRUCTURE INTERNE DE GESTION ADMINISTRATIVE DES MARCHES PUBLICS</w:t>
                      </w:r>
                    </w:p>
                    <w:p w14:paraId="09CC190F" w14:textId="77777777" w:rsidR="00E54BC4" w:rsidRDefault="00E54BC4" w:rsidP="00E54BC4">
                      <w:pPr>
                        <w:jc w:val="center"/>
                        <w:rPr>
                          <w:rFonts w:ascii="Tahoma" w:hAnsi="Tahoma" w:cs="Tahoma"/>
                          <w:caps/>
                        </w:rPr>
                      </w:pPr>
                      <w:r>
                        <w:rPr>
                          <w:rFonts w:ascii="Tahoma" w:hAnsi="Tahoma" w:cs="Tahoma"/>
                          <w:caps/>
                        </w:rPr>
                        <w:t>**********</w:t>
                      </w:r>
                    </w:p>
                    <w:p w14:paraId="75EA048D" w14:textId="77777777" w:rsidR="00E54BC4" w:rsidRPr="00304B40" w:rsidRDefault="00E54BC4" w:rsidP="00E54BC4">
                      <w:pPr>
                        <w:jc w:val="center"/>
                      </w:pPr>
                    </w:p>
                  </w:txbxContent>
                </v:textbox>
              </v:shape>
            </w:pict>
          </mc:Fallback>
        </mc:AlternateContent>
      </w:r>
      <w:r>
        <w:rPr>
          <w:noProof/>
        </w:rPr>
        <mc:AlternateContent>
          <mc:Choice Requires="wps">
            <w:drawing>
              <wp:anchor distT="0" distB="0" distL="114300" distR="114300" simplePos="0" relativeHeight="251773440" behindDoc="0" locked="0" layoutInCell="1" allowOverlap="1" wp14:anchorId="6AB63F09" wp14:editId="6C9D19B4">
                <wp:simplePos x="0" y="0"/>
                <wp:positionH relativeFrom="column">
                  <wp:posOffset>3688715</wp:posOffset>
                </wp:positionH>
                <wp:positionV relativeFrom="paragraph">
                  <wp:posOffset>-292735</wp:posOffset>
                </wp:positionV>
                <wp:extent cx="2950845" cy="1638300"/>
                <wp:effectExtent l="0" t="0" r="1905" b="0"/>
                <wp:wrapNone/>
                <wp:docPr id="37" name="Zone de texte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0845" cy="1638300"/>
                        </a:xfrm>
                        <a:prstGeom prst="rect">
                          <a:avLst/>
                        </a:prstGeom>
                        <a:solidFill>
                          <a:srgbClr val="FFFFFF"/>
                        </a:solidFill>
                        <a:ln>
                          <a:noFill/>
                        </a:ln>
                      </wps:spPr>
                      <wps:txbx>
                        <w:txbxContent>
                          <w:p w14:paraId="2DBD8697" w14:textId="77777777" w:rsidR="00E54BC4" w:rsidRPr="00482D1F" w:rsidRDefault="00E54BC4" w:rsidP="00E54BC4">
                            <w:pPr>
                              <w:ind w:right="-468"/>
                              <w:rPr>
                                <w:rFonts w:ascii="Tahoma" w:hAnsi="Tahoma" w:cs="Tahoma"/>
                                <w:sz w:val="20"/>
                                <w:szCs w:val="20"/>
                                <w:lang w:val="en-US" w:eastAsia="en-US"/>
                              </w:rPr>
                            </w:pPr>
                            <w:r>
                              <w:rPr>
                                <w:rFonts w:ascii="Tahoma" w:hAnsi="Tahoma" w:cs="Tahoma"/>
                                <w:b/>
                                <w:sz w:val="16"/>
                                <w:szCs w:val="16"/>
                                <w:lang w:val="en-US"/>
                              </w:rPr>
                              <w:t xml:space="preserve">                 </w:t>
                            </w:r>
                            <w:r w:rsidRPr="008B334D">
                              <w:rPr>
                                <w:rFonts w:ascii="Tahoma" w:hAnsi="Tahoma" w:cs="Tahoma"/>
                                <w:sz w:val="20"/>
                                <w:szCs w:val="20"/>
                                <w:lang w:val="en-US"/>
                              </w:rPr>
                              <w:t>REPUBLIC OF CAMEROON</w:t>
                            </w:r>
                          </w:p>
                          <w:p w14:paraId="5AE121F3" w14:textId="77777777" w:rsidR="00E54BC4" w:rsidRPr="008B334D" w:rsidRDefault="00E54BC4" w:rsidP="00E54BC4">
                            <w:pPr>
                              <w:jc w:val="center"/>
                              <w:rPr>
                                <w:rFonts w:ascii="Tahoma" w:hAnsi="Tahoma" w:cs="Tahoma"/>
                                <w:i/>
                                <w:sz w:val="20"/>
                                <w:szCs w:val="20"/>
                                <w:lang w:val="en-US"/>
                              </w:rPr>
                            </w:pPr>
                            <w:r w:rsidRPr="008B334D">
                              <w:rPr>
                                <w:rFonts w:ascii="Tahoma" w:hAnsi="Tahoma" w:cs="Tahoma"/>
                                <w:i/>
                                <w:sz w:val="20"/>
                                <w:szCs w:val="20"/>
                                <w:lang w:val="en-US"/>
                              </w:rPr>
                              <w:t xml:space="preserve">      Peace - Work - Fatherland</w:t>
                            </w:r>
                          </w:p>
                          <w:p w14:paraId="09E051FB" w14:textId="77777777" w:rsidR="00E54BC4" w:rsidRPr="008B334D" w:rsidRDefault="00E54BC4" w:rsidP="00E54BC4">
                            <w:pPr>
                              <w:jc w:val="center"/>
                              <w:rPr>
                                <w:rFonts w:ascii="Tahoma" w:hAnsi="Tahoma" w:cs="Tahoma"/>
                                <w:sz w:val="20"/>
                                <w:szCs w:val="20"/>
                                <w:lang w:val="en-US"/>
                              </w:rPr>
                            </w:pPr>
                            <w:r w:rsidRPr="008B334D">
                              <w:rPr>
                                <w:rFonts w:ascii="Tahoma" w:hAnsi="Tahoma" w:cs="Tahoma"/>
                                <w:sz w:val="20"/>
                                <w:szCs w:val="20"/>
                                <w:lang w:val="en-US"/>
                              </w:rPr>
                              <w:t xml:space="preserve">       **********</w:t>
                            </w:r>
                          </w:p>
                          <w:p w14:paraId="7DB5B078" w14:textId="77777777" w:rsidR="00E54BC4" w:rsidRPr="008B334D" w:rsidRDefault="00E54BC4" w:rsidP="00E54BC4">
                            <w:pPr>
                              <w:jc w:val="center"/>
                              <w:rPr>
                                <w:rFonts w:ascii="Tahoma" w:hAnsi="Tahoma" w:cs="Tahoma"/>
                                <w:sz w:val="20"/>
                                <w:szCs w:val="20"/>
                                <w:lang w:val="en-US"/>
                              </w:rPr>
                            </w:pPr>
                            <w:r w:rsidRPr="008B334D">
                              <w:rPr>
                                <w:rFonts w:ascii="Tahoma" w:hAnsi="Tahoma" w:cs="Tahoma"/>
                                <w:sz w:val="20"/>
                                <w:szCs w:val="20"/>
                                <w:lang w:val="en-US"/>
                              </w:rPr>
                              <w:t xml:space="preserve">        FAR NORTH REGION</w:t>
                            </w:r>
                          </w:p>
                          <w:p w14:paraId="3E3FE4D4" w14:textId="77777777" w:rsidR="00E54BC4" w:rsidRPr="008B334D" w:rsidRDefault="00E54BC4" w:rsidP="00E54BC4">
                            <w:pPr>
                              <w:jc w:val="center"/>
                              <w:rPr>
                                <w:rFonts w:ascii="Tahoma" w:hAnsi="Tahoma" w:cs="Tahoma"/>
                                <w:sz w:val="20"/>
                                <w:szCs w:val="20"/>
                                <w:lang w:val="en-US"/>
                              </w:rPr>
                            </w:pPr>
                            <w:r w:rsidRPr="008B334D">
                              <w:rPr>
                                <w:rFonts w:ascii="Tahoma" w:hAnsi="Tahoma" w:cs="Tahoma"/>
                                <w:sz w:val="20"/>
                                <w:szCs w:val="20"/>
                                <w:lang w:val="en-US"/>
                              </w:rPr>
                              <w:t xml:space="preserve">        *********</w:t>
                            </w:r>
                          </w:p>
                          <w:p w14:paraId="343A6EF6" w14:textId="77777777" w:rsidR="00E54BC4" w:rsidRPr="008B334D" w:rsidRDefault="00E54BC4" w:rsidP="00E54BC4">
                            <w:pPr>
                              <w:jc w:val="center"/>
                              <w:rPr>
                                <w:rFonts w:ascii="Tahoma" w:hAnsi="Tahoma" w:cs="Tahoma"/>
                                <w:sz w:val="20"/>
                                <w:szCs w:val="20"/>
                                <w:lang w:val="en-US"/>
                              </w:rPr>
                            </w:pPr>
                            <w:r w:rsidRPr="008B334D">
                              <w:rPr>
                                <w:rFonts w:ascii="Tahoma" w:hAnsi="Tahoma" w:cs="Tahoma"/>
                                <w:sz w:val="20"/>
                                <w:szCs w:val="20"/>
                                <w:lang w:val="en-US"/>
                              </w:rPr>
                              <w:t xml:space="preserve">       GOVERNOR’S OFFICE   </w:t>
                            </w:r>
                          </w:p>
                          <w:p w14:paraId="40BF93F5" w14:textId="77777777" w:rsidR="00E54BC4" w:rsidRPr="008B334D" w:rsidRDefault="00E54BC4" w:rsidP="00E54BC4">
                            <w:pPr>
                              <w:jc w:val="center"/>
                              <w:rPr>
                                <w:rFonts w:ascii="Tahoma" w:hAnsi="Tahoma" w:cs="Tahoma"/>
                                <w:sz w:val="20"/>
                                <w:szCs w:val="20"/>
                                <w:lang w:val="en-US"/>
                              </w:rPr>
                            </w:pPr>
                            <w:r w:rsidRPr="008B334D">
                              <w:rPr>
                                <w:rFonts w:ascii="Tahoma" w:hAnsi="Tahoma" w:cs="Tahoma"/>
                                <w:sz w:val="20"/>
                                <w:szCs w:val="20"/>
                                <w:lang w:val="en-US"/>
                              </w:rPr>
                              <w:t xml:space="preserve">         ******</w:t>
                            </w:r>
                          </w:p>
                          <w:p w14:paraId="109BE783" w14:textId="77777777" w:rsidR="00E54BC4" w:rsidRPr="00DD7C71" w:rsidRDefault="00E54BC4" w:rsidP="00E54BC4">
                            <w:pPr>
                              <w:rPr>
                                <w:rFonts w:ascii="Tahoma" w:hAnsi="Tahoma" w:cs="Tahoma"/>
                                <w:sz w:val="20"/>
                                <w:lang w:val="en-US"/>
                              </w:rPr>
                            </w:pPr>
                            <w:r w:rsidRPr="008B334D">
                              <w:rPr>
                                <w:rFonts w:ascii="Tahoma" w:hAnsi="Tahoma" w:cs="Tahoma"/>
                                <w:sz w:val="20"/>
                                <w:szCs w:val="20"/>
                                <w:lang w:val="en-US"/>
                              </w:rPr>
                              <w:t xml:space="preserve"> </w:t>
                            </w:r>
                            <w:r>
                              <w:rPr>
                                <w:rFonts w:ascii="Tahoma" w:hAnsi="Tahoma" w:cs="Tahoma"/>
                                <w:sz w:val="20"/>
                                <w:lang w:val="en-US"/>
                              </w:rPr>
                              <w:t>INTERNAL</w:t>
                            </w:r>
                            <w:r w:rsidRPr="00DD7C71">
                              <w:rPr>
                                <w:rFonts w:ascii="Tahoma" w:hAnsi="Tahoma" w:cs="Tahoma"/>
                                <w:sz w:val="20"/>
                                <w:lang w:val="en-US"/>
                              </w:rPr>
                              <w:t xml:space="preserve"> STRUCTURE</w:t>
                            </w:r>
                            <w:r>
                              <w:rPr>
                                <w:rFonts w:ascii="Tahoma" w:hAnsi="Tahoma" w:cs="Tahoma"/>
                                <w:sz w:val="20"/>
                                <w:lang w:val="en-US"/>
                              </w:rPr>
                              <w:t xml:space="preserve"> FOR ADMINISTRATIVE MANAGEMENT OF PUBLIC CONTRACTS</w:t>
                            </w:r>
                          </w:p>
                          <w:p w14:paraId="480D4755" w14:textId="77777777" w:rsidR="00E54BC4" w:rsidRPr="006E5AA9" w:rsidRDefault="00E54BC4" w:rsidP="00E54BC4">
                            <w:pPr>
                              <w:jc w:val="center"/>
                              <w:rPr>
                                <w:rFonts w:ascii="Tahoma" w:hAnsi="Tahoma" w:cs="Tahoma"/>
                                <w:sz w:val="16"/>
                                <w:szCs w:val="16"/>
                                <w:lang w:val="en-US"/>
                              </w:rPr>
                            </w:pPr>
                            <w:r>
                              <w:rPr>
                                <w:rFonts w:ascii="Tahoma" w:hAnsi="Tahoma" w:cs="Tahoma"/>
                                <w:sz w:val="20"/>
                                <w:szCs w:val="20"/>
                              </w:rPr>
                              <w:t>*********</w:t>
                            </w:r>
                          </w:p>
                          <w:p w14:paraId="4076714E" w14:textId="77777777" w:rsidR="00E54BC4" w:rsidRPr="006E5AA9" w:rsidRDefault="00E54BC4" w:rsidP="00E54BC4">
                            <w:pPr>
                              <w:jc w:val="center"/>
                              <w:rPr>
                                <w:rFonts w:ascii="Tahoma" w:hAnsi="Tahoma" w:cs="Tahoma"/>
                                <w:sz w:val="16"/>
                                <w:szCs w:val="16"/>
                                <w:lang w:val="en-US"/>
                              </w:rPr>
                            </w:pPr>
                          </w:p>
                          <w:p w14:paraId="1AE5869E" w14:textId="77777777" w:rsidR="00E54BC4" w:rsidRPr="0017757B" w:rsidRDefault="00E54BC4" w:rsidP="00E54BC4">
                            <w:pPr>
                              <w:jc w:val="center"/>
                              <w:rPr>
                                <w:rFonts w:ascii="Tahoma" w:hAnsi="Tahoma" w:cs="Tahoma"/>
                                <w:b/>
                                <w:sz w:val="16"/>
                                <w:szCs w:val="16"/>
                                <w:lang w:val="en-US"/>
                              </w:rPr>
                            </w:pPr>
                          </w:p>
                          <w:p w14:paraId="726A2799" w14:textId="77777777" w:rsidR="00E54BC4" w:rsidRPr="00BC346D" w:rsidRDefault="00E54BC4" w:rsidP="00E54BC4">
                            <w:pPr>
                              <w:jc w:val="center"/>
                              <w:rPr>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B63F09" id="Zone de texte 37" o:spid="_x0000_s1033" type="#_x0000_t202" style="position:absolute;margin-left:290.45pt;margin-top:-23.05pt;width:232.35pt;height:129pt;z-index:25177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" stroked="f">
                <v:textbox>
                  <w:txbxContent>
                    <w:p w14:paraId="2DBD8697" w14:textId="77777777" w:rsidR="00E54BC4" w:rsidRPr="00482D1F" w:rsidRDefault="00E54BC4" w:rsidP="00E54BC4">
                      <w:pPr>
                        <w:ind w:right="-468"/>
                        <w:rPr>
                          <w:rFonts w:ascii="Tahoma" w:hAnsi="Tahoma" w:cs="Tahoma"/>
                          <w:sz w:val="20"/>
                          <w:szCs w:val="20"/>
                          <w:lang w:val="en-US" w:eastAsia="en-US"/>
                        </w:rPr>
                      </w:pPr>
                      <w:r>
                        <w:rPr>
                          <w:rFonts w:ascii="Tahoma" w:hAnsi="Tahoma" w:cs="Tahoma"/>
                          <w:b/>
                          <w:sz w:val="16"/>
                          <w:szCs w:val="16"/>
                          <w:lang w:val="en-US"/>
                        </w:rPr>
                        <w:t xml:space="preserve">                 </w:t>
                      </w:r>
                      <w:r w:rsidRPr="008B334D">
                        <w:rPr>
                          <w:rFonts w:ascii="Tahoma" w:hAnsi="Tahoma" w:cs="Tahoma"/>
                          <w:sz w:val="20"/>
                          <w:szCs w:val="20"/>
                          <w:lang w:val="en-US"/>
                        </w:rPr>
                        <w:t>REPUBLIC OF CAMEROON</w:t>
                      </w:r>
                    </w:p>
                    <w:p w14:paraId="5AE121F3" w14:textId="77777777" w:rsidR="00E54BC4" w:rsidRPr="008B334D" w:rsidRDefault="00E54BC4" w:rsidP="00E54BC4">
                      <w:pPr>
                        <w:jc w:val="center"/>
                        <w:rPr>
                          <w:rFonts w:ascii="Tahoma" w:hAnsi="Tahoma" w:cs="Tahoma"/>
                          <w:i/>
                          <w:sz w:val="20"/>
                          <w:szCs w:val="20"/>
                          <w:lang w:val="en-US"/>
                        </w:rPr>
                      </w:pPr>
                      <w:r w:rsidRPr="008B334D">
                        <w:rPr>
                          <w:rFonts w:ascii="Tahoma" w:hAnsi="Tahoma" w:cs="Tahoma"/>
                          <w:i/>
                          <w:sz w:val="20"/>
                          <w:szCs w:val="20"/>
                          <w:lang w:val="en-US"/>
                        </w:rPr>
                        <w:t xml:space="preserve">      Peace - Work - Fatherland</w:t>
                      </w:r>
                    </w:p>
                    <w:p w14:paraId="09E051FB" w14:textId="77777777" w:rsidR="00E54BC4" w:rsidRPr="008B334D" w:rsidRDefault="00E54BC4" w:rsidP="00E54BC4">
                      <w:pPr>
                        <w:jc w:val="center"/>
                        <w:rPr>
                          <w:rFonts w:ascii="Tahoma" w:hAnsi="Tahoma" w:cs="Tahoma"/>
                          <w:sz w:val="20"/>
                          <w:szCs w:val="20"/>
                          <w:lang w:val="en-US"/>
                        </w:rPr>
                      </w:pPr>
                      <w:r w:rsidRPr="008B334D">
                        <w:rPr>
                          <w:rFonts w:ascii="Tahoma" w:hAnsi="Tahoma" w:cs="Tahoma"/>
                          <w:sz w:val="20"/>
                          <w:szCs w:val="20"/>
                          <w:lang w:val="en-US"/>
                        </w:rPr>
                        <w:t xml:space="preserve">       **********</w:t>
                      </w:r>
                    </w:p>
                    <w:p w14:paraId="7DB5B078" w14:textId="77777777" w:rsidR="00E54BC4" w:rsidRPr="008B334D" w:rsidRDefault="00E54BC4" w:rsidP="00E54BC4">
                      <w:pPr>
                        <w:jc w:val="center"/>
                        <w:rPr>
                          <w:rFonts w:ascii="Tahoma" w:hAnsi="Tahoma" w:cs="Tahoma"/>
                          <w:sz w:val="20"/>
                          <w:szCs w:val="20"/>
                          <w:lang w:val="en-US"/>
                        </w:rPr>
                      </w:pPr>
                      <w:r w:rsidRPr="008B334D">
                        <w:rPr>
                          <w:rFonts w:ascii="Tahoma" w:hAnsi="Tahoma" w:cs="Tahoma"/>
                          <w:sz w:val="20"/>
                          <w:szCs w:val="20"/>
                          <w:lang w:val="en-US"/>
                        </w:rPr>
                        <w:t xml:space="preserve">        FAR NORTH REGION</w:t>
                      </w:r>
                    </w:p>
                    <w:p w14:paraId="3E3FE4D4" w14:textId="77777777" w:rsidR="00E54BC4" w:rsidRPr="008B334D" w:rsidRDefault="00E54BC4" w:rsidP="00E54BC4">
                      <w:pPr>
                        <w:jc w:val="center"/>
                        <w:rPr>
                          <w:rFonts w:ascii="Tahoma" w:hAnsi="Tahoma" w:cs="Tahoma"/>
                          <w:sz w:val="20"/>
                          <w:szCs w:val="20"/>
                          <w:lang w:val="en-US"/>
                        </w:rPr>
                      </w:pPr>
                      <w:r w:rsidRPr="008B334D">
                        <w:rPr>
                          <w:rFonts w:ascii="Tahoma" w:hAnsi="Tahoma" w:cs="Tahoma"/>
                          <w:sz w:val="20"/>
                          <w:szCs w:val="20"/>
                          <w:lang w:val="en-US"/>
                        </w:rPr>
                        <w:t xml:space="preserve">        *********</w:t>
                      </w:r>
                    </w:p>
                    <w:p w14:paraId="343A6EF6" w14:textId="77777777" w:rsidR="00E54BC4" w:rsidRPr="008B334D" w:rsidRDefault="00E54BC4" w:rsidP="00E54BC4">
                      <w:pPr>
                        <w:jc w:val="center"/>
                        <w:rPr>
                          <w:rFonts w:ascii="Tahoma" w:hAnsi="Tahoma" w:cs="Tahoma"/>
                          <w:sz w:val="20"/>
                          <w:szCs w:val="20"/>
                          <w:lang w:val="en-US"/>
                        </w:rPr>
                      </w:pPr>
                      <w:r w:rsidRPr="008B334D">
                        <w:rPr>
                          <w:rFonts w:ascii="Tahoma" w:hAnsi="Tahoma" w:cs="Tahoma"/>
                          <w:sz w:val="20"/>
                          <w:szCs w:val="20"/>
                          <w:lang w:val="en-US"/>
                        </w:rPr>
                        <w:t xml:space="preserve">       GOVERNOR’S OFFICE   </w:t>
                      </w:r>
                    </w:p>
                    <w:p w14:paraId="40BF93F5" w14:textId="77777777" w:rsidR="00E54BC4" w:rsidRPr="008B334D" w:rsidRDefault="00E54BC4" w:rsidP="00E54BC4">
                      <w:pPr>
                        <w:jc w:val="center"/>
                        <w:rPr>
                          <w:rFonts w:ascii="Tahoma" w:hAnsi="Tahoma" w:cs="Tahoma"/>
                          <w:sz w:val="20"/>
                          <w:szCs w:val="20"/>
                          <w:lang w:val="en-US"/>
                        </w:rPr>
                      </w:pPr>
                      <w:r w:rsidRPr="008B334D">
                        <w:rPr>
                          <w:rFonts w:ascii="Tahoma" w:hAnsi="Tahoma" w:cs="Tahoma"/>
                          <w:sz w:val="20"/>
                          <w:szCs w:val="20"/>
                          <w:lang w:val="en-US"/>
                        </w:rPr>
                        <w:t xml:space="preserve">         ******</w:t>
                      </w:r>
                    </w:p>
                    <w:p w14:paraId="109BE783" w14:textId="77777777" w:rsidR="00E54BC4" w:rsidRPr="00DD7C71" w:rsidRDefault="00E54BC4" w:rsidP="00E54BC4">
                      <w:pPr>
                        <w:rPr>
                          <w:rFonts w:ascii="Tahoma" w:hAnsi="Tahoma" w:cs="Tahoma"/>
                          <w:sz w:val="20"/>
                          <w:lang w:val="en-US"/>
                        </w:rPr>
                      </w:pPr>
                      <w:r w:rsidRPr="008B334D">
                        <w:rPr>
                          <w:rFonts w:ascii="Tahoma" w:hAnsi="Tahoma" w:cs="Tahoma"/>
                          <w:sz w:val="20"/>
                          <w:szCs w:val="20"/>
                          <w:lang w:val="en-US"/>
                        </w:rPr>
                        <w:t xml:space="preserve"> </w:t>
                      </w:r>
                      <w:r>
                        <w:rPr>
                          <w:rFonts w:ascii="Tahoma" w:hAnsi="Tahoma" w:cs="Tahoma"/>
                          <w:sz w:val="20"/>
                          <w:lang w:val="en-US"/>
                        </w:rPr>
                        <w:t>INTERNAL</w:t>
                      </w:r>
                      <w:r w:rsidRPr="00DD7C71">
                        <w:rPr>
                          <w:rFonts w:ascii="Tahoma" w:hAnsi="Tahoma" w:cs="Tahoma"/>
                          <w:sz w:val="20"/>
                          <w:lang w:val="en-US"/>
                        </w:rPr>
                        <w:t xml:space="preserve"> STRUCTURE</w:t>
                      </w:r>
                      <w:r>
                        <w:rPr>
                          <w:rFonts w:ascii="Tahoma" w:hAnsi="Tahoma" w:cs="Tahoma"/>
                          <w:sz w:val="20"/>
                          <w:lang w:val="en-US"/>
                        </w:rPr>
                        <w:t xml:space="preserve"> FOR ADMINISTRATIVE MANAGEMENT OF PUBLIC CONTRACTS</w:t>
                      </w:r>
                    </w:p>
                    <w:p w14:paraId="480D4755" w14:textId="77777777" w:rsidR="00E54BC4" w:rsidRPr="006E5AA9" w:rsidRDefault="00E54BC4" w:rsidP="00E54BC4">
                      <w:pPr>
                        <w:jc w:val="center"/>
                        <w:rPr>
                          <w:rFonts w:ascii="Tahoma" w:hAnsi="Tahoma" w:cs="Tahoma"/>
                          <w:sz w:val="16"/>
                          <w:szCs w:val="16"/>
                          <w:lang w:val="en-US"/>
                        </w:rPr>
                      </w:pPr>
                      <w:r>
                        <w:rPr>
                          <w:rFonts w:ascii="Tahoma" w:hAnsi="Tahoma" w:cs="Tahoma"/>
                          <w:sz w:val="20"/>
                          <w:szCs w:val="20"/>
                        </w:rPr>
                        <w:t>*********</w:t>
                      </w:r>
                    </w:p>
                    <w:p w14:paraId="4076714E" w14:textId="77777777" w:rsidR="00E54BC4" w:rsidRPr="006E5AA9" w:rsidRDefault="00E54BC4" w:rsidP="00E54BC4">
                      <w:pPr>
                        <w:jc w:val="center"/>
                        <w:rPr>
                          <w:rFonts w:ascii="Tahoma" w:hAnsi="Tahoma" w:cs="Tahoma"/>
                          <w:sz w:val="16"/>
                          <w:szCs w:val="16"/>
                          <w:lang w:val="en-US"/>
                        </w:rPr>
                      </w:pPr>
                    </w:p>
                    <w:p w14:paraId="1AE5869E" w14:textId="77777777" w:rsidR="00E54BC4" w:rsidRPr="0017757B" w:rsidRDefault="00E54BC4" w:rsidP="00E54BC4">
                      <w:pPr>
                        <w:jc w:val="center"/>
                        <w:rPr>
                          <w:rFonts w:ascii="Tahoma" w:hAnsi="Tahoma" w:cs="Tahoma"/>
                          <w:b/>
                          <w:sz w:val="16"/>
                          <w:szCs w:val="16"/>
                          <w:lang w:val="en-US"/>
                        </w:rPr>
                      </w:pPr>
                    </w:p>
                    <w:p w14:paraId="726A2799" w14:textId="77777777" w:rsidR="00E54BC4" w:rsidRPr="00BC346D" w:rsidRDefault="00E54BC4" w:rsidP="00E54BC4">
                      <w:pPr>
                        <w:jc w:val="center"/>
                        <w:rPr>
                          <w:lang w:val="en-US"/>
                        </w:rPr>
                      </w:pPr>
                    </w:p>
                  </w:txbxContent>
                </v:textbox>
              </v:shape>
            </w:pict>
          </mc:Fallback>
        </mc:AlternateContent>
      </w:r>
    </w:p>
    <w:p w14:paraId="09F02A89" w14:textId="22650DE6" w:rsidR="007470DB" w:rsidRDefault="007470DB">
      <w:pPr>
        <w:ind w:firstLine="708"/>
        <w:jc w:val="center"/>
        <w:rPr>
          <w:rFonts w:ascii="Tw Cen MT" w:hAnsi="Tw Cen MT" w:cs="Tw Cen MT"/>
          <w:b/>
          <w:sz w:val="40"/>
          <w:szCs w:val="40"/>
        </w:rPr>
      </w:pPr>
    </w:p>
    <w:p w14:paraId="23F8CB79" w14:textId="77777777" w:rsidR="00E54BC4" w:rsidRDefault="00E54BC4">
      <w:pPr>
        <w:ind w:firstLine="708"/>
        <w:jc w:val="center"/>
        <w:rPr>
          <w:rFonts w:ascii="Tw Cen MT" w:hAnsi="Tw Cen MT" w:cs="Tw Cen MT"/>
          <w:b/>
          <w:sz w:val="40"/>
          <w:szCs w:val="40"/>
        </w:rPr>
      </w:pPr>
    </w:p>
    <w:p w14:paraId="6C475F6C" w14:textId="77777777" w:rsidR="00E54BC4" w:rsidRDefault="00E54BC4">
      <w:pPr>
        <w:ind w:firstLine="708"/>
        <w:jc w:val="center"/>
        <w:rPr>
          <w:rFonts w:ascii="Tw Cen MT" w:hAnsi="Tw Cen MT" w:cs="Tw Cen MT"/>
          <w:b/>
          <w:sz w:val="40"/>
          <w:szCs w:val="40"/>
        </w:rPr>
      </w:pPr>
    </w:p>
    <w:p w14:paraId="5D71605E" w14:textId="77777777" w:rsidR="00E54BC4" w:rsidRDefault="00E54BC4">
      <w:pPr>
        <w:ind w:firstLine="708"/>
        <w:jc w:val="center"/>
        <w:rPr>
          <w:rFonts w:ascii="Tw Cen MT" w:hAnsi="Tw Cen MT" w:cs="Tw Cen MT"/>
          <w:b/>
          <w:sz w:val="40"/>
          <w:szCs w:val="40"/>
        </w:rPr>
      </w:pPr>
    </w:p>
    <w:p w14:paraId="277EF5E2" w14:textId="77777777" w:rsidR="00E54BC4" w:rsidRDefault="00E54BC4">
      <w:pPr>
        <w:ind w:firstLine="708"/>
        <w:jc w:val="center"/>
        <w:rPr>
          <w:rFonts w:ascii="Tw Cen MT" w:hAnsi="Tw Cen MT" w:cs="Tw Cen MT"/>
          <w:b/>
          <w:sz w:val="40"/>
          <w:szCs w:val="40"/>
        </w:rPr>
      </w:pPr>
    </w:p>
    <w:p w14:paraId="6FD7CA44" w14:textId="77777777" w:rsidR="00E54BC4" w:rsidRDefault="00E54BC4">
      <w:pPr>
        <w:ind w:firstLine="708"/>
        <w:jc w:val="center"/>
        <w:rPr>
          <w:rFonts w:ascii="Tw Cen MT" w:hAnsi="Tw Cen MT" w:cs="Tw Cen MT"/>
          <w:b/>
          <w:sz w:val="40"/>
          <w:szCs w:val="40"/>
        </w:rPr>
      </w:pPr>
    </w:p>
    <w:p w14:paraId="3ADE3982" w14:textId="77777777" w:rsidR="00E54BC4" w:rsidRDefault="00E54BC4">
      <w:pPr>
        <w:ind w:firstLine="708"/>
        <w:jc w:val="center"/>
        <w:rPr>
          <w:rFonts w:ascii="Tw Cen MT" w:hAnsi="Tw Cen MT" w:cs="Tw Cen MT"/>
          <w:b/>
          <w:sz w:val="40"/>
          <w:szCs w:val="40"/>
        </w:rPr>
      </w:pPr>
    </w:p>
    <w:p w14:paraId="5D9C7AD9" w14:textId="77777777" w:rsidR="007470DB" w:rsidRDefault="007470DB">
      <w:pPr>
        <w:spacing w:line="120" w:lineRule="auto"/>
        <w:rPr>
          <w:color w:val="FF0000"/>
        </w:rPr>
      </w:pPr>
    </w:p>
    <w:p w14:paraId="5721AFB2" w14:textId="77777777" w:rsidR="007470DB" w:rsidRDefault="007470DB">
      <w:pPr>
        <w:spacing w:before="240" w:line="276" w:lineRule="auto"/>
        <w:jc w:val="center"/>
        <w:rPr>
          <w:rFonts w:ascii="Cambria" w:hAnsi="Cambria" w:cs="Cambria"/>
          <w:b/>
          <w:lang w:val="en-US"/>
        </w:rPr>
      </w:pPr>
      <w:r>
        <w:rPr>
          <w:rFonts w:ascii="Cambria" w:hAnsi="Cambria" w:cs="Cambria"/>
          <w:b/>
          <w:lang w:val="en-US"/>
        </w:rPr>
        <w:t xml:space="preserve">OPEN NATIONAL EMERGENCY INVITATION TO TENDER </w:t>
      </w:r>
    </w:p>
    <w:p w14:paraId="425E29D6" w14:textId="48EECA2D" w:rsidR="007470DB" w:rsidRDefault="007470DB">
      <w:pPr>
        <w:spacing w:before="240" w:line="276" w:lineRule="auto"/>
        <w:jc w:val="center"/>
        <w:rPr>
          <w:rFonts w:ascii="Tw Cen MT" w:hAnsi="Tw Cen MT" w:cs="Tw Cen MT"/>
          <w:b/>
          <w:lang w:val="en-US"/>
        </w:rPr>
      </w:pPr>
      <w:r>
        <w:rPr>
          <w:rFonts w:ascii="Cambria" w:hAnsi="Cambria" w:cs="Cambria"/>
          <w:b/>
          <w:lang w:val="en-US"/>
        </w:rPr>
        <w:t>N</w:t>
      </w:r>
      <w:r>
        <w:rPr>
          <w:rFonts w:ascii="Cambria" w:hAnsi="Cambria" w:cs="Cambria"/>
          <w:b/>
          <w:vertAlign w:val="superscript"/>
          <w:lang w:val="en-US"/>
        </w:rPr>
        <w:t>0</w:t>
      </w:r>
      <w:r>
        <w:rPr>
          <w:rFonts w:ascii="Cambria" w:hAnsi="Cambria" w:cs="Cambria"/>
          <w:b/>
          <w:lang w:val="en-US"/>
        </w:rPr>
        <w:t>_____</w:t>
      </w:r>
      <w:r w:rsidR="00E4686B">
        <w:rPr>
          <w:rFonts w:ascii="Cambria" w:hAnsi="Cambria" w:cs="Cambria"/>
          <w:b/>
          <w:lang w:val="en-US"/>
        </w:rPr>
        <w:t>______/ONIT/K/FNR/RTB-WOI/202</w:t>
      </w:r>
      <w:r w:rsidR="00CC5834">
        <w:rPr>
          <w:rFonts w:ascii="Cambria" w:hAnsi="Cambria" w:cs="Cambria"/>
          <w:b/>
          <w:lang w:val="en-US"/>
        </w:rPr>
        <w:t>3</w:t>
      </w:r>
      <w:r>
        <w:rPr>
          <w:rFonts w:ascii="Cambria" w:hAnsi="Cambria" w:cs="Cambria"/>
          <w:b/>
          <w:lang w:val="en-US"/>
        </w:rPr>
        <w:t xml:space="preserve"> OF_________________ IN EMERGEN</w:t>
      </w:r>
      <w:r w:rsidR="00DE2CF8">
        <w:rPr>
          <w:rFonts w:ascii="Cambria" w:hAnsi="Cambria" w:cs="Cambria"/>
          <w:b/>
          <w:lang w:val="en-US"/>
        </w:rPr>
        <w:t xml:space="preserve">CY PROCEDURE FOR BUILDING OF </w:t>
      </w:r>
      <w:r w:rsidR="00DF0611">
        <w:rPr>
          <w:rFonts w:ascii="Cambria" w:hAnsi="Cambria" w:cs="Cambria"/>
          <w:b/>
          <w:lang w:val="en-US"/>
        </w:rPr>
        <w:t>ONE BLO</w:t>
      </w:r>
      <w:r w:rsidR="00E54BC4">
        <w:rPr>
          <w:rFonts w:ascii="Cambria" w:hAnsi="Cambria" w:cs="Cambria"/>
          <w:b/>
          <w:lang w:val="en-US"/>
        </w:rPr>
        <w:t>C</w:t>
      </w:r>
      <w:r w:rsidR="00DF0611">
        <w:rPr>
          <w:rFonts w:ascii="Cambria" w:hAnsi="Cambria" w:cs="Cambria"/>
          <w:b/>
          <w:lang w:val="en-US"/>
        </w:rPr>
        <w:t>K OF FOUR</w:t>
      </w:r>
      <w:r w:rsidR="00DE2CF8">
        <w:rPr>
          <w:rFonts w:ascii="Cambria" w:hAnsi="Cambria" w:cs="Cambria"/>
          <w:b/>
          <w:lang w:val="en-US"/>
        </w:rPr>
        <w:t xml:space="preserve"> (0</w:t>
      </w:r>
      <w:r w:rsidR="00DF0611">
        <w:rPr>
          <w:rFonts w:ascii="Cambria" w:hAnsi="Cambria" w:cs="Cambria"/>
          <w:b/>
          <w:lang w:val="en-US"/>
        </w:rPr>
        <w:t>4</w:t>
      </w:r>
      <w:r w:rsidR="00DE2CF8">
        <w:rPr>
          <w:rFonts w:ascii="Cambria" w:hAnsi="Cambria" w:cs="Cambria"/>
          <w:b/>
          <w:lang w:val="en-US"/>
        </w:rPr>
        <w:t xml:space="preserve">) </w:t>
      </w:r>
      <w:r w:rsidR="00DF0611">
        <w:rPr>
          <w:rFonts w:ascii="Cambria" w:hAnsi="Cambria" w:cs="Cambria"/>
          <w:b/>
          <w:lang w:val="en-US"/>
        </w:rPr>
        <w:t>OFFICE AND</w:t>
      </w:r>
      <w:r w:rsidR="00E54BC4">
        <w:rPr>
          <w:rFonts w:ascii="Cambria" w:hAnsi="Cambria" w:cs="Cambria"/>
          <w:b/>
          <w:lang w:val="en-US"/>
        </w:rPr>
        <w:t xml:space="preserve"> </w:t>
      </w:r>
      <w:proofErr w:type="gramStart"/>
      <w:r w:rsidR="00E54BC4">
        <w:rPr>
          <w:rFonts w:ascii="Cambria" w:hAnsi="Cambria" w:cs="Cambria"/>
          <w:b/>
          <w:lang w:val="en-US"/>
        </w:rPr>
        <w:t>ONE  BLOCK</w:t>
      </w:r>
      <w:proofErr w:type="gramEnd"/>
      <w:r w:rsidR="00DF0611">
        <w:rPr>
          <w:rFonts w:ascii="Cambria" w:hAnsi="Cambria" w:cs="Cambria"/>
          <w:b/>
          <w:lang w:val="en-US"/>
        </w:rPr>
        <w:t xml:space="preserve"> </w:t>
      </w:r>
      <w:r w:rsidR="00E54BC4">
        <w:rPr>
          <w:rFonts w:ascii="Cambria" w:hAnsi="Cambria" w:cs="Cambria"/>
          <w:b/>
          <w:lang w:val="en-US"/>
        </w:rPr>
        <w:t xml:space="preserve">OF TWO </w:t>
      </w:r>
      <w:r w:rsidR="00DF0611">
        <w:rPr>
          <w:rFonts w:ascii="Cambria" w:hAnsi="Cambria" w:cs="Cambria"/>
          <w:b/>
          <w:lang w:val="en-US"/>
        </w:rPr>
        <w:t xml:space="preserve">(02) </w:t>
      </w:r>
      <w:r w:rsidR="00E54BC4">
        <w:rPr>
          <w:rFonts w:ascii="Cambria" w:hAnsi="Cambria" w:cs="Cambria"/>
          <w:b/>
          <w:lang w:val="en-US"/>
        </w:rPr>
        <w:t>OFFICE IN</w:t>
      </w:r>
      <w:r>
        <w:rPr>
          <w:rFonts w:ascii="Cambria" w:hAnsi="Cambria" w:cs="Cambria"/>
          <w:b/>
          <w:lang w:val="en-US"/>
        </w:rPr>
        <w:t xml:space="preserve"> </w:t>
      </w:r>
      <w:r w:rsidR="00DE2CF8" w:rsidRPr="00DF6D8A">
        <w:rPr>
          <w:rFonts w:ascii="Cambria" w:hAnsi="Cambria" w:cs="Cambria"/>
          <w:b/>
          <w:color w:val="000000"/>
          <w:lang w:val="en-US"/>
        </w:rPr>
        <w:t>THE COURTHOUSE OF KOUSSERI, LOGONE AND CHERI</w:t>
      </w:r>
      <w:r w:rsidRPr="00DF6D8A">
        <w:rPr>
          <w:rFonts w:ascii="Cambria" w:hAnsi="Cambria" w:cs="Cambria"/>
          <w:b/>
          <w:color w:val="000000"/>
          <w:lang w:val="en-US"/>
        </w:rPr>
        <w:t xml:space="preserve"> DIVISION </w:t>
      </w:r>
      <w:r>
        <w:rPr>
          <w:rFonts w:ascii="Cambria" w:hAnsi="Cambria" w:cs="Cambria"/>
          <w:b/>
          <w:lang w:val="en-US"/>
        </w:rPr>
        <w:t xml:space="preserve">IN FAR NORTH REGION. </w:t>
      </w:r>
    </w:p>
    <w:p w14:paraId="3177DF58" w14:textId="77777777" w:rsidR="007470DB" w:rsidRDefault="007470DB">
      <w:pPr>
        <w:spacing w:line="276" w:lineRule="auto"/>
        <w:jc w:val="center"/>
        <w:rPr>
          <w:rFonts w:ascii="Tw Cen MT" w:hAnsi="Tw Cen MT" w:cs="Tw Cen MT"/>
          <w:b/>
          <w:lang w:val="en-US"/>
        </w:rPr>
      </w:pPr>
    </w:p>
    <w:p w14:paraId="5EBFFC52" w14:textId="77777777" w:rsidR="007470DB" w:rsidRDefault="007470DB">
      <w:pPr>
        <w:jc w:val="center"/>
        <w:rPr>
          <w:rFonts w:ascii="Tw Cen MT" w:hAnsi="Tw Cen MT" w:cs="Tw Cen MT"/>
          <w:b/>
          <w:u w:val="single"/>
          <w:lang w:val="en-US"/>
        </w:rPr>
      </w:pPr>
    </w:p>
    <w:p w14:paraId="063FCF54" w14:textId="77777777" w:rsidR="007470DB" w:rsidRDefault="007470DB">
      <w:pPr>
        <w:rPr>
          <w:rFonts w:ascii="Tw Cen MT" w:hAnsi="Tw Cen MT" w:cs="Tw Cen MT"/>
          <w:b/>
          <w:u w:val="single"/>
          <w:lang w:val="en-US"/>
        </w:rPr>
      </w:pPr>
    </w:p>
    <w:p w14:paraId="59016E74" w14:textId="77777777" w:rsidR="007470DB" w:rsidRDefault="007470DB">
      <w:pPr>
        <w:jc w:val="center"/>
        <w:rPr>
          <w:rFonts w:ascii="Tw Cen MT" w:hAnsi="Tw Cen MT" w:cs="Tw Cen MT"/>
          <w:b/>
          <w:u w:val="single"/>
          <w:lang w:val="en-US"/>
        </w:rPr>
      </w:pPr>
    </w:p>
    <w:p w14:paraId="26F74709" w14:textId="77777777" w:rsidR="007470DB" w:rsidRDefault="007470DB">
      <w:pPr>
        <w:jc w:val="center"/>
        <w:rPr>
          <w:rFonts w:ascii="Tw Cen MT" w:hAnsi="Tw Cen MT" w:cs="Tw Cen MT"/>
          <w:b/>
          <w:u w:val="single"/>
          <w:lang w:val="en-US"/>
        </w:rPr>
      </w:pPr>
    </w:p>
    <w:p w14:paraId="776CF783" w14:textId="428D62B2" w:rsidR="007470DB" w:rsidRDefault="007470DB">
      <w:pPr>
        <w:jc w:val="center"/>
        <w:rPr>
          <w:rFonts w:ascii="Tw Cen MT" w:hAnsi="Tw Cen MT" w:cs="Tw Cen MT"/>
          <w:b/>
          <w:sz w:val="32"/>
          <w:szCs w:val="32"/>
          <w:lang w:val="en-US"/>
        </w:rPr>
      </w:pPr>
      <w:proofErr w:type="gramStart"/>
      <w:r>
        <w:rPr>
          <w:rFonts w:ascii="Tw Cen MT" w:hAnsi="Tw Cen MT" w:cs="Tw Cen MT"/>
          <w:b/>
          <w:u w:val="single"/>
          <w:lang w:val="en-US"/>
        </w:rPr>
        <w:t>FINANCE :</w:t>
      </w:r>
      <w:proofErr w:type="gramEnd"/>
      <w:r>
        <w:rPr>
          <w:rFonts w:ascii="Tw Cen MT" w:hAnsi="Tw Cen MT" w:cs="Tw Cen MT"/>
          <w:b/>
          <w:u w:val="single"/>
          <w:lang w:val="en-US"/>
        </w:rPr>
        <w:t xml:space="preserve"> </w:t>
      </w:r>
      <w:r>
        <w:rPr>
          <w:rFonts w:ascii="Tw Cen MT" w:hAnsi="Tw Cen MT" w:cs="Tw Cen MT"/>
          <w:b/>
          <w:lang w:val="en-US"/>
        </w:rPr>
        <w:t>PIB PART OF 202</w:t>
      </w:r>
      <w:r w:rsidR="00E54BC4">
        <w:rPr>
          <w:rFonts w:ascii="Tw Cen MT" w:hAnsi="Tw Cen MT" w:cs="Tw Cen MT"/>
          <w:b/>
          <w:lang w:val="en-US"/>
        </w:rPr>
        <w:t>5</w:t>
      </w:r>
    </w:p>
    <w:p w14:paraId="2A60553A" w14:textId="77777777" w:rsidR="007470DB" w:rsidRDefault="007470DB">
      <w:pPr>
        <w:ind w:firstLine="708"/>
        <w:jc w:val="center"/>
        <w:rPr>
          <w:rFonts w:ascii="Tw Cen MT" w:hAnsi="Tw Cen MT" w:cs="Tw Cen MT"/>
          <w:b/>
          <w:sz w:val="32"/>
          <w:szCs w:val="32"/>
          <w:lang w:val="en-US"/>
        </w:rPr>
      </w:pPr>
    </w:p>
    <w:p w14:paraId="4CB256A1" w14:textId="77777777" w:rsidR="007470DB" w:rsidRDefault="007470DB">
      <w:pPr>
        <w:ind w:firstLine="708"/>
        <w:jc w:val="center"/>
        <w:rPr>
          <w:rFonts w:ascii="Tw Cen MT" w:hAnsi="Tw Cen MT" w:cs="Tw Cen MT"/>
          <w:b/>
          <w:sz w:val="32"/>
          <w:szCs w:val="32"/>
          <w:lang w:val="en-US"/>
        </w:rPr>
      </w:pPr>
    </w:p>
    <w:p w14:paraId="70B2400B" w14:textId="77777777" w:rsidR="007470DB" w:rsidRDefault="007470DB">
      <w:pPr>
        <w:ind w:firstLine="708"/>
        <w:jc w:val="center"/>
        <w:rPr>
          <w:rFonts w:ascii="Tw Cen MT" w:hAnsi="Tw Cen MT" w:cs="Tw Cen MT"/>
          <w:b/>
          <w:sz w:val="32"/>
          <w:szCs w:val="32"/>
          <w:lang w:val="en-US"/>
        </w:rPr>
      </w:pPr>
    </w:p>
    <w:p w14:paraId="014FD2DF" w14:textId="77777777" w:rsidR="007470DB" w:rsidRDefault="007470DB">
      <w:pPr>
        <w:ind w:firstLine="708"/>
        <w:jc w:val="center"/>
        <w:rPr>
          <w:rFonts w:ascii="Tw Cen MT" w:hAnsi="Tw Cen MT" w:cs="Tw Cen MT"/>
          <w:b/>
          <w:sz w:val="32"/>
          <w:szCs w:val="32"/>
          <w:lang w:val="en-US"/>
        </w:rPr>
      </w:pPr>
    </w:p>
    <w:p w14:paraId="6E5965A3" w14:textId="77777777" w:rsidR="007470DB" w:rsidRDefault="007470DB">
      <w:pPr>
        <w:rPr>
          <w:rFonts w:ascii="Tw Cen MT" w:hAnsi="Tw Cen MT" w:cs="Tw Cen MT"/>
          <w:lang w:val="en-US"/>
        </w:rPr>
      </w:pPr>
    </w:p>
    <w:p w14:paraId="56FBB27E" w14:textId="377B864F" w:rsidR="00445F69" w:rsidRDefault="00445F69" w:rsidP="00BE63ED">
      <w:pPr>
        <w:jc w:val="center"/>
        <w:rPr>
          <w:rFonts w:ascii="Tw Cen MT" w:eastAsia="Arial Unicode MS" w:hAnsi="Tw Cen MT" w:cs="Tahoma"/>
          <w:b/>
          <w:rtl/>
          <w:lang w:val="en-US"/>
        </w:rPr>
      </w:pPr>
      <w:r>
        <w:rPr>
          <w:rFonts w:ascii="Tw Cen MT" w:eastAsia="Arial Unicode MS" w:hAnsi="Tw Cen MT" w:cs="Tw Cen MT"/>
          <w:b/>
          <w:sz w:val="28"/>
          <w:lang w:val="en-US"/>
        </w:rPr>
        <w:t>Ascription</w:t>
      </w:r>
      <w:r w:rsidR="007470DB">
        <w:rPr>
          <w:rFonts w:ascii="Tw Cen MT" w:eastAsia="Arial Unicode MS" w:hAnsi="Tw Cen MT" w:cs="Tw Cen MT"/>
          <w:b/>
          <w:sz w:val="28"/>
          <w:lang w:val="en-US"/>
        </w:rPr>
        <w:t xml:space="preserve">: </w:t>
      </w:r>
      <w:r w:rsidR="00BE63ED" w:rsidRPr="007D5D48">
        <w:rPr>
          <w:rFonts w:ascii="Tahoma" w:eastAsia="Arial Unicode MS" w:hAnsi="Tahoma" w:cs="Tahoma"/>
          <w:b/>
          <w:sz w:val="22"/>
          <w:szCs w:val="22"/>
          <w:lang w:val="en-US"/>
        </w:rPr>
        <w:t>59 94 195 05 110000 523112 337</w:t>
      </w:r>
      <w:r>
        <w:rPr>
          <w:rFonts w:ascii="Tw Cen MT" w:eastAsia="Arial Unicode MS" w:hAnsi="Tw Cen MT" w:cs="Tahoma" w:hint="cs"/>
          <w:b/>
          <w:rtl/>
          <w:lang w:val="en-US"/>
        </w:rPr>
        <w:t xml:space="preserve">                </w:t>
      </w:r>
    </w:p>
    <w:p w14:paraId="10FB82C3" w14:textId="77777777" w:rsidR="00445F69" w:rsidRPr="00E54BC4" w:rsidRDefault="00445F69">
      <w:pPr>
        <w:jc w:val="center"/>
        <w:rPr>
          <w:rFonts w:ascii="Tw Cen MT" w:eastAsia="Arial Unicode MS" w:hAnsi="Tw Cen MT" w:cs="Tahoma"/>
          <w:b/>
          <w:lang w:val="en-US"/>
        </w:rPr>
      </w:pPr>
    </w:p>
    <w:p w14:paraId="1BD43767" w14:textId="77777777" w:rsidR="001B168C" w:rsidRPr="00E54BC4" w:rsidRDefault="001B168C">
      <w:pPr>
        <w:jc w:val="center"/>
        <w:rPr>
          <w:rFonts w:ascii="Tw Cen MT" w:eastAsia="Arial Unicode MS" w:hAnsi="Tw Cen MT" w:cs="Tw Cen MT"/>
          <w:b/>
          <w:sz w:val="28"/>
          <w:lang w:val="en-US"/>
        </w:rPr>
      </w:pPr>
    </w:p>
    <w:p w14:paraId="375E259D" w14:textId="77777777" w:rsidR="007470DB" w:rsidRPr="00E54BC4" w:rsidRDefault="007470DB">
      <w:pPr>
        <w:jc w:val="center"/>
        <w:rPr>
          <w:rFonts w:ascii="Tw Cen MT" w:eastAsia="Arial Unicode MS" w:hAnsi="Tw Cen MT" w:cs="Tw Cen MT"/>
          <w:b/>
          <w:sz w:val="28"/>
          <w:lang w:val="en-US"/>
        </w:rPr>
      </w:pPr>
    </w:p>
    <w:p w14:paraId="31D5BE8B" w14:textId="77777777" w:rsidR="007470DB" w:rsidRPr="00E54BC4" w:rsidRDefault="007470DB">
      <w:pPr>
        <w:pStyle w:val="Corpsdetexte"/>
        <w:ind w:left="192" w:firstLine="528"/>
        <w:jc w:val="both"/>
        <w:rPr>
          <w:rFonts w:ascii="Tw Cen MT" w:eastAsia="Arial Unicode MS" w:hAnsi="Tw Cen MT" w:cs="Tw Cen MT"/>
          <w:bCs/>
          <w:sz w:val="24"/>
          <w:lang w:val="en-US"/>
        </w:rPr>
      </w:pPr>
    </w:p>
    <w:p w14:paraId="6FFBB169" w14:textId="77777777" w:rsidR="007470DB" w:rsidRPr="00E54BC4" w:rsidRDefault="007470DB">
      <w:pPr>
        <w:pStyle w:val="Corpsdetexte"/>
        <w:rPr>
          <w:rFonts w:ascii="Tw Cen MT" w:eastAsia="Arial Unicode MS" w:hAnsi="Tw Cen MT" w:cs="Tahoma"/>
          <w:sz w:val="24"/>
          <w:lang w:val="en-US"/>
        </w:rPr>
      </w:pPr>
    </w:p>
    <w:p w14:paraId="25D1FDF6" w14:textId="77777777" w:rsidR="007470DB" w:rsidRPr="00E54BC4" w:rsidRDefault="007470DB">
      <w:pPr>
        <w:pStyle w:val="Corpsdetexte"/>
        <w:rPr>
          <w:rFonts w:ascii="Tw Cen MT" w:eastAsia="Arial Unicode MS" w:hAnsi="Tw Cen MT" w:cs="Tahoma"/>
          <w:sz w:val="24"/>
          <w:lang w:val="en-US"/>
        </w:rPr>
      </w:pPr>
    </w:p>
    <w:p w14:paraId="040880BE" w14:textId="77777777" w:rsidR="007470DB" w:rsidRPr="00E54BC4" w:rsidRDefault="00DE44E5">
      <w:pPr>
        <w:jc w:val="center"/>
        <w:rPr>
          <w:rFonts w:ascii="Tw Cen MT" w:eastAsia="Arial Unicode MS" w:hAnsi="Tw Cen MT" w:cs="Tw Cen MT"/>
          <w:b/>
          <w:sz w:val="28"/>
          <w:lang w:val="en-US"/>
        </w:rPr>
      </w:pPr>
      <w:r>
        <w:rPr>
          <w:noProof/>
          <w:lang w:eastAsia="fr-FR"/>
        </w:rPr>
        <mc:AlternateContent>
          <mc:Choice Requires="wps">
            <w:drawing>
              <wp:anchor distT="0" distB="0" distL="114300" distR="114300" simplePos="0" relativeHeight="251659776" behindDoc="1" locked="0" layoutInCell="1" allowOverlap="1" wp14:anchorId="51990ABE" wp14:editId="773E0438">
                <wp:simplePos x="0" y="0"/>
                <wp:positionH relativeFrom="column">
                  <wp:posOffset>2276475</wp:posOffset>
                </wp:positionH>
                <wp:positionV relativeFrom="paragraph">
                  <wp:posOffset>158750</wp:posOffset>
                </wp:positionV>
                <wp:extent cx="2400300" cy="708660"/>
                <wp:effectExtent l="12065" t="6350" r="83185" b="85090"/>
                <wp:wrapNone/>
                <wp:docPr id="63"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708660"/>
                        </a:xfrm>
                        <a:prstGeom prst="roundRect">
                          <a:avLst>
                            <a:gd name="adj" fmla="val 16667"/>
                          </a:avLst>
                        </a:prstGeom>
                        <a:solidFill>
                          <a:srgbClr val="FFFFFF"/>
                        </a:solidFill>
                        <a:ln w="9360" cap="sq">
                          <a:solidFill>
                            <a:srgbClr val="000000"/>
                          </a:solidFill>
                          <a:miter lim="800000"/>
                          <a:headEnd/>
                          <a:tailEnd/>
                        </a:ln>
                        <a:effectLst>
                          <a:outerShdw dist="107933" dir="2700000" algn="ctr" rotWithShape="0">
                            <a:srgbClr val="808080">
                              <a:alpha val="50027"/>
                            </a:srgbClr>
                          </a:outerShdw>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BFEE12B" id="AutoShape 58" o:spid="_x0000_s1026" style="position:absolute;margin-left:179.25pt;margin-top:12.5pt;width:189pt;height:55.8pt;z-index:-2516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" strokeweight=".26mm">
                <v:stroke joinstyle="miter" endcap="square"/>
                <v:shadow on="t" opacity="32785f" offset="2.12mm,2.12mm"/>
              </v:roundrect>
            </w:pict>
          </mc:Fallback>
        </mc:AlternateContent>
      </w:r>
    </w:p>
    <w:p w14:paraId="553F993E" w14:textId="77777777" w:rsidR="007470DB" w:rsidRDefault="007470DB">
      <w:pPr>
        <w:jc w:val="center"/>
        <w:rPr>
          <w:rFonts w:ascii="Tw Cen MT" w:eastAsia="Arial Unicode MS" w:hAnsi="Tw Cen MT" w:cs="Tw Cen MT"/>
          <w:b/>
          <w:sz w:val="32"/>
          <w:szCs w:val="32"/>
        </w:rPr>
      </w:pPr>
      <w:r>
        <w:rPr>
          <w:rFonts w:ascii="Tw Cen MT" w:eastAsia="Arial Unicode MS" w:hAnsi="Tw Cen MT" w:cs="Tw Cen MT"/>
          <w:b/>
          <w:sz w:val="32"/>
          <w:szCs w:val="32"/>
        </w:rPr>
        <w:t>Pièce N° 1</w:t>
      </w:r>
    </w:p>
    <w:p w14:paraId="03E6BD6A" w14:textId="77777777" w:rsidR="007470DB" w:rsidRDefault="007470DB">
      <w:pPr>
        <w:jc w:val="center"/>
        <w:rPr>
          <w:rFonts w:ascii="Tw Cen MT" w:eastAsia="Arial Unicode MS" w:hAnsi="Tw Cen MT" w:cs="Tw Cen MT"/>
          <w:b/>
          <w:sz w:val="32"/>
          <w:szCs w:val="32"/>
        </w:rPr>
      </w:pPr>
      <w:r>
        <w:rPr>
          <w:rFonts w:ascii="Tw Cen MT" w:eastAsia="Arial Unicode MS" w:hAnsi="Tw Cen MT" w:cs="Tw Cen MT"/>
          <w:b/>
          <w:sz w:val="32"/>
          <w:szCs w:val="32"/>
        </w:rPr>
        <w:t>Avis d’Appel D’offres</w:t>
      </w:r>
    </w:p>
    <w:p w14:paraId="45FD2F79" w14:textId="77777777" w:rsidR="007470DB" w:rsidRDefault="007470DB">
      <w:pPr>
        <w:jc w:val="center"/>
        <w:rPr>
          <w:rFonts w:ascii="Tw Cen MT" w:eastAsia="Arial Unicode MS" w:hAnsi="Tw Cen MT" w:cs="Tw Cen MT"/>
          <w:b/>
          <w:sz w:val="28"/>
        </w:rPr>
      </w:pPr>
      <w:r>
        <w:rPr>
          <w:rFonts w:ascii="Tw Cen MT" w:eastAsia="Arial Unicode MS" w:hAnsi="Tw Cen MT" w:cs="Tw Cen MT"/>
          <w:b/>
          <w:sz w:val="32"/>
          <w:szCs w:val="32"/>
        </w:rPr>
        <w:t xml:space="preserve"> (Version Anglaise)</w:t>
      </w:r>
    </w:p>
    <w:p w14:paraId="1D1315FE" w14:textId="77777777" w:rsidR="007470DB" w:rsidRDefault="007470DB">
      <w:pPr>
        <w:jc w:val="center"/>
        <w:rPr>
          <w:rFonts w:ascii="Tw Cen MT" w:eastAsia="Arial Unicode MS" w:hAnsi="Tw Cen MT" w:cs="Tw Cen MT"/>
          <w:b/>
          <w:sz w:val="28"/>
        </w:rPr>
      </w:pPr>
    </w:p>
    <w:p w14:paraId="003F6D5F" w14:textId="77777777" w:rsidR="007470DB" w:rsidRDefault="007470DB">
      <w:pPr>
        <w:jc w:val="center"/>
        <w:rPr>
          <w:rFonts w:ascii="Tw Cen MT" w:eastAsia="Arial Unicode MS" w:hAnsi="Tw Cen MT" w:cs="Tw Cen MT"/>
          <w:b/>
          <w:sz w:val="28"/>
        </w:rPr>
      </w:pPr>
    </w:p>
    <w:p w14:paraId="1C537C8D" w14:textId="77777777" w:rsidR="00CC5834" w:rsidRDefault="00CC5834" w:rsidP="00CC5834">
      <w:pPr>
        <w:rPr>
          <w:rFonts w:ascii="Tw Cen MT" w:hAnsi="Tw Cen MT" w:cs="Tw Cen MT"/>
          <w:b/>
          <w:color w:val="FF0000"/>
          <w:sz w:val="32"/>
          <w:szCs w:val="32"/>
        </w:rPr>
      </w:pPr>
    </w:p>
    <w:p w14:paraId="49DDF90D" w14:textId="77777777" w:rsidR="00C74584" w:rsidRDefault="00C74584" w:rsidP="00CC5834">
      <w:pPr>
        <w:rPr>
          <w:rFonts w:ascii="Tw Cen MT" w:hAnsi="Tw Cen MT" w:cs="Tw Cen MT"/>
          <w:b/>
          <w:color w:val="FF0000"/>
          <w:sz w:val="32"/>
          <w:szCs w:val="32"/>
        </w:rPr>
      </w:pPr>
    </w:p>
    <w:p w14:paraId="63A8490D" w14:textId="77777777" w:rsidR="00C74584" w:rsidRDefault="00C74584" w:rsidP="00CC5834">
      <w:pPr>
        <w:rPr>
          <w:rFonts w:ascii="Tw Cen MT" w:hAnsi="Tw Cen MT" w:cs="Tw Cen MT"/>
          <w:b/>
          <w:color w:val="FF0000"/>
          <w:sz w:val="32"/>
          <w:szCs w:val="32"/>
        </w:rPr>
      </w:pPr>
    </w:p>
    <w:p w14:paraId="435CBBB5" w14:textId="77777777" w:rsidR="00BE63ED" w:rsidRDefault="00BE63ED" w:rsidP="00CC5834">
      <w:pPr>
        <w:rPr>
          <w:rFonts w:ascii="Tw Cen MT" w:hAnsi="Tw Cen MT" w:cs="Tw Cen MT"/>
          <w:b/>
          <w:color w:val="FF0000"/>
          <w:sz w:val="32"/>
          <w:szCs w:val="32"/>
        </w:rPr>
      </w:pPr>
    </w:p>
    <w:p w14:paraId="00717EC2" w14:textId="77777777" w:rsidR="00C74584" w:rsidRDefault="00C74584" w:rsidP="00CC5834">
      <w:pPr>
        <w:rPr>
          <w:rFonts w:ascii="Tw Cen MT" w:hAnsi="Tw Cen MT" w:cs="Tw Cen MT"/>
          <w:b/>
          <w:color w:val="FF0000"/>
          <w:sz w:val="32"/>
          <w:szCs w:val="32"/>
        </w:rPr>
      </w:pPr>
    </w:p>
    <w:p w14:paraId="1D188A88" w14:textId="77777777" w:rsidR="0021044C" w:rsidRDefault="0021044C">
      <w:pPr>
        <w:ind w:left="4956" w:firstLine="708"/>
        <w:jc w:val="center"/>
        <w:rPr>
          <w:rFonts w:ascii="Tw Cen MT" w:hAnsi="Tw Cen MT" w:cs="Tw Cen MT"/>
          <w:b/>
          <w:sz w:val="32"/>
          <w:szCs w:val="32"/>
        </w:rPr>
      </w:pPr>
    </w:p>
    <w:p w14:paraId="413D43A1" w14:textId="77777777" w:rsidR="00E54BC4" w:rsidRPr="000505ED" w:rsidRDefault="00E54BC4" w:rsidP="00E54BC4">
      <w:r w:rsidRPr="000505ED">
        <w:rPr>
          <w:b/>
          <w:noProof/>
        </w:rPr>
        <w:drawing>
          <wp:anchor distT="0" distB="0" distL="114300" distR="114300" simplePos="0" relativeHeight="251778560" behindDoc="0" locked="0" layoutInCell="1" allowOverlap="1" wp14:anchorId="66584AF5" wp14:editId="6440802E">
            <wp:simplePos x="0" y="0"/>
            <wp:positionH relativeFrom="column">
              <wp:posOffset>2413000</wp:posOffset>
            </wp:positionH>
            <wp:positionV relativeFrom="paragraph">
              <wp:posOffset>-304800</wp:posOffset>
            </wp:positionV>
            <wp:extent cx="1113714" cy="1487606"/>
            <wp:effectExtent l="0" t="0" r="0" b="0"/>
            <wp:wrapNone/>
            <wp:docPr id="967371018" name="Image 96737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3714" cy="1487606"/>
                    </a:xfrm>
                    <a:prstGeom prst="rect">
                      <a:avLst/>
                    </a:prstGeom>
                    <a:noFill/>
                    <a:ln>
                      <a:noFill/>
                    </a:ln>
                  </pic:spPr>
                </pic:pic>
              </a:graphicData>
            </a:graphic>
          </wp:anchor>
        </w:drawing>
      </w:r>
      <w:r>
        <w:rPr>
          <w:noProof/>
        </w:rPr>
        <mc:AlternateContent>
          <mc:Choice Requires="wps">
            <w:drawing>
              <wp:anchor distT="0" distB="0" distL="114300" distR="114300" simplePos="0" relativeHeight="251776512" behindDoc="0" locked="0" layoutInCell="1" allowOverlap="1" wp14:anchorId="19824320" wp14:editId="3555D102">
                <wp:simplePos x="0" y="0"/>
                <wp:positionH relativeFrom="column">
                  <wp:posOffset>-453390</wp:posOffset>
                </wp:positionH>
                <wp:positionV relativeFrom="paragraph">
                  <wp:posOffset>-222885</wp:posOffset>
                </wp:positionV>
                <wp:extent cx="2832100" cy="1689100"/>
                <wp:effectExtent l="0" t="0" r="6350" b="6350"/>
                <wp:wrapNone/>
                <wp:docPr id="323885569" name="Zone de texte 3238855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100" cy="1689100"/>
                        </a:xfrm>
                        <a:prstGeom prst="rect">
                          <a:avLst/>
                        </a:prstGeom>
                        <a:solidFill>
                          <a:srgbClr val="FFFFFF"/>
                        </a:solidFill>
                        <a:ln>
                          <a:noFill/>
                        </a:ln>
                      </wps:spPr>
                      <wps:txbx>
                        <w:txbxContent>
                          <w:p w14:paraId="399A187C" w14:textId="77777777" w:rsidR="00E54BC4" w:rsidRPr="00482D1F" w:rsidRDefault="00E54BC4" w:rsidP="00E54BC4">
                            <w:pPr>
                              <w:jc w:val="center"/>
                              <w:rPr>
                                <w:rFonts w:ascii="Tahoma" w:hAnsi="Tahoma" w:cs="Tahoma"/>
                                <w:sz w:val="20"/>
                                <w:szCs w:val="20"/>
                              </w:rPr>
                            </w:pPr>
                            <w:r w:rsidRPr="00482D1F">
                              <w:rPr>
                                <w:rFonts w:ascii="Tahoma" w:hAnsi="Tahoma" w:cs="Tahoma"/>
                                <w:sz w:val="20"/>
                                <w:szCs w:val="20"/>
                              </w:rPr>
                              <w:t xml:space="preserve">REPUBLIQUE DU CAMEROUN </w:t>
                            </w:r>
                          </w:p>
                          <w:p w14:paraId="67AA1606" w14:textId="77777777" w:rsidR="00E54BC4" w:rsidRPr="00482D1F" w:rsidRDefault="00E54BC4" w:rsidP="00E54BC4">
                            <w:pPr>
                              <w:jc w:val="center"/>
                              <w:rPr>
                                <w:rFonts w:ascii="Tahoma" w:hAnsi="Tahoma" w:cs="Tahoma"/>
                                <w:sz w:val="20"/>
                                <w:szCs w:val="20"/>
                              </w:rPr>
                            </w:pPr>
                            <w:r w:rsidRPr="00482D1F">
                              <w:rPr>
                                <w:rFonts w:ascii="Tahoma" w:hAnsi="Tahoma" w:cs="Tahoma"/>
                                <w:sz w:val="20"/>
                                <w:szCs w:val="20"/>
                              </w:rPr>
                              <w:t>Paix – Travail – Patrie</w:t>
                            </w:r>
                          </w:p>
                          <w:p w14:paraId="031BE13D" w14:textId="77777777" w:rsidR="00E54BC4" w:rsidRPr="00482D1F" w:rsidRDefault="00E54BC4" w:rsidP="00E54BC4">
                            <w:pPr>
                              <w:jc w:val="center"/>
                              <w:rPr>
                                <w:rFonts w:ascii="Tahoma" w:hAnsi="Tahoma" w:cs="Tahoma"/>
                                <w:sz w:val="20"/>
                                <w:szCs w:val="20"/>
                              </w:rPr>
                            </w:pPr>
                            <w:r w:rsidRPr="00482D1F">
                              <w:rPr>
                                <w:rFonts w:ascii="Tahoma" w:hAnsi="Tahoma" w:cs="Tahoma"/>
                                <w:sz w:val="20"/>
                                <w:szCs w:val="20"/>
                              </w:rPr>
                              <w:t>*********</w:t>
                            </w:r>
                          </w:p>
                          <w:p w14:paraId="5F9C9AB4" w14:textId="77777777" w:rsidR="00E54BC4" w:rsidRPr="00482D1F" w:rsidRDefault="00E54BC4" w:rsidP="00E54BC4">
                            <w:pPr>
                              <w:jc w:val="center"/>
                              <w:rPr>
                                <w:rFonts w:ascii="Tahoma" w:hAnsi="Tahoma" w:cs="Tahoma"/>
                                <w:caps/>
                                <w:sz w:val="20"/>
                                <w:szCs w:val="20"/>
                              </w:rPr>
                            </w:pPr>
                            <w:r w:rsidRPr="00482D1F">
                              <w:rPr>
                                <w:rFonts w:ascii="Tahoma" w:hAnsi="Tahoma" w:cs="Tahoma"/>
                                <w:caps/>
                                <w:sz w:val="20"/>
                                <w:szCs w:val="20"/>
                              </w:rPr>
                              <w:t>région DE L’EXTREME-NORD</w:t>
                            </w:r>
                          </w:p>
                          <w:p w14:paraId="15E7D86B" w14:textId="77777777" w:rsidR="00E54BC4" w:rsidRPr="00482D1F" w:rsidRDefault="00E54BC4" w:rsidP="00E54BC4">
                            <w:pPr>
                              <w:jc w:val="center"/>
                              <w:rPr>
                                <w:rFonts w:ascii="Tahoma" w:hAnsi="Tahoma" w:cs="Tahoma"/>
                                <w:caps/>
                                <w:sz w:val="20"/>
                                <w:szCs w:val="20"/>
                              </w:rPr>
                            </w:pPr>
                            <w:r w:rsidRPr="00482D1F">
                              <w:rPr>
                                <w:rFonts w:ascii="Tahoma" w:hAnsi="Tahoma" w:cs="Tahoma"/>
                                <w:caps/>
                                <w:sz w:val="20"/>
                                <w:szCs w:val="20"/>
                              </w:rPr>
                              <w:t>**********</w:t>
                            </w:r>
                          </w:p>
                          <w:p w14:paraId="7A662FFF" w14:textId="77777777" w:rsidR="00E54BC4" w:rsidRPr="00482D1F" w:rsidRDefault="00E54BC4" w:rsidP="00E54BC4">
                            <w:pPr>
                              <w:jc w:val="center"/>
                              <w:rPr>
                                <w:rFonts w:ascii="Tahoma" w:hAnsi="Tahoma" w:cs="Tahoma"/>
                                <w:caps/>
                                <w:sz w:val="20"/>
                                <w:szCs w:val="20"/>
                              </w:rPr>
                            </w:pPr>
                            <w:r w:rsidRPr="00482D1F">
                              <w:rPr>
                                <w:rFonts w:ascii="Tahoma" w:hAnsi="Tahoma" w:cs="Tahoma"/>
                                <w:caps/>
                                <w:sz w:val="20"/>
                                <w:szCs w:val="20"/>
                              </w:rPr>
                              <w:t>services du gouverneur</w:t>
                            </w:r>
                          </w:p>
                          <w:p w14:paraId="3D4C5381" w14:textId="77777777" w:rsidR="00E54BC4" w:rsidRDefault="00E54BC4" w:rsidP="00E54BC4">
                            <w:pPr>
                              <w:jc w:val="center"/>
                              <w:rPr>
                                <w:rFonts w:ascii="Tahoma" w:hAnsi="Tahoma" w:cs="Tahoma"/>
                                <w:caps/>
                                <w:sz w:val="20"/>
                                <w:szCs w:val="20"/>
                              </w:rPr>
                            </w:pPr>
                            <w:r w:rsidRPr="00482D1F">
                              <w:rPr>
                                <w:rFonts w:ascii="Tahoma" w:hAnsi="Tahoma" w:cs="Tahoma"/>
                                <w:caps/>
                                <w:sz w:val="20"/>
                                <w:szCs w:val="20"/>
                              </w:rPr>
                              <w:t>**********</w:t>
                            </w:r>
                          </w:p>
                          <w:p w14:paraId="342C5E18" w14:textId="77777777" w:rsidR="00E54BC4" w:rsidRPr="00DD7C71" w:rsidRDefault="00E54BC4" w:rsidP="00E54BC4">
                            <w:pPr>
                              <w:jc w:val="center"/>
                              <w:rPr>
                                <w:rFonts w:ascii="Tahoma" w:hAnsi="Tahoma" w:cs="Tahoma"/>
                                <w:sz w:val="20"/>
                              </w:rPr>
                            </w:pPr>
                            <w:r w:rsidRPr="00DD7C71">
                              <w:rPr>
                                <w:rFonts w:ascii="Tahoma" w:hAnsi="Tahoma" w:cs="Tahoma"/>
                                <w:sz w:val="20"/>
                              </w:rPr>
                              <w:t>STRUCTURE INTERNE DE GESTION ADMINISTRATIVE DES MARCHES PUBLICS</w:t>
                            </w:r>
                          </w:p>
                          <w:p w14:paraId="25229D94" w14:textId="77777777" w:rsidR="00E54BC4" w:rsidRDefault="00E54BC4" w:rsidP="00E54BC4">
                            <w:pPr>
                              <w:jc w:val="center"/>
                              <w:rPr>
                                <w:rFonts w:ascii="Tahoma" w:hAnsi="Tahoma" w:cs="Tahoma"/>
                                <w:caps/>
                              </w:rPr>
                            </w:pPr>
                            <w:r>
                              <w:rPr>
                                <w:rFonts w:ascii="Tahoma" w:hAnsi="Tahoma" w:cs="Tahoma"/>
                                <w:caps/>
                              </w:rPr>
                              <w:t>**********</w:t>
                            </w:r>
                          </w:p>
                          <w:p w14:paraId="3C040EF5" w14:textId="77777777" w:rsidR="00E54BC4" w:rsidRPr="00304B40" w:rsidRDefault="00E54BC4" w:rsidP="00E54BC4">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824320" id="Zone de texte 323885569" o:spid="_x0000_s1034" type="#_x0000_t202" style="position:absolute;margin-left:-35.7pt;margin-top:-17.55pt;width:223pt;height:133pt;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" stroked="f">
                <v:textbox>
                  <w:txbxContent>
                    <w:p w14:paraId="399A187C" w14:textId="77777777" w:rsidR="00E54BC4" w:rsidRPr="00482D1F" w:rsidRDefault="00E54BC4" w:rsidP="00E54BC4">
                      <w:pPr>
                        <w:jc w:val="center"/>
                        <w:rPr>
                          <w:rFonts w:ascii="Tahoma" w:hAnsi="Tahoma" w:cs="Tahoma"/>
                          <w:sz w:val="20"/>
                          <w:szCs w:val="20"/>
                        </w:rPr>
                      </w:pPr>
                      <w:r w:rsidRPr="00482D1F">
                        <w:rPr>
                          <w:rFonts w:ascii="Tahoma" w:hAnsi="Tahoma" w:cs="Tahoma"/>
                          <w:sz w:val="20"/>
                          <w:szCs w:val="20"/>
                        </w:rPr>
                        <w:t xml:space="preserve">REPUBLIQUE DU CAMEROUN </w:t>
                      </w:r>
                    </w:p>
                    <w:p w14:paraId="67AA1606" w14:textId="77777777" w:rsidR="00E54BC4" w:rsidRPr="00482D1F" w:rsidRDefault="00E54BC4" w:rsidP="00E54BC4">
                      <w:pPr>
                        <w:jc w:val="center"/>
                        <w:rPr>
                          <w:rFonts w:ascii="Tahoma" w:hAnsi="Tahoma" w:cs="Tahoma"/>
                          <w:sz w:val="20"/>
                          <w:szCs w:val="20"/>
                        </w:rPr>
                      </w:pPr>
                      <w:r w:rsidRPr="00482D1F">
                        <w:rPr>
                          <w:rFonts w:ascii="Tahoma" w:hAnsi="Tahoma" w:cs="Tahoma"/>
                          <w:sz w:val="20"/>
                          <w:szCs w:val="20"/>
                        </w:rPr>
                        <w:t>Paix – Travail – Patrie</w:t>
                      </w:r>
                    </w:p>
                    <w:p w14:paraId="031BE13D" w14:textId="77777777" w:rsidR="00E54BC4" w:rsidRPr="00482D1F" w:rsidRDefault="00E54BC4" w:rsidP="00E54BC4">
                      <w:pPr>
                        <w:jc w:val="center"/>
                        <w:rPr>
                          <w:rFonts w:ascii="Tahoma" w:hAnsi="Tahoma" w:cs="Tahoma"/>
                          <w:sz w:val="20"/>
                          <w:szCs w:val="20"/>
                        </w:rPr>
                      </w:pPr>
                      <w:r w:rsidRPr="00482D1F">
                        <w:rPr>
                          <w:rFonts w:ascii="Tahoma" w:hAnsi="Tahoma" w:cs="Tahoma"/>
                          <w:sz w:val="20"/>
                          <w:szCs w:val="20"/>
                        </w:rPr>
                        <w:t>*********</w:t>
                      </w:r>
                    </w:p>
                    <w:p w14:paraId="5F9C9AB4" w14:textId="77777777" w:rsidR="00E54BC4" w:rsidRPr="00482D1F" w:rsidRDefault="00E54BC4" w:rsidP="00E54BC4">
                      <w:pPr>
                        <w:jc w:val="center"/>
                        <w:rPr>
                          <w:rFonts w:ascii="Tahoma" w:hAnsi="Tahoma" w:cs="Tahoma"/>
                          <w:caps/>
                          <w:sz w:val="20"/>
                          <w:szCs w:val="20"/>
                        </w:rPr>
                      </w:pPr>
                      <w:r w:rsidRPr="00482D1F">
                        <w:rPr>
                          <w:rFonts w:ascii="Tahoma" w:hAnsi="Tahoma" w:cs="Tahoma"/>
                          <w:caps/>
                          <w:sz w:val="20"/>
                          <w:szCs w:val="20"/>
                        </w:rPr>
                        <w:t>région DE L’EXTREME-NORD</w:t>
                      </w:r>
                    </w:p>
                    <w:p w14:paraId="15E7D86B" w14:textId="77777777" w:rsidR="00E54BC4" w:rsidRPr="00482D1F" w:rsidRDefault="00E54BC4" w:rsidP="00E54BC4">
                      <w:pPr>
                        <w:jc w:val="center"/>
                        <w:rPr>
                          <w:rFonts w:ascii="Tahoma" w:hAnsi="Tahoma" w:cs="Tahoma"/>
                          <w:caps/>
                          <w:sz w:val="20"/>
                          <w:szCs w:val="20"/>
                        </w:rPr>
                      </w:pPr>
                      <w:r w:rsidRPr="00482D1F">
                        <w:rPr>
                          <w:rFonts w:ascii="Tahoma" w:hAnsi="Tahoma" w:cs="Tahoma"/>
                          <w:caps/>
                          <w:sz w:val="20"/>
                          <w:szCs w:val="20"/>
                        </w:rPr>
                        <w:t>**********</w:t>
                      </w:r>
                    </w:p>
                    <w:p w14:paraId="7A662FFF" w14:textId="77777777" w:rsidR="00E54BC4" w:rsidRPr="00482D1F" w:rsidRDefault="00E54BC4" w:rsidP="00E54BC4">
                      <w:pPr>
                        <w:jc w:val="center"/>
                        <w:rPr>
                          <w:rFonts w:ascii="Tahoma" w:hAnsi="Tahoma" w:cs="Tahoma"/>
                          <w:caps/>
                          <w:sz w:val="20"/>
                          <w:szCs w:val="20"/>
                        </w:rPr>
                      </w:pPr>
                      <w:r w:rsidRPr="00482D1F">
                        <w:rPr>
                          <w:rFonts w:ascii="Tahoma" w:hAnsi="Tahoma" w:cs="Tahoma"/>
                          <w:caps/>
                          <w:sz w:val="20"/>
                          <w:szCs w:val="20"/>
                        </w:rPr>
                        <w:t>services du gouverneur</w:t>
                      </w:r>
                    </w:p>
                    <w:p w14:paraId="3D4C5381" w14:textId="77777777" w:rsidR="00E54BC4" w:rsidRDefault="00E54BC4" w:rsidP="00E54BC4">
                      <w:pPr>
                        <w:jc w:val="center"/>
                        <w:rPr>
                          <w:rFonts w:ascii="Tahoma" w:hAnsi="Tahoma" w:cs="Tahoma"/>
                          <w:caps/>
                          <w:sz w:val="20"/>
                          <w:szCs w:val="20"/>
                        </w:rPr>
                      </w:pPr>
                      <w:r w:rsidRPr="00482D1F">
                        <w:rPr>
                          <w:rFonts w:ascii="Tahoma" w:hAnsi="Tahoma" w:cs="Tahoma"/>
                          <w:caps/>
                          <w:sz w:val="20"/>
                          <w:szCs w:val="20"/>
                        </w:rPr>
                        <w:t>**********</w:t>
                      </w:r>
                    </w:p>
                    <w:p w14:paraId="342C5E18" w14:textId="77777777" w:rsidR="00E54BC4" w:rsidRPr="00DD7C71" w:rsidRDefault="00E54BC4" w:rsidP="00E54BC4">
                      <w:pPr>
                        <w:jc w:val="center"/>
                        <w:rPr>
                          <w:rFonts w:ascii="Tahoma" w:hAnsi="Tahoma" w:cs="Tahoma"/>
                          <w:sz w:val="20"/>
                        </w:rPr>
                      </w:pPr>
                      <w:r w:rsidRPr="00DD7C71">
                        <w:rPr>
                          <w:rFonts w:ascii="Tahoma" w:hAnsi="Tahoma" w:cs="Tahoma"/>
                          <w:sz w:val="20"/>
                        </w:rPr>
                        <w:t>STRUCTURE INTERNE DE GESTION ADMINISTRATIVE DES MARCHES PUBLICS</w:t>
                      </w:r>
                    </w:p>
                    <w:p w14:paraId="25229D94" w14:textId="77777777" w:rsidR="00E54BC4" w:rsidRDefault="00E54BC4" w:rsidP="00E54BC4">
                      <w:pPr>
                        <w:jc w:val="center"/>
                        <w:rPr>
                          <w:rFonts w:ascii="Tahoma" w:hAnsi="Tahoma" w:cs="Tahoma"/>
                          <w:caps/>
                        </w:rPr>
                      </w:pPr>
                      <w:r>
                        <w:rPr>
                          <w:rFonts w:ascii="Tahoma" w:hAnsi="Tahoma" w:cs="Tahoma"/>
                          <w:caps/>
                        </w:rPr>
                        <w:t>**********</w:t>
                      </w:r>
                    </w:p>
                    <w:p w14:paraId="3C040EF5" w14:textId="77777777" w:rsidR="00E54BC4" w:rsidRPr="00304B40" w:rsidRDefault="00E54BC4" w:rsidP="00E54BC4">
                      <w:pPr>
                        <w:jc w:val="center"/>
                      </w:pPr>
                    </w:p>
                  </w:txbxContent>
                </v:textbox>
              </v:shape>
            </w:pict>
          </mc:Fallback>
        </mc:AlternateContent>
      </w:r>
      <w:r>
        <w:rPr>
          <w:noProof/>
        </w:rPr>
        <mc:AlternateContent>
          <mc:Choice Requires="wps">
            <w:drawing>
              <wp:anchor distT="0" distB="0" distL="114300" distR="114300" simplePos="0" relativeHeight="251777536" behindDoc="0" locked="0" layoutInCell="1" allowOverlap="1" wp14:anchorId="383FFDEA" wp14:editId="09FCB8BA">
                <wp:simplePos x="0" y="0"/>
                <wp:positionH relativeFrom="column">
                  <wp:posOffset>3688715</wp:posOffset>
                </wp:positionH>
                <wp:positionV relativeFrom="paragraph">
                  <wp:posOffset>-292735</wp:posOffset>
                </wp:positionV>
                <wp:extent cx="2950845" cy="1638300"/>
                <wp:effectExtent l="0" t="0" r="1905" b="0"/>
                <wp:wrapNone/>
                <wp:docPr id="1081302570" name="Zone de texte 1081302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0845" cy="1638300"/>
                        </a:xfrm>
                        <a:prstGeom prst="rect">
                          <a:avLst/>
                        </a:prstGeom>
                        <a:solidFill>
                          <a:srgbClr val="FFFFFF"/>
                        </a:solidFill>
                        <a:ln>
                          <a:noFill/>
                        </a:ln>
                      </wps:spPr>
                      <wps:txbx>
                        <w:txbxContent>
                          <w:p w14:paraId="02BE9ED4" w14:textId="77777777" w:rsidR="00E54BC4" w:rsidRPr="00482D1F" w:rsidRDefault="00E54BC4" w:rsidP="00E54BC4">
                            <w:pPr>
                              <w:ind w:right="-468"/>
                              <w:rPr>
                                <w:rFonts w:ascii="Tahoma" w:hAnsi="Tahoma" w:cs="Tahoma"/>
                                <w:sz w:val="20"/>
                                <w:szCs w:val="20"/>
                                <w:lang w:val="en-US" w:eastAsia="en-US"/>
                              </w:rPr>
                            </w:pPr>
                            <w:r>
                              <w:rPr>
                                <w:rFonts w:ascii="Tahoma" w:hAnsi="Tahoma" w:cs="Tahoma"/>
                                <w:b/>
                                <w:sz w:val="16"/>
                                <w:szCs w:val="16"/>
                                <w:lang w:val="en-US"/>
                              </w:rPr>
                              <w:t xml:space="preserve">                 </w:t>
                            </w:r>
                            <w:r w:rsidRPr="008B334D">
                              <w:rPr>
                                <w:rFonts w:ascii="Tahoma" w:hAnsi="Tahoma" w:cs="Tahoma"/>
                                <w:sz w:val="20"/>
                                <w:szCs w:val="20"/>
                                <w:lang w:val="en-US"/>
                              </w:rPr>
                              <w:t>REPUBLIC OF CAMEROON</w:t>
                            </w:r>
                          </w:p>
                          <w:p w14:paraId="65DFEBFA" w14:textId="77777777" w:rsidR="00E54BC4" w:rsidRPr="008B334D" w:rsidRDefault="00E54BC4" w:rsidP="00E54BC4">
                            <w:pPr>
                              <w:jc w:val="center"/>
                              <w:rPr>
                                <w:rFonts w:ascii="Tahoma" w:hAnsi="Tahoma" w:cs="Tahoma"/>
                                <w:i/>
                                <w:sz w:val="20"/>
                                <w:szCs w:val="20"/>
                                <w:lang w:val="en-US"/>
                              </w:rPr>
                            </w:pPr>
                            <w:r w:rsidRPr="008B334D">
                              <w:rPr>
                                <w:rFonts w:ascii="Tahoma" w:hAnsi="Tahoma" w:cs="Tahoma"/>
                                <w:i/>
                                <w:sz w:val="20"/>
                                <w:szCs w:val="20"/>
                                <w:lang w:val="en-US"/>
                              </w:rPr>
                              <w:t xml:space="preserve">      Peace - Work - Fatherland</w:t>
                            </w:r>
                          </w:p>
                          <w:p w14:paraId="5A6CC22B" w14:textId="77777777" w:rsidR="00E54BC4" w:rsidRPr="008B334D" w:rsidRDefault="00E54BC4" w:rsidP="00E54BC4">
                            <w:pPr>
                              <w:jc w:val="center"/>
                              <w:rPr>
                                <w:rFonts w:ascii="Tahoma" w:hAnsi="Tahoma" w:cs="Tahoma"/>
                                <w:sz w:val="20"/>
                                <w:szCs w:val="20"/>
                                <w:lang w:val="en-US"/>
                              </w:rPr>
                            </w:pPr>
                            <w:r w:rsidRPr="008B334D">
                              <w:rPr>
                                <w:rFonts w:ascii="Tahoma" w:hAnsi="Tahoma" w:cs="Tahoma"/>
                                <w:sz w:val="20"/>
                                <w:szCs w:val="20"/>
                                <w:lang w:val="en-US"/>
                              </w:rPr>
                              <w:t xml:space="preserve">       **********</w:t>
                            </w:r>
                          </w:p>
                          <w:p w14:paraId="1961CF21" w14:textId="77777777" w:rsidR="00E54BC4" w:rsidRPr="008B334D" w:rsidRDefault="00E54BC4" w:rsidP="00E54BC4">
                            <w:pPr>
                              <w:jc w:val="center"/>
                              <w:rPr>
                                <w:rFonts w:ascii="Tahoma" w:hAnsi="Tahoma" w:cs="Tahoma"/>
                                <w:sz w:val="20"/>
                                <w:szCs w:val="20"/>
                                <w:lang w:val="en-US"/>
                              </w:rPr>
                            </w:pPr>
                            <w:r w:rsidRPr="008B334D">
                              <w:rPr>
                                <w:rFonts w:ascii="Tahoma" w:hAnsi="Tahoma" w:cs="Tahoma"/>
                                <w:sz w:val="20"/>
                                <w:szCs w:val="20"/>
                                <w:lang w:val="en-US"/>
                              </w:rPr>
                              <w:t xml:space="preserve">        FAR NORTH REGION</w:t>
                            </w:r>
                          </w:p>
                          <w:p w14:paraId="5853E0DB" w14:textId="77777777" w:rsidR="00E54BC4" w:rsidRPr="008B334D" w:rsidRDefault="00E54BC4" w:rsidP="00E54BC4">
                            <w:pPr>
                              <w:jc w:val="center"/>
                              <w:rPr>
                                <w:rFonts w:ascii="Tahoma" w:hAnsi="Tahoma" w:cs="Tahoma"/>
                                <w:sz w:val="20"/>
                                <w:szCs w:val="20"/>
                                <w:lang w:val="en-US"/>
                              </w:rPr>
                            </w:pPr>
                            <w:r w:rsidRPr="008B334D">
                              <w:rPr>
                                <w:rFonts w:ascii="Tahoma" w:hAnsi="Tahoma" w:cs="Tahoma"/>
                                <w:sz w:val="20"/>
                                <w:szCs w:val="20"/>
                                <w:lang w:val="en-US"/>
                              </w:rPr>
                              <w:t xml:space="preserve">        *********</w:t>
                            </w:r>
                          </w:p>
                          <w:p w14:paraId="24E6106B" w14:textId="77777777" w:rsidR="00E54BC4" w:rsidRPr="008B334D" w:rsidRDefault="00E54BC4" w:rsidP="00E54BC4">
                            <w:pPr>
                              <w:jc w:val="center"/>
                              <w:rPr>
                                <w:rFonts w:ascii="Tahoma" w:hAnsi="Tahoma" w:cs="Tahoma"/>
                                <w:sz w:val="20"/>
                                <w:szCs w:val="20"/>
                                <w:lang w:val="en-US"/>
                              </w:rPr>
                            </w:pPr>
                            <w:r w:rsidRPr="008B334D">
                              <w:rPr>
                                <w:rFonts w:ascii="Tahoma" w:hAnsi="Tahoma" w:cs="Tahoma"/>
                                <w:sz w:val="20"/>
                                <w:szCs w:val="20"/>
                                <w:lang w:val="en-US"/>
                              </w:rPr>
                              <w:t xml:space="preserve">       GOVERNOR’S OFFICE   </w:t>
                            </w:r>
                          </w:p>
                          <w:p w14:paraId="2910B110" w14:textId="77777777" w:rsidR="00E54BC4" w:rsidRPr="008B334D" w:rsidRDefault="00E54BC4" w:rsidP="00E54BC4">
                            <w:pPr>
                              <w:jc w:val="center"/>
                              <w:rPr>
                                <w:rFonts w:ascii="Tahoma" w:hAnsi="Tahoma" w:cs="Tahoma"/>
                                <w:sz w:val="20"/>
                                <w:szCs w:val="20"/>
                                <w:lang w:val="en-US"/>
                              </w:rPr>
                            </w:pPr>
                            <w:r w:rsidRPr="008B334D">
                              <w:rPr>
                                <w:rFonts w:ascii="Tahoma" w:hAnsi="Tahoma" w:cs="Tahoma"/>
                                <w:sz w:val="20"/>
                                <w:szCs w:val="20"/>
                                <w:lang w:val="en-US"/>
                              </w:rPr>
                              <w:t xml:space="preserve">         ******</w:t>
                            </w:r>
                          </w:p>
                          <w:p w14:paraId="006584A3" w14:textId="77777777" w:rsidR="00E54BC4" w:rsidRPr="00DD7C71" w:rsidRDefault="00E54BC4" w:rsidP="00E54BC4">
                            <w:pPr>
                              <w:rPr>
                                <w:rFonts w:ascii="Tahoma" w:hAnsi="Tahoma" w:cs="Tahoma"/>
                                <w:sz w:val="20"/>
                                <w:lang w:val="en-US"/>
                              </w:rPr>
                            </w:pPr>
                            <w:r w:rsidRPr="008B334D">
                              <w:rPr>
                                <w:rFonts w:ascii="Tahoma" w:hAnsi="Tahoma" w:cs="Tahoma"/>
                                <w:sz w:val="20"/>
                                <w:szCs w:val="20"/>
                                <w:lang w:val="en-US"/>
                              </w:rPr>
                              <w:t xml:space="preserve"> </w:t>
                            </w:r>
                            <w:r>
                              <w:rPr>
                                <w:rFonts w:ascii="Tahoma" w:hAnsi="Tahoma" w:cs="Tahoma"/>
                                <w:sz w:val="20"/>
                                <w:lang w:val="en-US"/>
                              </w:rPr>
                              <w:t>INTERNAL</w:t>
                            </w:r>
                            <w:r w:rsidRPr="00DD7C71">
                              <w:rPr>
                                <w:rFonts w:ascii="Tahoma" w:hAnsi="Tahoma" w:cs="Tahoma"/>
                                <w:sz w:val="20"/>
                                <w:lang w:val="en-US"/>
                              </w:rPr>
                              <w:t xml:space="preserve"> STRUCTURE</w:t>
                            </w:r>
                            <w:r>
                              <w:rPr>
                                <w:rFonts w:ascii="Tahoma" w:hAnsi="Tahoma" w:cs="Tahoma"/>
                                <w:sz w:val="20"/>
                                <w:lang w:val="en-US"/>
                              </w:rPr>
                              <w:t xml:space="preserve"> FOR ADMINISTRATIVE MANAGEMENT OF PUBLIC CONTRACTS</w:t>
                            </w:r>
                          </w:p>
                          <w:p w14:paraId="519E222D" w14:textId="77777777" w:rsidR="00E54BC4" w:rsidRPr="006E5AA9" w:rsidRDefault="00E54BC4" w:rsidP="00E54BC4">
                            <w:pPr>
                              <w:jc w:val="center"/>
                              <w:rPr>
                                <w:rFonts w:ascii="Tahoma" w:hAnsi="Tahoma" w:cs="Tahoma"/>
                                <w:sz w:val="16"/>
                                <w:szCs w:val="16"/>
                                <w:lang w:val="en-US"/>
                              </w:rPr>
                            </w:pPr>
                            <w:r>
                              <w:rPr>
                                <w:rFonts w:ascii="Tahoma" w:hAnsi="Tahoma" w:cs="Tahoma"/>
                                <w:sz w:val="20"/>
                                <w:szCs w:val="20"/>
                              </w:rPr>
                              <w:t>*********</w:t>
                            </w:r>
                          </w:p>
                          <w:p w14:paraId="3A9204B2" w14:textId="77777777" w:rsidR="00E54BC4" w:rsidRPr="006E5AA9" w:rsidRDefault="00E54BC4" w:rsidP="00E54BC4">
                            <w:pPr>
                              <w:jc w:val="center"/>
                              <w:rPr>
                                <w:rFonts w:ascii="Tahoma" w:hAnsi="Tahoma" w:cs="Tahoma"/>
                                <w:sz w:val="16"/>
                                <w:szCs w:val="16"/>
                                <w:lang w:val="en-US"/>
                              </w:rPr>
                            </w:pPr>
                          </w:p>
                          <w:p w14:paraId="0ECAFB8E" w14:textId="77777777" w:rsidR="00E54BC4" w:rsidRPr="0017757B" w:rsidRDefault="00E54BC4" w:rsidP="00E54BC4">
                            <w:pPr>
                              <w:jc w:val="center"/>
                              <w:rPr>
                                <w:rFonts w:ascii="Tahoma" w:hAnsi="Tahoma" w:cs="Tahoma"/>
                                <w:b/>
                                <w:sz w:val="16"/>
                                <w:szCs w:val="16"/>
                                <w:lang w:val="en-US"/>
                              </w:rPr>
                            </w:pPr>
                          </w:p>
                          <w:p w14:paraId="1C2136BA" w14:textId="77777777" w:rsidR="00E54BC4" w:rsidRPr="00BC346D" w:rsidRDefault="00E54BC4" w:rsidP="00E54BC4">
                            <w:pPr>
                              <w:jc w:val="center"/>
                              <w:rPr>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3FFDEA" id="Zone de texte 1081302570" o:spid="_x0000_s1035" type="#_x0000_t202" style="position:absolute;margin-left:290.45pt;margin-top:-23.05pt;width:232.35pt;height:129pt;z-index:25177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" stroked="f">
                <v:textbox>
                  <w:txbxContent>
                    <w:p w14:paraId="02BE9ED4" w14:textId="77777777" w:rsidR="00E54BC4" w:rsidRPr="00482D1F" w:rsidRDefault="00E54BC4" w:rsidP="00E54BC4">
                      <w:pPr>
                        <w:ind w:right="-468"/>
                        <w:rPr>
                          <w:rFonts w:ascii="Tahoma" w:hAnsi="Tahoma" w:cs="Tahoma"/>
                          <w:sz w:val="20"/>
                          <w:szCs w:val="20"/>
                          <w:lang w:val="en-US" w:eastAsia="en-US"/>
                        </w:rPr>
                      </w:pPr>
                      <w:r>
                        <w:rPr>
                          <w:rFonts w:ascii="Tahoma" w:hAnsi="Tahoma" w:cs="Tahoma"/>
                          <w:b/>
                          <w:sz w:val="16"/>
                          <w:szCs w:val="16"/>
                          <w:lang w:val="en-US"/>
                        </w:rPr>
                        <w:t xml:space="preserve">                 </w:t>
                      </w:r>
                      <w:r w:rsidRPr="008B334D">
                        <w:rPr>
                          <w:rFonts w:ascii="Tahoma" w:hAnsi="Tahoma" w:cs="Tahoma"/>
                          <w:sz w:val="20"/>
                          <w:szCs w:val="20"/>
                          <w:lang w:val="en-US"/>
                        </w:rPr>
                        <w:t>REPUBLIC OF CAMEROON</w:t>
                      </w:r>
                    </w:p>
                    <w:p w14:paraId="65DFEBFA" w14:textId="77777777" w:rsidR="00E54BC4" w:rsidRPr="008B334D" w:rsidRDefault="00E54BC4" w:rsidP="00E54BC4">
                      <w:pPr>
                        <w:jc w:val="center"/>
                        <w:rPr>
                          <w:rFonts w:ascii="Tahoma" w:hAnsi="Tahoma" w:cs="Tahoma"/>
                          <w:i/>
                          <w:sz w:val="20"/>
                          <w:szCs w:val="20"/>
                          <w:lang w:val="en-US"/>
                        </w:rPr>
                      </w:pPr>
                      <w:r w:rsidRPr="008B334D">
                        <w:rPr>
                          <w:rFonts w:ascii="Tahoma" w:hAnsi="Tahoma" w:cs="Tahoma"/>
                          <w:i/>
                          <w:sz w:val="20"/>
                          <w:szCs w:val="20"/>
                          <w:lang w:val="en-US"/>
                        </w:rPr>
                        <w:t xml:space="preserve">      Peace - Work - Fatherland</w:t>
                      </w:r>
                    </w:p>
                    <w:p w14:paraId="5A6CC22B" w14:textId="77777777" w:rsidR="00E54BC4" w:rsidRPr="008B334D" w:rsidRDefault="00E54BC4" w:rsidP="00E54BC4">
                      <w:pPr>
                        <w:jc w:val="center"/>
                        <w:rPr>
                          <w:rFonts w:ascii="Tahoma" w:hAnsi="Tahoma" w:cs="Tahoma"/>
                          <w:sz w:val="20"/>
                          <w:szCs w:val="20"/>
                          <w:lang w:val="en-US"/>
                        </w:rPr>
                      </w:pPr>
                      <w:r w:rsidRPr="008B334D">
                        <w:rPr>
                          <w:rFonts w:ascii="Tahoma" w:hAnsi="Tahoma" w:cs="Tahoma"/>
                          <w:sz w:val="20"/>
                          <w:szCs w:val="20"/>
                          <w:lang w:val="en-US"/>
                        </w:rPr>
                        <w:t xml:space="preserve">       **********</w:t>
                      </w:r>
                    </w:p>
                    <w:p w14:paraId="1961CF21" w14:textId="77777777" w:rsidR="00E54BC4" w:rsidRPr="008B334D" w:rsidRDefault="00E54BC4" w:rsidP="00E54BC4">
                      <w:pPr>
                        <w:jc w:val="center"/>
                        <w:rPr>
                          <w:rFonts w:ascii="Tahoma" w:hAnsi="Tahoma" w:cs="Tahoma"/>
                          <w:sz w:val="20"/>
                          <w:szCs w:val="20"/>
                          <w:lang w:val="en-US"/>
                        </w:rPr>
                      </w:pPr>
                      <w:r w:rsidRPr="008B334D">
                        <w:rPr>
                          <w:rFonts w:ascii="Tahoma" w:hAnsi="Tahoma" w:cs="Tahoma"/>
                          <w:sz w:val="20"/>
                          <w:szCs w:val="20"/>
                          <w:lang w:val="en-US"/>
                        </w:rPr>
                        <w:t xml:space="preserve">        FAR NORTH REGION</w:t>
                      </w:r>
                    </w:p>
                    <w:p w14:paraId="5853E0DB" w14:textId="77777777" w:rsidR="00E54BC4" w:rsidRPr="008B334D" w:rsidRDefault="00E54BC4" w:rsidP="00E54BC4">
                      <w:pPr>
                        <w:jc w:val="center"/>
                        <w:rPr>
                          <w:rFonts w:ascii="Tahoma" w:hAnsi="Tahoma" w:cs="Tahoma"/>
                          <w:sz w:val="20"/>
                          <w:szCs w:val="20"/>
                          <w:lang w:val="en-US"/>
                        </w:rPr>
                      </w:pPr>
                      <w:r w:rsidRPr="008B334D">
                        <w:rPr>
                          <w:rFonts w:ascii="Tahoma" w:hAnsi="Tahoma" w:cs="Tahoma"/>
                          <w:sz w:val="20"/>
                          <w:szCs w:val="20"/>
                          <w:lang w:val="en-US"/>
                        </w:rPr>
                        <w:t xml:space="preserve">        *********</w:t>
                      </w:r>
                    </w:p>
                    <w:p w14:paraId="24E6106B" w14:textId="77777777" w:rsidR="00E54BC4" w:rsidRPr="008B334D" w:rsidRDefault="00E54BC4" w:rsidP="00E54BC4">
                      <w:pPr>
                        <w:jc w:val="center"/>
                        <w:rPr>
                          <w:rFonts w:ascii="Tahoma" w:hAnsi="Tahoma" w:cs="Tahoma"/>
                          <w:sz w:val="20"/>
                          <w:szCs w:val="20"/>
                          <w:lang w:val="en-US"/>
                        </w:rPr>
                      </w:pPr>
                      <w:r w:rsidRPr="008B334D">
                        <w:rPr>
                          <w:rFonts w:ascii="Tahoma" w:hAnsi="Tahoma" w:cs="Tahoma"/>
                          <w:sz w:val="20"/>
                          <w:szCs w:val="20"/>
                          <w:lang w:val="en-US"/>
                        </w:rPr>
                        <w:t xml:space="preserve">       GOVERNOR’S OFFICE   </w:t>
                      </w:r>
                    </w:p>
                    <w:p w14:paraId="2910B110" w14:textId="77777777" w:rsidR="00E54BC4" w:rsidRPr="008B334D" w:rsidRDefault="00E54BC4" w:rsidP="00E54BC4">
                      <w:pPr>
                        <w:jc w:val="center"/>
                        <w:rPr>
                          <w:rFonts w:ascii="Tahoma" w:hAnsi="Tahoma" w:cs="Tahoma"/>
                          <w:sz w:val="20"/>
                          <w:szCs w:val="20"/>
                          <w:lang w:val="en-US"/>
                        </w:rPr>
                      </w:pPr>
                      <w:r w:rsidRPr="008B334D">
                        <w:rPr>
                          <w:rFonts w:ascii="Tahoma" w:hAnsi="Tahoma" w:cs="Tahoma"/>
                          <w:sz w:val="20"/>
                          <w:szCs w:val="20"/>
                          <w:lang w:val="en-US"/>
                        </w:rPr>
                        <w:t xml:space="preserve">         ******</w:t>
                      </w:r>
                    </w:p>
                    <w:p w14:paraId="006584A3" w14:textId="77777777" w:rsidR="00E54BC4" w:rsidRPr="00DD7C71" w:rsidRDefault="00E54BC4" w:rsidP="00E54BC4">
                      <w:pPr>
                        <w:rPr>
                          <w:rFonts w:ascii="Tahoma" w:hAnsi="Tahoma" w:cs="Tahoma"/>
                          <w:sz w:val="20"/>
                          <w:lang w:val="en-US"/>
                        </w:rPr>
                      </w:pPr>
                      <w:r w:rsidRPr="008B334D">
                        <w:rPr>
                          <w:rFonts w:ascii="Tahoma" w:hAnsi="Tahoma" w:cs="Tahoma"/>
                          <w:sz w:val="20"/>
                          <w:szCs w:val="20"/>
                          <w:lang w:val="en-US"/>
                        </w:rPr>
                        <w:t xml:space="preserve"> </w:t>
                      </w:r>
                      <w:r>
                        <w:rPr>
                          <w:rFonts w:ascii="Tahoma" w:hAnsi="Tahoma" w:cs="Tahoma"/>
                          <w:sz w:val="20"/>
                          <w:lang w:val="en-US"/>
                        </w:rPr>
                        <w:t>INTERNAL</w:t>
                      </w:r>
                      <w:r w:rsidRPr="00DD7C71">
                        <w:rPr>
                          <w:rFonts w:ascii="Tahoma" w:hAnsi="Tahoma" w:cs="Tahoma"/>
                          <w:sz w:val="20"/>
                          <w:lang w:val="en-US"/>
                        </w:rPr>
                        <w:t xml:space="preserve"> STRUCTURE</w:t>
                      </w:r>
                      <w:r>
                        <w:rPr>
                          <w:rFonts w:ascii="Tahoma" w:hAnsi="Tahoma" w:cs="Tahoma"/>
                          <w:sz w:val="20"/>
                          <w:lang w:val="en-US"/>
                        </w:rPr>
                        <w:t xml:space="preserve"> FOR ADMINISTRATIVE MANAGEMENT OF PUBLIC CONTRACTS</w:t>
                      </w:r>
                    </w:p>
                    <w:p w14:paraId="519E222D" w14:textId="77777777" w:rsidR="00E54BC4" w:rsidRPr="006E5AA9" w:rsidRDefault="00E54BC4" w:rsidP="00E54BC4">
                      <w:pPr>
                        <w:jc w:val="center"/>
                        <w:rPr>
                          <w:rFonts w:ascii="Tahoma" w:hAnsi="Tahoma" w:cs="Tahoma"/>
                          <w:sz w:val="16"/>
                          <w:szCs w:val="16"/>
                          <w:lang w:val="en-US"/>
                        </w:rPr>
                      </w:pPr>
                      <w:r>
                        <w:rPr>
                          <w:rFonts w:ascii="Tahoma" w:hAnsi="Tahoma" w:cs="Tahoma"/>
                          <w:sz w:val="20"/>
                          <w:szCs w:val="20"/>
                        </w:rPr>
                        <w:t>*********</w:t>
                      </w:r>
                    </w:p>
                    <w:p w14:paraId="3A9204B2" w14:textId="77777777" w:rsidR="00E54BC4" w:rsidRPr="006E5AA9" w:rsidRDefault="00E54BC4" w:rsidP="00E54BC4">
                      <w:pPr>
                        <w:jc w:val="center"/>
                        <w:rPr>
                          <w:rFonts w:ascii="Tahoma" w:hAnsi="Tahoma" w:cs="Tahoma"/>
                          <w:sz w:val="16"/>
                          <w:szCs w:val="16"/>
                          <w:lang w:val="en-US"/>
                        </w:rPr>
                      </w:pPr>
                    </w:p>
                    <w:p w14:paraId="0ECAFB8E" w14:textId="77777777" w:rsidR="00E54BC4" w:rsidRPr="0017757B" w:rsidRDefault="00E54BC4" w:rsidP="00E54BC4">
                      <w:pPr>
                        <w:jc w:val="center"/>
                        <w:rPr>
                          <w:rFonts w:ascii="Tahoma" w:hAnsi="Tahoma" w:cs="Tahoma"/>
                          <w:b/>
                          <w:sz w:val="16"/>
                          <w:szCs w:val="16"/>
                          <w:lang w:val="en-US"/>
                        </w:rPr>
                      </w:pPr>
                    </w:p>
                    <w:p w14:paraId="1C2136BA" w14:textId="77777777" w:rsidR="00E54BC4" w:rsidRPr="00BC346D" w:rsidRDefault="00E54BC4" w:rsidP="00E54BC4">
                      <w:pPr>
                        <w:jc w:val="center"/>
                        <w:rPr>
                          <w:lang w:val="en-US"/>
                        </w:rPr>
                      </w:pPr>
                    </w:p>
                  </w:txbxContent>
                </v:textbox>
              </v:shape>
            </w:pict>
          </mc:Fallback>
        </mc:AlternateContent>
      </w:r>
    </w:p>
    <w:p w14:paraId="518743C5" w14:textId="4B45389F" w:rsidR="007470DB" w:rsidRDefault="007470DB">
      <w:pPr>
        <w:ind w:left="4956" w:firstLine="708"/>
        <w:jc w:val="center"/>
        <w:rPr>
          <w:rFonts w:ascii="Tw Cen MT" w:hAnsi="Tw Cen MT" w:cs="Tw Cen MT"/>
          <w:b/>
          <w:sz w:val="18"/>
          <w:szCs w:val="18"/>
        </w:rPr>
      </w:pPr>
    </w:p>
    <w:p w14:paraId="4B7217F3" w14:textId="77777777" w:rsidR="007470DB" w:rsidRDefault="007470DB">
      <w:pPr>
        <w:ind w:firstLine="708"/>
        <w:jc w:val="center"/>
        <w:rPr>
          <w:rFonts w:ascii="Tw Cen MT" w:hAnsi="Tw Cen MT" w:cs="Tw Cen MT"/>
          <w:b/>
          <w:sz w:val="32"/>
          <w:szCs w:val="32"/>
        </w:rPr>
      </w:pPr>
    </w:p>
    <w:p w14:paraId="108B531E" w14:textId="77777777" w:rsidR="00E54BC4" w:rsidRDefault="00E54BC4">
      <w:pPr>
        <w:ind w:firstLine="708"/>
        <w:jc w:val="center"/>
        <w:rPr>
          <w:rFonts w:ascii="Tw Cen MT" w:hAnsi="Tw Cen MT" w:cs="Tw Cen MT"/>
          <w:b/>
          <w:sz w:val="32"/>
          <w:szCs w:val="32"/>
        </w:rPr>
      </w:pPr>
    </w:p>
    <w:p w14:paraId="47EF8154" w14:textId="77777777" w:rsidR="00E54BC4" w:rsidRDefault="00E54BC4">
      <w:pPr>
        <w:ind w:firstLine="708"/>
        <w:jc w:val="center"/>
        <w:rPr>
          <w:rFonts w:ascii="Tw Cen MT" w:hAnsi="Tw Cen MT" w:cs="Tw Cen MT"/>
          <w:b/>
          <w:sz w:val="32"/>
          <w:szCs w:val="32"/>
        </w:rPr>
      </w:pPr>
    </w:p>
    <w:p w14:paraId="43D76989" w14:textId="77777777" w:rsidR="00E54BC4" w:rsidRDefault="00E54BC4">
      <w:pPr>
        <w:ind w:firstLine="708"/>
        <w:jc w:val="center"/>
        <w:rPr>
          <w:rFonts w:ascii="Tw Cen MT" w:hAnsi="Tw Cen MT" w:cs="Tw Cen MT"/>
          <w:b/>
          <w:sz w:val="32"/>
          <w:szCs w:val="32"/>
        </w:rPr>
      </w:pPr>
    </w:p>
    <w:p w14:paraId="4E80608E" w14:textId="77777777" w:rsidR="00E54BC4" w:rsidRPr="00BE63ED" w:rsidRDefault="00E54BC4" w:rsidP="00BE63ED">
      <w:pPr>
        <w:rPr>
          <w:rFonts w:ascii="Tw Cen MT" w:hAnsi="Tw Cen MT" w:cs="Tw Cen MT"/>
          <w:b/>
          <w:sz w:val="20"/>
          <w:szCs w:val="20"/>
        </w:rPr>
      </w:pPr>
    </w:p>
    <w:p w14:paraId="730D9E37" w14:textId="77777777" w:rsidR="007470DB" w:rsidRPr="00FE6F95" w:rsidRDefault="007470DB">
      <w:pPr>
        <w:spacing w:line="120" w:lineRule="auto"/>
        <w:rPr>
          <w:color w:val="FF0000"/>
          <w:sz w:val="10"/>
          <w:szCs w:val="10"/>
        </w:rPr>
      </w:pPr>
    </w:p>
    <w:p w14:paraId="6C7B951F" w14:textId="7075A7FB" w:rsidR="007470DB" w:rsidRDefault="007470DB" w:rsidP="0021044C">
      <w:pPr>
        <w:spacing w:before="240" w:line="276" w:lineRule="auto"/>
        <w:jc w:val="center"/>
        <w:rPr>
          <w:rFonts w:ascii="Tw Cen MT" w:hAnsi="Tw Cen MT" w:cs="Tw Cen MT"/>
          <w:b/>
          <w:color w:val="FF0000"/>
          <w:lang w:val="en-US"/>
        </w:rPr>
      </w:pPr>
      <w:r>
        <w:rPr>
          <w:rFonts w:ascii="Cambria" w:hAnsi="Cambria" w:cs="Cambria"/>
          <w:b/>
          <w:lang w:val="en-US"/>
        </w:rPr>
        <w:t>OPEN NATIONAL INVITATION TO TENDER</w:t>
      </w:r>
      <w:r>
        <w:rPr>
          <w:rFonts w:ascii="Cambria" w:hAnsi="Cambria" w:cs="Cambria"/>
          <w:b/>
          <w:lang w:val="en-US"/>
        </w:rPr>
        <w:br/>
        <w:t>N</w:t>
      </w:r>
      <w:r>
        <w:rPr>
          <w:rFonts w:ascii="Cambria" w:hAnsi="Cambria" w:cs="Cambria"/>
          <w:b/>
          <w:vertAlign w:val="superscript"/>
          <w:lang w:val="en-US"/>
        </w:rPr>
        <w:t>0</w:t>
      </w:r>
      <w:r>
        <w:rPr>
          <w:rFonts w:ascii="Cambria" w:hAnsi="Cambria" w:cs="Cambria"/>
          <w:b/>
          <w:lang w:val="en-US"/>
        </w:rPr>
        <w:t>__</w:t>
      </w:r>
      <w:r w:rsidR="00CC5834">
        <w:rPr>
          <w:rFonts w:ascii="Cambria" w:hAnsi="Cambria" w:cs="Cambria"/>
          <w:b/>
          <w:lang w:val="en-US"/>
        </w:rPr>
        <w:t>________/ONIT/K/FNR/RTB-WOI/202</w:t>
      </w:r>
      <w:r w:rsidR="00E54BC4">
        <w:rPr>
          <w:rFonts w:ascii="Cambria" w:hAnsi="Cambria" w:cs="Cambria"/>
          <w:b/>
          <w:lang w:val="en-US"/>
        </w:rPr>
        <w:t>5</w:t>
      </w:r>
      <w:r>
        <w:rPr>
          <w:rFonts w:ascii="Cambria" w:hAnsi="Cambria" w:cs="Cambria"/>
          <w:b/>
          <w:lang w:val="en-US"/>
        </w:rPr>
        <w:t xml:space="preserve"> OF__________________ IN EMERGEN</w:t>
      </w:r>
      <w:r w:rsidR="00492718">
        <w:rPr>
          <w:rFonts w:ascii="Cambria" w:hAnsi="Cambria" w:cs="Cambria"/>
          <w:b/>
          <w:lang w:val="en-US"/>
        </w:rPr>
        <w:t xml:space="preserve">CY PROCEDURE FOR </w:t>
      </w:r>
      <w:r w:rsidR="004414F3">
        <w:rPr>
          <w:rFonts w:ascii="Cambria" w:hAnsi="Cambria" w:cs="Cambria"/>
          <w:b/>
          <w:lang w:val="en-US"/>
        </w:rPr>
        <w:t xml:space="preserve">THE </w:t>
      </w:r>
      <w:r w:rsidR="009116F5">
        <w:rPr>
          <w:rFonts w:ascii="Cambria" w:hAnsi="Cambria" w:cs="Cambria"/>
          <w:b/>
          <w:lang w:val="en-US"/>
        </w:rPr>
        <w:t>BUILDING</w:t>
      </w:r>
      <w:r w:rsidR="00492718">
        <w:rPr>
          <w:rFonts w:ascii="Cambria" w:hAnsi="Cambria" w:cs="Cambria"/>
          <w:b/>
          <w:lang w:val="en-US"/>
        </w:rPr>
        <w:t xml:space="preserve"> OF </w:t>
      </w:r>
      <w:r w:rsidR="00F24DFC">
        <w:rPr>
          <w:rFonts w:ascii="Cambria" w:hAnsi="Cambria" w:cs="Cambria"/>
          <w:b/>
          <w:lang w:val="en-US"/>
        </w:rPr>
        <w:t>ONE</w:t>
      </w:r>
      <w:r w:rsidR="00492718">
        <w:rPr>
          <w:rFonts w:ascii="Cambria" w:hAnsi="Cambria" w:cs="Cambria"/>
          <w:b/>
          <w:lang w:val="en-US"/>
        </w:rPr>
        <w:t xml:space="preserve"> (0</w:t>
      </w:r>
      <w:r w:rsidR="00F24DFC">
        <w:rPr>
          <w:rFonts w:ascii="Cambria" w:hAnsi="Cambria" w:cs="Cambria"/>
          <w:b/>
          <w:lang w:val="en-US"/>
        </w:rPr>
        <w:t>1</w:t>
      </w:r>
      <w:r w:rsidR="00492718">
        <w:rPr>
          <w:rFonts w:ascii="Cambria" w:hAnsi="Cambria" w:cs="Cambria"/>
          <w:b/>
          <w:lang w:val="en-US"/>
        </w:rPr>
        <w:t xml:space="preserve">) </w:t>
      </w:r>
      <w:r w:rsidR="00C74584">
        <w:rPr>
          <w:rFonts w:ascii="Cambria" w:hAnsi="Cambria" w:cs="Cambria"/>
          <w:b/>
          <w:lang w:val="en-US"/>
        </w:rPr>
        <w:t>BLOCK</w:t>
      </w:r>
      <w:r w:rsidR="00F24DFC">
        <w:rPr>
          <w:rFonts w:ascii="Cambria" w:hAnsi="Cambria" w:cs="Cambria"/>
          <w:b/>
          <w:lang w:val="en-US"/>
        </w:rPr>
        <w:t xml:space="preserve"> FOR FOUR (04) OFFICE</w:t>
      </w:r>
      <w:r w:rsidR="004414F3">
        <w:rPr>
          <w:rFonts w:ascii="Cambria" w:hAnsi="Cambria" w:cs="Cambria"/>
          <w:b/>
          <w:lang w:val="en-US"/>
        </w:rPr>
        <w:t xml:space="preserve"> AND ONE (01) BLOCK OF TWO (02) OFFICE</w:t>
      </w:r>
      <w:r w:rsidR="00492718">
        <w:rPr>
          <w:rFonts w:ascii="Cambria" w:hAnsi="Cambria" w:cs="Cambria"/>
          <w:b/>
          <w:lang w:val="en-US"/>
        </w:rPr>
        <w:t xml:space="preserve"> IN</w:t>
      </w:r>
      <w:r>
        <w:rPr>
          <w:rFonts w:ascii="Cambria" w:hAnsi="Cambria" w:cs="Cambria"/>
          <w:b/>
          <w:lang w:val="en-US"/>
        </w:rPr>
        <w:t xml:space="preserve"> </w:t>
      </w:r>
      <w:r w:rsidR="00492718" w:rsidRPr="00DF6D8A">
        <w:rPr>
          <w:rFonts w:ascii="Cambria" w:hAnsi="Cambria" w:cs="Cambria"/>
          <w:b/>
          <w:color w:val="000000"/>
          <w:lang w:val="en-US"/>
        </w:rPr>
        <w:t>THE COURTHOUSE OF KOUSSERI,</w:t>
      </w:r>
      <w:r w:rsidR="0021044C" w:rsidRPr="00DF6D8A">
        <w:rPr>
          <w:rFonts w:ascii="Cambria" w:hAnsi="Cambria" w:cs="Cambria"/>
          <w:b/>
          <w:color w:val="000000"/>
          <w:lang w:val="en-US"/>
        </w:rPr>
        <w:t xml:space="preserve"> </w:t>
      </w:r>
      <w:r w:rsidR="00492718" w:rsidRPr="00DF6D8A">
        <w:rPr>
          <w:rFonts w:ascii="Cambria" w:hAnsi="Cambria" w:cs="Cambria"/>
          <w:b/>
          <w:color w:val="000000"/>
          <w:lang w:val="en-US"/>
        </w:rPr>
        <w:t>IN THE LOGONE AND CHARI</w:t>
      </w:r>
      <w:r w:rsidRPr="00DF6D8A">
        <w:rPr>
          <w:rFonts w:ascii="Cambria" w:hAnsi="Cambria" w:cs="Cambria"/>
          <w:b/>
          <w:color w:val="000000"/>
          <w:lang w:val="en-US"/>
        </w:rPr>
        <w:t xml:space="preserve"> DIVISION</w:t>
      </w:r>
      <w:r>
        <w:rPr>
          <w:rFonts w:ascii="Cambria" w:hAnsi="Cambria" w:cs="Cambria"/>
          <w:b/>
          <w:lang w:val="en-US"/>
        </w:rPr>
        <w:t xml:space="preserve"> IN FAR NORTH REGION. </w:t>
      </w:r>
    </w:p>
    <w:p w14:paraId="5C14AAE4" w14:textId="43974242" w:rsidR="00FE6F95" w:rsidRDefault="00BE63ED" w:rsidP="00BE63ED">
      <w:pPr>
        <w:spacing w:before="240"/>
        <w:ind w:left="525"/>
        <w:rPr>
          <w:rFonts w:ascii="Cambria" w:hAnsi="Cambria" w:cs="Cambria"/>
          <w:b/>
          <w:u w:val="single"/>
          <w:lang w:val="en-US"/>
        </w:rPr>
      </w:pPr>
      <w:r>
        <w:rPr>
          <w:rFonts w:ascii="Cambria" w:hAnsi="Cambria" w:cs="Cambria"/>
          <w:b/>
          <w:u w:val="single"/>
          <w:lang w:val="en-US"/>
        </w:rPr>
        <w:t>1-</w:t>
      </w:r>
      <w:r w:rsidR="007470DB">
        <w:rPr>
          <w:rFonts w:ascii="Cambria" w:hAnsi="Cambria" w:cs="Cambria"/>
          <w:b/>
          <w:u w:val="single"/>
          <w:lang w:val="en-US"/>
        </w:rPr>
        <w:t xml:space="preserve">OBJECT: </w:t>
      </w:r>
    </w:p>
    <w:p w14:paraId="1FECC492" w14:textId="1CC12C7A" w:rsidR="007470DB" w:rsidRPr="00FE6F95" w:rsidRDefault="007470DB" w:rsidP="00BE63ED">
      <w:pPr>
        <w:spacing w:before="240"/>
        <w:ind w:left="525" w:firstLine="183"/>
        <w:rPr>
          <w:rFonts w:ascii="Tw Cen MT" w:hAnsi="Tw Cen MT" w:cs="Tw Cen MT"/>
          <w:lang w:val="en-US"/>
        </w:rPr>
      </w:pPr>
      <w:r>
        <w:rPr>
          <w:rFonts w:ascii="Tw Cen MT" w:hAnsi="Tw Cen MT" w:cs="Tw Cen MT"/>
          <w:lang w:val="en-US"/>
        </w:rPr>
        <w:t>On The Minister of Economy Planning and Regional development’s behalf, Foreman, The Governor of Far North Region, Contracting Authority</w:t>
      </w:r>
      <w:r>
        <w:rPr>
          <w:rFonts w:ascii="Cambria" w:hAnsi="Cambria" w:cs="Cambria"/>
          <w:lang w:val="en-US"/>
        </w:rPr>
        <w:t xml:space="preserve">, </w:t>
      </w:r>
      <w:r>
        <w:rPr>
          <w:rFonts w:ascii="Tw Cen MT" w:hAnsi="Tw Cen MT" w:cs="Tw Cen MT"/>
          <w:lang w:val="en-US"/>
        </w:rPr>
        <w:t>hereby launches an Open National Invitati</w:t>
      </w:r>
      <w:r w:rsidR="00492718">
        <w:rPr>
          <w:rFonts w:ascii="Tw Cen MT" w:hAnsi="Tw Cen MT" w:cs="Tw Cen MT"/>
          <w:lang w:val="en-US"/>
        </w:rPr>
        <w:t xml:space="preserve">on to tender for the building of </w:t>
      </w:r>
      <w:r w:rsidR="004414F3">
        <w:rPr>
          <w:rFonts w:ascii="Tw Cen MT" w:hAnsi="Tw Cen MT" w:cs="Tw Cen MT"/>
          <w:lang w:val="en-US"/>
        </w:rPr>
        <w:t xml:space="preserve">one (01) block of four (04) office and one block of </w:t>
      </w:r>
      <w:r w:rsidR="00492718">
        <w:rPr>
          <w:rFonts w:ascii="Tw Cen MT" w:hAnsi="Tw Cen MT" w:cs="Tw Cen MT"/>
          <w:lang w:val="en-US"/>
        </w:rPr>
        <w:t xml:space="preserve">two (02) </w:t>
      </w:r>
      <w:r w:rsidR="004414F3">
        <w:rPr>
          <w:rFonts w:ascii="Tw Cen MT" w:hAnsi="Tw Cen MT" w:cs="Tw Cen MT"/>
          <w:lang w:val="en-US"/>
        </w:rPr>
        <w:t>office</w:t>
      </w:r>
      <w:r w:rsidR="009116F5">
        <w:rPr>
          <w:rFonts w:ascii="Tw Cen MT" w:hAnsi="Tw Cen MT" w:cs="Tw Cen MT"/>
          <w:lang w:val="en-US"/>
        </w:rPr>
        <w:t xml:space="preserve"> in the courthouse of </w:t>
      </w:r>
      <w:proofErr w:type="spellStart"/>
      <w:r w:rsidR="009116F5">
        <w:rPr>
          <w:rFonts w:ascii="Tw Cen MT" w:hAnsi="Tw Cen MT" w:cs="Tw Cen MT"/>
          <w:lang w:val="en-US"/>
        </w:rPr>
        <w:t>Kousseri</w:t>
      </w:r>
      <w:proofErr w:type="spellEnd"/>
      <w:r w:rsidR="009116F5">
        <w:rPr>
          <w:rFonts w:ascii="Tw Cen MT" w:hAnsi="Tw Cen MT" w:cs="Tw Cen MT"/>
          <w:lang w:val="en-US"/>
        </w:rPr>
        <w:t xml:space="preserve">, </w:t>
      </w:r>
      <w:proofErr w:type="spellStart"/>
      <w:r w:rsidR="009116F5">
        <w:rPr>
          <w:rFonts w:ascii="Tw Cen MT" w:hAnsi="Tw Cen MT" w:cs="Tw Cen MT"/>
          <w:lang w:val="en-US"/>
        </w:rPr>
        <w:t>Logone</w:t>
      </w:r>
      <w:proofErr w:type="spellEnd"/>
      <w:r w:rsidR="009116F5">
        <w:rPr>
          <w:rFonts w:ascii="Tw Cen MT" w:hAnsi="Tw Cen MT" w:cs="Tw Cen MT"/>
          <w:lang w:val="en-US"/>
        </w:rPr>
        <w:t xml:space="preserve"> and Chari Division in </w:t>
      </w:r>
      <w:r>
        <w:rPr>
          <w:rFonts w:ascii="Tw Cen MT" w:hAnsi="Tw Cen MT" w:cs="Tw Cen MT"/>
          <w:lang w:val="en-US"/>
        </w:rPr>
        <w:t>the Far North Region.</w:t>
      </w:r>
    </w:p>
    <w:p w14:paraId="593DE36A" w14:textId="77777777" w:rsidR="007470DB" w:rsidRDefault="007470DB">
      <w:pPr>
        <w:spacing w:before="240"/>
        <w:jc w:val="both"/>
        <w:rPr>
          <w:rFonts w:ascii="Tw Cen MT" w:hAnsi="Tw Cen MT" w:cs="Tw Cen MT"/>
          <w:lang w:val="en-US"/>
        </w:rPr>
      </w:pPr>
      <w:r>
        <w:rPr>
          <w:rFonts w:ascii="Tw Cen MT" w:hAnsi="Tw Cen MT" w:cs="Tw Cen MT"/>
          <w:b/>
          <w:lang w:val="en-US"/>
        </w:rPr>
        <w:t xml:space="preserve">  2- </w:t>
      </w:r>
      <w:r>
        <w:rPr>
          <w:rFonts w:ascii="Tw Cen MT" w:hAnsi="Tw Cen MT" w:cs="Tw Cen MT"/>
          <w:b/>
          <w:u w:val="single"/>
          <w:lang w:val="en-US"/>
        </w:rPr>
        <w:t>SCOPE OF WORKS</w:t>
      </w:r>
    </w:p>
    <w:p w14:paraId="364A3333" w14:textId="77777777" w:rsidR="007470DB" w:rsidRDefault="007470DB">
      <w:pPr>
        <w:rPr>
          <w:rFonts w:ascii="Tw Cen MT" w:hAnsi="Tw Cen MT" w:cs="Tw Cen MT"/>
          <w:lang w:val="en-US"/>
        </w:rPr>
      </w:pPr>
      <w:r>
        <w:rPr>
          <w:rFonts w:ascii="Tw Cen MT" w:hAnsi="Tw Cen MT" w:cs="Tw Cen MT"/>
          <w:lang w:val="en-US"/>
        </w:rPr>
        <w:t xml:space="preserve">     The works comprise the following tasks inter alia:</w:t>
      </w:r>
    </w:p>
    <w:p w14:paraId="6C315C50" w14:textId="77777777" w:rsidR="003E31A0" w:rsidRPr="005863FE" w:rsidRDefault="003E31A0" w:rsidP="00574001">
      <w:pPr>
        <w:pStyle w:val="En-tte"/>
        <w:numPr>
          <w:ilvl w:val="0"/>
          <w:numId w:val="25"/>
        </w:numPr>
        <w:tabs>
          <w:tab w:val="left" w:pos="708"/>
        </w:tabs>
        <w:jc w:val="both"/>
        <w:rPr>
          <w:rFonts w:ascii="Tw Cen MT" w:hAnsi="Tw Cen MT" w:cs="Tw Cen MT"/>
          <w:b/>
          <w:bCs/>
          <w:lang w:val="fr-FR"/>
        </w:rPr>
      </w:pPr>
      <w:r w:rsidRPr="007F401A">
        <w:rPr>
          <w:rFonts w:ascii="Tw Cen MT" w:hAnsi="Tw Cen MT" w:cs="Tw Cen MT"/>
          <w:b/>
          <w:bCs/>
          <w:lang w:val="fr-FR"/>
        </w:rPr>
        <w:t xml:space="preserve">Lot 01 : Travaux de </w:t>
      </w:r>
      <w:r>
        <w:rPr>
          <w:rFonts w:ascii="Tw Cen MT" w:hAnsi="Tw Cen MT" w:cs="Tw Cen MT"/>
          <w:b/>
          <w:bCs/>
          <w:lang w:val="fr-FR"/>
        </w:rPr>
        <w:t xml:space="preserve">construction de deux (02) blocs de quatre bureaux    </w:t>
      </w:r>
    </w:p>
    <w:p w14:paraId="3CAF5AF4" w14:textId="77777777" w:rsidR="003E31A0" w:rsidRDefault="003E31A0"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000 : installation du chantier</w:t>
      </w:r>
    </w:p>
    <w:p w14:paraId="2E412014" w14:textId="77777777" w:rsidR="003E31A0" w:rsidRDefault="003E31A0"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100 : Terrassement</w:t>
      </w:r>
    </w:p>
    <w:p w14:paraId="13786627" w14:textId="77777777" w:rsidR="003E31A0" w:rsidRDefault="003E31A0"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200 : ouvrage en infrastructure</w:t>
      </w:r>
    </w:p>
    <w:p w14:paraId="0CF39334" w14:textId="77777777" w:rsidR="003E31A0" w:rsidRPr="00723E80" w:rsidRDefault="003E31A0"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300 : Maçonnerie</w:t>
      </w:r>
      <w:r w:rsidRPr="00723E80">
        <w:rPr>
          <w:rFonts w:ascii="Tw Cen MT" w:hAnsi="Tw Cen MT" w:cs="Tw Cen MT"/>
          <w:b/>
          <w:bCs/>
          <w:lang w:val="fr-FR"/>
        </w:rPr>
        <w:t xml:space="preserve"> </w:t>
      </w:r>
    </w:p>
    <w:p w14:paraId="7762EBBB" w14:textId="77777777" w:rsidR="003E31A0" w:rsidRDefault="003E31A0"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 xml:space="preserve">Lot 500 : </w:t>
      </w:r>
      <w:r w:rsidRPr="00723E80">
        <w:rPr>
          <w:rFonts w:ascii="Tw Cen MT" w:hAnsi="Tw Cen MT" w:cs="Tw Cen MT"/>
          <w:b/>
          <w:bCs/>
          <w:lang w:val="fr-FR"/>
        </w:rPr>
        <w:t>ouvrage en superstructu</w:t>
      </w:r>
      <w:r>
        <w:rPr>
          <w:rFonts w:ascii="Tw Cen MT" w:hAnsi="Tw Cen MT" w:cs="Tw Cen MT"/>
          <w:b/>
          <w:bCs/>
          <w:lang w:val="fr-FR"/>
        </w:rPr>
        <w:t>re</w:t>
      </w:r>
    </w:p>
    <w:p w14:paraId="28FA6DD4" w14:textId="77777777" w:rsidR="003E31A0" w:rsidRDefault="003E31A0"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600 : Maçonnerie et ravalement</w:t>
      </w:r>
    </w:p>
    <w:p w14:paraId="2A543276" w14:textId="77777777" w:rsidR="003E31A0" w:rsidRDefault="003E31A0"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700 : Charpente-Couverture</w:t>
      </w:r>
    </w:p>
    <w:p w14:paraId="7B20A78A" w14:textId="77777777" w:rsidR="003E31A0" w:rsidRDefault="003E31A0"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 xml:space="preserve">Lot 800 : Menuiserie métallique </w:t>
      </w:r>
    </w:p>
    <w:p w14:paraId="2EC84EB2" w14:textId="77777777" w:rsidR="003E31A0" w:rsidRDefault="003E31A0"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900 : Revêtement Peinture</w:t>
      </w:r>
    </w:p>
    <w:p w14:paraId="557FDC5A" w14:textId="77777777" w:rsidR="003E31A0" w:rsidRDefault="003E31A0"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1000 : Plomberie sanitaire</w:t>
      </w:r>
    </w:p>
    <w:p w14:paraId="253552CC" w14:textId="77777777" w:rsidR="003E31A0" w:rsidRDefault="003E31A0"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1100 : Electricité</w:t>
      </w:r>
    </w:p>
    <w:p w14:paraId="09B61762" w14:textId="77777777" w:rsidR="003E31A0" w:rsidRDefault="003E31A0"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1200 : Peinture</w:t>
      </w:r>
    </w:p>
    <w:p w14:paraId="29ABB1B7" w14:textId="77777777" w:rsidR="003E31A0" w:rsidRDefault="003E31A0"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1300 : Assainissement</w:t>
      </w:r>
    </w:p>
    <w:p w14:paraId="3ACD8C47" w14:textId="77777777" w:rsidR="003E31A0" w:rsidRDefault="003E31A0"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1400 : Aménagements extérieurs</w:t>
      </w:r>
    </w:p>
    <w:p w14:paraId="7A8B4E9D" w14:textId="77777777" w:rsidR="003E31A0" w:rsidRPr="00227B4F" w:rsidRDefault="003E31A0" w:rsidP="003E31A0">
      <w:pPr>
        <w:pStyle w:val="En-tte"/>
        <w:tabs>
          <w:tab w:val="left" w:pos="708"/>
        </w:tabs>
        <w:ind w:left="1440"/>
        <w:jc w:val="both"/>
        <w:rPr>
          <w:rFonts w:ascii="Tw Cen MT" w:hAnsi="Tw Cen MT" w:cs="Tw Cen MT"/>
          <w:b/>
          <w:bCs/>
          <w:sz w:val="14"/>
          <w:szCs w:val="14"/>
          <w:lang w:val="fr-FR"/>
        </w:rPr>
      </w:pPr>
    </w:p>
    <w:p w14:paraId="4D53E089" w14:textId="77777777" w:rsidR="003E31A0" w:rsidRDefault="003E31A0" w:rsidP="003E31A0">
      <w:pPr>
        <w:pStyle w:val="En-tte"/>
        <w:tabs>
          <w:tab w:val="left" w:pos="708"/>
        </w:tabs>
        <w:jc w:val="both"/>
        <w:rPr>
          <w:rFonts w:ascii="Tw Cen MT" w:hAnsi="Tw Cen MT" w:cs="Tw Cen MT"/>
          <w:b/>
          <w:bCs/>
          <w:lang w:val="fr-FR"/>
        </w:rPr>
      </w:pPr>
      <w:r>
        <w:rPr>
          <w:rFonts w:ascii="Tw Cen MT" w:hAnsi="Tw Cen MT" w:cs="Tw Cen MT"/>
          <w:b/>
          <w:bCs/>
          <w:lang w:val="fr-FR"/>
        </w:rPr>
        <w:t xml:space="preserve">-Lot 02 : Travaux de construction d’un bloc de deux (02) bureaux </w:t>
      </w:r>
    </w:p>
    <w:p w14:paraId="25D9B938" w14:textId="77777777" w:rsidR="003E31A0" w:rsidRDefault="003E31A0"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0 : Installation de chantier</w:t>
      </w:r>
    </w:p>
    <w:p w14:paraId="2CA35DD4" w14:textId="77777777" w:rsidR="003E31A0" w:rsidRDefault="003E31A0"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100 : Terrassement</w:t>
      </w:r>
    </w:p>
    <w:p w14:paraId="1253689B" w14:textId="77777777" w:rsidR="003E31A0" w:rsidRDefault="003E31A0"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200 : Ouvrage en infrastructure</w:t>
      </w:r>
    </w:p>
    <w:p w14:paraId="24E0CCF0" w14:textId="77777777" w:rsidR="003E31A0" w:rsidRDefault="003E31A0"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300 : Maçonnerie -élévation</w:t>
      </w:r>
    </w:p>
    <w:p w14:paraId="5F22E9BA" w14:textId="77777777" w:rsidR="003E31A0" w:rsidRDefault="003E31A0"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 xml:space="preserve">Lot 400 : ouvrage en superstructure </w:t>
      </w:r>
    </w:p>
    <w:p w14:paraId="596D7CE7" w14:textId="77777777" w:rsidR="003E31A0" w:rsidRDefault="003E31A0"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600 : Maçonnerie et ravalement Menuiserie métallique et Bois</w:t>
      </w:r>
    </w:p>
    <w:p w14:paraId="585D9F2E" w14:textId="77777777" w:rsidR="003E31A0" w:rsidRDefault="003E31A0"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700 : Charpente-couverture Electricité</w:t>
      </w:r>
    </w:p>
    <w:p w14:paraId="1AB08BD1" w14:textId="77777777" w:rsidR="003E31A0" w:rsidRPr="009436F7" w:rsidRDefault="003E31A0"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800 : Menuiserie métallique-vitrerie</w:t>
      </w:r>
    </w:p>
    <w:p w14:paraId="01F09E2E" w14:textId="77777777" w:rsidR="003E31A0" w:rsidRDefault="003E31A0"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900 : Revêtement</w:t>
      </w:r>
    </w:p>
    <w:p w14:paraId="06F1089B" w14:textId="77777777" w:rsidR="003E31A0" w:rsidRDefault="003E31A0"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1000 : Plomberie sanitaire</w:t>
      </w:r>
    </w:p>
    <w:p w14:paraId="67E3D722" w14:textId="77777777" w:rsidR="003E31A0" w:rsidRDefault="003E31A0"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1100 : Electricité</w:t>
      </w:r>
    </w:p>
    <w:p w14:paraId="2AC1265C" w14:textId="77777777" w:rsidR="003E31A0" w:rsidRDefault="003E31A0"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1200 : Peinture</w:t>
      </w:r>
    </w:p>
    <w:p w14:paraId="4EE95B02" w14:textId="77777777" w:rsidR="003E31A0" w:rsidRDefault="003E31A0"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1300 : Assainissement</w:t>
      </w:r>
    </w:p>
    <w:p w14:paraId="69552F6B" w14:textId="77777777" w:rsidR="003E31A0" w:rsidRPr="009436F7" w:rsidRDefault="003E31A0"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1400 : Aménagements extérieurs</w:t>
      </w:r>
    </w:p>
    <w:p w14:paraId="245F0436" w14:textId="77777777" w:rsidR="003E31A0" w:rsidRPr="008D38C6" w:rsidRDefault="003E31A0">
      <w:pPr>
        <w:rPr>
          <w:rFonts w:ascii="Tw Cen MT" w:hAnsi="Tw Cen MT" w:cs="Tw Cen MT"/>
          <w:lang w:val="en-US"/>
        </w:rPr>
      </w:pPr>
    </w:p>
    <w:p w14:paraId="536AA3A3" w14:textId="77777777" w:rsidR="007470DB" w:rsidRDefault="007470DB">
      <w:pPr>
        <w:jc w:val="both"/>
        <w:rPr>
          <w:rFonts w:ascii="Tw Cen MT" w:hAnsi="Tw Cen MT" w:cs="Tw Cen MT"/>
          <w:lang w:val="en-US"/>
        </w:rPr>
      </w:pPr>
      <w:r>
        <w:rPr>
          <w:rFonts w:ascii="Tw Cen MT" w:hAnsi="Tw Cen MT" w:cs="Tw Cen MT"/>
          <w:b/>
          <w:lang w:val="en-US"/>
        </w:rPr>
        <w:t>3</w:t>
      </w:r>
      <w:r>
        <w:rPr>
          <w:rFonts w:ascii="Tw Cen MT" w:hAnsi="Tw Cen MT" w:cs="Tw Cen MT"/>
          <w:b/>
          <w:u w:val="single"/>
          <w:lang w:val="en-US"/>
        </w:rPr>
        <w:t>-ELIGIBILITY</w:t>
      </w:r>
    </w:p>
    <w:p w14:paraId="7999365A" w14:textId="77777777" w:rsidR="004414F3" w:rsidRPr="004414F3" w:rsidRDefault="007470DB" w:rsidP="004414F3">
      <w:pPr>
        <w:ind w:firstLine="360"/>
        <w:jc w:val="both"/>
        <w:rPr>
          <w:rFonts w:ascii="Tw Cen MT" w:hAnsi="Tw Cen MT" w:cstheme="minorHAnsi"/>
          <w:lang w:val="en-US"/>
        </w:rPr>
      </w:pPr>
      <w:r>
        <w:rPr>
          <w:rFonts w:ascii="Tw Cen MT" w:hAnsi="Tw Cen MT" w:cs="Tw Cen MT"/>
          <w:lang w:val="en-US"/>
        </w:rPr>
        <w:t xml:space="preserve">     </w:t>
      </w:r>
      <w:r w:rsidRPr="004414F3">
        <w:rPr>
          <w:rFonts w:ascii="Tw Cen MT" w:hAnsi="Tw Cen MT" w:cs="Tw Cen MT"/>
          <w:lang w:val="en-US"/>
        </w:rPr>
        <w:t xml:space="preserve"> </w:t>
      </w:r>
      <w:r w:rsidR="004414F3" w:rsidRPr="004414F3">
        <w:rPr>
          <w:rFonts w:ascii="Tw Cen MT" w:hAnsi="Tw Cen MT" w:cstheme="minorHAnsi"/>
          <w:lang w:val="en-US"/>
        </w:rPr>
        <w:t>Participation in this invitation to tender is open on equal conditions to all Cameroonian companies or groups of companies that are experienced in the field of public works and demonstrating the technical and financial capabilities required to carry out the work covered by this call for tender.</w:t>
      </w:r>
    </w:p>
    <w:p w14:paraId="05C70147" w14:textId="77777777" w:rsidR="004414F3" w:rsidRPr="004414F3" w:rsidRDefault="004414F3" w:rsidP="004414F3">
      <w:pPr>
        <w:ind w:firstLine="360"/>
        <w:jc w:val="both"/>
        <w:rPr>
          <w:rFonts w:ascii="Tw Cen MT" w:hAnsi="Tw Cen MT" w:cstheme="minorHAnsi"/>
          <w:lang w:val="en-US"/>
        </w:rPr>
      </w:pPr>
      <w:r w:rsidRPr="004414F3">
        <w:rPr>
          <w:rFonts w:ascii="Tw Cen MT" w:hAnsi="Tw Cen MT" w:cstheme="minorHAnsi"/>
          <w:lang w:val="en-US"/>
        </w:rPr>
        <w:t>By this notice of Invitation to Tender, interested companies are invited to provide in their offers, authentic information that will enable the selection of those capable of performing the services after a thorough and objective assessment of their files.</w:t>
      </w:r>
    </w:p>
    <w:p w14:paraId="2C02BB00" w14:textId="3E88A788" w:rsidR="007470DB" w:rsidRDefault="007470DB" w:rsidP="004414F3">
      <w:pPr>
        <w:jc w:val="both"/>
        <w:rPr>
          <w:rFonts w:ascii="Tw Cen MT" w:hAnsi="Tw Cen MT" w:cs="Tw Cen MT"/>
          <w:lang w:val="en-US"/>
        </w:rPr>
      </w:pPr>
      <w:r>
        <w:rPr>
          <w:rFonts w:ascii="Tw Cen MT" w:hAnsi="Tw Cen MT" w:cs="Tw Cen MT"/>
          <w:b/>
          <w:lang w:val="en-US"/>
        </w:rPr>
        <w:t>4-</w:t>
      </w:r>
      <w:r>
        <w:rPr>
          <w:rFonts w:ascii="Tw Cen MT" w:hAnsi="Tw Cen MT" w:cs="Tw Cen MT"/>
          <w:b/>
          <w:u w:val="single"/>
          <w:lang w:val="en-US"/>
        </w:rPr>
        <w:t>FINANCE</w:t>
      </w:r>
    </w:p>
    <w:p w14:paraId="6B64B2C1" w14:textId="52D97919" w:rsidR="007470DB" w:rsidRPr="004414F3" w:rsidRDefault="007470DB">
      <w:pPr>
        <w:jc w:val="both"/>
        <w:rPr>
          <w:rFonts w:ascii="Tw Cen MT" w:hAnsi="Tw Cen MT" w:cs="Tw Cen MT"/>
          <w:lang w:val="en-US"/>
        </w:rPr>
      </w:pPr>
      <w:r>
        <w:rPr>
          <w:rFonts w:ascii="Tw Cen MT" w:hAnsi="Tw Cen MT" w:cs="Tw Cen MT"/>
          <w:lang w:val="en-US"/>
        </w:rPr>
        <w:t xml:space="preserve"> As far as works are co</w:t>
      </w:r>
      <w:r w:rsidR="0021044C">
        <w:rPr>
          <w:rFonts w:ascii="Tw Cen MT" w:hAnsi="Tw Cen MT" w:cs="Tw Cen MT"/>
          <w:lang w:val="en-US"/>
        </w:rPr>
        <w:t>ncerned, an estimated amount of</w:t>
      </w:r>
      <w:r>
        <w:rPr>
          <w:rFonts w:ascii="Tw Cen MT" w:hAnsi="Tw Cen MT" w:cs="Tw Cen MT"/>
          <w:lang w:val="en-US"/>
        </w:rPr>
        <w:t xml:space="preserve">: </w:t>
      </w:r>
      <w:bookmarkStart w:id="2" w:name="_Hlk116419989"/>
      <w:r w:rsidR="004414F3">
        <w:rPr>
          <w:rFonts w:ascii="Tw Cen MT" w:hAnsi="Tw Cen MT" w:cs="Tw Cen MT"/>
          <w:lang w:val="en-US"/>
        </w:rPr>
        <w:t>eighty-two</w:t>
      </w:r>
      <w:r w:rsidR="00CC5834">
        <w:rPr>
          <w:rFonts w:ascii="Tw Cen MT" w:hAnsi="Tw Cen MT" w:cs="Tw Cen MT"/>
          <w:lang w:val="en-US"/>
        </w:rPr>
        <w:t xml:space="preserve"> Million</w:t>
      </w:r>
      <w:r>
        <w:rPr>
          <w:rFonts w:ascii="Tw Cen MT" w:hAnsi="Tw Cen MT" w:cs="Tw Cen MT"/>
          <w:lang w:val="en-US"/>
        </w:rPr>
        <w:t xml:space="preserve"> </w:t>
      </w:r>
      <w:r w:rsidR="00CC5834">
        <w:rPr>
          <w:rFonts w:ascii="Tw Cen MT" w:hAnsi="Tw Cen MT" w:cs="Tw Cen MT"/>
          <w:b/>
          <w:lang w:val="en-US"/>
        </w:rPr>
        <w:t>(</w:t>
      </w:r>
      <w:r w:rsidR="004414F3">
        <w:rPr>
          <w:rFonts w:ascii="Tw Cen MT" w:hAnsi="Tw Cen MT" w:cs="Tw Cen MT"/>
          <w:b/>
          <w:lang w:val="en-US"/>
        </w:rPr>
        <w:t>82 000</w:t>
      </w:r>
      <w:r w:rsidR="00CC5834">
        <w:rPr>
          <w:rFonts w:ascii="Tw Cen MT" w:hAnsi="Tw Cen MT" w:cs="Tw Cen MT"/>
          <w:b/>
          <w:lang w:val="en-US"/>
        </w:rPr>
        <w:t xml:space="preserve"> 000</w:t>
      </w:r>
      <w:r>
        <w:rPr>
          <w:rFonts w:ascii="Tw Cen MT" w:hAnsi="Tw Cen MT" w:cs="Tw Cen MT"/>
          <w:b/>
          <w:lang w:val="en-US"/>
        </w:rPr>
        <w:t>) CFA F</w:t>
      </w:r>
      <w:bookmarkEnd w:id="2"/>
      <w:r>
        <w:rPr>
          <w:rFonts w:ascii="Tw Cen MT" w:hAnsi="Tw Cen MT" w:cs="Tw Cen MT"/>
          <w:lang w:val="en-US"/>
        </w:rPr>
        <w:t xml:space="preserve"> is allocated for this contract by The MINEPAT’S Public Investment Budget part of th</w:t>
      </w:r>
      <w:r w:rsidR="00CC5834">
        <w:rPr>
          <w:rFonts w:ascii="Tw Cen MT" w:hAnsi="Tw Cen MT" w:cs="Tw Cen MT"/>
          <w:lang w:val="en-US"/>
        </w:rPr>
        <w:t>e Fiscal Year 202</w:t>
      </w:r>
      <w:r w:rsidR="004414F3">
        <w:rPr>
          <w:rFonts w:ascii="Tw Cen MT" w:hAnsi="Tw Cen MT" w:cs="Tw Cen MT"/>
          <w:lang w:val="en-US"/>
        </w:rPr>
        <w:t>5</w:t>
      </w:r>
      <w:r>
        <w:rPr>
          <w:rFonts w:ascii="Tw Cen MT" w:hAnsi="Tw Cen MT" w:cs="Tw Cen MT"/>
          <w:lang w:val="en-US"/>
        </w:rPr>
        <w:t xml:space="preserve">, </w:t>
      </w:r>
      <w:proofErr w:type="gramStart"/>
      <w:r>
        <w:rPr>
          <w:rFonts w:ascii="Tw Cen MT" w:hAnsi="Tw Cen MT" w:cs="Tw Cen MT"/>
          <w:lang w:val="en-US"/>
        </w:rPr>
        <w:t>line</w:t>
      </w:r>
      <w:r w:rsidR="00282AE0">
        <w:rPr>
          <w:rFonts w:ascii="Tw Cen MT" w:hAnsi="Tw Cen MT" w:cs="Tw Cen MT"/>
          <w:lang w:val="en-US"/>
        </w:rPr>
        <w:t xml:space="preserve"> :</w:t>
      </w:r>
      <w:proofErr w:type="gramEnd"/>
      <w:r w:rsidR="00282AE0">
        <w:rPr>
          <w:rFonts w:ascii="Tw Cen MT" w:hAnsi="Tw Cen MT" w:cs="Tw Cen MT"/>
          <w:lang w:val="en-US"/>
        </w:rPr>
        <w:t xml:space="preserve"> </w:t>
      </w:r>
      <w:r w:rsidR="004414F3">
        <w:rPr>
          <w:rFonts w:ascii="Tw Cen MT" w:eastAsia="Arial Unicode MS" w:hAnsi="Tw Cen MT" w:cs="Tahoma"/>
          <w:b/>
          <w:lang w:val="en-US"/>
        </w:rPr>
        <w:t>59 94 195 05 110000 523112</w:t>
      </w:r>
      <w:r w:rsidR="002121A2" w:rsidRPr="00DF6D8A">
        <w:rPr>
          <w:rFonts w:ascii="Tw Cen MT" w:hAnsi="Tw Cen MT" w:cs="Tw Cen MT"/>
          <w:b/>
          <w:bCs/>
          <w:color w:val="000000"/>
          <w:lang w:val="en-US"/>
        </w:rPr>
        <w:t>.</w:t>
      </w:r>
    </w:p>
    <w:p w14:paraId="112A7EA4" w14:textId="77777777" w:rsidR="007470DB" w:rsidRPr="00FE6F95" w:rsidRDefault="007470DB">
      <w:pPr>
        <w:jc w:val="both"/>
        <w:rPr>
          <w:rFonts w:ascii="Cambria" w:hAnsi="Cambria" w:cs="Cambria"/>
          <w:sz w:val="10"/>
          <w:szCs w:val="10"/>
          <w:lang w:val="en-US"/>
        </w:rPr>
      </w:pPr>
    </w:p>
    <w:p w14:paraId="26491C0B" w14:textId="77777777" w:rsidR="007470DB" w:rsidRDefault="007470DB">
      <w:pPr>
        <w:pStyle w:val="WW-Standard"/>
        <w:jc w:val="both"/>
        <w:rPr>
          <w:rFonts w:ascii="Tw Cen MT" w:hAnsi="Tw Cen MT" w:cs="Tw Cen MT"/>
          <w:lang w:val="en-US"/>
        </w:rPr>
      </w:pPr>
      <w:r>
        <w:rPr>
          <w:rFonts w:ascii="Tw Cen MT" w:hAnsi="Tw Cen MT" w:cs="Tw Cen MT"/>
          <w:b/>
          <w:lang w:val="en-US"/>
        </w:rPr>
        <w:t xml:space="preserve">  5</w:t>
      </w:r>
      <w:r>
        <w:rPr>
          <w:rFonts w:ascii="Tw Cen MT" w:hAnsi="Tw Cen MT" w:cs="Tw Cen MT"/>
          <w:b/>
          <w:u w:val="single"/>
          <w:lang w:val="en-US"/>
        </w:rPr>
        <w:t>-TENDER FILE CONSULTATION</w:t>
      </w:r>
    </w:p>
    <w:p w14:paraId="52AED674" w14:textId="77777777" w:rsidR="004414F3" w:rsidRPr="004414F3" w:rsidRDefault="007470DB" w:rsidP="004414F3">
      <w:pPr>
        <w:ind w:firstLine="360"/>
        <w:jc w:val="both"/>
        <w:rPr>
          <w:rFonts w:ascii="Tw Cen MT" w:hAnsi="Tw Cen MT" w:cstheme="minorHAnsi"/>
          <w:lang w:val="en-US"/>
        </w:rPr>
      </w:pPr>
      <w:r>
        <w:rPr>
          <w:rFonts w:ascii="Tw Cen MT" w:hAnsi="Tw Cen MT" w:cs="Tw Cen MT"/>
          <w:lang w:val="en-US"/>
        </w:rPr>
        <w:t xml:space="preserve">    </w:t>
      </w:r>
      <w:r w:rsidR="004414F3" w:rsidRPr="004414F3">
        <w:rPr>
          <w:rFonts w:ascii="Tw Cen MT" w:hAnsi="Tw Cen MT" w:cstheme="minorHAnsi"/>
          <w:lang w:val="en-US"/>
        </w:rPr>
        <w:t>Upon publication of this notice, the tender document can be consulted during working hours at the Far North Regional Governor’s Office – Maroua, Internal Structure for Administrative Management of Public Contracts (SIGAM).</w:t>
      </w:r>
    </w:p>
    <w:p w14:paraId="18660E4A" w14:textId="77777777" w:rsidR="004414F3" w:rsidRPr="004414F3" w:rsidRDefault="004414F3" w:rsidP="004414F3">
      <w:pPr>
        <w:ind w:firstLine="360"/>
        <w:jc w:val="both"/>
        <w:rPr>
          <w:rStyle w:val="Lienhypertexte"/>
          <w:rFonts w:ascii="Tw Cen MT" w:hAnsi="Tw Cen MT" w:cstheme="minorHAnsi"/>
          <w:b/>
          <w:lang w:val="en-US"/>
        </w:rPr>
      </w:pPr>
      <w:r w:rsidRPr="004414F3">
        <w:rPr>
          <w:rFonts w:ascii="Tw Cen MT" w:hAnsi="Tw Cen MT" w:cstheme="minorHAnsi"/>
          <w:b/>
          <w:lang w:val="en-US"/>
        </w:rPr>
        <w:t xml:space="preserve">II. COLEPS can also be consulted online on the platform addresses: </w:t>
      </w:r>
      <w:r>
        <w:fldChar w:fldCharType="begin"/>
      </w:r>
      <w:r w:rsidRPr="007D5D48">
        <w:rPr>
          <w:lang w:val="en-US"/>
        </w:rPr>
        <w:instrText>HYPERLINK "http://www.marchespublics.cm"</w:instrText>
      </w:r>
      <w:r>
        <w:fldChar w:fldCharType="separate"/>
      </w:r>
      <w:r w:rsidRPr="004414F3">
        <w:rPr>
          <w:rStyle w:val="Lienhypertexte"/>
          <w:rFonts w:ascii="Tw Cen MT" w:hAnsi="Tw Cen MT" w:cstheme="minorHAnsi"/>
          <w:lang w:val="en-US"/>
        </w:rPr>
        <w:t>www.marchespublics.cm</w:t>
      </w:r>
      <w:r>
        <w:fldChar w:fldCharType="end"/>
      </w:r>
      <w:r w:rsidRPr="004414F3">
        <w:rPr>
          <w:rFonts w:ascii="Tw Cen MT" w:hAnsi="Tw Cen MT" w:cstheme="minorHAnsi"/>
          <w:b/>
          <w:lang w:val="en-US"/>
        </w:rPr>
        <w:t xml:space="preserve"> and </w:t>
      </w:r>
      <w:r>
        <w:fldChar w:fldCharType="begin"/>
      </w:r>
      <w:r w:rsidRPr="007D5D48">
        <w:rPr>
          <w:lang w:val="en-US"/>
        </w:rPr>
        <w:instrText>HYPERLINK "http://www.publiccontracts.cm"</w:instrText>
      </w:r>
      <w:r>
        <w:fldChar w:fldCharType="separate"/>
      </w:r>
      <w:r w:rsidRPr="004414F3">
        <w:rPr>
          <w:rStyle w:val="Lienhypertexte"/>
          <w:rFonts w:ascii="Tw Cen MT" w:hAnsi="Tw Cen MT" w:cstheme="minorHAnsi"/>
          <w:lang w:val="en-US"/>
        </w:rPr>
        <w:t>www.publiccontracts.cm</w:t>
      </w:r>
      <w:r>
        <w:fldChar w:fldCharType="end"/>
      </w:r>
      <w:r w:rsidRPr="004414F3">
        <w:rPr>
          <w:rFonts w:ascii="Tw Cen MT" w:hAnsi="Tw Cen MT" w:cstheme="minorHAnsi"/>
          <w:b/>
          <w:lang w:val="en-US"/>
        </w:rPr>
        <w:t xml:space="preserve"> or on the ARMP website: </w:t>
      </w:r>
      <w:r>
        <w:fldChar w:fldCharType="begin"/>
      </w:r>
      <w:r w:rsidRPr="007D5D48">
        <w:rPr>
          <w:lang w:val="en-US"/>
        </w:rPr>
        <w:instrText>HYPERLINK "http://www.armp.cm"</w:instrText>
      </w:r>
      <w:r>
        <w:fldChar w:fldCharType="separate"/>
      </w:r>
      <w:r w:rsidRPr="004414F3">
        <w:rPr>
          <w:rStyle w:val="Lienhypertexte"/>
          <w:rFonts w:ascii="Tw Cen MT" w:hAnsi="Tw Cen MT" w:cstheme="minorHAnsi"/>
          <w:lang w:val="en-US"/>
        </w:rPr>
        <w:t>www.armp.cm</w:t>
      </w:r>
      <w:r>
        <w:fldChar w:fldCharType="end"/>
      </w:r>
    </w:p>
    <w:p w14:paraId="25F6156E" w14:textId="1E3EE0CF" w:rsidR="007470DB" w:rsidRDefault="007470DB">
      <w:pPr>
        <w:pStyle w:val="WW-Standard"/>
        <w:jc w:val="both"/>
        <w:rPr>
          <w:rFonts w:ascii="Tw Cen MT" w:hAnsi="Tw Cen MT" w:cs="Tw Cen MT"/>
          <w:lang w:val="en-US"/>
        </w:rPr>
      </w:pPr>
      <w:r>
        <w:rPr>
          <w:rFonts w:ascii="Tw Cen MT" w:hAnsi="Tw Cen MT" w:cs="Tw Cen MT"/>
          <w:b/>
          <w:lang w:val="en-US"/>
        </w:rPr>
        <w:t xml:space="preserve"> 6-</w:t>
      </w:r>
      <w:r>
        <w:rPr>
          <w:rFonts w:ascii="Tw Cen MT" w:hAnsi="Tw Cen MT" w:cs="Tw Cen MT"/>
          <w:b/>
          <w:u w:val="single"/>
          <w:lang w:val="en-US"/>
        </w:rPr>
        <w:t>TENDER FILE ACQUISITION</w:t>
      </w:r>
    </w:p>
    <w:p w14:paraId="07776C23" w14:textId="77777777" w:rsidR="004414F3" w:rsidRPr="004414F3" w:rsidRDefault="007470DB" w:rsidP="004414F3">
      <w:pPr>
        <w:ind w:firstLine="360"/>
        <w:jc w:val="both"/>
        <w:rPr>
          <w:rFonts w:ascii="Tw Cen MT" w:hAnsi="Tw Cen MT" w:cstheme="minorHAnsi"/>
          <w:b/>
          <w:lang w:val="en-US"/>
        </w:rPr>
      </w:pPr>
      <w:r>
        <w:rPr>
          <w:rFonts w:ascii="Tw Cen MT" w:hAnsi="Tw Cen MT" w:cs="Tw Cen MT"/>
          <w:lang w:val="en-US"/>
        </w:rPr>
        <w:t xml:space="preserve">    </w:t>
      </w:r>
      <w:r w:rsidR="004414F3" w:rsidRPr="004414F3">
        <w:rPr>
          <w:rFonts w:ascii="Tw Cen MT" w:hAnsi="Tw Cen MT" w:cstheme="minorHAnsi"/>
          <w:lang w:val="en-US"/>
        </w:rPr>
        <w:t xml:space="preserve">Upon publication of this notice, the tender document can be </w:t>
      </w:r>
      <w:proofErr w:type="gramStart"/>
      <w:r w:rsidR="004414F3" w:rsidRPr="004414F3">
        <w:rPr>
          <w:rFonts w:ascii="Tw Cen MT" w:hAnsi="Tw Cen MT" w:cstheme="minorHAnsi"/>
          <w:lang w:val="en-US"/>
        </w:rPr>
        <w:t>obtain</w:t>
      </w:r>
      <w:proofErr w:type="gramEnd"/>
      <w:r w:rsidR="004414F3" w:rsidRPr="004414F3">
        <w:rPr>
          <w:rFonts w:ascii="Tw Cen MT" w:hAnsi="Tw Cen MT" w:cstheme="minorHAnsi"/>
          <w:lang w:val="en-US"/>
        </w:rPr>
        <w:t xml:space="preserve"> from the, Internal Structure for Administrative Management of Public Contracts (SIGAMP) located under the supervision of the Far North Regional Governor - Maroua, upon presentation of a receipt of payment into the Public Treasury of a non-refundable fee of</w:t>
      </w:r>
      <w:r w:rsidR="004414F3" w:rsidRPr="004414F3">
        <w:rPr>
          <w:rFonts w:ascii="Tw Cen MT" w:hAnsi="Tw Cen MT" w:cstheme="minorHAnsi"/>
          <w:b/>
          <w:lang w:val="en-US"/>
        </w:rPr>
        <w:t xml:space="preserve"> One hundred Thousand (100,000) Francs CFA.</w:t>
      </w:r>
    </w:p>
    <w:p w14:paraId="0B7C39E2" w14:textId="77777777" w:rsidR="004414F3" w:rsidRPr="004414F3" w:rsidRDefault="004414F3" w:rsidP="004414F3">
      <w:pPr>
        <w:ind w:firstLine="360"/>
        <w:jc w:val="both"/>
        <w:rPr>
          <w:rFonts w:ascii="Tw Cen MT" w:hAnsi="Tw Cen MT" w:cstheme="minorHAnsi"/>
          <w:b/>
          <w:lang w:val="en-US"/>
        </w:rPr>
      </w:pPr>
      <w:r w:rsidRPr="004414F3">
        <w:rPr>
          <w:rFonts w:ascii="Tw Cen MT" w:hAnsi="Tw Cen MT" w:cstheme="minorHAnsi"/>
          <w:b/>
          <w:lang w:val="en-US"/>
        </w:rPr>
        <w:t>II. It is also possible to obtain the electronic version of the file by free download at the addresses as indicated above. However, submission by physical or electronic means is conditional upon payment of the tender file purchase fee.</w:t>
      </w:r>
    </w:p>
    <w:p w14:paraId="71FB9840" w14:textId="723193AD" w:rsidR="007470DB" w:rsidRPr="004414F3" w:rsidRDefault="004414F3" w:rsidP="004414F3">
      <w:pPr>
        <w:ind w:firstLine="360"/>
        <w:jc w:val="both"/>
        <w:rPr>
          <w:rFonts w:ascii="Tw Cen MT" w:hAnsi="Tw Cen MT" w:cstheme="minorHAnsi"/>
          <w:lang w:val="en-US"/>
        </w:rPr>
      </w:pPr>
      <w:r w:rsidRPr="004414F3">
        <w:rPr>
          <w:rFonts w:ascii="Tw Cen MT" w:hAnsi="Tw Cen MT" w:cstheme="minorHAnsi"/>
          <w:lang w:val="en-US"/>
        </w:rPr>
        <w:t>This receipt must identify the buyer as the representative of the company wishing to participate in the call for tender.</w:t>
      </w:r>
    </w:p>
    <w:p w14:paraId="5C0CCDA7" w14:textId="77777777" w:rsidR="007470DB" w:rsidRDefault="007470DB">
      <w:pPr>
        <w:pStyle w:val="WW-Standard"/>
        <w:jc w:val="both"/>
        <w:rPr>
          <w:rFonts w:ascii="Tw Cen MT" w:hAnsi="Tw Cen MT" w:cs="Tw Cen MT"/>
          <w:lang w:val="en-US"/>
        </w:rPr>
      </w:pPr>
      <w:r>
        <w:rPr>
          <w:rFonts w:ascii="Tw Cen MT" w:hAnsi="Tw Cen MT" w:cs="Tw Cen MT"/>
          <w:b/>
          <w:lang w:val="en-US"/>
        </w:rPr>
        <w:t>7-</w:t>
      </w:r>
      <w:r>
        <w:rPr>
          <w:rFonts w:ascii="Tw Cen MT" w:hAnsi="Tw Cen MT" w:cs="Tw Cen MT"/>
          <w:b/>
          <w:u w:val="single"/>
          <w:lang w:val="en-US"/>
        </w:rPr>
        <w:t>TENDERS PRESENTATION</w:t>
      </w:r>
    </w:p>
    <w:p w14:paraId="50FF9DA2" w14:textId="77777777" w:rsidR="004414F3" w:rsidRPr="004414F3" w:rsidRDefault="007470DB" w:rsidP="004414F3">
      <w:pPr>
        <w:ind w:firstLine="360"/>
        <w:jc w:val="both"/>
        <w:rPr>
          <w:rFonts w:ascii="Tw Cen MT" w:hAnsi="Tw Cen MT" w:cstheme="minorHAnsi"/>
          <w:lang w:val="en-US"/>
        </w:rPr>
      </w:pPr>
      <w:r>
        <w:rPr>
          <w:rFonts w:ascii="Tw Cen MT" w:hAnsi="Tw Cen MT" w:cs="Tw Cen MT"/>
          <w:lang w:val="en-US"/>
        </w:rPr>
        <w:t xml:space="preserve">      </w:t>
      </w:r>
      <w:r w:rsidR="004414F3" w:rsidRPr="004414F3">
        <w:rPr>
          <w:rFonts w:ascii="Tw Cen MT" w:hAnsi="Tw Cen MT" w:cstheme="minorHAnsi"/>
          <w:lang w:val="en-US"/>
        </w:rPr>
        <w:t>The tender constituent documents shall be presented in the following three volumes enclosed or sealed envelope as follows:</w:t>
      </w:r>
    </w:p>
    <w:p w14:paraId="794F1ED3" w14:textId="77777777" w:rsidR="004414F3" w:rsidRPr="004414F3" w:rsidRDefault="004414F3" w:rsidP="00574001">
      <w:pPr>
        <w:numPr>
          <w:ilvl w:val="0"/>
          <w:numId w:val="33"/>
        </w:numPr>
        <w:suppressAutoHyphens w:val="0"/>
        <w:contextualSpacing/>
        <w:jc w:val="both"/>
        <w:rPr>
          <w:rFonts w:ascii="Tw Cen MT" w:hAnsi="Tw Cen MT" w:cstheme="minorHAnsi"/>
        </w:rPr>
      </w:pPr>
      <w:proofErr w:type="spellStart"/>
      <w:r w:rsidRPr="004414F3">
        <w:rPr>
          <w:rFonts w:ascii="Tw Cen MT" w:hAnsi="Tw Cen MT" w:cstheme="minorHAnsi"/>
        </w:rPr>
        <w:t>Envelope</w:t>
      </w:r>
      <w:proofErr w:type="spellEnd"/>
      <w:r w:rsidRPr="004414F3">
        <w:rPr>
          <w:rFonts w:ascii="Tw Cen MT" w:hAnsi="Tw Cen MT" w:cstheme="minorHAnsi"/>
        </w:rPr>
        <w:t xml:space="preserve"> A </w:t>
      </w:r>
      <w:proofErr w:type="spellStart"/>
      <w:r w:rsidRPr="004414F3">
        <w:rPr>
          <w:rFonts w:ascii="Tw Cen MT" w:hAnsi="Tw Cen MT" w:cstheme="minorHAnsi"/>
        </w:rPr>
        <w:t>containing</w:t>
      </w:r>
      <w:proofErr w:type="spellEnd"/>
      <w:r w:rsidRPr="004414F3">
        <w:rPr>
          <w:rFonts w:ascii="Tw Cen MT" w:hAnsi="Tw Cen MT" w:cstheme="minorHAnsi"/>
        </w:rPr>
        <w:t xml:space="preserve"> the Administrative documents (volume 1</w:t>
      </w:r>
      <w:proofErr w:type="gramStart"/>
      <w:r w:rsidRPr="004414F3">
        <w:rPr>
          <w:rFonts w:ascii="Tw Cen MT" w:hAnsi="Tw Cen MT" w:cstheme="minorHAnsi"/>
        </w:rPr>
        <w:t>);</w:t>
      </w:r>
      <w:proofErr w:type="gramEnd"/>
    </w:p>
    <w:p w14:paraId="6B5E6FB9" w14:textId="77777777" w:rsidR="004414F3" w:rsidRPr="004414F3" w:rsidRDefault="004414F3" w:rsidP="00574001">
      <w:pPr>
        <w:numPr>
          <w:ilvl w:val="0"/>
          <w:numId w:val="33"/>
        </w:numPr>
        <w:suppressAutoHyphens w:val="0"/>
        <w:contextualSpacing/>
        <w:jc w:val="both"/>
        <w:rPr>
          <w:rFonts w:ascii="Tw Cen MT" w:hAnsi="Tw Cen MT" w:cstheme="minorHAnsi"/>
          <w:lang w:val="en-US"/>
        </w:rPr>
      </w:pPr>
      <w:r w:rsidRPr="004414F3">
        <w:rPr>
          <w:rFonts w:ascii="Tw Cen MT" w:hAnsi="Tw Cen MT" w:cstheme="minorHAnsi"/>
          <w:lang w:val="en-US"/>
        </w:rPr>
        <w:t xml:space="preserve">Envelope B containing the </w:t>
      </w:r>
      <w:proofErr w:type="gramStart"/>
      <w:r w:rsidRPr="004414F3">
        <w:rPr>
          <w:rFonts w:ascii="Tw Cen MT" w:hAnsi="Tw Cen MT" w:cstheme="minorHAnsi"/>
          <w:lang w:val="en-US"/>
        </w:rPr>
        <w:t>Technical</w:t>
      </w:r>
      <w:proofErr w:type="gramEnd"/>
      <w:r w:rsidRPr="004414F3">
        <w:rPr>
          <w:rFonts w:ascii="Tw Cen MT" w:hAnsi="Tw Cen MT" w:cstheme="minorHAnsi"/>
          <w:lang w:val="en-US"/>
        </w:rPr>
        <w:t xml:space="preserve"> offer (volume 2);</w:t>
      </w:r>
    </w:p>
    <w:p w14:paraId="20F0FBC7" w14:textId="77777777" w:rsidR="004414F3" w:rsidRPr="004414F3" w:rsidRDefault="004414F3" w:rsidP="00574001">
      <w:pPr>
        <w:numPr>
          <w:ilvl w:val="0"/>
          <w:numId w:val="33"/>
        </w:numPr>
        <w:suppressAutoHyphens w:val="0"/>
        <w:contextualSpacing/>
        <w:jc w:val="both"/>
        <w:rPr>
          <w:rFonts w:ascii="Tw Cen MT" w:hAnsi="Tw Cen MT" w:cstheme="minorHAnsi"/>
          <w:lang w:val="en-US"/>
        </w:rPr>
      </w:pPr>
      <w:r w:rsidRPr="004414F3">
        <w:rPr>
          <w:rFonts w:ascii="Tw Cen MT" w:hAnsi="Tw Cen MT" w:cstheme="minorHAnsi"/>
          <w:lang w:val="en-US"/>
        </w:rPr>
        <w:t>Envelope C containing financial offer (volume 3).</w:t>
      </w:r>
    </w:p>
    <w:p w14:paraId="4DAF1197" w14:textId="77777777" w:rsidR="004414F3" w:rsidRPr="004414F3" w:rsidRDefault="004414F3" w:rsidP="004414F3">
      <w:pPr>
        <w:ind w:firstLine="360"/>
        <w:jc w:val="both"/>
        <w:rPr>
          <w:rFonts w:ascii="Tw Cen MT" w:hAnsi="Tw Cen MT" w:cstheme="minorHAnsi"/>
          <w:lang w:val="en-US"/>
        </w:rPr>
      </w:pPr>
      <w:r w:rsidRPr="004414F3">
        <w:rPr>
          <w:rFonts w:ascii="Tw Cen MT" w:hAnsi="Tw Cen MT" w:cstheme="minorHAnsi"/>
          <w:lang w:val="en-US"/>
        </w:rPr>
        <w:t xml:space="preserve">All the constituent documents (envelope A, B, and C) shall be enclosed in a sealed outer envelope bearing only the subject of the tender. The different documents of each tender shall be numbered in the order indicated in the tender and separated by dividers of the same </w:t>
      </w:r>
      <w:proofErr w:type="spellStart"/>
      <w:r w:rsidRPr="004414F3">
        <w:rPr>
          <w:rFonts w:ascii="Tw Cen MT" w:hAnsi="Tw Cen MT" w:cstheme="minorHAnsi"/>
          <w:lang w:val="en-US"/>
        </w:rPr>
        <w:t>colour</w:t>
      </w:r>
      <w:proofErr w:type="spellEnd"/>
      <w:r w:rsidRPr="004414F3">
        <w:rPr>
          <w:rFonts w:ascii="Tw Cen MT" w:hAnsi="Tw Cen MT" w:cstheme="minorHAnsi"/>
          <w:lang w:val="en-US"/>
        </w:rPr>
        <w:t xml:space="preserve"> other than white.</w:t>
      </w:r>
    </w:p>
    <w:p w14:paraId="578ADC75" w14:textId="6AA41887" w:rsidR="004414F3" w:rsidRPr="004414F3" w:rsidRDefault="004414F3" w:rsidP="00574001">
      <w:pPr>
        <w:pStyle w:val="Paragraphedeliste"/>
        <w:numPr>
          <w:ilvl w:val="0"/>
          <w:numId w:val="5"/>
        </w:numPr>
        <w:spacing w:after="0"/>
        <w:jc w:val="both"/>
        <w:rPr>
          <w:rFonts w:ascii="Tw Cen MT" w:hAnsi="Tw Cen MT" w:cstheme="minorHAnsi"/>
          <w:sz w:val="24"/>
          <w:szCs w:val="24"/>
        </w:rPr>
      </w:pPr>
      <w:r w:rsidRPr="004414F3">
        <w:rPr>
          <w:rFonts w:ascii="Tw Cen MT" w:hAnsi="Tw Cen MT" w:cstheme="minorHAnsi"/>
          <w:b/>
          <w:sz w:val="24"/>
          <w:szCs w:val="24"/>
        </w:rPr>
        <w:t xml:space="preserve"> Submission method.</w:t>
      </w:r>
    </w:p>
    <w:p w14:paraId="27E036A9" w14:textId="79182053" w:rsidR="007470DB" w:rsidRPr="004414F3" w:rsidRDefault="004414F3" w:rsidP="004414F3">
      <w:pPr>
        <w:ind w:firstLine="360"/>
        <w:jc w:val="both"/>
        <w:rPr>
          <w:rFonts w:ascii="Tw Cen MT" w:hAnsi="Tw Cen MT" w:cstheme="minorHAnsi"/>
          <w:lang w:val="en-US"/>
        </w:rPr>
      </w:pPr>
      <w:r w:rsidRPr="004414F3">
        <w:rPr>
          <w:rFonts w:ascii="Tw Cen MT" w:hAnsi="Tw Cen MT" w:cstheme="minorHAnsi"/>
          <w:lang w:val="en-US"/>
        </w:rPr>
        <w:t>The submission method chosen for this consultation is exclusively online.</w:t>
      </w:r>
    </w:p>
    <w:p w14:paraId="5F9DC3F7" w14:textId="606D4CBF" w:rsidR="007470DB" w:rsidRDefault="007470DB" w:rsidP="00574001">
      <w:pPr>
        <w:pStyle w:val="WW-Standard"/>
        <w:numPr>
          <w:ilvl w:val="0"/>
          <w:numId w:val="5"/>
        </w:numPr>
        <w:jc w:val="both"/>
        <w:rPr>
          <w:rFonts w:ascii="Tw Cen MT" w:hAnsi="Tw Cen MT" w:cs="Tw Cen MT"/>
          <w:lang w:val="en-US"/>
        </w:rPr>
      </w:pPr>
      <w:r>
        <w:rPr>
          <w:rFonts w:ascii="Tw Cen MT" w:hAnsi="Tw Cen MT" w:cs="Tw Cen MT"/>
          <w:b/>
          <w:u w:val="single"/>
          <w:lang w:val="en-US"/>
        </w:rPr>
        <w:t>TENDERS SUBMISSION</w:t>
      </w:r>
    </w:p>
    <w:p w14:paraId="72944D8A" w14:textId="77777777" w:rsidR="004414F3" w:rsidRPr="004414F3" w:rsidRDefault="007470DB" w:rsidP="004414F3">
      <w:pPr>
        <w:ind w:firstLine="360"/>
        <w:jc w:val="both"/>
        <w:rPr>
          <w:rFonts w:ascii="Tw Cen MT" w:hAnsi="Tw Cen MT" w:cstheme="minorHAnsi"/>
          <w:lang w:val="en-US"/>
        </w:rPr>
      </w:pPr>
      <w:r>
        <w:rPr>
          <w:rFonts w:ascii="Tw Cen MT" w:hAnsi="Tw Cen MT" w:cs="Tw Cen MT"/>
          <w:lang w:val="en-US"/>
        </w:rPr>
        <w:t xml:space="preserve">         </w:t>
      </w:r>
      <w:r w:rsidR="004414F3" w:rsidRPr="004414F3">
        <w:rPr>
          <w:rFonts w:ascii="Tw Cen MT" w:hAnsi="Tw Cen MT" w:cstheme="minorHAnsi"/>
          <w:lang w:val="en-US"/>
        </w:rPr>
        <w:t xml:space="preserve">For this online submission, the tender must be submitted by the tenderers via the COLEPS platform not later than __________________ at _______________. </w:t>
      </w:r>
    </w:p>
    <w:p w14:paraId="3E6F920E" w14:textId="77777777" w:rsidR="004414F3" w:rsidRPr="004414F3" w:rsidRDefault="004414F3" w:rsidP="004414F3">
      <w:pPr>
        <w:ind w:firstLine="360"/>
        <w:jc w:val="both"/>
        <w:rPr>
          <w:rFonts w:ascii="Tw Cen MT" w:hAnsi="Tw Cen MT" w:cstheme="minorHAnsi"/>
          <w:lang w:val="en-US"/>
        </w:rPr>
      </w:pPr>
      <w:r w:rsidRPr="004414F3">
        <w:rPr>
          <w:rFonts w:ascii="Tw Cen MT" w:hAnsi="Tw Cen MT" w:cstheme="minorHAnsi"/>
          <w:b/>
          <w:lang w:val="en-US"/>
        </w:rPr>
        <w:t>The bid to be provided by the tenderer includes three (03) electronic files corresponding to the three (03) volumes namely: administrative document, technical and financial bids. Each file must be explicitly named according to its content (administrative document, technical bid and financial bid)</w:t>
      </w:r>
      <w:r w:rsidRPr="004414F3">
        <w:rPr>
          <w:rFonts w:ascii="Tw Cen MT" w:hAnsi="Tw Cen MT" w:cstheme="minorHAnsi"/>
          <w:lang w:val="en-US"/>
        </w:rPr>
        <w:t xml:space="preserve">. </w:t>
      </w:r>
    </w:p>
    <w:p w14:paraId="594304B7" w14:textId="77777777" w:rsidR="004414F3" w:rsidRPr="004414F3" w:rsidRDefault="004414F3" w:rsidP="004414F3">
      <w:pPr>
        <w:ind w:firstLine="360"/>
        <w:jc w:val="both"/>
        <w:rPr>
          <w:rFonts w:ascii="Tw Cen MT" w:hAnsi="Tw Cen MT" w:cstheme="minorHAnsi"/>
          <w:b/>
          <w:lang w:val="en-US"/>
        </w:rPr>
      </w:pPr>
      <w:r w:rsidRPr="004414F3">
        <w:rPr>
          <w:rFonts w:ascii="Tw Cen MT" w:hAnsi="Tw Cen MT" w:cstheme="minorHAnsi"/>
          <w:b/>
          <w:lang w:val="en-US"/>
        </w:rPr>
        <w:t xml:space="preserve">A backup copy of the bid, saved on a USB flash drive or CD/DVD. Must be submitted in a sealed envelope with the clean and legible indication “backup copy”, in addition to the above statement, within the specified timeframe. File size and format. </w:t>
      </w:r>
    </w:p>
    <w:p w14:paraId="7B18D451" w14:textId="77777777" w:rsidR="004414F3" w:rsidRPr="004414F3" w:rsidRDefault="004414F3" w:rsidP="004414F3">
      <w:pPr>
        <w:ind w:firstLine="360"/>
        <w:jc w:val="both"/>
        <w:rPr>
          <w:rFonts w:ascii="Tw Cen MT" w:hAnsi="Tw Cen MT" w:cstheme="minorHAnsi"/>
          <w:b/>
          <w:lang w:val="en-US"/>
        </w:rPr>
      </w:pPr>
      <w:r w:rsidRPr="004414F3">
        <w:rPr>
          <w:rFonts w:ascii="Tw Cen MT" w:hAnsi="Tw Cen MT" w:cstheme="minorHAnsi"/>
          <w:b/>
          <w:lang w:val="en-US"/>
        </w:rPr>
        <w:t>For online submission, the maximum file sizes for documents submitted via the platform and constituting the tender’s bid are as follows:</w:t>
      </w:r>
    </w:p>
    <w:p w14:paraId="02962097" w14:textId="77777777" w:rsidR="004414F3" w:rsidRPr="004414F3" w:rsidRDefault="004414F3" w:rsidP="00574001">
      <w:pPr>
        <w:numPr>
          <w:ilvl w:val="0"/>
          <w:numId w:val="34"/>
        </w:numPr>
        <w:suppressAutoHyphens w:val="0"/>
        <w:contextualSpacing/>
        <w:jc w:val="both"/>
        <w:rPr>
          <w:rFonts w:ascii="Tw Cen MT" w:hAnsi="Tw Cen MT" w:cstheme="minorHAnsi"/>
          <w:b/>
        </w:rPr>
      </w:pPr>
      <w:r w:rsidRPr="004414F3">
        <w:rPr>
          <w:rFonts w:ascii="Tw Cen MT" w:hAnsi="Tw Cen MT" w:cstheme="minorHAnsi"/>
          <w:b/>
        </w:rPr>
        <w:t xml:space="preserve">5 MB for the administrative </w:t>
      </w:r>
      <w:proofErr w:type="spellStart"/>
      <w:r w:rsidRPr="004414F3">
        <w:rPr>
          <w:rFonts w:ascii="Tw Cen MT" w:hAnsi="Tw Cen MT" w:cstheme="minorHAnsi"/>
          <w:b/>
        </w:rPr>
        <w:t>bid</w:t>
      </w:r>
      <w:proofErr w:type="spellEnd"/>
    </w:p>
    <w:p w14:paraId="546CE964" w14:textId="77777777" w:rsidR="004414F3" w:rsidRPr="004414F3" w:rsidRDefault="004414F3" w:rsidP="00574001">
      <w:pPr>
        <w:numPr>
          <w:ilvl w:val="0"/>
          <w:numId w:val="34"/>
        </w:numPr>
        <w:suppressAutoHyphens w:val="0"/>
        <w:contextualSpacing/>
        <w:jc w:val="both"/>
        <w:rPr>
          <w:rFonts w:ascii="Tw Cen MT" w:hAnsi="Tw Cen MT" w:cstheme="minorHAnsi"/>
          <w:b/>
        </w:rPr>
      </w:pPr>
      <w:r w:rsidRPr="004414F3">
        <w:rPr>
          <w:rFonts w:ascii="Tw Cen MT" w:hAnsi="Tw Cen MT" w:cstheme="minorHAnsi"/>
          <w:b/>
        </w:rPr>
        <w:t xml:space="preserve">15 MB for the </w:t>
      </w:r>
      <w:proofErr w:type="spellStart"/>
      <w:r w:rsidRPr="004414F3">
        <w:rPr>
          <w:rFonts w:ascii="Tw Cen MT" w:hAnsi="Tw Cen MT" w:cstheme="minorHAnsi"/>
          <w:b/>
        </w:rPr>
        <w:t>technical</w:t>
      </w:r>
      <w:proofErr w:type="spellEnd"/>
      <w:r w:rsidRPr="004414F3">
        <w:rPr>
          <w:rFonts w:ascii="Tw Cen MT" w:hAnsi="Tw Cen MT" w:cstheme="minorHAnsi"/>
          <w:b/>
        </w:rPr>
        <w:t xml:space="preserve"> </w:t>
      </w:r>
      <w:proofErr w:type="spellStart"/>
      <w:r w:rsidRPr="004414F3">
        <w:rPr>
          <w:rFonts w:ascii="Tw Cen MT" w:hAnsi="Tw Cen MT" w:cstheme="minorHAnsi"/>
          <w:b/>
        </w:rPr>
        <w:t>bid</w:t>
      </w:r>
      <w:proofErr w:type="spellEnd"/>
    </w:p>
    <w:p w14:paraId="7142856F" w14:textId="77777777" w:rsidR="004414F3" w:rsidRPr="004414F3" w:rsidRDefault="004414F3" w:rsidP="00574001">
      <w:pPr>
        <w:numPr>
          <w:ilvl w:val="0"/>
          <w:numId w:val="34"/>
        </w:numPr>
        <w:suppressAutoHyphens w:val="0"/>
        <w:contextualSpacing/>
        <w:jc w:val="both"/>
        <w:rPr>
          <w:rFonts w:ascii="Tw Cen MT" w:hAnsi="Tw Cen MT" w:cstheme="minorHAnsi"/>
          <w:b/>
          <w:lang w:val="en-US"/>
        </w:rPr>
      </w:pPr>
      <w:r w:rsidRPr="004414F3">
        <w:rPr>
          <w:rFonts w:ascii="Tw Cen MT" w:hAnsi="Tw Cen MT" w:cstheme="minorHAnsi"/>
          <w:b/>
          <w:lang w:val="en-US"/>
        </w:rPr>
        <w:t>5 MB for the financial offer.</w:t>
      </w:r>
    </w:p>
    <w:p w14:paraId="2005D795" w14:textId="77777777" w:rsidR="004414F3" w:rsidRPr="004414F3" w:rsidRDefault="004414F3" w:rsidP="004414F3">
      <w:pPr>
        <w:jc w:val="both"/>
        <w:rPr>
          <w:rFonts w:ascii="Tw Cen MT" w:hAnsi="Tw Cen MT" w:cstheme="minorHAnsi"/>
          <w:b/>
          <w:lang w:val="en-US"/>
        </w:rPr>
      </w:pPr>
      <w:r w:rsidRPr="004414F3">
        <w:rPr>
          <w:rFonts w:ascii="Tw Cen MT" w:hAnsi="Tw Cen MT" w:cstheme="minorHAnsi"/>
          <w:b/>
          <w:lang w:val="en-US"/>
        </w:rPr>
        <w:t>The following formats are accepted:</w:t>
      </w:r>
    </w:p>
    <w:p w14:paraId="1B2C241B" w14:textId="77777777" w:rsidR="004414F3" w:rsidRPr="004414F3" w:rsidRDefault="004414F3" w:rsidP="00574001">
      <w:pPr>
        <w:numPr>
          <w:ilvl w:val="0"/>
          <w:numId w:val="35"/>
        </w:numPr>
        <w:suppressAutoHyphens w:val="0"/>
        <w:contextualSpacing/>
        <w:jc w:val="both"/>
        <w:rPr>
          <w:rFonts w:ascii="Tw Cen MT" w:hAnsi="Tw Cen MT" w:cstheme="minorHAnsi"/>
          <w:b/>
        </w:rPr>
      </w:pPr>
      <w:r w:rsidRPr="004414F3">
        <w:rPr>
          <w:rFonts w:ascii="Tw Cen MT" w:hAnsi="Tw Cen MT" w:cstheme="minorHAnsi"/>
          <w:b/>
        </w:rPr>
        <w:t xml:space="preserve">PDF formats for </w:t>
      </w:r>
      <w:proofErr w:type="spellStart"/>
      <w:r w:rsidRPr="004414F3">
        <w:rPr>
          <w:rFonts w:ascii="Tw Cen MT" w:hAnsi="Tw Cen MT" w:cstheme="minorHAnsi"/>
          <w:b/>
        </w:rPr>
        <w:t>text</w:t>
      </w:r>
      <w:proofErr w:type="spellEnd"/>
      <w:r w:rsidRPr="004414F3">
        <w:rPr>
          <w:rFonts w:ascii="Tw Cen MT" w:hAnsi="Tw Cen MT" w:cstheme="minorHAnsi"/>
          <w:b/>
        </w:rPr>
        <w:t xml:space="preserve"> documents</w:t>
      </w:r>
    </w:p>
    <w:p w14:paraId="0771E366" w14:textId="77777777" w:rsidR="004414F3" w:rsidRPr="004414F3" w:rsidRDefault="004414F3" w:rsidP="00574001">
      <w:pPr>
        <w:numPr>
          <w:ilvl w:val="0"/>
          <w:numId w:val="35"/>
        </w:numPr>
        <w:suppressAutoHyphens w:val="0"/>
        <w:contextualSpacing/>
        <w:jc w:val="both"/>
        <w:rPr>
          <w:rFonts w:ascii="Tw Cen MT" w:hAnsi="Tw Cen MT" w:cstheme="minorHAnsi"/>
          <w:b/>
        </w:rPr>
      </w:pPr>
      <w:r w:rsidRPr="004414F3">
        <w:rPr>
          <w:rFonts w:ascii="Tw Cen MT" w:hAnsi="Tw Cen MT" w:cstheme="minorHAnsi"/>
          <w:b/>
        </w:rPr>
        <w:t>JPEG for images</w:t>
      </w:r>
    </w:p>
    <w:p w14:paraId="372D6D63" w14:textId="77777777" w:rsidR="004414F3" w:rsidRPr="004414F3" w:rsidRDefault="004414F3" w:rsidP="004414F3">
      <w:pPr>
        <w:jc w:val="both"/>
        <w:rPr>
          <w:rFonts w:ascii="Tw Cen MT" w:hAnsi="Tw Cen MT" w:cstheme="minorHAnsi"/>
          <w:b/>
          <w:lang w:val="en-US"/>
        </w:rPr>
      </w:pPr>
      <w:r w:rsidRPr="004414F3">
        <w:rPr>
          <w:rFonts w:ascii="Tw Cen MT" w:hAnsi="Tw Cen MT" w:cstheme="minorHAnsi"/>
          <w:b/>
          <w:lang w:val="en-US"/>
        </w:rPr>
        <w:lastRenderedPageBreak/>
        <w:t>The candidate must use compression software to reduce the size of the file to be submitted.</w:t>
      </w:r>
    </w:p>
    <w:p w14:paraId="6B0BFA23" w14:textId="64CA44AE" w:rsidR="007470DB" w:rsidRPr="004414F3" w:rsidRDefault="007470DB" w:rsidP="004414F3">
      <w:pPr>
        <w:pStyle w:val="WW-Standard"/>
        <w:jc w:val="both"/>
        <w:rPr>
          <w:rFonts w:ascii="Tw Cen MT" w:hAnsi="Tw Cen MT" w:cs="Tw Cen MT"/>
          <w:lang w:val="en-US"/>
        </w:rPr>
      </w:pPr>
    </w:p>
    <w:p w14:paraId="4587F9C4" w14:textId="77777777" w:rsidR="007470DB" w:rsidRPr="004414F3" w:rsidRDefault="007470DB">
      <w:pPr>
        <w:rPr>
          <w:rFonts w:ascii="Tw Cen MT" w:hAnsi="Tw Cen MT" w:cs="Tw Cen MT"/>
          <w:lang w:val="en-US"/>
        </w:rPr>
      </w:pPr>
      <w:r w:rsidRPr="004414F3">
        <w:rPr>
          <w:rFonts w:ascii="Tw Cen MT" w:hAnsi="Tw Cen MT" w:cs="Tw Cen MT"/>
          <w:b/>
          <w:lang w:val="en-US"/>
        </w:rPr>
        <w:t>9</w:t>
      </w:r>
      <w:r w:rsidRPr="004414F3">
        <w:rPr>
          <w:rFonts w:ascii="Tw Cen MT" w:hAnsi="Tw Cen MT" w:cs="Tw Cen MT"/>
          <w:b/>
          <w:u w:val="single"/>
          <w:lang w:val="en-US"/>
        </w:rPr>
        <w:t>-TENDERS COMPLIANCE</w:t>
      </w:r>
    </w:p>
    <w:p w14:paraId="732149DC" w14:textId="3ABE98B2" w:rsidR="004414F3" w:rsidRPr="004414F3" w:rsidRDefault="007470DB" w:rsidP="004414F3">
      <w:pPr>
        <w:ind w:firstLine="720"/>
        <w:jc w:val="both"/>
        <w:rPr>
          <w:rFonts w:ascii="Tw Cen MT" w:hAnsi="Tw Cen MT" w:cstheme="minorHAnsi"/>
          <w:lang w:val="en-US"/>
        </w:rPr>
      </w:pPr>
      <w:r w:rsidRPr="004414F3">
        <w:rPr>
          <w:rFonts w:ascii="Tw Cen MT" w:hAnsi="Tw Cen MT" w:cs="Tw Cen MT"/>
          <w:lang w:val="en-US"/>
        </w:rPr>
        <w:t xml:space="preserve">         </w:t>
      </w:r>
      <w:r w:rsidR="004414F3" w:rsidRPr="004414F3">
        <w:rPr>
          <w:rFonts w:ascii="Tw Cen MT" w:hAnsi="Tw Cen MT" w:cstheme="minorHAnsi"/>
          <w:lang w:val="en-US"/>
        </w:rPr>
        <w:t xml:space="preserve">Each bidder must include in their </w:t>
      </w:r>
      <w:proofErr w:type="gramStart"/>
      <w:r w:rsidR="004414F3" w:rsidRPr="004414F3">
        <w:rPr>
          <w:rFonts w:ascii="Tw Cen MT" w:hAnsi="Tw Cen MT" w:cstheme="minorHAnsi"/>
          <w:lang w:val="en-US"/>
        </w:rPr>
        <w:t>Administrative</w:t>
      </w:r>
      <w:proofErr w:type="gramEnd"/>
      <w:r w:rsidR="004414F3" w:rsidRPr="004414F3">
        <w:rPr>
          <w:rFonts w:ascii="Tw Cen MT" w:hAnsi="Tw Cen MT" w:cstheme="minorHAnsi"/>
          <w:lang w:val="en-US"/>
        </w:rPr>
        <w:t xml:space="preserve"> documents, a bid bond (in accordance with the model attached to the annex) issued by a </w:t>
      </w:r>
      <w:proofErr w:type="gramStart"/>
      <w:r w:rsidR="004414F3" w:rsidRPr="004414F3">
        <w:rPr>
          <w:rFonts w:ascii="Tw Cen MT" w:hAnsi="Tw Cen MT" w:cstheme="minorHAnsi"/>
          <w:lang w:val="en-US"/>
        </w:rPr>
        <w:t>first rate</w:t>
      </w:r>
      <w:proofErr w:type="gramEnd"/>
      <w:r w:rsidR="004414F3" w:rsidRPr="004414F3">
        <w:rPr>
          <w:rFonts w:ascii="Tw Cen MT" w:hAnsi="Tw Cen MT" w:cstheme="minorHAnsi"/>
          <w:lang w:val="en-US"/>
        </w:rPr>
        <w:t xml:space="preserve"> bank approved by the Ministry in charge of Finance and listed in Exhibit 14 of the Tender file. The amount shall stand at </w:t>
      </w:r>
      <w:r w:rsidR="004414F3" w:rsidRPr="004414F3">
        <w:rPr>
          <w:rFonts w:ascii="Tw Cen MT" w:hAnsi="Tw Cen MT" w:cstheme="minorHAnsi"/>
          <w:b/>
          <w:lang w:val="en-US"/>
        </w:rPr>
        <w:t xml:space="preserve">ONE MILLION SIXTY HUNDRED FORTY THUSAND (1 640, 000) francs CFA. </w:t>
      </w:r>
      <w:r w:rsidR="004414F3" w:rsidRPr="004414F3">
        <w:rPr>
          <w:rFonts w:ascii="Tw Cen MT" w:hAnsi="Tw Cen MT" w:cstheme="minorHAnsi"/>
          <w:lang w:val="en-US"/>
        </w:rPr>
        <w:t>It is at most equal 2% of the forecast cost including all taxes (TTC) of the market in accordance with the decree in force and valid for a period of thirty (30) days with effect from the original validity of the offer.</w:t>
      </w:r>
    </w:p>
    <w:p w14:paraId="5F1B752E" w14:textId="77777777" w:rsidR="004414F3" w:rsidRPr="004414F3" w:rsidRDefault="004414F3" w:rsidP="004414F3">
      <w:pPr>
        <w:jc w:val="both"/>
        <w:rPr>
          <w:rFonts w:ascii="Tw Cen MT" w:hAnsi="Tw Cen MT" w:cstheme="minorHAnsi"/>
          <w:lang w:val="en-US"/>
        </w:rPr>
      </w:pPr>
      <w:r w:rsidRPr="004414F3">
        <w:rPr>
          <w:rFonts w:ascii="Tw Cen MT" w:hAnsi="Tw Cen MT" w:cstheme="minorHAnsi"/>
          <w:color w:val="FF0000"/>
          <w:lang w:val="en-US"/>
        </w:rPr>
        <w:tab/>
      </w:r>
      <w:r w:rsidRPr="004414F3">
        <w:rPr>
          <w:rFonts w:ascii="Tw Cen MT" w:hAnsi="Tw Cen MT" w:cstheme="minorHAnsi"/>
          <w:lang w:val="en-US"/>
        </w:rPr>
        <w:t xml:space="preserve">The absence of a bid bond issued by a leading bank or a </w:t>
      </w:r>
      <w:proofErr w:type="gramStart"/>
      <w:r w:rsidRPr="004414F3">
        <w:rPr>
          <w:rFonts w:ascii="Tw Cen MT" w:hAnsi="Tw Cen MT" w:cstheme="minorHAnsi"/>
          <w:lang w:val="en-US"/>
        </w:rPr>
        <w:t>first class</w:t>
      </w:r>
      <w:proofErr w:type="gramEnd"/>
      <w:r w:rsidRPr="004414F3">
        <w:rPr>
          <w:rFonts w:ascii="Tw Cen MT" w:hAnsi="Tw Cen MT" w:cstheme="minorHAnsi"/>
          <w:lang w:val="en-US"/>
        </w:rPr>
        <w:t xml:space="preserve"> financial institution authorized by the ministry of finance to issue bonds in the context of public contracts will result in outright rejection of the offer. </w:t>
      </w:r>
    </w:p>
    <w:p w14:paraId="3B6B5415" w14:textId="77777777" w:rsidR="004414F3" w:rsidRPr="004414F3" w:rsidRDefault="004414F3" w:rsidP="004414F3">
      <w:pPr>
        <w:jc w:val="both"/>
        <w:rPr>
          <w:rFonts w:ascii="Tw Cen MT" w:hAnsi="Tw Cen MT" w:cstheme="minorHAnsi"/>
          <w:lang w:val="en-US"/>
        </w:rPr>
      </w:pPr>
      <w:r w:rsidRPr="004414F3">
        <w:rPr>
          <w:rFonts w:ascii="Tw Cen MT" w:hAnsi="Tw Cen MT" w:cstheme="minorHAnsi"/>
          <w:lang w:val="en-US"/>
        </w:rPr>
        <w:tab/>
        <w:t>A bid bond produced but unrelated to the relevant consultation is considered absent. A bid bond presented by a bidder during the bid opening session is inadmissible.</w:t>
      </w:r>
    </w:p>
    <w:p w14:paraId="1F857276" w14:textId="77777777" w:rsidR="004414F3" w:rsidRPr="00CF4819" w:rsidRDefault="004414F3" w:rsidP="004414F3">
      <w:pPr>
        <w:jc w:val="both"/>
        <w:rPr>
          <w:rFonts w:ascii="Bookman Old Style" w:hAnsi="Bookman Old Style" w:cstheme="minorHAnsi"/>
          <w:sz w:val="22"/>
          <w:szCs w:val="22"/>
          <w:lang w:val="en-US"/>
        </w:rPr>
      </w:pPr>
    </w:p>
    <w:p w14:paraId="023861C8" w14:textId="5D84E19F" w:rsidR="007470DB" w:rsidRDefault="007470DB" w:rsidP="004414F3">
      <w:pPr>
        <w:jc w:val="both"/>
        <w:rPr>
          <w:rFonts w:ascii="Tw Cen MT" w:hAnsi="Tw Cen MT" w:cs="Tw Cen MT"/>
          <w:lang w:val="en-US"/>
        </w:rPr>
      </w:pPr>
      <w:r>
        <w:rPr>
          <w:rFonts w:ascii="Tw Cen MT" w:hAnsi="Tw Cen MT" w:cs="Tw Cen MT"/>
          <w:b/>
          <w:lang w:val="en-US"/>
        </w:rPr>
        <w:t>10</w:t>
      </w:r>
      <w:r>
        <w:rPr>
          <w:rFonts w:ascii="Tw Cen MT" w:hAnsi="Tw Cen MT" w:cs="Tw Cen MT"/>
          <w:b/>
          <w:u w:val="single"/>
          <w:lang w:val="en-US"/>
        </w:rPr>
        <w:t>-TENDERS DISCLOSURE</w:t>
      </w:r>
    </w:p>
    <w:p w14:paraId="0D8895D9" w14:textId="77777777" w:rsidR="004414F3" w:rsidRPr="004414F3" w:rsidRDefault="004414F3" w:rsidP="004414F3">
      <w:pPr>
        <w:ind w:firstLine="360"/>
        <w:jc w:val="both"/>
        <w:rPr>
          <w:rFonts w:ascii="Tw Cen MT" w:hAnsi="Tw Cen MT" w:cstheme="minorHAnsi"/>
          <w:lang w:val="en-US"/>
        </w:rPr>
      </w:pPr>
      <w:r w:rsidRPr="004414F3">
        <w:rPr>
          <w:rFonts w:ascii="Tw Cen MT" w:hAnsi="Tw Cen MT" w:cstheme="minorHAnsi"/>
          <w:lang w:val="en-US"/>
        </w:rPr>
        <w:t>The opening of bids shall be done once on ________________ at ___________ precisely in the conference hall of the Far North Regional Governor’s office, Maroua by the regional commission for the award of public contracts, in the presence of tenderers or their duly authorized representatives who have full knowledge of the file.</w:t>
      </w:r>
    </w:p>
    <w:p w14:paraId="4BE96153" w14:textId="77777777" w:rsidR="004414F3" w:rsidRPr="004414F3" w:rsidRDefault="004414F3" w:rsidP="004414F3">
      <w:pPr>
        <w:ind w:firstLine="360"/>
        <w:jc w:val="both"/>
        <w:rPr>
          <w:rFonts w:ascii="Tw Cen MT" w:hAnsi="Tw Cen MT" w:cstheme="minorHAnsi"/>
          <w:b/>
          <w:lang w:val="en-US"/>
        </w:rPr>
      </w:pPr>
      <w:r w:rsidRPr="004414F3">
        <w:rPr>
          <w:rFonts w:ascii="Tw Cen MT" w:hAnsi="Tw Cen MT" w:cstheme="minorHAnsi"/>
          <w:b/>
          <w:lang w:val="en-US"/>
        </w:rPr>
        <w:t>Under penalty of rejection, the required administrative documents must be submitted in original form or as copies certified by the issuing department or the competent administrative authority, in accordance with the provisions of the special regulation for the call for tenders. They must be dated within the last three (03) months or have been prepared after the date of signature of the call for tenders.</w:t>
      </w:r>
    </w:p>
    <w:p w14:paraId="53478F88" w14:textId="77777777" w:rsidR="004414F3" w:rsidRPr="004414F3" w:rsidRDefault="004414F3" w:rsidP="004414F3">
      <w:pPr>
        <w:ind w:firstLine="360"/>
        <w:jc w:val="both"/>
        <w:rPr>
          <w:rFonts w:ascii="Tw Cen MT" w:hAnsi="Tw Cen MT" w:cstheme="minorHAnsi"/>
          <w:lang w:val="en-US"/>
        </w:rPr>
      </w:pPr>
      <w:r w:rsidRPr="004414F3">
        <w:rPr>
          <w:rFonts w:ascii="Tw Cen MT" w:hAnsi="Tw Cen MT" w:cstheme="minorHAnsi"/>
          <w:lang w:val="en-US"/>
        </w:rPr>
        <w:t>If an administrative document is missing or incomplete when bids are opened, the bidder will be granted a 48 hours period by the commission to comply. Failure to do so will result in rejection of the offer.</w:t>
      </w:r>
    </w:p>
    <w:p w14:paraId="2AB90431" w14:textId="77777777" w:rsidR="007470DB" w:rsidRDefault="007470DB">
      <w:pPr>
        <w:pStyle w:val="Sansinterligne"/>
        <w:rPr>
          <w:rFonts w:ascii="Tw Cen MT" w:hAnsi="Tw Cen MT" w:cs="Tw Cen MT"/>
          <w:lang w:val="en-US"/>
        </w:rPr>
      </w:pPr>
      <w:r>
        <w:rPr>
          <w:rFonts w:ascii="Tw Cen MT" w:hAnsi="Tw Cen MT" w:cs="Tw Cen MT"/>
          <w:b/>
          <w:sz w:val="24"/>
          <w:szCs w:val="24"/>
          <w:lang w:val="en-US"/>
        </w:rPr>
        <w:t>11</w:t>
      </w:r>
      <w:r>
        <w:rPr>
          <w:rFonts w:ascii="Tw Cen MT" w:hAnsi="Tw Cen MT" w:cs="Tw Cen MT"/>
          <w:b/>
          <w:sz w:val="24"/>
          <w:szCs w:val="24"/>
          <w:u w:val="single"/>
          <w:lang w:val="en-US"/>
        </w:rPr>
        <w:t xml:space="preserve">- APPLICATION DEADLINE     </w:t>
      </w:r>
    </w:p>
    <w:p w14:paraId="16E29A7A" w14:textId="2A5E29DA" w:rsidR="007470DB" w:rsidRDefault="007470DB">
      <w:pPr>
        <w:jc w:val="both"/>
        <w:rPr>
          <w:rFonts w:ascii="Tw Cen MT" w:hAnsi="Tw Cen MT" w:cs="Tw Cen MT"/>
          <w:lang w:val="en-US"/>
        </w:rPr>
      </w:pPr>
      <w:r>
        <w:rPr>
          <w:rFonts w:ascii="Tw Cen MT" w:hAnsi="Tw Cen MT" w:cs="Tw Cen MT"/>
          <w:lang w:val="en-US"/>
        </w:rPr>
        <w:t xml:space="preserve">Tender applicants will have </w:t>
      </w:r>
      <w:r>
        <w:rPr>
          <w:rFonts w:ascii="Tw Cen MT" w:hAnsi="Tw Cen MT" w:cs="Tw Cen MT"/>
          <w:b/>
          <w:lang w:val="en-US"/>
        </w:rPr>
        <w:t>twenty</w:t>
      </w:r>
      <w:r w:rsidR="004414F3">
        <w:rPr>
          <w:rFonts w:ascii="Tw Cen MT" w:hAnsi="Tw Cen MT" w:cs="Tw Cen MT"/>
          <w:b/>
          <w:lang w:val="en-US"/>
        </w:rPr>
        <w:t>-one</w:t>
      </w:r>
      <w:r>
        <w:rPr>
          <w:rFonts w:ascii="Tw Cen MT" w:hAnsi="Tw Cen MT" w:cs="Tw Cen MT"/>
          <w:b/>
          <w:lang w:val="en-US"/>
        </w:rPr>
        <w:t xml:space="preserve"> (2</w:t>
      </w:r>
      <w:r w:rsidR="004414F3">
        <w:rPr>
          <w:rFonts w:ascii="Tw Cen MT" w:hAnsi="Tw Cen MT" w:cs="Tw Cen MT"/>
          <w:b/>
          <w:lang w:val="en-US"/>
        </w:rPr>
        <w:t>1</w:t>
      </w:r>
      <w:r>
        <w:rPr>
          <w:rFonts w:ascii="Tw Cen MT" w:hAnsi="Tw Cen MT" w:cs="Tw Cen MT"/>
          <w:b/>
          <w:lang w:val="en-US"/>
        </w:rPr>
        <w:t>) days</w:t>
      </w:r>
      <w:r>
        <w:rPr>
          <w:rFonts w:ascii="Tw Cen MT" w:hAnsi="Tw Cen MT" w:cs="Tw Cen MT"/>
          <w:lang w:val="en-US"/>
        </w:rPr>
        <w:t xml:space="preserve"> to apply upon publication of this notification.</w:t>
      </w:r>
    </w:p>
    <w:p w14:paraId="0E4D0986" w14:textId="77777777" w:rsidR="007470DB" w:rsidRPr="00FE6F95" w:rsidRDefault="007470DB">
      <w:pPr>
        <w:jc w:val="both"/>
        <w:rPr>
          <w:rFonts w:ascii="Tw Cen MT" w:hAnsi="Tw Cen MT" w:cs="Tw Cen MT"/>
          <w:sz w:val="10"/>
          <w:szCs w:val="10"/>
          <w:lang w:val="en-US"/>
        </w:rPr>
      </w:pPr>
    </w:p>
    <w:p w14:paraId="3C730CEE" w14:textId="77777777" w:rsidR="007470DB" w:rsidRDefault="007470DB">
      <w:pPr>
        <w:jc w:val="both"/>
        <w:rPr>
          <w:rFonts w:ascii="Tw Cen MT" w:hAnsi="Tw Cen MT" w:cs="Tw Cen MT"/>
          <w:lang w:val="en-US"/>
        </w:rPr>
      </w:pPr>
      <w:r>
        <w:rPr>
          <w:rFonts w:ascii="Tw Cen MT" w:hAnsi="Tw Cen MT" w:cs="Tw Cen MT"/>
          <w:b/>
          <w:lang w:val="en-US"/>
        </w:rPr>
        <w:t>12-</w:t>
      </w:r>
      <w:r>
        <w:rPr>
          <w:rFonts w:ascii="Tw Cen MT" w:hAnsi="Tw Cen MT" w:cs="Tw Cen MT"/>
          <w:b/>
          <w:u w:val="single"/>
          <w:lang w:val="en-US"/>
        </w:rPr>
        <w:t>TIME FRAME</w:t>
      </w:r>
    </w:p>
    <w:p w14:paraId="24C3E998" w14:textId="6E06DFED" w:rsidR="007470DB" w:rsidRDefault="007470DB">
      <w:pPr>
        <w:pStyle w:val="Sansinterligne"/>
        <w:ind w:firstLine="708"/>
        <w:jc w:val="both"/>
        <w:rPr>
          <w:rFonts w:ascii="Tw Cen MT" w:hAnsi="Tw Cen MT" w:cs="Tw Cen MT"/>
          <w:b/>
          <w:sz w:val="18"/>
          <w:lang w:val="en-US"/>
        </w:rPr>
      </w:pPr>
      <w:r>
        <w:rPr>
          <w:rFonts w:ascii="Tw Cen MT" w:hAnsi="Tw Cen MT" w:cs="Tw Cen MT"/>
          <w:sz w:val="24"/>
          <w:szCs w:val="24"/>
          <w:lang w:val="en-US"/>
        </w:rPr>
        <w:t xml:space="preserve">The execution deadline sets by the Project Owner is </w:t>
      </w:r>
      <w:r w:rsidR="004414F3">
        <w:rPr>
          <w:rFonts w:ascii="Tw Cen MT" w:hAnsi="Tw Cen MT" w:cs="Tw Cen MT"/>
          <w:b/>
          <w:sz w:val="24"/>
          <w:szCs w:val="24"/>
          <w:lang w:val="en-US"/>
        </w:rPr>
        <w:t>four</w:t>
      </w:r>
      <w:r>
        <w:rPr>
          <w:rFonts w:ascii="Tw Cen MT" w:hAnsi="Tw Cen MT" w:cs="Tw Cen MT"/>
          <w:b/>
          <w:sz w:val="24"/>
          <w:szCs w:val="24"/>
          <w:lang w:val="en-US"/>
        </w:rPr>
        <w:t xml:space="preserve"> (0</w:t>
      </w:r>
      <w:r w:rsidR="004414F3">
        <w:rPr>
          <w:rFonts w:ascii="Tw Cen MT" w:hAnsi="Tw Cen MT" w:cs="Tw Cen MT"/>
          <w:b/>
          <w:sz w:val="24"/>
          <w:szCs w:val="24"/>
          <w:lang w:val="en-US"/>
        </w:rPr>
        <w:t>4</w:t>
      </w:r>
      <w:r>
        <w:rPr>
          <w:rFonts w:ascii="Tw Cen MT" w:hAnsi="Tw Cen MT" w:cs="Tw Cen MT"/>
          <w:b/>
          <w:sz w:val="24"/>
          <w:szCs w:val="24"/>
          <w:lang w:val="en-US"/>
        </w:rPr>
        <w:t>) months</w:t>
      </w:r>
      <w:r>
        <w:rPr>
          <w:rFonts w:ascii="Tw Cen MT" w:hAnsi="Tw Cen MT" w:cs="Tw Cen MT"/>
          <w:sz w:val="24"/>
          <w:szCs w:val="24"/>
          <w:lang w:val="en-US"/>
        </w:rPr>
        <w:t>. This period includes the Rainy seasons, weather and some other factors with effect from the day of works’ notification; signing’s date of contract.</w:t>
      </w:r>
    </w:p>
    <w:p w14:paraId="0AE52B9D" w14:textId="77777777" w:rsidR="007470DB" w:rsidRPr="00FE6F95" w:rsidRDefault="007470DB">
      <w:pPr>
        <w:jc w:val="both"/>
        <w:rPr>
          <w:rFonts w:ascii="Tw Cen MT" w:hAnsi="Tw Cen MT" w:cs="Tw Cen MT"/>
          <w:b/>
          <w:sz w:val="10"/>
          <w:szCs w:val="10"/>
          <w:lang w:val="en-US"/>
        </w:rPr>
      </w:pPr>
    </w:p>
    <w:p w14:paraId="14C6CCC7" w14:textId="77777777" w:rsidR="007470DB" w:rsidRDefault="007470DB">
      <w:pPr>
        <w:jc w:val="both"/>
        <w:rPr>
          <w:rFonts w:ascii="Tw Cen MT" w:hAnsi="Tw Cen MT" w:cs="Tw Cen MT"/>
          <w:lang w:val="en-US"/>
        </w:rPr>
      </w:pPr>
      <w:r>
        <w:rPr>
          <w:rFonts w:ascii="Tw Cen MT" w:hAnsi="Tw Cen MT" w:cs="Tw Cen MT"/>
          <w:b/>
          <w:lang w:val="en-US"/>
        </w:rPr>
        <w:t>13-</w:t>
      </w:r>
      <w:r>
        <w:rPr>
          <w:rFonts w:ascii="Tw Cen MT" w:hAnsi="Tw Cen MT" w:cs="Tw Cen MT"/>
          <w:b/>
          <w:u w:val="single"/>
          <w:lang w:val="en-US"/>
        </w:rPr>
        <w:t>TENDER EVALUATION CRITERIA</w:t>
      </w:r>
    </w:p>
    <w:p w14:paraId="29AA9E40" w14:textId="77777777" w:rsidR="007470DB" w:rsidRPr="008D38C6" w:rsidRDefault="007470DB">
      <w:pPr>
        <w:ind w:firstLine="600"/>
        <w:jc w:val="both"/>
        <w:rPr>
          <w:rFonts w:ascii="Tw Cen MT" w:hAnsi="Tw Cen MT" w:cs="Tw Cen MT"/>
          <w:lang w:val="en-US"/>
        </w:rPr>
      </w:pPr>
      <w:r>
        <w:rPr>
          <w:rFonts w:ascii="Tw Cen MT" w:hAnsi="Tw Cen MT" w:cs="Tw Cen MT"/>
          <w:lang w:val="en-US"/>
        </w:rPr>
        <w:t>Tender evaluation will be done in three (3) stages:</w:t>
      </w:r>
    </w:p>
    <w:p w14:paraId="1185BA52" w14:textId="77777777" w:rsidR="007470DB" w:rsidRDefault="007470DB" w:rsidP="00574001">
      <w:pPr>
        <w:pStyle w:val="Paragraphedeliste"/>
        <w:numPr>
          <w:ilvl w:val="0"/>
          <w:numId w:val="12"/>
        </w:numPr>
        <w:spacing w:line="120" w:lineRule="auto"/>
        <w:ind w:left="958" w:hanging="357"/>
        <w:jc w:val="both"/>
        <w:rPr>
          <w:rFonts w:ascii="Tw Cen MT" w:hAnsi="Tw Cen MT" w:cs="Tw Cen MT"/>
          <w:sz w:val="24"/>
          <w:szCs w:val="24"/>
        </w:rPr>
      </w:pPr>
      <w:r>
        <w:rPr>
          <w:rFonts w:ascii="Tw Cen MT" w:hAnsi="Tw Cen MT" w:cs="Tw Cen MT"/>
          <w:sz w:val="24"/>
          <w:szCs w:val="24"/>
        </w:rPr>
        <w:t>First stage: Verification of the administrative file regularity.</w:t>
      </w:r>
    </w:p>
    <w:p w14:paraId="524990B0" w14:textId="77777777" w:rsidR="007470DB" w:rsidRDefault="007470DB" w:rsidP="00574001">
      <w:pPr>
        <w:pStyle w:val="Paragraphedeliste"/>
        <w:numPr>
          <w:ilvl w:val="0"/>
          <w:numId w:val="12"/>
        </w:numPr>
        <w:spacing w:line="120" w:lineRule="auto"/>
        <w:ind w:left="958" w:hanging="357"/>
        <w:jc w:val="both"/>
        <w:rPr>
          <w:rFonts w:ascii="Tw Cen MT" w:hAnsi="Tw Cen MT" w:cs="Tw Cen MT"/>
          <w:sz w:val="24"/>
          <w:szCs w:val="24"/>
        </w:rPr>
      </w:pPr>
      <w:r>
        <w:rPr>
          <w:rFonts w:ascii="Tw Cen MT" w:hAnsi="Tw Cen MT" w:cs="Tw Cen MT"/>
          <w:sz w:val="24"/>
          <w:szCs w:val="24"/>
        </w:rPr>
        <w:t>Second stage: Technical appraisal of the administrative tender attested as regular.</w:t>
      </w:r>
    </w:p>
    <w:p w14:paraId="6B4092EA" w14:textId="77777777" w:rsidR="007470DB" w:rsidRDefault="007470DB" w:rsidP="00574001">
      <w:pPr>
        <w:pStyle w:val="Paragraphedeliste"/>
        <w:numPr>
          <w:ilvl w:val="0"/>
          <w:numId w:val="12"/>
        </w:numPr>
        <w:spacing w:line="120" w:lineRule="auto"/>
        <w:ind w:left="958" w:hanging="357"/>
        <w:jc w:val="both"/>
        <w:rPr>
          <w:rFonts w:ascii="Tw Cen MT" w:hAnsi="Tw Cen MT" w:cs="Tw Cen MT"/>
        </w:rPr>
      </w:pPr>
      <w:r>
        <w:rPr>
          <w:rFonts w:ascii="Tw Cen MT" w:hAnsi="Tw Cen MT" w:cs="Tw Cen MT"/>
          <w:sz w:val="24"/>
          <w:szCs w:val="24"/>
        </w:rPr>
        <w:t xml:space="preserve">Third stage: Verification of the financial offer of those companies </w:t>
      </w:r>
      <w:proofErr w:type="gramStart"/>
      <w:r>
        <w:rPr>
          <w:rFonts w:ascii="Tw Cen MT" w:hAnsi="Tw Cen MT" w:cs="Tw Cen MT"/>
          <w:sz w:val="24"/>
          <w:szCs w:val="24"/>
        </w:rPr>
        <w:t>whose</w:t>
      </w:r>
      <w:proofErr w:type="gramEnd"/>
      <w:r>
        <w:rPr>
          <w:rFonts w:ascii="Tw Cen MT" w:hAnsi="Tw Cen MT" w:cs="Tw Cen MT"/>
          <w:sz w:val="24"/>
          <w:szCs w:val="24"/>
        </w:rPr>
        <w:t xml:space="preserve"> the tender files have been previously admitted as far as technical and administrative stages are concerned.</w:t>
      </w:r>
    </w:p>
    <w:p w14:paraId="27511930" w14:textId="77777777" w:rsidR="007470DB" w:rsidRDefault="007470DB">
      <w:pPr>
        <w:jc w:val="both"/>
        <w:rPr>
          <w:rFonts w:ascii="Tw Cen MT" w:hAnsi="Tw Cen MT" w:cs="Tw Cen MT"/>
          <w:sz w:val="16"/>
          <w:lang w:val="en-US"/>
        </w:rPr>
      </w:pPr>
      <w:r>
        <w:rPr>
          <w:rFonts w:ascii="Tw Cen MT" w:hAnsi="Tw Cen MT" w:cs="Tw Cen MT"/>
          <w:lang w:val="en-US"/>
        </w:rPr>
        <w:t xml:space="preserve">          The tender evaluation criteria are the followings:    </w:t>
      </w:r>
    </w:p>
    <w:p w14:paraId="6D401BC7" w14:textId="77777777" w:rsidR="007470DB" w:rsidRPr="00FE6F95" w:rsidRDefault="007470DB">
      <w:pPr>
        <w:jc w:val="both"/>
        <w:rPr>
          <w:rFonts w:ascii="Tw Cen MT" w:hAnsi="Tw Cen MT" w:cs="Tw Cen MT"/>
          <w:sz w:val="10"/>
          <w:szCs w:val="10"/>
          <w:lang w:val="en-US"/>
        </w:rPr>
      </w:pPr>
    </w:p>
    <w:p w14:paraId="4F769D39" w14:textId="77777777" w:rsidR="007470DB" w:rsidRDefault="007470DB">
      <w:pPr>
        <w:jc w:val="both"/>
        <w:rPr>
          <w:rFonts w:ascii="Tw Cen MT" w:hAnsi="Tw Cen MT" w:cs="Tw Cen MT"/>
          <w:b/>
          <w:lang w:val="en-US"/>
        </w:rPr>
      </w:pPr>
      <w:r>
        <w:rPr>
          <w:rFonts w:ascii="Tw Cen MT" w:hAnsi="Tw Cen MT" w:cs="Tw Cen MT"/>
          <w:b/>
          <w:u w:val="single"/>
          <w:lang w:val="en-US"/>
        </w:rPr>
        <w:t>13.1 Eliminatory criteria</w:t>
      </w:r>
    </w:p>
    <w:p w14:paraId="15D602D4" w14:textId="786521C5" w:rsidR="004414F3" w:rsidRPr="004414F3" w:rsidRDefault="004414F3" w:rsidP="00574001">
      <w:pPr>
        <w:numPr>
          <w:ilvl w:val="0"/>
          <w:numId w:val="36"/>
        </w:numPr>
        <w:suppressAutoHyphens w:val="0"/>
        <w:spacing w:line="276" w:lineRule="auto"/>
        <w:contextualSpacing/>
        <w:jc w:val="both"/>
        <w:rPr>
          <w:rFonts w:ascii="Tw Cen MT" w:hAnsi="Tw Cen MT" w:cstheme="minorHAnsi"/>
          <w:b/>
        </w:rPr>
      </w:pPr>
      <w:proofErr w:type="spellStart"/>
      <w:r w:rsidRPr="004414F3">
        <w:rPr>
          <w:rFonts w:ascii="Tw Cen MT" w:hAnsi="Tw Cen MT" w:cstheme="minorHAnsi"/>
          <w:b/>
        </w:rPr>
        <w:t>Incomplete</w:t>
      </w:r>
      <w:proofErr w:type="spellEnd"/>
      <w:r w:rsidRPr="004414F3">
        <w:rPr>
          <w:rFonts w:ascii="Tw Cen MT" w:hAnsi="Tw Cen MT" w:cstheme="minorHAnsi"/>
          <w:b/>
        </w:rPr>
        <w:t xml:space="preserve"> administrative documents </w:t>
      </w:r>
      <w:proofErr w:type="gramStart"/>
      <w:r w:rsidRPr="004414F3">
        <w:rPr>
          <w:rFonts w:ascii="Tw Cen MT" w:hAnsi="Tw Cen MT" w:cstheme="minorHAnsi"/>
          <w:b/>
        </w:rPr>
        <w:t>for:</w:t>
      </w:r>
      <w:proofErr w:type="gramEnd"/>
    </w:p>
    <w:p w14:paraId="4E373676" w14:textId="77777777" w:rsidR="004414F3" w:rsidRPr="004414F3" w:rsidRDefault="004414F3" w:rsidP="00574001">
      <w:pPr>
        <w:numPr>
          <w:ilvl w:val="0"/>
          <w:numId w:val="37"/>
        </w:numPr>
        <w:suppressAutoHyphens w:val="0"/>
        <w:spacing w:line="276" w:lineRule="auto"/>
        <w:contextualSpacing/>
        <w:jc w:val="both"/>
        <w:rPr>
          <w:rFonts w:ascii="Tw Cen MT" w:hAnsi="Tw Cen MT" w:cstheme="minorHAnsi"/>
          <w:b/>
          <w:lang w:val="en-US"/>
        </w:rPr>
      </w:pPr>
      <w:r w:rsidRPr="004414F3">
        <w:rPr>
          <w:rFonts w:ascii="Tw Cen MT" w:hAnsi="Tw Cen MT" w:cstheme="minorHAnsi"/>
          <w:lang w:val="en-US"/>
        </w:rPr>
        <w:t>Absence of bid bond at the opening</w:t>
      </w:r>
    </w:p>
    <w:p w14:paraId="37313698" w14:textId="77777777" w:rsidR="004414F3" w:rsidRPr="004414F3" w:rsidRDefault="004414F3" w:rsidP="00574001">
      <w:pPr>
        <w:numPr>
          <w:ilvl w:val="0"/>
          <w:numId w:val="37"/>
        </w:numPr>
        <w:suppressAutoHyphens w:val="0"/>
        <w:spacing w:line="276" w:lineRule="auto"/>
        <w:contextualSpacing/>
        <w:jc w:val="both"/>
        <w:rPr>
          <w:rFonts w:ascii="Tw Cen MT" w:hAnsi="Tw Cen MT" w:cstheme="minorHAnsi"/>
          <w:b/>
          <w:lang w:val="en-US"/>
        </w:rPr>
      </w:pPr>
      <w:r w:rsidRPr="004414F3">
        <w:rPr>
          <w:rFonts w:ascii="Tw Cen MT" w:hAnsi="Tw Cen MT" w:cstheme="minorHAnsi"/>
          <w:lang w:val="en-US"/>
        </w:rPr>
        <w:t xml:space="preserve">Failure to submit, beyond the 48 hours deadline after bid opening, </w:t>
      </w:r>
      <w:proofErr w:type="gramStart"/>
      <w:r w:rsidRPr="004414F3">
        <w:rPr>
          <w:rFonts w:ascii="Tw Cen MT" w:hAnsi="Tw Cen MT" w:cstheme="minorHAnsi"/>
          <w:lang w:val="en-US"/>
        </w:rPr>
        <w:t>An</w:t>
      </w:r>
      <w:proofErr w:type="gramEnd"/>
      <w:r w:rsidRPr="004414F3">
        <w:rPr>
          <w:rFonts w:ascii="Tw Cen MT" w:hAnsi="Tw Cen MT" w:cstheme="minorHAnsi"/>
          <w:lang w:val="en-US"/>
        </w:rPr>
        <w:t xml:space="preserve"> administrative file deemed non-compliance or missing at bid opening (except the bid bond)</w:t>
      </w:r>
    </w:p>
    <w:p w14:paraId="76082401" w14:textId="77777777" w:rsidR="004414F3" w:rsidRPr="004414F3" w:rsidRDefault="004414F3" w:rsidP="00574001">
      <w:pPr>
        <w:numPr>
          <w:ilvl w:val="0"/>
          <w:numId w:val="37"/>
        </w:numPr>
        <w:suppressAutoHyphens w:val="0"/>
        <w:spacing w:line="276" w:lineRule="auto"/>
        <w:contextualSpacing/>
        <w:jc w:val="both"/>
        <w:rPr>
          <w:rFonts w:ascii="Tw Cen MT" w:hAnsi="Tw Cen MT" w:cstheme="minorHAnsi"/>
          <w:b/>
        </w:rPr>
      </w:pPr>
      <w:r w:rsidRPr="004414F3">
        <w:rPr>
          <w:rFonts w:ascii="Tw Cen MT" w:hAnsi="Tw Cen MT" w:cstheme="minorHAnsi"/>
        </w:rPr>
        <w:t xml:space="preserve">False </w:t>
      </w:r>
      <w:proofErr w:type="spellStart"/>
      <w:r w:rsidRPr="004414F3">
        <w:rPr>
          <w:rFonts w:ascii="Tw Cen MT" w:hAnsi="Tw Cen MT" w:cstheme="minorHAnsi"/>
        </w:rPr>
        <w:t>declarations</w:t>
      </w:r>
      <w:proofErr w:type="spellEnd"/>
      <w:r w:rsidRPr="004414F3">
        <w:rPr>
          <w:rFonts w:ascii="Tw Cen MT" w:hAnsi="Tw Cen MT" w:cstheme="minorHAnsi"/>
        </w:rPr>
        <w:t xml:space="preserve">, </w:t>
      </w:r>
      <w:proofErr w:type="spellStart"/>
      <w:r w:rsidRPr="004414F3">
        <w:rPr>
          <w:rFonts w:ascii="Tw Cen MT" w:hAnsi="Tw Cen MT" w:cstheme="minorHAnsi"/>
        </w:rPr>
        <w:t>fraudulent</w:t>
      </w:r>
      <w:proofErr w:type="spellEnd"/>
      <w:r w:rsidRPr="004414F3">
        <w:rPr>
          <w:rFonts w:ascii="Tw Cen MT" w:hAnsi="Tw Cen MT" w:cstheme="minorHAnsi"/>
        </w:rPr>
        <w:t xml:space="preserve"> </w:t>
      </w:r>
      <w:proofErr w:type="spellStart"/>
      <w:r w:rsidRPr="004414F3">
        <w:rPr>
          <w:rFonts w:ascii="Tw Cen MT" w:hAnsi="Tw Cen MT" w:cstheme="minorHAnsi"/>
        </w:rPr>
        <w:t>statements</w:t>
      </w:r>
      <w:proofErr w:type="spellEnd"/>
      <w:r w:rsidRPr="004414F3">
        <w:rPr>
          <w:rFonts w:ascii="Tw Cen MT" w:hAnsi="Tw Cen MT" w:cstheme="minorHAnsi"/>
        </w:rPr>
        <w:t xml:space="preserve">, or false </w:t>
      </w:r>
      <w:proofErr w:type="spellStart"/>
      <w:r w:rsidRPr="004414F3">
        <w:rPr>
          <w:rFonts w:ascii="Tw Cen MT" w:hAnsi="Tw Cen MT" w:cstheme="minorHAnsi"/>
        </w:rPr>
        <w:t>pretenses</w:t>
      </w:r>
      <w:proofErr w:type="spellEnd"/>
      <w:r w:rsidRPr="004414F3">
        <w:rPr>
          <w:rFonts w:ascii="Tw Cen MT" w:hAnsi="Tw Cen MT" w:cstheme="minorHAnsi"/>
        </w:rPr>
        <w:t>.</w:t>
      </w:r>
    </w:p>
    <w:p w14:paraId="315A42CF" w14:textId="77777777" w:rsidR="004414F3" w:rsidRPr="004414F3" w:rsidRDefault="004414F3" w:rsidP="00574001">
      <w:pPr>
        <w:numPr>
          <w:ilvl w:val="0"/>
          <w:numId w:val="37"/>
        </w:numPr>
        <w:suppressAutoHyphens w:val="0"/>
        <w:spacing w:line="276" w:lineRule="auto"/>
        <w:contextualSpacing/>
        <w:jc w:val="both"/>
        <w:rPr>
          <w:rFonts w:ascii="Tw Cen MT" w:hAnsi="Tw Cen MT" w:cstheme="minorHAnsi"/>
          <w:b/>
          <w:lang w:val="en-US"/>
        </w:rPr>
      </w:pPr>
      <w:r w:rsidRPr="004414F3">
        <w:rPr>
          <w:rFonts w:ascii="Tw Cen MT" w:hAnsi="Tw Cen MT" w:cstheme="minorHAnsi"/>
          <w:lang w:val="en-US"/>
        </w:rPr>
        <w:t>Absence of a sworn statement stating that, project have not been abandoned over the past three years</w:t>
      </w:r>
    </w:p>
    <w:p w14:paraId="6EC1D032" w14:textId="77777777" w:rsidR="004414F3" w:rsidRPr="004414F3" w:rsidRDefault="004414F3" w:rsidP="00574001">
      <w:pPr>
        <w:numPr>
          <w:ilvl w:val="0"/>
          <w:numId w:val="37"/>
        </w:numPr>
        <w:suppressAutoHyphens w:val="0"/>
        <w:spacing w:line="276" w:lineRule="auto"/>
        <w:contextualSpacing/>
        <w:jc w:val="both"/>
        <w:rPr>
          <w:rFonts w:ascii="Tw Cen MT" w:hAnsi="Tw Cen MT" w:cstheme="minorHAnsi"/>
          <w:b/>
          <w:lang w:val="en-US"/>
        </w:rPr>
      </w:pPr>
      <w:r w:rsidRPr="004414F3">
        <w:rPr>
          <w:rFonts w:ascii="Tw Cen MT" w:hAnsi="Tw Cen MT" w:cstheme="minorHAnsi"/>
          <w:lang w:val="en-US"/>
        </w:rPr>
        <w:t>Non-compliance with the bid file format</w:t>
      </w:r>
    </w:p>
    <w:p w14:paraId="1C5CF591" w14:textId="77777777" w:rsidR="004414F3" w:rsidRPr="004414F3" w:rsidRDefault="004414F3" w:rsidP="00574001">
      <w:pPr>
        <w:numPr>
          <w:ilvl w:val="0"/>
          <w:numId w:val="37"/>
        </w:numPr>
        <w:suppressAutoHyphens w:val="0"/>
        <w:spacing w:line="276" w:lineRule="auto"/>
        <w:contextualSpacing/>
        <w:jc w:val="both"/>
        <w:rPr>
          <w:rFonts w:ascii="Tw Cen MT" w:hAnsi="Tw Cen MT" w:cstheme="minorHAnsi"/>
          <w:b/>
          <w:lang w:val="en-US"/>
        </w:rPr>
      </w:pPr>
      <w:r w:rsidRPr="004414F3">
        <w:rPr>
          <w:rFonts w:ascii="Tw Cen MT" w:hAnsi="Tw Cen MT" w:cstheme="minorHAnsi"/>
          <w:lang w:val="en-US"/>
        </w:rPr>
        <w:t>Absence of a quantified unit price in the financial offer</w:t>
      </w:r>
    </w:p>
    <w:p w14:paraId="354588A1" w14:textId="77777777" w:rsidR="004414F3" w:rsidRPr="004414F3" w:rsidRDefault="004414F3" w:rsidP="00574001">
      <w:pPr>
        <w:numPr>
          <w:ilvl w:val="0"/>
          <w:numId w:val="37"/>
        </w:numPr>
        <w:suppressAutoHyphens w:val="0"/>
        <w:spacing w:line="276" w:lineRule="auto"/>
        <w:contextualSpacing/>
        <w:jc w:val="both"/>
        <w:rPr>
          <w:rFonts w:ascii="Tw Cen MT" w:hAnsi="Tw Cen MT" w:cstheme="minorHAnsi"/>
          <w:b/>
          <w:lang w:val="en-US"/>
        </w:rPr>
      </w:pPr>
      <w:r w:rsidRPr="004414F3">
        <w:rPr>
          <w:rFonts w:ascii="Tw Cen MT" w:hAnsi="Tw Cen MT" w:cstheme="minorHAnsi"/>
          <w:lang w:val="en-US"/>
        </w:rPr>
        <w:t>Absence of categorization certificate, if applicable</w:t>
      </w:r>
    </w:p>
    <w:p w14:paraId="479750DE" w14:textId="77777777" w:rsidR="004414F3" w:rsidRPr="004414F3" w:rsidRDefault="004414F3" w:rsidP="00574001">
      <w:pPr>
        <w:numPr>
          <w:ilvl w:val="0"/>
          <w:numId w:val="37"/>
        </w:numPr>
        <w:suppressAutoHyphens w:val="0"/>
        <w:spacing w:line="276" w:lineRule="auto"/>
        <w:contextualSpacing/>
        <w:jc w:val="both"/>
        <w:rPr>
          <w:rFonts w:ascii="Tw Cen MT" w:hAnsi="Tw Cen MT" w:cstheme="minorHAnsi"/>
          <w:b/>
          <w:lang w:val="en-US"/>
        </w:rPr>
      </w:pPr>
      <w:r w:rsidRPr="004414F3">
        <w:rPr>
          <w:rFonts w:ascii="Tw Cen MT" w:hAnsi="Tw Cen MT" w:cstheme="minorHAnsi"/>
          <w:lang w:val="en-US"/>
        </w:rPr>
        <w:t xml:space="preserve"> Absence of an element of the financial offer (the bid, the BPU, the DQE</w:t>
      </w:r>
    </w:p>
    <w:p w14:paraId="13064053" w14:textId="77777777" w:rsidR="004414F3" w:rsidRPr="004414F3" w:rsidRDefault="004414F3" w:rsidP="00574001">
      <w:pPr>
        <w:numPr>
          <w:ilvl w:val="0"/>
          <w:numId w:val="37"/>
        </w:numPr>
        <w:suppressAutoHyphens w:val="0"/>
        <w:spacing w:line="276" w:lineRule="auto"/>
        <w:contextualSpacing/>
        <w:jc w:val="both"/>
        <w:rPr>
          <w:rFonts w:ascii="Tw Cen MT" w:hAnsi="Tw Cen MT" w:cstheme="minorHAnsi"/>
          <w:b/>
          <w:lang w:val="en-US"/>
        </w:rPr>
      </w:pPr>
      <w:r w:rsidRPr="004414F3">
        <w:rPr>
          <w:rFonts w:ascii="Tw Cen MT" w:hAnsi="Tw Cen MT" w:cstheme="minorHAnsi"/>
          <w:lang w:val="en-US"/>
        </w:rPr>
        <w:t>The absence of a dated and signed integrity charter</w:t>
      </w:r>
    </w:p>
    <w:p w14:paraId="47975C60" w14:textId="02494D2F" w:rsidR="004414F3" w:rsidRPr="004414F3" w:rsidRDefault="004414F3" w:rsidP="00574001">
      <w:pPr>
        <w:numPr>
          <w:ilvl w:val="0"/>
          <w:numId w:val="37"/>
        </w:numPr>
        <w:suppressAutoHyphens w:val="0"/>
        <w:spacing w:line="276" w:lineRule="auto"/>
        <w:contextualSpacing/>
        <w:jc w:val="both"/>
        <w:rPr>
          <w:rFonts w:ascii="Tw Cen MT" w:hAnsi="Tw Cen MT" w:cstheme="minorHAnsi"/>
          <w:b/>
          <w:lang w:val="en-US"/>
        </w:rPr>
      </w:pPr>
      <w:r w:rsidRPr="004414F3">
        <w:rPr>
          <w:rFonts w:ascii="Tw Cen MT" w:hAnsi="Tw Cen MT" w:cstheme="minorHAnsi"/>
          <w:lang w:val="en-US"/>
        </w:rPr>
        <w:t>The absence of a dated and signed declaration of commitment to compliance with environmental and social clauses</w:t>
      </w:r>
    </w:p>
    <w:p w14:paraId="14BFA785" w14:textId="77777777" w:rsidR="004414F3" w:rsidRPr="004414F3" w:rsidRDefault="004414F3" w:rsidP="00574001">
      <w:pPr>
        <w:numPr>
          <w:ilvl w:val="0"/>
          <w:numId w:val="36"/>
        </w:numPr>
        <w:suppressAutoHyphens w:val="0"/>
        <w:spacing w:line="276" w:lineRule="auto"/>
        <w:contextualSpacing/>
        <w:jc w:val="both"/>
        <w:rPr>
          <w:rFonts w:ascii="Tw Cen MT" w:hAnsi="Tw Cen MT" w:cstheme="minorHAnsi"/>
          <w:b/>
          <w:lang w:val="en-US"/>
        </w:rPr>
      </w:pPr>
      <w:r w:rsidRPr="004414F3">
        <w:rPr>
          <w:rFonts w:ascii="Tw Cen MT" w:hAnsi="Tw Cen MT" w:cstheme="minorHAnsi"/>
          <w:b/>
          <w:lang w:val="en-US"/>
        </w:rPr>
        <w:t>Incomplete technical file due to absence of one of the following elements:</w:t>
      </w:r>
    </w:p>
    <w:p w14:paraId="178A4839" w14:textId="77777777" w:rsidR="004414F3" w:rsidRPr="004414F3" w:rsidRDefault="004414F3" w:rsidP="00574001">
      <w:pPr>
        <w:numPr>
          <w:ilvl w:val="0"/>
          <w:numId w:val="38"/>
        </w:numPr>
        <w:suppressAutoHyphens w:val="0"/>
        <w:spacing w:line="276" w:lineRule="auto"/>
        <w:contextualSpacing/>
        <w:jc w:val="both"/>
        <w:rPr>
          <w:rFonts w:ascii="Tw Cen MT" w:hAnsi="Tw Cen MT" w:cstheme="minorHAnsi"/>
          <w:lang w:val="en-US"/>
        </w:rPr>
      </w:pPr>
      <w:r w:rsidRPr="004414F3">
        <w:rPr>
          <w:rFonts w:ascii="Tw Cen MT" w:hAnsi="Tw Cen MT" w:cstheme="minorHAnsi"/>
          <w:lang w:val="en-US"/>
        </w:rPr>
        <w:lastRenderedPageBreak/>
        <w:t>A sworn statement attesting that the bidder has not abandoned a contract in the last three (03) years and that it is not on the list of defaulting companies published by MINMAP</w:t>
      </w:r>
    </w:p>
    <w:p w14:paraId="2F01814F" w14:textId="77777777" w:rsidR="004414F3" w:rsidRPr="004414F3" w:rsidRDefault="004414F3" w:rsidP="00574001">
      <w:pPr>
        <w:numPr>
          <w:ilvl w:val="0"/>
          <w:numId w:val="38"/>
        </w:numPr>
        <w:suppressAutoHyphens w:val="0"/>
        <w:spacing w:line="276" w:lineRule="auto"/>
        <w:contextualSpacing/>
        <w:jc w:val="both"/>
        <w:rPr>
          <w:rFonts w:ascii="Tw Cen MT" w:hAnsi="Tw Cen MT" w:cstheme="minorHAnsi"/>
        </w:rPr>
      </w:pPr>
      <w:r w:rsidRPr="004414F3">
        <w:rPr>
          <w:rFonts w:ascii="Tw Cen MT" w:hAnsi="Tw Cen MT" w:cstheme="minorHAnsi"/>
        </w:rPr>
        <w:t xml:space="preserve">A </w:t>
      </w:r>
      <w:proofErr w:type="spellStart"/>
      <w:r w:rsidRPr="004414F3">
        <w:rPr>
          <w:rFonts w:ascii="Tw Cen MT" w:hAnsi="Tw Cen MT" w:cstheme="minorHAnsi"/>
        </w:rPr>
        <w:t>signed</w:t>
      </w:r>
      <w:proofErr w:type="spellEnd"/>
      <w:r w:rsidRPr="004414F3">
        <w:rPr>
          <w:rFonts w:ascii="Tw Cen MT" w:hAnsi="Tw Cen MT" w:cstheme="minorHAnsi"/>
        </w:rPr>
        <w:t xml:space="preserve"> site </w:t>
      </w:r>
      <w:proofErr w:type="spellStart"/>
      <w:r w:rsidRPr="004414F3">
        <w:rPr>
          <w:rFonts w:ascii="Tw Cen MT" w:hAnsi="Tw Cen MT" w:cstheme="minorHAnsi"/>
        </w:rPr>
        <w:t>visit</w:t>
      </w:r>
      <w:proofErr w:type="spellEnd"/>
      <w:r w:rsidRPr="004414F3">
        <w:rPr>
          <w:rFonts w:ascii="Tw Cen MT" w:hAnsi="Tw Cen MT" w:cstheme="minorHAnsi"/>
        </w:rPr>
        <w:t xml:space="preserve"> </w:t>
      </w:r>
      <w:proofErr w:type="spellStart"/>
      <w:r w:rsidRPr="004414F3">
        <w:rPr>
          <w:rFonts w:ascii="Tw Cen MT" w:hAnsi="Tw Cen MT" w:cstheme="minorHAnsi"/>
        </w:rPr>
        <w:t>certificate</w:t>
      </w:r>
      <w:proofErr w:type="spellEnd"/>
    </w:p>
    <w:p w14:paraId="67CA7BEE" w14:textId="77777777" w:rsidR="004414F3" w:rsidRPr="004414F3" w:rsidRDefault="004414F3" w:rsidP="00574001">
      <w:pPr>
        <w:numPr>
          <w:ilvl w:val="0"/>
          <w:numId w:val="38"/>
        </w:numPr>
        <w:suppressAutoHyphens w:val="0"/>
        <w:spacing w:line="276" w:lineRule="auto"/>
        <w:contextualSpacing/>
        <w:jc w:val="both"/>
        <w:rPr>
          <w:rFonts w:ascii="Tw Cen MT" w:hAnsi="Tw Cen MT" w:cstheme="minorHAnsi"/>
          <w:lang w:val="en-US"/>
        </w:rPr>
      </w:pPr>
      <w:r w:rsidRPr="004414F3">
        <w:rPr>
          <w:rFonts w:ascii="Tw Cen MT" w:hAnsi="Tw Cen MT" w:cstheme="minorHAnsi"/>
          <w:lang w:val="en-US"/>
        </w:rPr>
        <w:t>A construction manager meeting the requirements in the RPAO</w:t>
      </w:r>
    </w:p>
    <w:p w14:paraId="5E013732" w14:textId="77777777" w:rsidR="004414F3" w:rsidRPr="004414F3" w:rsidRDefault="004414F3" w:rsidP="00574001">
      <w:pPr>
        <w:numPr>
          <w:ilvl w:val="0"/>
          <w:numId w:val="38"/>
        </w:numPr>
        <w:suppressAutoHyphens w:val="0"/>
        <w:spacing w:line="276" w:lineRule="auto"/>
        <w:contextualSpacing/>
        <w:jc w:val="both"/>
        <w:rPr>
          <w:rFonts w:ascii="Tw Cen MT" w:hAnsi="Tw Cen MT" w:cstheme="minorHAnsi"/>
          <w:lang w:val="en-US"/>
        </w:rPr>
      </w:pPr>
      <w:r w:rsidRPr="004414F3">
        <w:rPr>
          <w:rFonts w:ascii="Tw Cen MT" w:hAnsi="Tw Cen MT" w:cstheme="minorHAnsi"/>
          <w:lang w:val="en-US"/>
        </w:rPr>
        <w:t>An organization and methodology note consisting with the scope of the work</w:t>
      </w:r>
    </w:p>
    <w:p w14:paraId="6FAF5BEB" w14:textId="77777777" w:rsidR="004414F3" w:rsidRPr="004414F3" w:rsidRDefault="004414F3" w:rsidP="00574001">
      <w:pPr>
        <w:numPr>
          <w:ilvl w:val="0"/>
          <w:numId w:val="38"/>
        </w:numPr>
        <w:suppressAutoHyphens w:val="0"/>
        <w:spacing w:line="276" w:lineRule="auto"/>
        <w:contextualSpacing/>
        <w:jc w:val="both"/>
        <w:rPr>
          <w:rFonts w:ascii="Tw Cen MT" w:hAnsi="Tw Cen MT" w:cstheme="minorHAnsi"/>
          <w:lang w:val="en-US"/>
        </w:rPr>
      </w:pPr>
      <w:r w:rsidRPr="004414F3">
        <w:rPr>
          <w:rFonts w:ascii="Tw Cen MT" w:hAnsi="Tw Cen MT" w:cstheme="minorHAnsi"/>
          <w:lang w:val="en-US"/>
        </w:rPr>
        <w:t xml:space="preserve">Financial capacity issued by a top-tier bank approved by MINFI, with an amount of at least </w:t>
      </w:r>
      <w:r w:rsidRPr="004414F3">
        <w:rPr>
          <w:rFonts w:ascii="Tw Cen MT" w:hAnsi="Tw Cen MT" w:cstheme="minorHAnsi"/>
          <w:b/>
          <w:lang w:val="en-US"/>
        </w:rPr>
        <w:t xml:space="preserve">One </w:t>
      </w:r>
      <w:proofErr w:type="gramStart"/>
      <w:r w:rsidRPr="004414F3">
        <w:rPr>
          <w:rFonts w:ascii="Tw Cen MT" w:hAnsi="Tw Cen MT" w:cstheme="minorHAnsi"/>
          <w:b/>
          <w:lang w:val="en-US"/>
        </w:rPr>
        <w:t>millions</w:t>
      </w:r>
      <w:proofErr w:type="gramEnd"/>
      <w:r w:rsidRPr="004414F3">
        <w:rPr>
          <w:rFonts w:ascii="Tw Cen MT" w:hAnsi="Tw Cen MT" w:cstheme="minorHAnsi"/>
          <w:b/>
          <w:lang w:val="en-US"/>
        </w:rPr>
        <w:t xml:space="preserve"> (100,000, 000) CFA Franc</w:t>
      </w:r>
    </w:p>
    <w:p w14:paraId="35662FA5" w14:textId="77777777" w:rsidR="004414F3" w:rsidRPr="004414F3" w:rsidRDefault="004414F3" w:rsidP="00574001">
      <w:pPr>
        <w:numPr>
          <w:ilvl w:val="0"/>
          <w:numId w:val="36"/>
        </w:numPr>
        <w:suppressAutoHyphens w:val="0"/>
        <w:spacing w:line="276" w:lineRule="auto"/>
        <w:contextualSpacing/>
        <w:jc w:val="both"/>
        <w:rPr>
          <w:rFonts w:ascii="Tw Cen MT" w:hAnsi="Tw Cen MT" w:cstheme="minorHAnsi"/>
          <w:b/>
          <w:lang w:val="en-US"/>
        </w:rPr>
      </w:pPr>
      <w:r w:rsidRPr="004414F3">
        <w:rPr>
          <w:rFonts w:ascii="Tw Cen MT" w:hAnsi="Tw Cen MT" w:cstheme="minorHAnsi"/>
          <w:b/>
          <w:lang w:val="en-US"/>
        </w:rPr>
        <w:t>Incomplete financial file due to absence of non-compliance of one of the following documents:</w:t>
      </w:r>
    </w:p>
    <w:p w14:paraId="2C3EAEB9" w14:textId="77777777" w:rsidR="004414F3" w:rsidRPr="004414F3" w:rsidRDefault="004414F3" w:rsidP="00574001">
      <w:pPr>
        <w:numPr>
          <w:ilvl w:val="0"/>
          <w:numId w:val="39"/>
        </w:numPr>
        <w:suppressAutoHyphens w:val="0"/>
        <w:spacing w:line="276" w:lineRule="auto"/>
        <w:contextualSpacing/>
        <w:jc w:val="both"/>
        <w:rPr>
          <w:rFonts w:ascii="Tw Cen MT" w:hAnsi="Tw Cen MT" w:cstheme="minorHAnsi"/>
        </w:rPr>
      </w:pPr>
      <w:proofErr w:type="spellStart"/>
      <w:r w:rsidRPr="004414F3">
        <w:rPr>
          <w:rFonts w:ascii="Tw Cen MT" w:hAnsi="Tw Cen MT" w:cstheme="minorHAnsi"/>
        </w:rPr>
        <w:t>Stamped</w:t>
      </w:r>
      <w:proofErr w:type="spellEnd"/>
      <w:r w:rsidRPr="004414F3">
        <w:rPr>
          <w:rFonts w:ascii="Tw Cen MT" w:hAnsi="Tw Cen MT" w:cstheme="minorHAnsi"/>
        </w:rPr>
        <w:t xml:space="preserve">, </w:t>
      </w:r>
      <w:proofErr w:type="spellStart"/>
      <w:r w:rsidRPr="004414F3">
        <w:rPr>
          <w:rFonts w:ascii="Tw Cen MT" w:hAnsi="Tw Cen MT" w:cstheme="minorHAnsi"/>
        </w:rPr>
        <w:t>dated</w:t>
      </w:r>
      <w:proofErr w:type="spellEnd"/>
      <w:r w:rsidRPr="004414F3">
        <w:rPr>
          <w:rFonts w:ascii="Tw Cen MT" w:hAnsi="Tw Cen MT" w:cstheme="minorHAnsi"/>
        </w:rPr>
        <w:t xml:space="preserve"> and </w:t>
      </w:r>
      <w:proofErr w:type="spellStart"/>
      <w:r w:rsidRPr="004414F3">
        <w:rPr>
          <w:rFonts w:ascii="Tw Cen MT" w:hAnsi="Tw Cen MT" w:cstheme="minorHAnsi"/>
        </w:rPr>
        <w:t>signed</w:t>
      </w:r>
      <w:proofErr w:type="spellEnd"/>
      <w:r w:rsidRPr="004414F3">
        <w:rPr>
          <w:rFonts w:ascii="Tw Cen MT" w:hAnsi="Tw Cen MT" w:cstheme="minorHAnsi"/>
        </w:rPr>
        <w:t xml:space="preserve"> </w:t>
      </w:r>
      <w:proofErr w:type="spellStart"/>
      <w:r w:rsidRPr="004414F3">
        <w:rPr>
          <w:rFonts w:ascii="Tw Cen MT" w:hAnsi="Tw Cen MT" w:cstheme="minorHAnsi"/>
        </w:rPr>
        <w:t>bid</w:t>
      </w:r>
      <w:proofErr w:type="spellEnd"/>
    </w:p>
    <w:p w14:paraId="7BC1CA9E" w14:textId="77777777" w:rsidR="004414F3" w:rsidRPr="004414F3" w:rsidRDefault="004414F3" w:rsidP="00574001">
      <w:pPr>
        <w:numPr>
          <w:ilvl w:val="0"/>
          <w:numId w:val="39"/>
        </w:numPr>
        <w:suppressAutoHyphens w:val="0"/>
        <w:spacing w:line="276" w:lineRule="auto"/>
        <w:contextualSpacing/>
        <w:jc w:val="both"/>
        <w:rPr>
          <w:rFonts w:ascii="Tw Cen MT" w:hAnsi="Tw Cen MT" w:cstheme="minorHAnsi"/>
          <w:lang w:val="en-US"/>
        </w:rPr>
      </w:pPr>
      <w:r w:rsidRPr="004414F3">
        <w:rPr>
          <w:rFonts w:ascii="Tw Cen MT" w:hAnsi="Tw Cen MT" w:cstheme="minorHAnsi"/>
          <w:lang w:val="en-US"/>
        </w:rPr>
        <w:t>The price schedule (exhibit 6) following the template, indicating prices excluding VAT in figures and words, initialed on every page and signed on the last page</w:t>
      </w:r>
    </w:p>
    <w:p w14:paraId="54870050" w14:textId="77777777" w:rsidR="004414F3" w:rsidRPr="004414F3" w:rsidRDefault="004414F3" w:rsidP="00574001">
      <w:pPr>
        <w:numPr>
          <w:ilvl w:val="0"/>
          <w:numId w:val="39"/>
        </w:numPr>
        <w:suppressAutoHyphens w:val="0"/>
        <w:spacing w:line="276" w:lineRule="auto"/>
        <w:contextualSpacing/>
        <w:jc w:val="both"/>
        <w:rPr>
          <w:rFonts w:ascii="Tw Cen MT" w:hAnsi="Tw Cen MT" w:cstheme="minorHAnsi"/>
        </w:rPr>
      </w:pPr>
      <w:r w:rsidRPr="004414F3">
        <w:rPr>
          <w:rFonts w:ascii="Tw Cen MT" w:hAnsi="Tw Cen MT" w:cstheme="minorHAnsi"/>
          <w:lang w:val="en-US"/>
        </w:rPr>
        <w:t xml:space="preserve">The bill of quantities and estimate of work, dated, signed and stamped. </w:t>
      </w:r>
      <w:r w:rsidRPr="004414F3">
        <w:rPr>
          <w:rFonts w:ascii="Tw Cen MT" w:hAnsi="Tw Cen MT" w:cstheme="minorHAnsi"/>
        </w:rPr>
        <w:t xml:space="preserve">Page </w:t>
      </w:r>
      <w:proofErr w:type="spellStart"/>
      <w:r w:rsidRPr="004414F3">
        <w:rPr>
          <w:rFonts w:ascii="Tw Cen MT" w:hAnsi="Tw Cen MT" w:cstheme="minorHAnsi"/>
        </w:rPr>
        <w:t>completely</w:t>
      </w:r>
      <w:proofErr w:type="spellEnd"/>
      <w:r w:rsidRPr="004414F3">
        <w:rPr>
          <w:rFonts w:ascii="Tw Cen MT" w:hAnsi="Tw Cen MT" w:cstheme="minorHAnsi"/>
        </w:rPr>
        <w:t xml:space="preserve"> </w:t>
      </w:r>
      <w:proofErr w:type="spellStart"/>
      <w:r w:rsidRPr="004414F3">
        <w:rPr>
          <w:rFonts w:ascii="Tw Cen MT" w:hAnsi="Tw Cen MT" w:cstheme="minorHAnsi"/>
        </w:rPr>
        <w:t>legibly</w:t>
      </w:r>
      <w:proofErr w:type="spellEnd"/>
    </w:p>
    <w:p w14:paraId="5A23F313" w14:textId="77777777" w:rsidR="004414F3" w:rsidRPr="004414F3" w:rsidRDefault="004414F3" w:rsidP="00574001">
      <w:pPr>
        <w:numPr>
          <w:ilvl w:val="0"/>
          <w:numId w:val="39"/>
        </w:numPr>
        <w:suppressAutoHyphens w:val="0"/>
        <w:spacing w:line="276" w:lineRule="auto"/>
        <w:contextualSpacing/>
        <w:jc w:val="both"/>
        <w:rPr>
          <w:rFonts w:ascii="Tw Cen MT" w:hAnsi="Tw Cen MT" w:cstheme="minorHAnsi"/>
          <w:lang w:val="en-US"/>
        </w:rPr>
      </w:pPr>
      <w:r w:rsidRPr="004414F3">
        <w:rPr>
          <w:rFonts w:ascii="Tw Cen MT" w:hAnsi="Tw Cen MT" w:cstheme="minorHAnsi"/>
          <w:lang w:val="en-US"/>
        </w:rPr>
        <w:t>The sub details of the quantified prices, initialed on every page</w:t>
      </w:r>
    </w:p>
    <w:p w14:paraId="3030FCF7" w14:textId="5122C616" w:rsidR="004414F3" w:rsidRDefault="004414F3" w:rsidP="00574001">
      <w:pPr>
        <w:numPr>
          <w:ilvl w:val="0"/>
          <w:numId w:val="36"/>
        </w:numPr>
        <w:suppressAutoHyphens w:val="0"/>
        <w:spacing w:line="276" w:lineRule="auto"/>
        <w:contextualSpacing/>
        <w:jc w:val="both"/>
        <w:rPr>
          <w:rFonts w:ascii="Tw Cen MT" w:hAnsi="Tw Cen MT" w:cstheme="minorHAnsi"/>
          <w:b/>
          <w:lang w:val="en-US"/>
        </w:rPr>
      </w:pPr>
      <w:r w:rsidRPr="004414F3">
        <w:rPr>
          <w:rFonts w:ascii="Tw Cen MT" w:hAnsi="Tw Cen MT" w:cstheme="minorHAnsi"/>
          <w:b/>
          <w:lang w:val="en-US"/>
        </w:rPr>
        <w:t>Omission in the financial offer of an antiquated unit price</w:t>
      </w:r>
      <w:r>
        <w:rPr>
          <w:rFonts w:ascii="Tw Cen MT" w:hAnsi="Tw Cen MT" w:cstheme="minorHAnsi"/>
          <w:b/>
          <w:lang w:val="en-US"/>
        </w:rPr>
        <w:t>.</w:t>
      </w:r>
    </w:p>
    <w:p w14:paraId="7029195F" w14:textId="77777777" w:rsidR="004414F3" w:rsidRPr="004414F3" w:rsidRDefault="004414F3" w:rsidP="004414F3">
      <w:pPr>
        <w:suppressAutoHyphens w:val="0"/>
        <w:spacing w:line="276" w:lineRule="auto"/>
        <w:ind w:left="720"/>
        <w:contextualSpacing/>
        <w:jc w:val="both"/>
        <w:rPr>
          <w:rFonts w:ascii="Tw Cen MT" w:hAnsi="Tw Cen MT" w:cstheme="minorHAnsi"/>
          <w:b/>
          <w:lang w:val="en-US"/>
        </w:rPr>
      </w:pPr>
    </w:p>
    <w:p w14:paraId="137A6D00" w14:textId="62655A22" w:rsidR="007470DB" w:rsidRPr="00FE6F95" w:rsidRDefault="007470DB" w:rsidP="004414F3">
      <w:pPr>
        <w:jc w:val="both"/>
        <w:rPr>
          <w:rFonts w:ascii="Tw Cen MT" w:hAnsi="Tw Cen MT" w:cs="Tw Cen MT"/>
          <w:sz w:val="10"/>
          <w:szCs w:val="10"/>
          <w:lang w:val="en-US"/>
        </w:rPr>
      </w:pPr>
    </w:p>
    <w:p w14:paraId="5AB45CA9" w14:textId="77777777" w:rsidR="007470DB" w:rsidRDefault="007470DB">
      <w:pPr>
        <w:jc w:val="both"/>
        <w:rPr>
          <w:rFonts w:ascii="Tw Cen MT" w:hAnsi="Tw Cen MT" w:cs="Tw Cen MT"/>
          <w:lang w:val="en-US"/>
        </w:rPr>
      </w:pPr>
      <w:r>
        <w:rPr>
          <w:rFonts w:ascii="Tw Cen MT" w:hAnsi="Tw Cen MT" w:cs="Tw Cen MT"/>
          <w:b/>
          <w:u w:val="single"/>
          <w:lang w:val="en-US"/>
        </w:rPr>
        <w:t>13.2 ESSENTIAL CRITERIA</w:t>
      </w:r>
    </w:p>
    <w:p w14:paraId="54539A0F" w14:textId="77777777" w:rsidR="007470DB" w:rsidRDefault="007470DB">
      <w:pPr>
        <w:jc w:val="both"/>
        <w:rPr>
          <w:rFonts w:ascii="Tw Cen MT" w:hAnsi="Tw Cen MT" w:cs="Tw Cen MT"/>
          <w:lang w:val="en-US"/>
        </w:rPr>
      </w:pPr>
      <w:r>
        <w:rPr>
          <w:rFonts w:ascii="Tw Cen MT" w:hAnsi="Tw Cen MT" w:cs="Tw Cen MT"/>
          <w:lang w:val="en-US"/>
        </w:rPr>
        <w:t xml:space="preserve">   Assessment of the technical proposal will be carried out on the basis of fifty-five (55) main criteria shared as follows:</w:t>
      </w:r>
    </w:p>
    <w:p w14:paraId="264A030C" w14:textId="77777777" w:rsidR="007470DB" w:rsidRDefault="007470DB">
      <w:pPr>
        <w:jc w:val="both"/>
        <w:rPr>
          <w:rFonts w:ascii="Tw Cen MT" w:hAnsi="Tw Cen MT" w:cs="Tw Cen MT"/>
          <w:lang w:val="en-US"/>
        </w:rPr>
      </w:pPr>
      <w:r>
        <w:rPr>
          <w:rFonts w:ascii="Tw Cen MT" w:hAnsi="Tw Cen MT" w:cs="Tw Cen MT"/>
          <w:lang w:val="en-US"/>
        </w:rPr>
        <w:t xml:space="preserve">     a) Presentation based on three (3) criteria</w:t>
      </w:r>
    </w:p>
    <w:p w14:paraId="0063B5C9" w14:textId="77777777" w:rsidR="007470DB" w:rsidRDefault="007470DB">
      <w:pPr>
        <w:jc w:val="both"/>
        <w:rPr>
          <w:rFonts w:ascii="Tw Cen MT" w:hAnsi="Tw Cen MT" w:cs="Tw Cen MT"/>
          <w:lang w:val="en-US"/>
        </w:rPr>
      </w:pPr>
      <w:r>
        <w:rPr>
          <w:rFonts w:ascii="Tw Cen MT" w:hAnsi="Tw Cen MT" w:cs="Tw Cen MT"/>
          <w:lang w:val="en-US"/>
        </w:rPr>
        <w:t xml:space="preserve">     b) The company’s training personnel based on fifty (15) criteria</w:t>
      </w:r>
    </w:p>
    <w:p w14:paraId="0C418C02" w14:textId="77777777" w:rsidR="007470DB" w:rsidRDefault="007470DB">
      <w:pPr>
        <w:jc w:val="both"/>
        <w:rPr>
          <w:rFonts w:ascii="Tw Cen MT" w:hAnsi="Tw Cen MT" w:cs="Tw Cen MT"/>
          <w:lang w:val="en-US"/>
        </w:rPr>
      </w:pPr>
      <w:r>
        <w:rPr>
          <w:rFonts w:ascii="Tw Cen MT" w:hAnsi="Tw Cen MT" w:cs="Tw Cen MT"/>
          <w:lang w:val="en-US"/>
        </w:rPr>
        <w:t xml:space="preserve">     c) The availability of the required equipment based on twelve (12) criteria</w:t>
      </w:r>
    </w:p>
    <w:p w14:paraId="49A4CDBE" w14:textId="77777777" w:rsidR="007470DB" w:rsidRDefault="007470DB">
      <w:pPr>
        <w:jc w:val="both"/>
        <w:rPr>
          <w:rFonts w:ascii="Tw Cen MT" w:hAnsi="Tw Cen MT" w:cs="Tw Cen MT"/>
          <w:lang w:val="en-US"/>
        </w:rPr>
      </w:pPr>
      <w:r>
        <w:rPr>
          <w:rFonts w:ascii="Tw Cen MT" w:hAnsi="Tw Cen MT" w:cs="Tw Cen MT"/>
          <w:lang w:val="en-US"/>
        </w:rPr>
        <w:t xml:space="preserve">     d) Work planning based on thirteen (13) criteria</w:t>
      </w:r>
    </w:p>
    <w:p w14:paraId="5275CFE6" w14:textId="77777777" w:rsidR="007470DB" w:rsidRDefault="007470DB">
      <w:pPr>
        <w:jc w:val="both"/>
        <w:rPr>
          <w:rFonts w:ascii="Tw Cen MT" w:hAnsi="Tw Cen MT" w:cs="Tw Cen MT"/>
          <w:lang w:val="en-US"/>
        </w:rPr>
      </w:pPr>
      <w:r>
        <w:rPr>
          <w:rFonts w:ascii="Tw Cen MT" w:hAnsi="Tw Cen MT" w:cs="Tw Cen MT"/>
          <w:lang w:val="en-US"/>
        </w:rPr>
        <w:t xml:space="preserve">     e) The company’s pre</w:t>
      </w:r>
      <w:r w:rsidR="00CC5834">
        <w:rPr>
          <w:rFonts w:ascii="Tw Cen MT" w:hAnsi="Tw Cen MT" w:cs="Tw Cen MT"/>
          <w:lang w:val="en-US"/>
        </w:rPr>
        <w:t>-</w:t>
      </w:r>
      <w:r>
        <w:rPr>
          <w:rFonts w:ascii="Tw Cen MT" w:hAnsi="Tw Cen MT" w:cs="Tw Cen MT"/>
          <w:lang w:val="en-US"/>
        </w:rPr>
        <w:t>financial references and abilities based on twelve (12) criteria</w:t>
      </w:r>
    </w:p>
    <w:p w14:paraId="0CB58BF7" w14:textId="77777777" w:rsidR="007470DB" w:rsidRPr="00FE6F95" w:rsidRDefault="007470DB">
      <w:pPr>
        <w:jc w:val="both"/>
        <w:rPr>
          <w:rFonts w:ascii="Tw Cen MT" w:hAnsi="Tw Cen MT" w:cs="Tw Cen MT"/>
          <w:sz w:val="10"/>
          <w:szCs w:val="10"/>
          <w:lang w:val="en-US"/>
        </w:rPr>
      </w:pPr>
    </w:p>
    <w:p w14:paraId="2BC73B4E" w14:textId="77777777" w:rsidR="007470DB" w:rsidRDefault="007470DB">
      <w:pPr>
        <w:jc w:val="both"/>
        <w:rPr>
          <w:rFonts w:ascii="Tw Cen MT" w:hAnsi="Tw Cen MT" w:cs="Tw Cen MT"/>
          <w:lang w:val="en-US"/>
        </w:rPr>
      </w:pPr>
      <w:r>
        <w:rPr>
          <w:rFonts w:ascii="Tw Cen MT" w:hAnsi="Tw Cen MT" w:cs="Tw Cen MT"/>
          <w:b/>
          <w:lang w:val="en-US"/>
        </w:rPr>
        <w:t>14-</w:t>
      </w:r>
      <w:r>
        <w:rPr>
          <w:rFonts w:ascii="Tw Cen MT" w:hAnsi="Tw Cen MT" w:cs="Tw Cen MT"/>
          <w:b/>
          <w:u w:val="single"/>
          <w:lang w:val="en-US"/>
        </w:rPr>
        <w:t>CONTRACT AWARD</w:t>
      </w:r>
    </w:p>
    <w:p w14:paraId="153AD822" w14:textId="77777777" w:rsidR="007470DB" w:rsidRDefault="007470DB">
      <w:pPr>
        <w:pStyle w:val="WW-Standard"/>
        <w:jc w:val="both"/>
        <w:rPr>
          <w:rFonts w:ascii="Tw Cen MT" w:hAnsi="Tw Cen MT" w:cs="Tw Cen MT"/>
          <w:lang w:val="en-US"/>
        </w:rPr>
      </w:pPr>
      <w:r>
        <w:rPr>
          <w:rFonts w:ascii="Tw Cen MT" w:hAnsi="Tw Cen MT" w:cs="Tw Cen MT"/>
          <w:lang w:val="en-US"/>
        </w:rPr>
        <w:t xml:space="preserve">                The Governor of the Far North Region, Contracting Authority grants the contract to the applicant whose file, technically skilled, assessed appealing with </w:t>
      </w:r>
      <w:r>
        <w:rPr>
          <w:rFonts w:ascii="Tw Cen MT" w:hAnsi="Tw Cen MT" w:cs="Tw Cen MT"/>
          <w:b/>
          <w:lang w:val="en-US"/>
        </w:rPr>
        <w:t>the lowest bid deemed to be</w:t>
      </w:r>
      <w:r>
        <w:rPr>
          <w:rFonts w:ascii="Tw Cen MT" w:hAnsi="Tw Cen MT" w:cs="Tw Cen MT"/>
          <w:lang w:val="en-US"/>
        </w:rPr>
        <w:t xml:space="preserve"> and substantially in accordance with the tender file.</w:t>
      </w:r>
    </w:p>
    <w:p w14:paraId="0D825E0E" w14:textId="77777777" w:rsidR="007470DB" w:rsidRPr="00FE6F95" w:rsidRDefault="007470DB">
      <w:pPr>
        <w:jc w:val="both"/>
        <w:rPr>
          <w:rFonts w:ascii="Tw Cen MT" w:hAnsi="Tw Cen MT" w:cs="Tw Cen MT"/>
          <w:sz w:val="10"/>
          <w:szCs w:val="10"/>
          <w:lang w:val="en-US"/>
        </w:rPr>
      </w:pPr>
    </w:p>
    <w:p w14:paraId="5D5F006C" w14:textId="77777777" w:rsidR="007470DB" w:rsidRDefault="007470DB">
      <w:pPr>
        <w:jc w:val="both"/>
        <w:rPr>
          <w:rFonts w:ascii="Tw Cen MT" w:hAnsi="Tw Cen MT" w:cs="Tw Cen MT"/>
          <w:lang w:val="en-US"/>
        </w:rPr>
      </w:pPr>
      <w:r>
        <w:rPr>
          <w:rFonts w:ascii="Tw Cen MT" w:hAnsi="Tw Cen MT" w:cs="Tw Cen MT"/>
          <w:b/>
          <w:lang w:val="en-US"/>
        </w:rPr>
        <w:t xml:space="preserve"> 15-</w:t>
      </w:r>
      <w:r>
        <w:rPr>
          <w:rFonts w:ascii="Tw Cen MT" w:hAnsi="Tw Cen MT" w:cs="Tw Cen MT"/>
          <w:b/>
          <w:u w:val="single"/>
          <w:lang w:val="en-US"/>
        </w:rPr>
        <w:t>TENDER VALIDITY</w:t>
      </w:r>
    </w:p>
    <w:p w14:paraId="20A01810" w14:textId="77777777" w:rsidR="007470DB" w:rsidRDefault="007470DB">
      <w:pPr>
        <w:jc w:val="both"/>
        <w:rPr>
          <w:rFonts w:ascii="Tw Cen MT" w:hAnsi="Tw Cen MT" w:cs="Tw Cen MT"/>
          <w:b/>
          <w:lang w:val="en-US"/>
        </w:rPr>
      </w:pPr>
      <w:r>
        <w:rPr>
          <w:rFonts w:ascii="Tw Cen MT" w:hAnsi="Tw Cen MT" w:cs="Tw Cen MT"/>
          <w:lang w:val="en-US"/>
        </w:rPr>
        <w:t xml:space="preserve">       Applicants will be bound by their tenders for a period of ninety (90) days with effect from the tender-submission deadline.</w:t>
      </w:r>
    </w:p>
    <w:p w14:paraId="38C7D5B6" w14:textId="77777777" w:rsidR="007470DB" w:rsidRDefault="007470DB">
      <w:pPr>
        <w:jc w:val="both"/>
        <w:rPr>
          <w:rFonts w:ascii="Tw Cen MT" w:hAnsi="Tw Cen MT" w:cs="Tw Cen MT"/>
          <w:lang w:val="en-US"/>
        </w:rPr>
      </w:pPr>
      <w:r>
        <w:rPr>
          <w:rFonts w:ascii="Tw Cen MT" w:hAnsi="Tw Cen MT" w:cs="Tw Cen MT"/>
          <w:b/>
          <w:lang w:val="en-US"/>
        </w:rPr>
        <w:t>16-</w:t>
      </w:r>
      <w:r>
        <w:rPr>
          <w:rFonts w:ascii="Tw Cen MT" w:hAnsi="Tw Cen MT" w:cs="Tw Cen MT"/>
          <w:b/>
          <w:u w:val="single"/>
          <w:lang w:val="en-US"/>
        </w:rPr>
        <w:t>FURTHER INFORMATION</w:t>
      </w:r>
    </w:p>
    <w:p w14:paraId="7A3C7A9E" w14:textId="77777777" w:rsidR="004414F3" w:rsidRDefault="007470DB" w:rsidP="004414F3">
      <w:pPr>
        <w:ind w:firstLine="360"/>
        <w:jc w:val="both"/>
        <w:rPr>
          <w:rFonts w:ascii="Tw Cen MT" w:hAnsi="Tw Cen MT" w:cstheme="minorHAnsi"/>
          <w:b/>
          <w:u w:val="single"/>
          <w:lang w:val="en-US"/>
        </w:rPr>
      </w:pPr>
      <w:r>
        <w:rPr>
          <w:rFonts w:ascii="Tw Cen MT" w:hAnsi="Tw Cen MT" w:cs="Tw Cen MT"/>
          <w:lang w:val="en-US"/>
        </w:rPr>
        <w:t xml:space="preserve">    </w:t>
      </w:r>
      <w:r w:rsidR="004414F3" w:rsidRPr="004414F3">
        <w:rPr>
          <w:rFonts w:ascii="Tw Cen MT" w:hAnsi="Tw Cen MT" w:cstheme="minorHAnsi"/>
          <w:lang w:val="en-US"/>
        </w:rPr>
        <w:t xml:space="preserve">Additional information may be obtained during working hours, from the Far North Regional Governor’s Office, Internal Structure for Administrative Management of Public Contracts or online on: </w:t>
      </w:r>
      <w:r w:rsidR="004414F3" w:rsidRPr="004414F3">
        <w:rPr>
          <w:rFonts w:ascii="Tw Cen MT" w:hAnsi="Tw Cen MT" w:cstheme="minorHAnsi"/>
          <w:b/>
          <w:u w:val="single"/>
          <w:lang w:val="en-US"/>
        </w:rPr>
        <w:t>http:/www.marchepublics.cm and http:/www.publiccontracts.cm.</w:t>
      </w:r>
    </w:p>
    <w:p w14:paraId="4CCF26D6" w14:textId="38FCE058" w:rsidR="004414F3" w:rsidRPr="003E31A0" w:rsidRDefault="004414F3" w:rsidP="004414F3">
      <w:pPr>
        <w:suppressAutoHyphens w:val="0"/>
        <w:contextualSpacing/>
        <w:jc w:val="both"/>
        <w:rPr>
          <w:rFonts w:ascii="Tw Cen MT" w:hAnsi="Tw Cen MT" w:cstheme="minorHAnsi"/>
          <w:b/>
          <w:lang w:val="en-US"/>
        </w:rPr>
      </w:pPr>
      <w:r>
        <w:rPr>
          <w:rFonts w:ascii="Tw Cen MT" w:hAnsi="Tw Cen MT" w:cstheme="minorHAnsi"/>
          <w:b/>
          <w:u w:val="single"/>
          <w:lang w:val="en-US"/>
        </w:rPr>
        <w:t>17-</w:t>
      </w:r>
      <w:r w:rsidRPr="003E31A0">
        <w:rPr>
          <w:rFonts w:ascii="Bookman Old Style" w:hAnsi="Bookman Old Style" w:cstheme="minorHAnsi"/>
          <w:b/>
          <w:sz w:val="22"/>
          <w:szCs w:val="22"/>
          <w:lang w:val="en-US"/>
        </w:rPr>
        <w:t xml:space="preserve"> </w:t>
      </w:r>
      <w:r w:rsidRPr="003E31A0">
        <w:rPr>
          <w:rFonts w:ascii="Tw Cen MT" w:hAnsi="Tw Cen MT" w:cstheme="minorHAnsi"/>
          <w:b/>
          <w:lang w:val="en-US"/>
        </w:rPr>
        <w:t>Fight against Corruption</w:t>
      </w:r>
    </w:p>
    <w:p w14:paraId="4211B0E4" w14:textId="77777777" w:rsidR="004414F3" w:rsidRPr="004414F3" w:rsidRDefault="004414F3" w:rsidP="004414F3">
      <w:pPr>
        <w:ind w:firstLine="360"/>
        <w:jc w:val="both"/>
        <w:rPr>
          <w:rFonts w:ascii="Tw Cen MT" w:hAnsi="Tw Cen MT" w:cstheme="minorHAnsi"/>
          <w:lang w:val="en-US"/>
        </w:rPr>
      </w:pPr>
      <w:r w:rsidRPr="004414F3">
        <w:rPr>
          <w:rFonts w:ascii="Tw Cen MT" w:hAnsi="Tw Cen MT" w:cstheme="minorHAnsi"/>
          <w:lang w:val="en-US"/>
        </w:rPr>
        <w:t xml:space="preserve">For any attempt at corruption or acts of bad practice, please call CONAC on number: 1517, the MINMAP anti-corruption unit or send an SMS to the following numbers: (+237) </w:t>
      </w:r>
      <w:r w:rsidRPr="004414F3">
        <w:rPr>
          <w:rFonts w:ascii="Tw Cen MT" w:hAnsi="Tw Cen MT" w:cstheme="minorHAnsi"/>
          <w:b/>
          <w:lang w:val="en-US"/>
        </w:rPr>
        <w:t>673 20 57 25 and 699 37 07 48</w:t>
      </w:r>
    </w:p>
    <w:p w14:paraId="4EE7B4BF" w14:textId="3BBBE9CE" w:rsidR="004414F3" w:rsidRPr="004414F3" w:rsidRDefault="004414F3" w:rsidP="004414F3">
      <w:pPr>
        <w:ind w:firstLine="360"/>
        <w:jc w:val="both"/>
        <w:rPr>
          <w:rFonts w:ascii="Tw Cen MT" w:hAnsi="Tw Cen MT" w:cstheme="minorHAnsi"/>
          <w:b/>
          <w:u w:val="single"/>
          <w:lang w:val="en-US"/>
        </w:rPr>
      </w:pPr>
    </w:p>
    <w:p w14:paraId="72ABE986" w14:textId="7D38F901" w:rsidR="007470DB" w:rsidRDefault="007470DB" w:rsidP="004414F3">
      <w:pPr>
        <w:pStyle w:val="WW-Standard"/>
        <w:ind w:left="5664" w:firstLine="708"/>
        <w:jc w:val="both"/>
        <w:rPr>
          <w:rFonts w:ascii="Tw Cen MT" w:hAnsi="Tw Cen MT" w:cs="Tw Cen MT"/>
          <w:lang w:val="en-US"/>
        </w:rPr>
      </w:pPr>
      <w:r>
        <w:rPr>
          <w:rFonts w:ascii="Tw Cen MT" w:hAnsi="Tw Cen MT" w:cs="Tw Cen MT"/>
          <w:lang w:val="en-US"/>
        </w:rPr>
        <w:t>Maroua, on _____________________</w:t>
      </w:r>
    </w:p>
    <w:p w14:paraId="482A9E02" w14:textId="77777777" w:rsidR="007470DB" w:rsidRPr="00FE6F95" w:rsidRDefault="007470DB">
      <w:pPr>
        <w:rPr>
          <w:rFonts w:ascii="Tw Cen MT" w:hAnsi="Tw Cen MT" w:cs="Tw Cen MT"/>
          <w:sz w:val="10"/>
          <w:szCs w:val="10"/>
          <w:lang w:val="en-US"/>
        </w:rPr>
      </w:pPr>
    </w:p>
    <w:p w14:paraId="25FC94F6" w14:textId="77777777" w:rsidR="007470DB" w:rsidRDefault="007470DB">
      <w:pPr>
        <w:pStyle w:val="WW-Standard"/>
        <w:rPr>
          <w:rFonts w:ascii="Tw Cen MT" w:hAnsi="Tw Cen MT" w:cs="Tw Cen MT"/>
          <w:lang w:val="en-US"/>
        </w:rPr>
      </w:pPr>
      <w:r>
        <w:rPr>
          <w:rFonts w:ascii="Tw Cen MT" w:hAnsi="Tw Cen MT" w:cs="Tw Cen MT"/>
          <w:lang w:val="en-US"/>
        </w:rPr>
        <w:tab/>
      </w:r>
      <w:r>
        <w:rPr>
          <w:rFonts w:ascii="Tw Cen MT" w:hAnsi="Tw Cen MT" w:cs="Tw Cen MT"/>
          <w:lang w:val="en-US"/>
        </w:rPr>
        <w:tab/>
      </w:r>
      <w:r>
        <w:rPr>
          <w:rFonts w:ascii="Tw Cen MT" w:hAnsi="Tw Cen MT" w:cs="Tw Cen MT"/>
          <w:lang w:val="en-US"/>
        </w:rPr>
        <w:tab/>
      </w:r>
      <w:r>
        <w:rPr>
          <w:rFonts w:ascii="Tw Cen MT" w:hAnsi="Tw Cen MT" w:cs="Tw Cen MT"/>
          <w:lang w:val="en-US"/>
        </w:rPr>
        <w:tab/>
      </w:r>
      <w:r>
        <w:rPr>
          <w:rFonts w:ascii="Tw Cen MT" w:hAnsi="Tw Cen MT" w:cs="Tw Cen MT"/>
          <w:lang w:val="en-US"/>
        </w:rPr>
        <w:tab/>
      </w:r>
      <w:r>
        <w:rPr>
          <w:rFonts w:ascii="Tw Cen MT" w:hAnsi="Tw Cen MT" w:cs="Tw Cen MT"/>
          <w:lang w:val="en-US"/>
        </w:rPr>
        <w:tab/>
      </w:r>
      <w:r>
        <w:rPr>
          <w:rFonts w:ascii="Tw Cen MT" w:hAnsi="Tw Cen MT" w:cs="Tw Cen MT"/>
          <w:lang w:val="en-US"/>
        </w:rPr>
        <w:tab/>
      </w:r>
      <w:r>
        <w:rPr>
          <w:rFonts w:ascii="Tw Cen MT" w:hAnsi="Tw Cen MT" w:cs="Tw Cen MT"/>
          <w:lang w:val="en-US"/>
        </w:rPr>
        <w:tab/>
      </w:r>
      <w:r>
        <w:rPr>
          <w:rFonts w:ascii="Tw Cen MT" w:hAnsi="Tw Cen MT" w:cs="Tw Cen MT"/>
          <w:lang w:val="en-US"/>
        </w:rPr>
        <w:tab/>
        <w:t>Governor of Far North Region</w:t>
      </w:r>
    </w:p>
    <w:p w14:paraId="65EB59DC" w14:textId="77777777" w:rsidR="007470DB" w:rsidRDefault="007470DB">
      <w:pPr>
        <w:pStyle w:val="WW-Standard"/>
        <w:rPr>
          <w:rFonts w:ascii="Tw Cen MT" w:hAnsi="Tw Cen MT" w:cs="Tw Cen MT"/>
          <w:b/>
          <w:u w:val="single"/>
          <w:lang w:val="en-US"/>
        </w:rPr>
      </w:pPr>
      <w:r>
        <w:rPr>
          <w:rFonts w:ascii="Tw Cen MT" w:hAnsi="Tw Cen MT" w:cs="Tw Cen MT"/>
          <w:lang w:val="en-US"/>
        </w:rPr>
        <w:t xml:space="preserve">   </w:t>
      </w:r>
      <w:r>
        <w:rPr>
          <w:rFonts w:ascii="Tw Cen MT" w:hAnsi="Tw Cen MT" w:cs="Tw Cen MT"/>
          <w:lang w:val="en-US"/>
        </w:rPr>
        <w:tab/>
      </w:r>
      <w:r>
        <w:rPr>
          <w:rFonts w:ascii="Tw Cen MT" w:hAnsi="Tw Cen MT" w:cs="Tw Cen MT"/>
          <w:lang w:val="en-US"/>
        </w:rPr>
        <w:tab/>
      </w:r>
      <w:r>
        <w:rPr>
          <w:rFonts w:ascii="Tw Cen MT" w:hAnsi="Tw Cen MT" w:cs="Tw Cen MT"/>
          <w:lang w:val="en-US"/>
        </w:rPr>
        <w:tab/>
      </w:r>
      <w:r>
        <w:rPr>
          <w:rFonts w:ascii="Tw Cen MT" w:hAnsi="Tw Cen MT" w:cs="Tw Cen MT"/>
          <w:lang w:val="en-US"/>
        </w:rPr>
        <w:tab/>
      </w:r>
      <w:r>
        <w:rPr>
          <w:rFonts w:ascii="Tw Cen MT" w:hAnsi="Tw Cen MT" w:cs="Tw Cen MT"/>
          <w:lang w:val="en-US"/>
        </w:rPr>
        <w:tab/>
      </w:r>
      <w:r>
        <w:rPr>
          <w:rFonts w:ascii="Tw Cen MT" w:hAnsi="Tw Cen MT" w:cs="Tw Cen MT"/>
          <w:lang w:val="en-US"/>
        </w:rPr>
        <w:tab/>
      </w:r>
      <w:r>
        <w:rPr>
          <w:rFonts w:ascii="Tw Cen MT" w:hAnsi="Tw Cen MT" w:cs="Tw Cen MT"/>
          <w:lang w:val="en-US"/>
        </w:rPr>
        <w:tab/>
      </w:r>
      <w:r>
        <w:rPr>
          <w:rFonts w:ascii="Tw Cen MT" w:hAnsi="Tw Cen MT" w:cs="Tw Cen MT"/>
          <w:lang w:val="en-US"/>
        </w:rPr>
        <w:tab/>
        <w:t xml:space="preserve">   </w:t>
      </w:r>
      <w:r w:rsidR="00FE6F95">
        <w:rPr>
          <w:rFonts w:ascii="Tw Cen MT" w:hAnsi="Tw Cen MT" w:cs="Tw Cen MT"/>
          <w:lang w:val="en-US"/>
        </w:rPr>
        <w:t xml:space="preserve">           </w:t>
      </w:r>
      <w:r>
        <w:rPr>
          <w:rFonts w:ascii="Tw Cen MT" w:hAnsi="Tw Cen MT" w:cs="Tw Cen MT"/>
          <w:lang w:val="en-US"/>
        </w:rPr>
        <w:t xml:space="preserve"> (Contracting Authority)</w:t>
      </w:r>
    </w:p>
    <w:p w14:paraId="10E34B7B" w14:textId="77777777" w:rsidR="007470DB" w:rsidRDefault="007470DB">
      <w:pPr>
        <w:rPr>
          <w:rFonts w:ascii="Tw Cen MT" w:hAnsi="Tw Cen MT" w:cs="Tw Cen MT"/>
          <w:lang w:val="en-US"/>
        </w:rPr>
      </w:pPr>
      <w:r>
        <w:rPr>
          <w:rFonts w:ascii="Tw Cen MT" w:hAnsi="Tw Cen MT" w:cs="Tw Cen MT"/>
          <w:b/>
          <w:u w:val="single"/>
          <w:lang w:val="en-US"/>
        </w:rPr>
        <w:t>Carbon Copies</w:t>
      </w:r>
    </w:p>
    <w:p w14:paraId="7AD35924" w14:textId="77777777" w:rsidR="007470DB" w:rsidRDefault="007470DB">
      <w:pPr>
        <w:pStyle w:val="WW-Standard"/>
        <w:ind w:left="284" w:hanging="284"/>
        <w:rPr>
          <w:rFonts w:ascii="Tw Cen MT" w:hAnsi="Tw Cen MT" w:cs="Tw Cen MT"/>
          <w:lang w:val="en-US"/>
        </w:rPr>
      </w:pPr>
      <w:r>
        <w:rPr>
          <w:rFonts w:ascii="Tw Cen MT" w:hAnsi="Tw Cen MT" w:cs="Tw Cen MT"/>
          <w:lang w:val="en-US"/>
        </w:rPr>
        <w:t xml:space="preserve">         -MINMAP/DGMI (for information)</w:t>
      </w:r>
    </w:p>
    <w:p w14:paraId="190FA168" w14:textId="68ACB9EF" w:rsidR="007470DB" w:rsidRDefault="007470DB">
      <w:pPr>
        <w:pStyle w:val="WW-Standard"/>
        <w:tabs>
          <w:tab w:val="left" w:pos="7484"/>
        </w:tabs>
        <w:ind w:left="284" w:hanging="284"/>
        <w:rPr>
          <w:rFonts w:ascii="Tw Cen MT" w:hAnsi="Tw Cen MT" w:cs="Tw Cen MT"/>
          <w:lang w:val="en-US"/>
        </w:rPr>
      </w:pPr>
      <w:r>
        <w:rPr>
          <w:rFonts w:ascii="Tw Cen MT" w:hAnsi="Tw Cen MT" w:cs="Tw Cen MT"/>
          <w:lang w:val="en-US"/>
        </w:rPr>
        <w:t xml:space="preserve">        - </w:t>
      </w:r>
      <w:r w:rsidR="004414F3">
        <w:rPr>
          <w:rFonts w:ascii="Tw Cen MT" w:hAnsi="Tw Cen MT" w:cs="Tw Cen MT"/>
          <w:lang w:val="en-US"/>
        </w:rPr>
        <w:t>MINEPAT</w:t>
      </w:r>
      <w:r>
        <w:rPr>
          <w:rFonts w:ascii="Tw Cen MT" w:hAnsi="Tw Cen MT" w:cs="Tw Cen MT"/>
          <w:lang w:val="en-US"/>
        </w:rPr>
        <w:t xml:space="preserve"> (for information)</w:t>
      </w:r>
      <w:r>
        <w:rPr>
          <w:rFonts w:ascii="Tw Cen MT" w:hAnsi="Tw Cen MT" w:cs="Tw Cen MT"/>
          <w:lang w:val="en-US"/>
        </w:rPr>
        <w:tab/>
      </w:r>
    </w:p>
    <w:p w14:paraId="07AFD8D8" w14:textId="77777777" w:rsidR="007470DB" w:rsidRDefault="007470DB">
      <w:pPr>
        <w:pStyle w:val="WW-Standard"/>
        <w:ind w:left="284" w:hanging="284"/>
        <w:rPr>
          <w:rFonts w:ascii="Tw Cen MT" w:hAnsi="Tw Cen MT" w:cs="Tw Cen MT"/>
          <w:lang w:val="en-US"/>
        </w:rPr>
      </w:pPr>
      <w:r>
        <w:rPr>
          <w:rFonts w:ascii="Tw Cen MT" w:hAnsi="Tw Cen MT" w:cs="Tw Cen MT"/>
          <w:lang w:val="en-US"/>
        </w:rPr>
        <w:t xml:space="preserve">        - SOPECAM (for publication)</w:t>
      </w:r>
    </w:p>
    <w:p w14:paraId="001E8394" w14:textId="77777777" w:rsidR="007470DB" w:rsidRDefault="007470DB">
      <w:pPr>
        <w:pStyle w:val="WW-Standard"/>
        <w:ind w:left="284" w:hanging="284"/>
        <w:rPr>
          <w:rFonts w:ascii="Tw Cen MT" w:hAnsi="Tw Cen MT" w:cs="Tw Cen MT"/>
          <w:lang w:val="en-US"/>
        </w:rPr>
      </w:pPr>
      <w:r>
        <w:rPr>
          <w:rFonts w:ascii="Tw Cen MT" w:hAnsi="Tw Cen MT" w:cs="Tw Cen MT"/>
          <w:lang w:val="en-US"/>
        </w:rPr>
        <w:t xml:space="preserve">        - CRTV (for broadcasting)</w:t>
      </w:r>
    </w:p>
    <w:p w14:paraId="2DAA8594" w14:textId="77777777" w:rsidR="007470DB" w:rsidRDefault="007470DB">
      <w:pPr>
        <w:pStyle w:val="WW-Standard"/>
        <w:ind w:left="284" w:hanging="284"/>
        <w:rPr>
          <w:rFonts w:ascii="Tw Cen MT" w:hAnsi="Tw Cen MT" w:cs="Tw Cen MT"/>
          <w:lang w:val="en-US"/>
        </w:rPr>
      </w:pPr>
      <w:r>
        <w:rPr>
          <w:rFonts w:ascii="Tw Cen MT" w:hAnsi="Tw Cen MT" w:cs="Tw Cen MT"/>
          <w:lang w:val="en-US"/>
        </w:rPr>
        <w:t xml:space="preserve">        - PRESIDENT/CRPM (for information)</w:t>
      </w:r>
    </w:p>
    <w:p w14:paraId="01D35D2E" w14:textId="77777777" w:rsidR="007470DB" w:rsidRDefault="007470DB">
      <w:pPr>
        <w:pStyle w:val="WW-Standard"/>
        <w:ind w:left="284" w:hanging="284"/>
        <w:rPr>
          <w:rFonts w:ascii="Tw Cen MT" w:hAnsi="Tw Cen MT" w:cs="Tw Cen MT"/>
          <w:lang w:val="en-US"/>
        </w:rPr>
      </w:pPr>
      <w:r>
        <w:rPr>
          <w:rFonts w:ascii="Tw Cen MT" w:hAnsi="Tw Cen MT" w:cs="Tw Cen MT"/>
          <w:lang w:val="en-US"/>
        </w:rPr>
        <w:t xml:space="preserve">        - ARMP (for publication in the tenders’ newspaper)</w:t>
      </w:r>
    </w:p>
    <w:p w14:paraId="24AA6A7B" w14:textId="77777777" w:rsidR="007470DB" w:rsidRDefault="007470DB">
      <w:pPr>
        <w:pStyle w:val="WW-Standard"/>
        <w:ind w:left="284" w:hanging="284"/>
        <w:rPr>
          <w:rFonts w:ascii="Tw Cen MT" w:hAnsi="Tw Cen MT" w:cs="Tw Cen MT"/>
          <w:lang w:val="en-US"/>
        </w:rPr>
      </w:pPr>
      <w:r>
        <w:rPr>
          <w:rFonts w:ascii="Tw Cen MT" w:hAnsi="Tw Cen MT" w:cs="Tw Cen MT"/>
          <w:lang w:val="en-US"/>
        </w:rPr>
        <w:t xml:space="preserve">        - DRMAP/SMI (for recording)</w:t>
      </w:r>
    </w:p>
    <w:p w14:paraId="38C3B013" w14:textId="77777777" w:rsidR="007470DB" w:rsidRDefault="007470DB">
      <w:pPr>
        <w:pStyle w:val="WW-Standard"/>
        <w:ind w:left="284" w:hanging="284"/>
        <w:rPr>
          <w:rFonts w:ascii="Tw Cen MT" w:hAnsi="Tw Cen MT" w:cs="Tw Cen MT"/>
          <w:lang w:val="en-US"/>
        </w:rPr>
      </w:pPr>
      <w:r>
        <w:rPr>
          <w:rFonts w:ascii="Tw Cen MT" w:hAnsi="Tw Cen MT" w:cs="Tw Cen MT"/>
          <w:lang w:val="en-US"/>
        </w:rPr>
        <w:t xml:space="preserve">        -DR/MINEPAT/FN (for information)</w:t>
      </w:r>
    </w:p>
    <w:p w14:paraId="4646AD02" w14:textId="77777777" w:rsidR="00CC5834" w:rsidRDefault="007470DB" w:rsidP="00BF2E0B">
      <w:pPr>
        <w:pStyle w:val="Sansinterligne"/>
        <w:rPr>
          <w:rFonts w:ascii="Tw Cen MT" w:hAnsi="Tw Cen MT" w:cs="Tw Cen MT"/>
          <w:b/>
          <w:sz w:val="18"/>
          <w:szCs w:val="18"/>
          <w:lang w:val="en-US"/>
        </w:rPr>
      </w:pPr>
      <w:r>
        <w:rPr>
          <w:rFonts w:ascii="Tw Cen MT" w:hAnsi="Tw Cen MT" w:cs="Tw Cen MT"/>
          <w:sz w:val="24"/>
          <w:szCs w:val="24"/>
          <w:lang w:val="en-US"/>
        </w:rPr>
        <w:t xml:space="preserve">        - BILLPOSTING/RECORDS (for information &amp; </w:t>
      </w:r>
      <w:proofErr w:type="spellStart"/>
      <w:r>
        <w:rPr>
          <w:rFonts w:ascii="Tw Cen MT" w:hAnsi="Tw Cen MT" w:cs="Tw Cen MT"/>
          <w:sz w:val="24"/>
          <w:szCs w:val="24"/>
          <w:lang w:val="en-US"/>
        </w:rPr>
        <w:t>memorie</w:t>
      </w:r>
      <w:proofErr w:type="spellEnd"/>
      <w:r w:rsidR="00BF2E0B">
        <w:rPr>
          <w:rFonts w:ascii="Tw Cen MT" w:hAnsi="Tw Cen MT" w:cs="Tw Cen MT"/>
          <w:sz w:val="24"/>
          <w:szCs w:val="24"/>
          <w:lang w:val="en-US"/>
        </w:rPr>
        <w:t>)</w:t>
      </w:r>
    </w:p>
    <w:p w14:paraId="2067F2FB" w14:textId="77777777" w:rsidR="00CC5834" w:rsidRDefault="00CC5834">
      <w:pPr>
        <w:ind w:left="4956" w:firstLine="708"/>
        <w:jc w:val="center"/>
        <w:rPr>
          <w:rFonts w:ascii="Tw Cen MT" w:hAnsi="Tw Cen MT" w:cs="Tw Cen MT"/>
          <w:b/>
          <w:sz w:val="18"/>
          <w:szCs w:val="18"/>
          <w:lang w:val="en-US"/>
        </w:rPr>
      </w:pPr>
    </w:p>
    <w:p w14:paraId="0F5BA744" w14:textId="77777777" w:rsidR="004414F3" w:rsidRDefault="004414F3" w:rsidP="004414F3">
      <w:pPr>
        <w:rPr>
          <w:rFonts w:ascii="Tw Cen MT" w:hAnsi="Tw Cen MT" w:cs="Tw Cen MT"/>
          <w:b/>
          <w:sz w:val="18"/>
          <w:szCs w:val="18"/>
          <w:lang w:val="en-US"/>
        </w:rPr>
      </w:pPr>
    </w:p>
    <w:p w14:paraId="625A9353" w14:textId="77777777" w:rsidR="00A128AE" w:rsidRDefault="00A128AE">
      <w:pPr>
        <w:ind w:left="4956" w:firstLine="708"/>
        <w:jc w:val="center"/>
        <w:rPr>
          <w:rFonts w:ascii="Tw Cen MT" w:hAnsi="Tw Cen MT" w:cs="Tw Cen MT"/>
          <w:b/>
          <w:sz w:val="18"/>
          <w:szCs w:val="18"/>
          <w:lang w:val="en-US"/>
        </w:rPr>
      </w:pPr>
    </w:p>
    <w:p w14:paraId="47D2D21C" w14:textId="77777777" w:rsidR="00A128AE" w:rsidRDefault="00A128AE">
      <w:pPr>
        <w:ind w:left="4956" w:firstLine="708"/>
        <w:jc w:val="center"/>
        <w:rPr>
          <w:rFonts w:ascii="Tw Cen MT" w:hAnsi="Tw Cen MT" w:cs="Tw Cen MT"/>
          <w:b/>
          <w:sz w:val="18"/>
          <w:szCs w:val="18"/>
          <w:lang w:val="en-US"/>
        </w:rPr>
      </w:pPr>
    </w:p>
    <w:p w14:paraId="7DD358C8" w14:textId="77777777" w:rsidR="00A128AE" w:rsidRDefault="00A128AE">
      <w:pPr>
        <w:ind w:left="4956" w:firstLine="708"/>
        <w:jc w:val="center"/>
        <w:rPr>
          <w:rFonts w:ascii="Tw Cen MT" w:hAnsi="Tw Cen MT" w:cs="Tw Cen MT"/>
          <w:b/>
          <w:sz w:val="18"/>
          <w:szCs w:val="18"/>
          <w:lang w:val="en-US"/>
        </w:rPr>
      </w:pPr>
    </w:p>
    <w:p w14:paraId="24BA1317" w14:textId="77777777" w:rsidR="000411FE" w:rsidRPr="003E31A0" w:rsidRDefault="000411FE" w:rsidP="000411FE">
      <w:pPr>
        <w:rPr>
          <w:lang w:val="en-US"/>
        </w:rPr>
      </w:pPr>
      <w:r w:rsidRPr="000505ED">
        <w:rPr>
          <w:b/>
          <w:noProof/>
        </w:rPr>
        <w:drawing>
          <wp:anchor distT="0" distB="0" distL="114300" distR="114300" simplePos="0" relativeHeight="251707904" behindDoc="0" locked="0" layoutInCell="1" allowOverlap="1" wp14:anchorId="2DBFCFE0" wp14:editId="32968603">
            <wp:simplePos x="0" y="0"/>
            <wp:positionH relativeFrom="column">
              <wp:posOffset>2413000</wp:posOffset>
            </wp:positionH>
            <wp:positionV relativeFrom="paragraph">
              <wp:posOffset>-304800</wp:posOffset>
            </wp:positionV>
            <wp:extent cx="1113714" cy="1487606"/>
            <wp:effectExtent l="0" t="0" r="0" b="0"/>
            <wp:wrapNone/>
            <wp:docPr id="1435409931" name="Image 1435409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3714" cy="1487606"/>
                    </a:xfrm>
                    <a:prstGeom prst="rect">
                      <a:avLst/>
                    </a:prstGeom>
                    <a:noFill/>
                    <a:ln>
                      <a:noFill/>
                    </a:ln>
                  </pic:spPr>
                </pic:pic>
              </a:graphicData>
            </a:graphic>
          </wp:anchor>
        </w:drawing>
      </w:r>
      <w:r>
        <w:rPr>
          <w:noProof/>
        </w:rPr>
        <mc:AlternateContent>
          <mc:Choice Requires="wps">
            <w:drawing>
              <wp:anchor distT="0" distB="0" distL="114300" distR="114300" simplePos="0" relativeHeight="251705856" behindDoc="0" locked="0" layoutInCell="1" allowOverlap="1" wp14:anchorId="539FFF6C" wp14:editId="3C16C660">
                <wp:simplePos x="0" y="0"/>
                <wp:positionH relativeFrom="column">
                  <wp:posOffset>-453390</wp:posOffset>
                </wp:positionH>
                <wp:positionV relativeFrom="paragraph">
                  <wp:posOffset>-222885</wp:posOffset>
                </wp:positionV>
                <wp:extent cx="2832100" cy="1689100"/>
                <wp:effectExtent l="0" t="0" r="6350" b="6350"/>
                <wp:wrapNone/>
                <wp:docPr id="1834364824" name="Zone de texte 18343648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100" cy="1689100"/>
                        </a:xfrm>
                        <a:prstGeom prst="rect">
                          <a:avLst/>
                        </a:prstGeom>
                        <a:solidFill>
                          <a:srgbClr val="FFFFFF"/>
                        </a:solidFill>
                        <a:ln>
                          <a:noFill/>
                        </a:ln>
                      </wps:spPr>
                      <wps:txbx>
                        <w:txbxContent>
                          <w:p w14:paraId="445A5949" w14:textId="77777777" w:rsidR="000411FE" w:rsidRPr="00482D1F" w:rsidRDefault="000411FE" w:rsidP="000411FE">
                            <w:pPr>
                              <w:jc w:val="center"/>
                              <w:rPr>
                                <w:rFonts w:ascii="Tahoma" w:hAnsi="Tahoma" w:cs="Tahoma"/>
                                <w:sz w:val="20"/>
                                <w:szCs w:val="20"/>
                              </w:rPr>
                            </w:pPr>
                            <w:r w:rsidRPr="00482D1F">
                              <w:rPr>
                                <w:rFonts w:ascii="Tahoma" w:hAnsi="Tahoma" w:cs="Tahoma"/>
                                <w:sz w:val="20"/>
                                <w:szCs w:val="20"/>
                              </w:rPr>
                              <w:t xml:space="preserve">REPUBLIQUE DU CAMEROUN </w:t>
                            </w:r>
                          </w:p>
                          <w:p w14:paraId="59200B9D" w14:textId="77777777" w:rsidR="000411FE" w:rsidRPr="00482D1F" w:rsidRDefault="000411FE" w:rsidP="000411FE">
                            <w:pPr>
                              <w:jc w:val="center"/>
                              <w:rPr>
                                <w:rFonts w:ascii="Tahoma" w:hAnsi="Tahoma" w:cs="Tahoma"/>
                                <w:sz w:val="20"/>
                                <w:szCs w:val="20"/>
                              </w:rPr>
                            </w:pPr>
                            <w:r w:rsidRPr="00482D1F">
                              <w:rPr>
                                <w:rFonts w:ascii="Tahoma" w:hAnsi="Tahoma" w:cs="Tahoma"/>
                                <w:sz w:val="20"/>
                                <w:szCs w:val="20"/>
                              </w:rPr>
                              <w:t>Paix – Travail – Patrie</w:t>
                            </w:r>
                          </w:p>
                          <w:p w14:paraId="3D6A7022" w14:textId="77777777" w:rsidR="000411FE" w:rsidRPr="00482D1F" w:rsidRDefault="000411FE" w:rsidP="000411FE">
                            <w:pPr>
                              <w:jc w:val="center"/>
                              <w:rPr>
                                <w:rFonts w:ascii="Tahoma" w:hAnsi="Tahoma" w:cs="Tahoma"/>
                                <w:sz w:val="20"/>
                                <w:szCs w:val="20"/>
                              </w:rPr>
                            </w:pPr>
                            <w:r w:rsidRPr="00482D1F">
                              <w:rPr>
                                <w:rFonts w:ascii="Tahoma" w:hAnsi="Tahoma" w:cs="Tahoma"/>
                                <w:sz w:val="20"/>
                                <w:szCs w:val="20"/>
                              </w:rPr>
                              <w:t>*********</w:t>
                            </w:r>
                          </w:p>
                          <w:p w14:paraId="375CA9FC" w14:textId="77777777" w:rsidR="000411FE" w:rsidRPr="00482D1F" w:rsidRDefault="000411FE" w:rsidP="000411FE">
                            <w:pPr>
                              <w:jc w:val="center"/>
                              <w:rPr>
                                <w:rFonts w:ascii="Tahoma" w:hAnsi="Tahoma" w:cs="Tahoma"/>
                                <w:caps/>
                                <w:sz w:val="20"/>
                                <w:szCs w:val="20"/>
                              </w:rPr>
                            </w:pPr>
                            <w:r w:rsidRPr="00482D1F">
                              <w:rPr>
                                <w:rFonts w:ascii="Tahoma" w:hAnsi="Tahoma" w:cs="Tahoma"/>
                                <w:caps/>
                                <w:sz w:val="20"/>
                                <w:szCs w:val="20"/>
                              </w:rPr>
                              <w:t>région DE L’EXTREME-NORD</w:t>
                            </w:r>
                          </w:p>
                          <w:p w14:paraId="78F1F605" w14:textId="77777777" w:rsidR="000411FE" w:rsidRPr="00482D1F" w:rsidRDefault="000411FE" w:rsidP="000411FE">
                            <w:pPr>
                              <w:jc w:val="center"/>
                              <w:rPr>
                                <w:rFonts w:ascii="Tahoma" w:hAnsi="Tahoma" w:cs="Tahoma"/>
                                <w:caps/>
                                <w:sz w:val="20"/>
                                <w:szCs w:val="20"/>
                              </w:rPr>
                            </w:pPr>
                            <w:r w:rsidRPr="00482D1F">
                              <w:rPr>
                                <w:rFonts w:ascii="Tahoma" w:hAnsi="Tahoma" w:cs="Tahoma"/>
                                <w:caps/>
                                <w:sz w:val="20"/>
                                <w:szCs w:val="20"/>
                              </w:rPr>
                              <w:t>**********</w:t>
                            </w:r>
                          </w:p>
                          <w:p w14:paraId="757816F9" w14:textId="77777777" w:rsidR="000411FE" w:rsidRPr="00482D1F" w:rsidRDefault="000411FE" w:rsidP="000411FE">
                            <w:pPr>
                              <w:jc w:val="center"/>
                              <w:rPr>
                                <w:rFonts w:ascii="Tahoma" w:hAnsi="Tahoma" w:cs="Tahoma"/>
                                <w:caps/>
                                <w:sz w:val="20"/>
                                <w:szCs w:val="20"/>
                              </w:rPr>
                            </w:pPr>
                            <w:r w:rsidRPr="00482D1F">
                              <w:rPr>
                                <w:rFonts w:ascii="Tahoma" w:hAnsi="Tahoma" w:cs="Tahoma"/>
                                <w:caps/>
                                <w:sz w:val="20"/>
                                <w:szCs w:val="20"/>
                              </w:rPr>
                              <w:t>services du gouverneur</w:t>
                            </w:r>
                          </w:p>
                          <w:p w14:paraId="1B1643B9" w14:textId="77777777" w:rsidR="000411FE" w:rsidRDefault="000411FE" w:rsidP="000411FE">
                            <w:pPr>
                              <w:jc w:val="center"/>
                              <w:rPr>
                                <w:rFonts w:ascii="Tahoma" w:hAnsi="Tahoma" w:cs="Tahoma"/>
                                <w:caps/>
                                <w:sz w:val="20"/>
                                <w:szCs w:val="20"/>
                              </w:rPr>
                            </w:pPr>
                            <w:r w:rsidRPr="00482D1F">
                              <w:rPr>
                                <w:rFonts w:ascii="Tahoma" w:hAnsi="Tahoma" w:cs="Tahoma"/>
                                <w:caps/>
                                <w:sz w:val="20"/>
                                <w:szCs w:val="20"/>
                              </w:rPr>
                              <w:t>**********</w:t>
                            </w:r>
                          </w:p>
                          <w:p w14:paraId="4030CE06" w14:textId="77777777" w:rsidR="000411FE" w:rsidRPr="00DD7C71" w:rsidRDefault="000411FE" w:rsidP="000411FE">
                            <w:pPr>
                              <w:jc w:val="center"/>
                              <w:rPr>
                                <w:rFonts w:ascii="Tahoma" w:hAnsi="Tahoma" w:cs="Tahoma"/>
                                <w:sz w:val="20"/>
                              </w:rPr>
                            </w:pPr>
                            <w:r w:rsidRPr="00DD7C71">
                              <w:rPr>
                                <w:rFonts w:ascii="Tahoma" w:hAnsi="Tahoma" w:cs="Tahoma"/>
                                <w:sz w:val="20"/>
                              </w:rPr>
                              <w:t>STRUCTURE INTERNE DE GESTION ADMINISTRATIVE DES MARCHES PUBLICS</w:t>
                            </w:r>
                          </w:p>
                          <w:p w14:paraId="2B5C9067" w14:textId="77777777" w:rsidR="000411FE" w:rsidRDefault="000411FE" w:rsidP="000411FE">
                            <w:pPr>
                              <w:jc w:val="center"/>
                              <w:rPr>
                                <w:rFonts w:ascii="Tahoma" w:hAnsi="Tahoma" w:cs="Tahoma"/>
                                <w:caps/>
                              </w:rPr>
                            </w:pPr>
                            <w:r>
                              <w:rPr>
                                <w:rFonts w:ascii="Tahoma" w:hAnsi="Tahoma" w:cs="Tahoma"/>
                                <w:caps/>
                              </w:rPr>
                              <w:t>**********</w:t>
                            </w:r>
                          </w:p>
                          <w:p w14:paraId="191C7931" w14:textId="77777777" w:rsidR="000411FE" w:rsidRPr="00304B40" w:rsidRDefault="000411FE" w:rsidP="000411FE">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39FFF6C" id="Zone de texte 1834364824" o:spid="_x0000_s1036" type="#_x0000_t202" style="position:absolute;margin-left:-35.7pt;margin-top:-17.55pt;width:223pt;height:133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" stroked="f">
                <v:textbox>
                  <w:txbxContent>
                    <w:p w14:paraId="445A5949" w14:textId="77777777" w:rsidR="000411FE" w:rsidRPr="00482D1F" w:rsidRDefault="000411FE" w:rsidP="000411FE">
                      <w:pPr>
                        <w:jc w:val="center"/>
                        <w:rPr>
                          <w:rFonts w:ascii="Tahoma" w:hAnsi="Tahoma" w:cs="Tahoma"/>
                          <w:sz w:val="20"/>
                          <w:szCs w:val="20"/>
                        </w:rPr>
                      </w:pPr>
                      <w:r w:rsidRPr="00482D1F">
                        <w:rPr>
                          <w:rFonts w:ascii="Tahoma" w:hAnsi="Tahoma" w:cs="Tahoma"/>
                          <w:sz w:val="20"/>
                          <w:szCs w:val="20"/>
                        </w:rPr>
                        <w:t xml:space="preserve">REPUBLIQUE DU CAMEROUN </w:t>
                      </w:r>
                    </w:p>
                    <w:p w14:paraId="59200B9D" w14:textId="77777777" w:rsidR="000411FE" w:rsidRPr="00482D1F" w:rsidRDefault="000411FE" w:rsidP="000411FE">
                      <w:pPr>
                        <w:jc w:val="center"/>
                        <w:rPr>
                          <w:rFonts w:ascii="Tahoma" w:hAnsi="Tahoma" w:cs="Tahoma"/>
                          <w:sz w:val="20"/>
                          <w:szCs w:val="20"/>
                        </w:rPr>
                      </w:pPr>
                      <w:r w:rsidRPr="00482D1F">
                        <w:rPr>
                          <w:rFonts w:ascii="Tahoma" w:hAnsi="Tahoma" w:cs="Tahoma"/>
                          <w:sz w:val="20"/>
                          <w:szCs w:val="20"/>
                        </w:rPr>
                        <w:t>Paix – Travail – Patrie</w:t>
                      </w:r>
                    </w:p>
                    <w:p w14:paraId="3D6A7022" w14:textId="77777777" w:rsidR="000411FE" w:rsidRPr="00482D1F" w:rsidRDefault="000411FE" w:rsidP="000411FE">
                      <w:pPr>
                        <w:jc w:val="center"/>
                        <w:rPr>
                          <w:rFonts w:ascii="Tahoma" w:hAnsi="Tahoma" w:cs="Tahoma"/>
                          <w:sz w:val="20"/>
                          <w:szCs w:val="20"/>
                        </w:rPr>
                      </w:pPr>
                      <w:r w:rsidRPr="00482D1F">
                        <w:rPr>
                          <w:rFonts w:ascii="Tahoma" w:hAnsi="Tahoma" w:cs="Tahoma"/>
                          <w:sz w:val="20"/>
                          <w:szCs w:val="20"/>
                        </w:rPr>
                        <w:t>*********</w:t>
                      </w:r>
                    </w:p>
                    <w:p w14:paraId="375CA9FC" w14:textId="77777777" w:rsidR="000411FE" w:rsidRPr="00482D1F" w:rsidRDefault="000411FE" w:rsidP="000411FE">
                      <w:pPr>
                        <w:jc w:val="center"/>
                        <w:rPr>
                          <w:rFonts w:ascii="Tahoma" w:hAnsi="Tahoma" w:cs="Tahoma"/>
                          <w:caps/>
                          <w:sz w:val="20"/>
                          <w:szCs w:val="20"/>
                        </w:rPr>
                      </w:pPr>
                      <w:r w:rsidRPr="00482D1F">
                        <w:rPr>
                          <w:rFonts w:ascii="Tahoma" w:hAnsi="Tahoma" w:cs="Tahoma"/>
                          <w:caps/>
                          <w:sz w:val="20"/>
                          <w:szCs w:val="20"/>
                        </w:rPr>
                        <w:t>région DE L’EXTREME-NORD</w:t>
                      </w:r>
                    </w:p>
                    <w:p w14:paraId="78F1F605" w14:textId="77777777" w:rsidR="000411FE" w:rsidRPr="00482D1F" w:rsidRDefault="000411FE" w:rsidP="000411FE">
                      <w:pPr>
                        <w:jc w:val="center"/>
                        <w:rPr>
                          <w:rFonts w:ascii="Tahoma" w:hAnsi="Tahoma" w:cs="Tahoma"/>
                          <w:caps/>
                          <w:sz w:val="20"/>
                          <w:szCs w:val="20"/>
                        </w:rPr>
                      </w:pPr>
                      <w:r w:rsidRPr="00482D1F">
                        <w:rPr>
                          <w:rFonts w:ascii="Tahoma" w:hAnsi="Tahoma" w:cs="Tahoma"/>
                          <w:caps/>
                          <w:sz w:val="20"/>
                          <w:szCs w:val="20"/>
                        </w:rPr>
                        <w:t>**********</w:t>
                      </w:r>
                    </w:p>
                    <w:p w14:paraId="757816F9" w14:textId="77777777" w:rsidR="000411FE" w:rsidRPr="00482D1F" w:rsidRDefault="000411FE" w:rsidP="000411FE">
                      <w:pPr>
                        <w:jc w:val="center"/>
                        <w:rPr>
                          <w:rFonts w:ascii="Tahoma" w:hAnsi="Tahoma" w:cs="Tahoma"/>
                          <w:caps/>
                          <w:sz w:val="20"/>
                          <w:szCs w:val="20"/>
                        </w:rPr>
                      </w:pPr>
                      <w:r w:rsidRPr="00482D1F">
                        <w:rPr>
                          <w:rFonts w:ascii="Tahoma" w:hAnsi="Tahoma" w:cs="Tahoma"/>
                          <w:caps/>
                          <w:sz w:val="20"/>
                          <w:szCs w:val="20"/>
                        </w:rPr>
                        <w:t>services du gouverneur</w:t>
                      </w:r>
                    </w:p>
                    <w:p w14:paraId="1B1643B9" w14:textId="77777777" w:rsidR="000411FE" w:rsidRDefault="000411FE" w:rsidP="000411FE">
                      <w:pPr>
                        <w:jc w:val="center"/>
                        <w:rPr>
                          <w:rFonts w:ascii="Tahoma" w:hAnsi="Tahoma" w:cs="Tahoma"/>
                          <w:caps/>
                          <w:sz w:val="20"/>
                          <w:szCs w:val="20"/>
                        </w:rPr>
                      </w:pPr>
                      <w:r w:rsidRPr="00482D1F">
                        <w:rPr>
                          <w:rFonts w:ascii="Tahoma" w:hAnsi="Tahoma" w:cs="Tahoma"/>
                          <w:caps/>
                          <w:sz w:val="20"/>
                          <w:szCs w:val="20"/>
                        </w:rPr>
                        <w:t>**********</w:t>
                      </w:r>
                    </w:p>
                    <w:p w14:paraId="4030CE06" w14:textId="77777777" w:rsidR="000411FE" w:rsidRPr="00DD7C71" w:rsidRDefault="000411FE" w:rsidP="000411FE">
                      <w:pPr>
                        <w:jc w:val="center"/>
                        <w:rPr>
                          <w:rFonts w:ascii="Tahoma" w:hAnsi="Tahoma" w:cs="Tahoma"/>
                          <w:sz w:val="20"/>
                        </w:rPr>
                      </w:pPr>
                      <w:r w:rsidRPr="00DD7C71">
                        <w:rPr>
                          <w:rFonts w:ascii="Tahoma" w:hAnsi="Tahoma" w:cs="Tahoma"/>
                          <w:sz w:val="20"/>
                        </w:rPr>
                        <w:t>STRUCTURE INTERNE DE GESTION ADMINISTRATIVE DES MARCHES PUBLICS</w:t>
                      </w:r>
                    </w:p>
                    <w:p w14:paraId="2B5C9067" w14:textId="77777777" w:rsidR="000411FE" w:rsidRDefault="000411FE" w:rsidP="000411FE">
                      <w:pPr>
                        <w:jc w:val="center"/>
                        <w:rPr>
                          <w:rFonts w:ascii="Tahoma" w:hAnsi="Tahoma" w:cs="Tahoma"/>
                          <w:caps/>
                        </w:rPr>
                      </w:pPr>
                      <w:r>
                        <w:rPr>
                          <w:rFonts w:ascii="Tahoma" w:hAnsi="Tahoma" w:cs="Tahoma"/>
                          <w:caps/>
                        </w:rPr>
                        <w:t>**********</w:t>
                      </w:r>
                    </w:p>
                    <w:p w14:paraId="191C7931" w14:textId="77777777" w:rsidR="000411FE" w:rsidRPr="00304B40" w:rsidRDefault="000411FE" w:rsidP="000411FE">
                      <w:pPr>
                        <w:jc w:val="center"/>
                      </w:pPr>
                    </w:p>
                  </w:txbxContent>
                </v:textbox>
              </v:shape>
            </w:pict>
          </mc:Fallback>
        </mc:AlternateContent>
      </w:r>
      <w:r>
        <w:rPr>
          <w:noProof/>
        </w:rPr>
        <mc:AlternateContent>
          <mc:Choice Requires="wps">
            <w:drawing>
              <wp:anchor distT="0" distB="0" distL="114300" distR="114300" simplePos="0" relativeHeight="251706880" behindDoc="0" locked="0" layoutInCell="1" allowOverlap="1" wp14:anchorId="50C5192E" wp14:editId="3463DE6A">
                <wp:simplePos x="0" y="0"/>
                <wp:positionH relativeFrom="column">
                  <wp:posOffset>3688715</wp:posOffset>
                </wp:positionH>
                <wp:positionV relativeFrom="paragraph">
                  <wp:posOffset>-292735</wp:posOffset>
                </wp:positionV>
                <wp:extent cx="2950845" cy="1638300"/>
                <wp:effectExtent l="0" t="0" r="1905" b="0"/>
                <wp:wrapNone/>
                <wp:docPr id="298408430" name="Zone de texte 298408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0845" cy="1638300"/>
                        </a:xfrm>
                        <a:prstGeom prst="rect">
                          <a:avLst/>
                        </a:prstGeom>
                        <a:solidFill>
                          <a:srgbClr val="FFFFFF"/>
                        </a:solidFill>
                        <a:ln>
                          <a:noFill/>
                        </a:ln>
                      </wps:spPr>
                      <wps:txbx>
                        <w:txbxContent>
                          <w:p w14:paraId="746201FF" w14:textId="77777777" w:rsidR="000411FE" w:rsidRPr="00482D1F" w:rsidRDefault="000411FE" w:rsidP="000411FE">
                            <w:pPr>
                              <w:ind w:right="-468"/>
                              <w:rPr>
                                <w:rFonts w:ascii="Tahoma" w:hAnsi="Tahoma" w:cs="Tahoma"/>
                                <w:sz w:val="20"/>
                                <w:szCs w:val="20"/>
                                <w:lang w:val="en-US" w:eastAsia="en-US"/>
                              </w:rPr>
                            </w:pPr>
                            <w:r>
                              <w:rPr>
                                <w:rFonts w:ascii="Tahoma" w:hAnsi="Tahoma" w:cs="Tahoma"/>
                                <w:b/>
                                <w:sz w:val="16"/>
                                <w:szCs w:val="16"/>
                                <w:lang w:val="en-US"/>
                              </w:rPr>
                              <w:t xml:space="preserve">                 </w:t>
                            </w:r>
                            <w:r w:rsidRPr="008B334D">
                              <w:rPr>
                                <w:rFonts w:ascii="Tahoma" w:hAnsi="Tahoma" w:cs="Tahoma"/>
                                <w:sz w:val="20"/>
                                <w:szCs w:val="20"/>
                                <w:lang w:val="en-US"/>
                              </w:rPr>
                              <w:t>REPUBLIC OF CAMEROON</w:t>
                            </w:r>
                          </w:p>
                          <w:p w14:paraId="6EF3927D" w14:textId="77777777" w:rsidR="000411FE" w:rsidRPr="008B334D" w:rsidRDefault="000411FE" w:rsidP="000411FE">
                            <w:pPr>
                              <w:jc w:val="center"/>
                              <w:rPr>
                                <w:rFonts w:ascii="Tahoma" w:hAnsi="Tahoma" w:cs="Tahoma"/>
                                <w:i/>
                                <w:sz w:val="20"/>
                                <w:szCs w:val="20"/>
                                <w:lang w:val="en-US"/>
                              </w:rPr>
                            </w:pPr>
                            <w:r w:rsidRPr="008B334D">
                              <w:rPr>
                                <w:rFonts w:ascii="Tahoma" w:hAnsi="Tahoma" w:cs="Tahoma"/>
                                <w:i/>
                                <w:sz w:val="20"/>
                                <w:szCs w:val="20"/>
                                <w:lang w:val="en-US"/>
                              </w:rPr>
                              <w:t xml:space="preserve">      Peace - Work - Fatherland</w:t>
                            </w:r>
                          </w:p>
                          <w:p w14:paraId="1147B32F" w14:textId="77777777" w:rsidR="000411FE" w:rsidRPr="008B334D" w:rsidRDefault="000411FE" w:rsidP="000411FE">
                            <w:pPr>
                              <w:jc w:val="center"/>
                              <w:rPr>
                                <w:rFonts w:ascii="Tahoma" w:hAnsi="Tahoma" w:cs="Tahoma"/>
                                <w:sz w:val="20"/>
                                <w:szCs w:val="20"/>
                                <w:lang w:val="en-US"/>
                              </w:rPr>
                            </w:pPr>
                            <w:r w:rsidRPr="008B334D">
                              <w:rPr>
                                <w:rFonts w:ascii="Tahoma" w:hAnsi="Tahoma" w:cs="Tahoma"/>
                                <w:sz w:val="20"/>
                                <w:szCs w:val="20"/>
                                <w:lang w:val="en-US"/>
                              </w:rPr>
                              <w:t xml:space="preserve">       **********</w:t>
                            </w:r>
                          </w:p>
                          <w:p w14:paraId="06B1C99A" w14:textId="77777777" w:rsidR="000411FE" w:rsidRPr="008B334D" w:rsidRDefault="000411FE" w:rsidP="000411FE">
                            <w:pPr>
                              <w:jc w:val="center"/>
                              <w:rPr>
                                <w:rFonts w:ascii="Tahoma" w:hAnsi="Tahoma" w:cs="Tahoma"/>
                                <w:sz w:val="20"/>
                                <w:szCs w:val="20"/>
                                <w:lang w:val="en-US"/>
                              </w:rPr>
                            </w:pPr>
                            <w:r w:rsidRPr="008B334D">
                              <w:rPr>
                                <w:rFonts w:ascii="Tahoma" w:hAnsi="Tahoma" w:cs="Tahoma"/>
                                <w:sz w:val="20"/>
                                <w:szCs w:val="20"/>
                                <w:lang w:val="en-US"/>
                              </w:rPr>
                              <w:t xml:space="preserve">        FAR NORTH REGION</w:t>
                            </w:r>
                          </w:p>
                          <w:p w14:paraId="6D8FBCE9" w14:textId="77777777" w:rsidR="000411FE" w:rsidRPr="008B334D" w:rsidRDefault="000411FE" w:rsidP="000411FE">
                            <w:pPr>
                              <w:jc w:val="center"/>
                              <w:rPr>
                                <w:rFonts w:ascii="Tahoma" w:hAnsi="Tahoma" w:cs="Tahoma"/>
                                <w:sz w:val="20"/>
                                <w:szCs w:val="20"/>
                                <w:lang w:val="en-US"/>
                              </w:rPr>
                            </w:pPr>
                            <w:r w:rsidRPr="008B334D">
                              <w:rPr>
                                <w:rFonts w:ascii="Tahoma" w:hAnsi="Tahoma" w:cs="Tahoma"/>
                                <w:sz w:val="20"/>
                                <w:szCs w:val="20"/>
                                <w:lang w:val="en-US"/>
                              </w:rPr>
                              <w:t xml:space="preserve">        *********</w:t>
                            </w:r>
                          </w:p>
                          <w:p w14:paraId="3E4F17AD" w14:textId="77777777" w:rsidR="000411FE" w:rsidRPr="008B334D" w:rsidRDefault="000411FE" w:rsidP="000411FE">
                            <w:pPr>
                              <w:jc w:val="center"/>
                              <w:rPr>
                                <w:rFonts w:ascii="Tahoma" w:hAnsi="Tahoma" w:cs="Tahoma"/>
                                <w:sz w:val="20"/>
                                <w:szCs w:val="20"/>
                                <w:lang w:val="en-US"/>
                              </w:rPr>
                            </w:pPr>
                            <w:r w:rsidRPr="008B334D">
                              <w:rPr>
                                <w:rFonts w:ascii="Tahoma" w:hAnsi="Tahoma" w:cs="Tahoma"/>
                                <w:sz w:val="20"/>
                                <w:szCs w:val="20"/>
                                <w:lang w:val="en-US"/>
                              </w:rPr>
                              <w:t xml:space="preserve">       GOVERNOR’S OFFICE   </w:t>
                            </w:r>
                          </w:p>
                          <w:p w14:paraId="7B4C2A60" w14:textId="77777777" w:rsidR="000411FE" w:rsidRPr="008B334D" w:rsidRDefault="000411FE" w:rsidP="000411FE">
                            <w:pPr>
                              <w:jc w:val="center"/>
                              <w:rPr>
                                <w:rFonts w:ascii="Tahoma" w:hAnsi="Tahoma" w:cs="Tahoma"/>
                                <w:sz w:val="20"/>
                                <w:szCs w:val="20"/>
                                <w:lang w:val="en-US"/>
                              </w:rPr>
                            </w:pPr>
                            <w:r w:rsidRPr="008B334D">
                              <w:rPr>
                                <w:rFonts w:ascii="Tahoma" w:hAnsi="Tahoma" w:cs="Tahoma"/>
                                <w:sz w:val="20"/>
                                <w:szCs w:val="20"/>
                                <w:lang w:val="en-US"/>
                              </w:rPr>
                              <w:t xml:space="preserve">         ******</w:t>
                            </w:r>
                          </w:p>
                          <w:p w14:paraId="34029F9C" w14:textId="77777777" w:rsidR="000411FE" w:rsidRPr="00DD7C71" w:rsidRDefault="000411FE" w:rsidP="000411FE">
                            <w:pPr>
                              <w:rPr>
                                <w:rFonts w:ascii="Tahoma" w:hAnsi="Tahoma" w:cs="Tahoma"/>
                                <w:sz w:val="20"/>
                                <w:lang w:val="en-US"/>
                              </w:rPr>
                            </w:pPr>
                            <w:r w:rsidRPr="008B334D">
                              <w:rPr>
                                <w:rFonts w:ascii="Tahoma" w:hAnsi="Tahoma" w:cs="Tahoma"/>
                                <w:sz w:val="20"/>
                                <w:szCs w:val="20"/>
                                <w:lang w:val="en-US"/>
                              </w:rPr>
                              <w:t xml:space="preserve"> </w:t>
                            </w:r>
                            <w:r>
                              <w:rPr>
                                <w:rFonts w:ascii="Tahoma" w:hAnsi="Tahoma" w:cs="Tahoma"/>
                                <w:sz w:val="20"/>
                                <w:lang w:val="en-US"/>
                              </w:rPr>
                              <w:t>INTERNAL</w:t>
                            </w:r>
                            <w:r w:rsidRPr="00DD7C71">
                              <w:rPr>
                                <w:rFonts w:ascii="Tahoma" w:hAnsi="Tahoma" w:cs="Tahoma"/>
                                <w:sz w:val="20"/>
                                <w:lang w:val="en-US"/>
                              </w:rPr>
                              <w:t xml:space="preserve"> STRUCTURE</w:t>
                            </w:r>
                            <w:r>
                              <w:rPr>
                                <w:rFonts w:ascii="Tahoma" w:hAnsi="Tahoma" w:cs="Tahoma"/>
                                <w:sz w:val="20"/>
                                <w:lang w:val="en-US"/>
                              </w:rPr>
                              <w:t xml:space="preserve"> FOR ADMINISTRATIVE MANAGEMENT OF PUBLIC CONTRACTS</w:t>
                            </w:r>
                          </w:p>
                          <w:p w14:paraId="63B1EB87" w14:textId="77777777" w:rsidR="000411FE" w:rsidRPr="006E5AA9" w:rsidRDefault="000411FE" w:rsidP="000411FE">
                            <w:pPr>
                              <w:jc w:val="center"/>
                              <w:rPr>
                                <w:rFonts w:ascii="Tahoma" w:hAnsi="Tahoma" w:cs="Tahoma"/>
                                <w:sz w:val="16"/>
                                <w:szCs w:val="16"/>
                                <w:lang w:val="en-US"/>
                              </w:rPr>
                            </w:pPr>
                            <w:r>
                              <w:rPr>
                                <w:rFonts w:ascii="Tahoma" w:hAnsi="Tahoma" w:cs="Tahoma"/>
                                <w:sz w:val="20"/>
                                <w:szCs w:val="20"/>
                              </w:rPr>
                              <w:t>*********</w:t>
                            </w:r>
                          </w:p>
                          <w:p w14:paraId="3BA57B4D" w14:textId="77777777" w:rsidR="000411FE" w:rsidRPr="006E5AA9" w:rsidRDefault="000411FE" w:rsidP="000411FE">
                            <w:pPr>
                              <w:jc w:val="center"/>
                              <w:rPr>
                                <w:rFonts w:ascii="Tahoma" w:hAnsi="Tahoma" w:cs="Tahoma"/>
                                <w:sz w:val="16"/>
                                <w:szCs w:val="16"/>
                                <w:lang w:val="en-US"/>
                              </w:rPr>
                            </w:pPr>
                          </w:p>
                          <w:p w14:paraId="567809F8" w14:textId="77777777" w:rsidR="000411FE" w:rsidRPr="0017757B" w:rsidRDefault="000411FE" w:rsidP="000411FE">
                            <w:pPr>
                              <w:jc w:val="center"/>
                              <w:rPr>
                                <w:rFonts w:ascii="Tahoma" w:hAnsi="Tahoma" w:cs="Tahoma"/>
                                <w:b/>
                                <w:sz w:val="16"/>
                                <w:szCs w:val="16"/>
                                <w:lang w:val="en-US"/>
                              </w:rPr>
                            </w:pPr>
                          </w:p>
                          <w:p w14:paraId="5623567E" w14:textId="77777777" w:rsidR="000411FE" w:rsidRPr="00BC346D" w:rsidRDefault="000411FE" w:rsidP="000411FE">
                            <w:pPr>
                              <w:jc w:val="center"/>
                              <w:rPr>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C5192E" id="Zone de texte 298408430" o:spid="_x0000_s1037" type="#_x0000_t202" style="position:absolute;margin-left:290.45pt;margin-top:-23.05pt;width:232.35pt;height:129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" stroked="f">
                <v:textbox>
                  <w:txbxContent>
                    <w:p w14:paraId="746201FF" w14:textId="77777777" w:rsidR="000411FE" w:rsidRPr="00482D1F" w:rsidRDefault="000411FE" w:rsidP="000411FE">
                      <w:pPr>
                        <w:ind w:right="-468"/>
                        <w:rPr>
                          <w:rFonts w:ascii="Tahoma" w:hAnsi="Tahoma" w:cs="Tahoma"/>
                          <w:sz w:val="20"/>
                          <w:szCs w:val="20"/>
                          <w:lang w:val="en-US" w:eastAsia="en-US"/>
                        </w:rPr>
                      </w:pPr>
                      <w:r>
                        <w:rPr>
                          <w:rFonts w:ascii="Tahoma" w:hAnsi="Tahoma" w:cs="Tahoma"/>
                          <w:b/>
                          <w:sz w:val="16"/>
                          <w:szCs w:val="16"/>
                          <w:lang w:val="en-US"/>
                        </w:rPr>
                        <w:t xml:space="preserve">                 </w:t>
                      </w:r>
                      <w:r w:rsidRPr="008B334D">
                        <w:rPr>
                          <w:rFonts w:ascii="Tahoma" w:hAnsi="Tahoma" w:cs="Tahoma"/>
                          <w:sz w:val="20"/>
                          <w:szCs w:val="20"/>
                          <w:lang w:val="en-US"/>
                        </w:rPr>
                        <w:t>REPUBLIC OF CAMEROON</w:t>
                      </w:r>
                    </w:p>
                    <w:p w14:paraId="6EF3927D" w14:textId="77777777" w:rsidR="000411FE" w:rsidRPr="008B334D" w:rsidRDefault="000411FE" w:rsidP="000411FE">
                      <w:pPr>
                        <w:jc w:val="center"/>
                        <w:rPr>
                          <w:rFonts w:ascii="Tahoma" w:hAnsi="Tahoma" w:cs="Tahoma"/>
                          <w:i/>
                          <w:sz w:val="20"/>
                          <w:szCs w:val="20"/>
                          <w:lang w:val="en-US"/>
                        </w:rPr>
                      </w:pPr>
                      <w:r w:rsidRPr="008B334D">
                        <w:rPr>
                          <w:rFonts w:ascii="Tahoma" w:hAnsi="Tahoma" w:cs="Tahoma"/>
                          <w:i/>
                          <w:sz w:val="20"/>
                          <w:szCs w:val="20"/>
                          <w:lang w:val="en-US"/>
                        </w:rPr>
                        <w:t xml:space="preserve">      Peace - Work - Fatherland</w:t>
                      </w:r>
                    </w:p>
                    <w:p w14:paraId="1147B32F" w14:textId="77777777" w:rsidR="000411FE" w:rsidRPr="008B334D" w:rsidRDefault="000411FE" w:rsidP="000411FE">
                      <w:pPr>
                        <w:jc w:val="center"/>
                        <w:rPr>
                          <w:rFonts w:ascii="Tahoma" w:hAnsi="Tahoma" w:cs="Tahoma"/>
                          <w:sz w:val="20"/>
                          <w:szCs w:val="20"/>
                          <w:lang w:val="en-US"/>
                        </w:rPr>
                      </w:pPr>
                      <w:r w:rsidRPr="008B334D">
                        <w:rPr>
                          <w:rFonts w:ascii="Tahoma" w:hAnsi="Tahoma" w:cs="Tahoma"/>
                          <w:sz w:val="20"/>
                          <w:szCs w:val="20"/>
                          <w:lang w:val="en-US"/>
                        </w:rPr>
                        <w:t xml:space="preserve">       **********</w:t>
                      </w:r>
                    </w:p>
                    <w:p w14:paraId="06B1C99A" w14:textId="77777777" w:rsidR="000411FE" w:rsidRPr="008B334D" w:rsidRDefault="000411FE" w:rsidP="000411FE">
                      <w:pPr>
                        <w:jc w:val="center"/>
                        <w:rPr>
                          <w:rFonts w:ascii="Tahoma" w:hAnsi="Tahoma" w:cs="Tahoma"/>
                          <w:sz w:val="20"/>
                          <w:szCs w:val="20"/>
                          <w:lang w:val="en-US"/>
                        </w:rPr>
                      </w:pPr>
                      <w:r w:rsidRPr="008B334D">
                        <w:rPr>
                          <w:rFonts w:ascii="Tahoma" w:hAnsi="Tahoma" w:cs="Tahoma"/>
                          <w:sz w:val="20"/>
                          <w:szCs w:val="20"/>
                          <w:lang w:val="en-US"/>
                        </w:rPr>
                        <w:t xml:space="preserve">        FAR NORTH REGION</w:t>
                      </w:r>
                    </w:p>
                    <w:p w14:paraId="6D8FBCE9" w14:textId="77777777" w:rsidR="000411FE" w:rsidRPr="008B334D" w:rsidRDefault="000411FE" w:rsidP="000411FE">
                      <w:pPr>
                        <w:jc w:val="center"/>
                        <w:rPr>
                          <w:rFonts w:ascii="Tahoma" w:hAnsi="Tahoma" w:cs="Tahoma"/>
                          <w:sz w:val="20"/>
                          <w:szCs w:val="20"/>
                          <w:lang w:val="en-US"/>
                        </w:rPr>
                      </w:pPr>
                      <w:r w:rsidRPr="008B334D">
                        <w:rPr>
                          <w:rFonts w:ascii="Tahoma" w:hAnsi="Tahoma" w:cs="Tahoma"/>
                          <w:sz w:val="20"/>
                          <w:szCs w:val="20"/>
                          <w:lang w:val="en-US"/>
                        </w:rPr>
                        <w:t xml:space="preserve">        *********</w:t>
                      </w:r>
                    </w:p>
                    <w:p w14:paraId="3E4F17AD" w14:textId="77777777" w:rsidR="000411FE" w:rsidRPr="008B334D" w:rsidRDefault="000411FE" w:rsidP="000411FE">
                      <w:pPr>
                        <w:jc w:val="center"/>
                        <w:rPr>
                          <w:rFonts w:ascii="Tahoma" w:hAnsi="Tahoma" w:cs="Tahoma"/>
                          <w:sz w:val="20"/>
                          <w:szCs w:val="20"/>
                          <w:lang w:val="en-US"/>
                        </w:rPr>
                      </w:pPr>
                      <w:r w:rsidRPr="008B334D">
                        <w:rPr>
                          <w:rFonts w:ascii="Tahoma" w:hAnsi="Tahoma" w:cs="Tahoma"/>
                          <w:sz w:val="20"/>
                          <w:szCs w:val="20"/>
                          <w:lang w:val="en-US"/>
                        </w:rPr>
                        <w:t xml:space="preserve">       GOVERNOR’S OFFICE   </w:t>
                      </w:r>
                    </w:p>
                    <w:p w14:paraId="7B4C2A60" w14:textId="77777777" w:rsidR="000411FE" w:rsidRPr="008B334D" w:rsidRDefault="000411FE" w:rsidP="000411FE">
                      <w:pPr>
                        <w:jc w:val="center"/>
                        <w:rPr>
                          <w:rFonts w:ascii="Tahoma" w:hAnsi="Tahoma" w:cs="Tahoma"/>
                          <w:sz w:val="20"/>
                          <w:szCs w:val="20"/>
                          <w:lang w:val="en-US"/>
                        </w:rPr>
                      </w:pPr>
                      <w:r w:rsidRPr="008B334D">
                        <w:rPr>
                          <w:rFonts w:ascii="Tahoma" w:hAnsi="Tahoma" w:cs="Tahoma"/>
                          <w:sz w:val="20"/>
                          <w:szCs w:val="20"/>
                          <w:lang w:val="en-US"/>
                        </w:rPr>
                        <w:t xml:space="preserve">         ******</w:t>
                      </w:r>
                    </w:p>
                    <w:p w14:paraId="34029F9C" w14:textId="77777777" w:rsidR="000411FE" w:rsidRPr="00DD7C71" w:rsidRDefault="000411FE" w:rsidP="000411FE">
                      <w:pPr>
                        <w:rPr>
                          <w:rFonts w:ascii="Tahoma" w:hAnsi="Tahoma" w:cs="Tahoma"/>
                          <w:sz w:val="20"/>
                          <w:lang w:val="en-US"/>
                        </w:rPr>
                      </w:pPr>
                      <w:r w:rsidRPr="008B334D">
                        <w:rPr>
                          <w:rFonts w:ascii="Tahoma" w:hAnsi="Tahoma" w:cs="Tahoma"/>
                          <w:sz w:val="20"/>
                          <w:szCs w:val="20"/>
                          <w:lang w:val="en-US"/>
                        </w:rPr>
                        <w:t xml:space="preserve"> </w:t>
                      </w:r>
                      <w:r>
                        <w:rPr>
                          <w:rFonts w:ascii="Tahoma" w:hAnsi="Tahoma" w:cs="Tahoma"/>
                          <w:sz w:val="20"/>
                          <w:lang w:val="en-US"/>
                        </w:rPr>
                        <w:t>INTERNAL</w:t>
                      </w:r>
                      <w:r w:rsidRPr="00DD7C71">
                        <w:rPr>
                          <w:rFonts w:ascii="Tahoma" w:hAnsi="Tahoma" w:cs="Tahoma"/>
                          <w:sz w:val="20"/>
                          <w:lang w:val="en-US"/>
                        </w:rPr>
                        <w:t xml:space="preserve"> STRUCTURE</w:t>
                      </w:r>
                      <w:r>
                        <w:rPr>
                          <w:rFonts w:ascii="Tahoma" w:hAnsi="Tahoma" w:cs="Tahoma"/>
                          <w:sz w:val="20"/>
                          <w:lang w:val="en-US"/>
                        </w:rPr>
                        <w:t xml:space="preserve"> FOR ADMINISTRATIVE MANAGEMENT OF PUBLIC CONTRACTS</w:t>
                      </w:r>
                    </w:p>
                    <w:p w14:paraId="63B1EB87" w14:textId="77777777" w:rsidR="000411FE" w:rsidRPr="006E5AA9" w:rsidRDefault="000411FE" w:rsidP="000411FE">
                      <w:pPr>
                        <w:jc w:val="center"/>
                        <w:rPr>
                          <w:rFonts w:ascii="Tahoma" w:hAnsi="Tahoma" w:cs="Tahoma"/>
                          <w:sz w:val="16"/>
                          <w:szCs w:val="16"/>
                          <w:lang w:val="en-US"/>
                        </w:rPr>
                      </w:pPr>
                      <w:r>
                        <w:rPr>
                          <w:rFonts w:ascii="Tahoma" w:hAnsi="Tahoma" w:cs="Tahoma"/>
                          <w:sz w:val="20"/>
                          <w:szCs w:val="20"/>
                        </w:rPr>
                        <w:t>*********</w:t>
                      </w:r>
                    </w:p>
                    <w:p w14:paraId="3BA57B4D" w14:textId="77777777" w:rsidR="000411FE" w:rsidRPr="006E5AA9" w:rsidRDefault="000411FE" w:rsidP="000411FE">
                      <w:pPr>
                        <w:jc w:val="center"/>
                        <w:rPr>
                          <w:rFonts w:ascii="Tahoma" w:hAnsi="Tahoma" w:cs="Tahoma"/>
                          <w:sz w:val="16"/>
                          <w:szCs w:val="16"/>
                          <w:lang w:val="en-US"/>
                        </w:rPr>
                      </w:pPr>
                    </w:p>
                    <w:p w14:paraId="567809F8" w14:textId="77777777" w:rsidR="000411FE" w:rsidRPr="0017757B" w:rsidRDefault="000411FE" w:rsidP="000411FE">
                      <w:pPr>
                        <w:jc w:val="center"/>
                        <w:rPr>
                          <w:rFonts w:ascii="Tahoma" w:hAnsi="Tahoma" w:cs="Tahoma"/>
                          <w:b/>
                          <w:sz w:val="16"/>
                          <w:szCs w:val="16"/>
                          <w:lang w:val="en-US"/>
                        </w:rPr>
                      </w:pPr>
                    </w:p>
                    <w:p w14:paraId="5623567E" w14:textId="77777777" w:rsidR="000411FE" w:rsidRPr="00BC346D" w:rsidRDefault="000411FE" w:rsidP="000411FE">
                      <w:pPr>
                        <w:jc w:val="center"/>
                        <w:rPr>
                          <w:lang w:val="en-US"/>
                        </w:rPr>
                      </w:pPr>
                    </w:p>
                  </w:txbxContent>
                </v:textbox>
              </v:shape>
            </w:pict>
          </mc:Fallback>
        </mc:AlternateContent>
      </w:r>
    </w:p>
    <w:p w14:paraId="117B21BD" w14:textId="77777777" w:rsidR="000411FE" w:rsidRPr="003E31A0" w:rsidRDefault="000411FE" w:rsidP="000411FE">
      <w:pPr>
        <w:jc w:val="center"/>
        <w:rPr>
          <w:rFonts w:ascii="Castellar" w:eastAsia="Calibri" w:hAnsi="Castellar" w:cs="Castellar"/>
          <w:b/>
          <w:sz w:val="48"/>
          <w:szCs w:val="48"/>
          <w:lang w:val="en-US"/>
        </w:rPr>
      </w:pPr>
    </w:p>
    <w:p w14:paraId="3BCA14F8" w14:textId="77777777" w:rsidR="000411FE" w:rsidRPr="003E31A0" w:rsidRDefault="000411FE" w:rsidP="000411FE">
      <w:pPr>
        <w:jc w:val="center"/>
        <w:rPr>
          <w:rFonts w:ascii="Castellar" w:eastAsia="Calibri" w:hAnsi="Castellar" w:cs="Castellar"/>
          <w:b/>
          <w:sz w:val="48"/>
          <w:szCs w:val="48"/>
          <w:lang w:val="en-US"/>
        </w:rPr>
      </w:pPr>
    </w:p>
    <w:p w14:paraId="5293489B" w14:textId="77777777" w:rsidR="000411FE" w:rsidRPr="003E31A0" w:rsidRDefault="000411FE" w:rsidP="000411FE">
      <w:pPr>
        <w:jc w:val="center"/>
        <w:rPr>
          <w:rFonts w:ascii="Castellar" w:eastAsia="Calibri" w:hAnsi="Castellar" w:cs="Castellar"/>
          <w:b/>
          <w:sz w:val="48"/>
          <w:szCs w:val="48"/>
          <w:lang w:val="en-US"/>
        </w:rPr>
      </w:pPr>
    </w:p>
    <w:p w14:paraId="77554C54" w14:textId="77777777" w:rsidR="000411FE" w:rsidRPr="003E31A0" w:rsidRDefault="000411FE" w:rsidP="000411FE">
      <w:pPr>
        <w:jc w:val="center"/>
        <w:rPr>
          <w:rFonts w:ascii="Castellar" w:eastAsia="Calibri" w:hAnsi="Castellar" w:cs="Castellar"/>
          <w:b/>
          <w:sz w:val="48"/>
          <w:szCs w:val="48"/>
          <w:lang w:val="en-US"/>
        </w:rPr>
      </w:pPr>
    </w:p>
    <w:p w14:paraId="1E5E338B" w14:textId="77777777" w:rsidR="000411FE" w:rsidRPr="003E31A0" w:rsidRDefault="000411FE" w:rsidP="000411FE">
      <w:pPr>
        <w:ind w:left="4956" w:firstLine="708"/>
        <w:jc w:val="center"/>
        <w:rPr>
          <w:rFonts w:eastAsia="Calibri"/>
          <w:b/>
          <w:sz w:val="18"/>
          <w:szCs w:val="18"/>
          <w:lang w:val="en-US"/>
        </w:rPr>
      </w:pPr>
    </w:p>
    <w:p w14:paraId="1EEC2D3F" w14:textId="77777777" w:rsidR="000411FE" w:rsidRPr="003E31A0" w:rsidRDefault="000411FE" w:rsidP="000411FE">
      <w:pPr>
        <w:ind w:left="4956" w:firstLine="708"/>
        <w:jc w:val="center"/>
        <w:rPr>
          <w:rFonts w:eastAsia="Calibri"/>
          <w:b/>
          <w:sz w:val="18"/>
          <w:szCs w:val="18"/>
          <w:lang w:val="en-US"/>
        </w:rPr>
      </w:pPr>
    </w:p>
    <w:p w14:paraId="659083E1" w14:textId="77777777" w:rsidR="000411FE" w:rsidRPr="003E31A0" w:rsidRDefault="000411FE" w:rsidP="000411FE">
      <w:pPr>
        <w:ind w:left="4956" w:firstLine="708"/>
        <w:jc w:val="center"/>
        <w:rPr>
          <w:rFonts w:eastAsia="Calibri"/>
          <w:b/>
          <w:sz w:val="18"/>
          <w:szCs w:val="18"/>
          <w:lang w:val="en-US"/>
        </w:rPr>
      </w:pPr>
    </w:p>
    <w:p w14:paraId="74203F34" w14:textId="77777777" w:rsidR="000411FE" w:rsidRPr="003E31A0" w:rsidRDefault="000411FE" w:rsidP="000411FE">
      <w:pPr>
        <w:ind w:left="4956" w:firstLine="708"/>
        <w:jc w:val="center"/>
        <w:rPr>
          <w:rFonts w:eastAsia="Calibri"/>
          <w:b/>
          <w:sz w:val="18"/>
          <w:szCs w:val="18"/>
          <w:lang w:val="en-US"/>
        </w:rPr>
      </w:pPr>
    </w:p>
    <w:p w14:paraId="1425A062" w14:textId="77777777" w:rsidR="000411FE" w:rsidRPr="003E31A0" w:rsidRDefault="000411FE" w:rsidP="000411FE">
      <w:pPr>
        <w:ind w:left="4956" w:firstLine="708"/>
        <w:rPr>
          <w:rFonts w:eastAsia="Calibri"/>
          <w:b/>
          <w:sz w:val="18"/>
          <w:szCs w:val="18"/>
          <w:lang w:val="en-US"/>
        </w:rPr>
      </w:pPr>
    </w:p>
    <w:p w14:paraId="02869810" w14:textId="77777777" w:rsidR="000411FE" w:rsidRPr="003E31A0" w:rsidRDefault="000411FE" w:rsidP="000411FE">
      <w:pPr>
        <w:ind w:firstLine="708"/>
        <w:jc w:val="center"/>
        <w:rPr>
          <w:rFonts w:eastAsia="Calibri"/>
          <w:b/>
          <w:sz w:val="40"/>
          <w:szCs w:val="40"/>
          <w:lang w:val="en-US"/>
        </w:rPr>
      </w:pPr>
      <w:r>
        <w:rPr>
          <w:noProof/>
          <w:lang w:eastAsia="fr-FR"/>
        </w:rPr>
        <mc:AlternateContent>
          <mc:Choice Requires="wps">
            <w:drawing>
              <wp:anchor distT="0" distB="0" distL="114300" distR="114300" simplePos="0" relativeHeight="251704832" behindDoc="1" locked="0" layoutInCell="1" allowOverlap="1" wp14:anchorId="76586724" wp14:editId="3879B9BA">
                <wp:simplePos x="0" y="0"/>
                <wp:positionH relativeFrom="column">
                  <wp:posOffset>1167130</wp:posOffset>
                </wp:positionH>
                <wp:positionV relativeFrom="paragraph">
                  <wp:posOffset>142875</wp:posOffset>
                </wp:positionV>
                <wp:extent cx="4507230" cy="677545"/>
                <wp:effectExtent l="7620" t="76200" r="85725" b="8255"/>
                <wp:wrapNone/>
                <wp:docPr id="942531848"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7230" cy="677545"/>
                        </a:xfrm>
                        <a:prstGeom prst="roundRect">
                          <a:avLst>
                            <a:gd name="adj" fmla="val 16667"/>
                          </a:avLst>
                        </a:prstGeom>
                        <a:solidFill>
                          <a:srgbClr val="FFFFFF"/>
                        </a:solidFill>
                        <a:ln w="9360" cap="sq">
                          <a:solidFill>
                            <a:srgbClr val="000000"/>
                          </a:solidFill>
                          <a:miter lim="800000"/>
                          <a:headEnd/>
                          <a:tailEnd/>
                        </a:ln>
                        <a:effectLst>
                          <a:outerShdw dist="107679" dir="18908127" algn="ctr" rotWithShape="0">
                            <a:srgbClr val="808080">
                              <a:alpha val="50027"/>
                            </a:srgbClr>
                          </a:outerShdw>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6ACD33A" id="AutoShape 69" o:spid="_x0000_s1026" style="position:absolute;margin-left:91.9pt;margin-top:11.25pt;width:354.9pt;height:53.35pt;z-index:-2516116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" strokeweight=".26mm">
                <v:stroke joinstyle="miter" endcap="square"/>
                <v:shadow on="t" opacity="32785f" offset="2.12mm,-2.11mm"/>
              </v:roundrect>
            </w:pict>
          </mc:Fallback>
        </mc:AlternateContent>
      </w:r>
    </w:p>
    <w:p w14:paraId="008443BB" w14:textId="77777777" w:rsidR="000411FE" w:rsidRDefault="000411FE" w:rsidP="000411FE">
      <w:pPr>
        <w:ind w:firstLine="708"/>
        <w:jc w:val="center"/>
        <w:rPr>
          <w:rFonts w:eastAsia="Calibri"/>
          <w:b/>
          <w:sz w:val="8"/>
          <w:szCs w:val="8"/>
        </w:rPr>
      </w:pPr>
      <w:r>
        <w:rPr>
          <w:rFonts w:eastAsia="Calibri"/>
          <w:b/>
          <w:sz w:val="40"/>
          <w:szCs w:val="40"/>
        </w:rPr>
        <w:t>DOSSIER D’APPEL D’OFFRES</w:t>
      </w:r>
    </w:p>
    <w:p w14:paraId="6D270CF6" w14:textId="77777777" w:rsidR="000411FE" w:rsidRDefault="000411FE" w:rsidP="000411FE">
      <w:pPr>
        <w:ind w:firstLine="708"/>
        <w:jc w:val="center"/>
        <w:rPr>
          <w:rFonts w:eastAsia="Calibri"/>
          <w:b/>
          <w:sz w:val="8"/>
          <w:szCs w:val="8"/>
        </w:rPr>
      </w:pPr>
    </w:p>
    <w:p w14:paraId="0E293AC4" w14:textId="77777777" w:rsidR="000411FE" w:rsidRDefault="000411FE" w:rsidP="000411FE">
      <w:pPr>
        <w:pStyle w:val="Corpsdetexte31"/>
        <w:jc w:val="left"/>
        <w:rPr>
          <w:rFonts w:ascii="Cambria" w:hAnsi="Cambria" w:cs="Cambria"/>
          <w:szCs w:val="32"/>
        </w:rPr>
      </w:pPr>
    </w:p>
    <w:p w14:paraId="5EC02C2C" w14:textId="77777777" w:rsidR="000411FE" w:rsidRDefault="000411FE" w:rsidP="000411FE">
      <w:pPr>
        <w:pStyle w:val="Corpsdetexte31"/>
        <w:ind w:hanging="142"/>
        <w:rPr>
          <w:rFonts w:ascii="Cambria" w:hAnsi="Cambria" w:cs="Cambria"/>
          <w:szCs w:val="32"/>
        </w:rPr>
      </w:pPr>
    </w:p>
    <w:p w14:paraId="0D6B6BF4" w14:textId="77777777" w:rsidR="000411FE" w:rsidRDefault="000411FE" w:rsidP="000411FE">
      <w:pPr>
        <w:pStyle w:val="Corpsdetexte31"/>
        <w:ind w:hanging="142"/>
        <w:rPr>
          <w:rFonts w:ascii="Cambria" w:hAnsi="Cambria" w:cs="Cambria"/>
          <w:szCs w:val="32"/>
        </w:rPr>
      </w:pPr>
    </w:p>
    <w:p w14:paraId="6D192C8E" w14:textId="77777777" w:rsidR="000411FE" w:rsidRDefault="000411FE" w:rsidP="000411FE">
      <w:pPr>
        <w:pStyle w:val="Corpsdetexte31"/>
        <w:ind w:hanging="142"/>
        <w:rPr>
          <w:rFonts w:ascii="Baskerville Old Face" w:hAnsi="Baskerville Old Face" w:cs="Baskerville Old Face"/>
          <w:sz w:val="28"/>
          <w:szCs w:val="32"/>
        </w:rPr>
      </w:pPr>
      <w:r>
        <w:rPr>
          <w:rFonts w:ascii="Baskerville Old Face" w:hAnsi="Baskerville Old Face" w:cs="Baskerville Old Face"/>
          <w:szCs w:val="32"/>
        </w:rPr>
        <w:t>APPEL D’OFFRES NATIONAL OUVERT</w:t>
      </w:r>
    </w:p>
    <w:p w14:paraId="79CF3746" w14:textId="77777777" w:rsidR="000411FE" w:rsidRDefault="000411FE" w:rsidP="000411FE">
      <w:pPr>
        <w:pStyle w:val="Corpsdetexte31"/>
        <w:spacing w:line="360" w:lineRule="auto"/>
        <w:ind w:hanging="142"/>
        <w:rPr>
          <w:rFonts w:ascii="Baskerville Old Face" w:hAnsi="Baskerville Old Face" w:cs="Baskerville Old Face"/>
          <w:sz w:val="28"/>
          <w:szCs w:val="32"/>
        </w:rPr>
      </w:pPr>
    </w:p>
    <w:p w14:paraId="1D8863A8" w14:textId="77777777" w:rsidR="000411FE" w:rsidRDefault="000411FE" w:rsidP="000411FE">
      <w:pPr>
        <w:pStyle w:val="Corpsdetexte31"/>
        <w:spacing w:line="276" w:lineRule="auto"/>
        <w:ind w:hanging="142"/>
        <w:rPr>
          <w:rFonts w:ascii="Tw Cen MT" w:hAnsi="Tw Cen MT" w:cs="Tw Cen MT"/>
          <w:sz w:val="28"/>
          <w:szCs w:val="32"/>
        </w:rPr>
      </w:pPr>
      <w:r>
        <w:rPr>
          <w:rFonts w:ascii="Tw Cen MT" w:hAnsi="Tw Cen MT" w:cs="Tw Cen MT"/>
          <w:sz w:val="28"/>
          <w:szCs w:val="32"/>
        </w:rPr>
        <w:t>N° _______/AONO/K/SG/CRPM-EN/SIGAMP-TBEC/2025 DU ______ EN PROCEDURE D’URGENCE POUR LES TRAVAUX DE CONSTRUCTION DE DEUX (02) BLOCS DE QUATRE</w:t>
      </w:r>
    </w:p>
    <w:p w14:paraId="1463D4D0" w14:textId="77777777" w:rsidR="000411FE" w:rsidRDefault="000411FE" w:rsidP="000411FE">
      <w:pPr>
        <w:pStyle w:val="Corpsdetexte31"/>
        <w:spacing w:line="276" w:lineRule="auto"/>
        <w:ind w:hanging="142"/>
        <w:rPr>
          <w:sz w:val="32"/>
          <w:szCs w:val="32"/>
        </w:rPr>
      </w:pPr>
      <w:r>
        <w:rPr>
          <w:rFonts w:ascii="Tw Cen MT" w:hAnsi="Tw Cen MT" w:cs="Tw Cen MT"/>
          <w:sz w:val="28"/>
          <w:szCs w:val="32"/>
        </w:rPr>
        <w:t>(04) BUREAUX ET D’UN (01) BLOC DE DEUX (02) BUREAUX AU PALAIS DE JUSTICE DE KOUSSERI, ARRONDISSEMENT DE KOUSSERI, DEPARTEMENT DU LOGONE ET CHARI, REGION DE L’EXTRÊME-NORD, EN DEUX (02) LOTS</w:t>
      </w:r>
      <w:r>
        <w:rPr>
          <w:rFonts w:ascii="Tw Cen MT" w:hAnsi="Tw Cen MT" w:cs="Tw Cen MT"/>
          <w:b w:val="0"/>
        </w:rPr>
        <w:t>.</w:t>
      </w:r>
    </w:p>
    <w:p w14:paraId="54E7EC8E" w14:textId="77777777" w:rsidR="000411FE" w:rsidRDefault="000411FE" w:rsidP="000411FE">
      <w:pPr>
        <w:jc w:val="center"/>
        <w:rPr>
          <w:sz w:val="32"/>
          <w:szCs w:val="32"/>
        </w:rPr>
      </w:pPr>
    </w:p>
    <w:p w14:paraId="606AD7E1" w14:textId="77777777" w:rsidR="000411FE" w:rsidRDefault="000411FE" w:rsidP="000411FE">
      <w:pPr>
        <w:rPr>
          <w:rFonts w:ascii="Tw Cen MT" w:eastAsia="Arial Unicode MS" w:hAnsi="Tw Cen MT" w:cs="Tahoma"/>
          <w:b/>
          <w:sz w:val="28"/>
        </w:rPr>
      </w:pPr>
    </w:p>
    <w:p w14:paraId="7DE8B9D6" w14:textId="77777777" w:rsidR="000411FE" w:rsidRDefault="000411FE" w:rsidP="000411FE">
      <w:pPr>
        <w:rPr>
          <w:rFonts w:ascii="Tw Cen MT" w:eastAsia="Arial Unicode MS" w:hAnsi="Tw Cen MT" w:cs="Tahoma"/>
          <w:b/>
          <w:sz w:val="28"/>
        </w:rPr>
      </w:pPr>
    </w:p>
    <w:p w14:paraId="642E448B" w14:textId="77777777" w:rsidR="000411FE" w:rsidRDefault="000411FE" w:rsidP="000411FE">
      <w:pPr>
        <w:ind w:firstLine="708"/>
        <w:rPr>
          <w:rFonts w:ascii="Tahoma" w:eastAsia="Arial Unicode MS" w:hAnsi="Tahoma" w:cs="Tahoma"/>
          <w:b/>
          <w:sz w:val="22"/>
          <w:szCs w:val="22"/>
        </w:rPr>
      </w:pPr>
      <w:r>
        <w:rPr>
          <w:rFonts w:ascii="Tahoma" w:eastAsia="Arial Unicode MS" w:hAnsi="Tahoma" w:cs="Tahoma"/>
          <w:b/>
          <w:sz w:val="22"/>
          <w:szCs w:val="22"/>
        </w:rPr>
        <w:t xml:space="preserve">Financement : Budget d’Investissement Public MINEPAT </w:t>
      </w:r>
      <w:proofErr w:type="gramStart"/>
      <w:r>
        <w:rPr>
          <w:rFonts w:ascii="Tahoma" w:eastAsia="Arial Unicode MS" w:hAnsi="Tahoma" w:cs="Tahoma"/>
          <w:b/>
          <w:sz w:val="22"/>
          <w:szCs w:val="22"/>
        </w:rPr>
        <w:t>-  Exercice</w:t>
      </w:r>
      <w:proofErr w:type="gramEnd"/>
      <w:r>
        <w:rPr>
          <w:rFonts w:ascii="Tahoma" w:eastAsia="Arial Unicode MS" w:hAnsi="Tahoma" w:cs="Tahoma"/>
          <w:b/>
          <w:sz w:val="22"/>
          <w:szCs w:val="22"/>
        </w:rPr>
        <w:t xml:space="preserve"> 2025</w:t>
      </w:r>
    </w:p>
    <w:p w14:paraId="5E0887CC" w14:textId="77777777" w:rsidR="000411FE" w:rsidRDefault="000411FE" w:rsidP="000411FE">
      <w:pPr>
        <w:ind w:left="1416"/>
        <w:rPr>
          <w:rFonts w:ascii="Tahoma" w:eastAsia="Arial Unicode MS" w:hAnsi="Tahoma" w:cs="Tahoma"/>
          <w:b/>
          <w:sz w:val="22"/>
          <w:szCs w:val="22"/>
        </w:rPr>
      </w:pPr>
      <w:r>
        <w:rPr>
          <w:rFonts w:ascii="Tahoma" w:eastAsia="Arial Unicode MS" w:hAnsi="Tahoma" w:cs="Tahoma"/>
          <w:b/>
          <w:sz w:val="22"/>
          <w:szCs w:val="22"/>
        </w:rPr>
        <w:t xml:space="preserve">  </w:t>
      </w:r>
    </w:p>
    <w:p w14:paraId="084E8E41" w14:textId="77777777" w:rsidR="000411FE" w:rsidRDefault="000411FE" w:rsidP="000411FE">
      <w:pPr>
        <w:rPr>
          <w:rFonts w:ascii="Tahoma" w:hAnsi="Tahoma" w:cs="Tahoma"/>
          <w:b/>
          <w:sz w:val="22"/>
          <w:szCs w:val="22"/>
        </w:rPr>
      </w:pPr>
      <w:r>
        <w:rPr>
          <w:rFonts w:ascii="Tahoma" w:eastAsia="Arial Unicode MS" w:hAnsi="Tahoma" w:cs="Tahoma"/>
          <w:b/>
          <w:sz w:val="22"/>
          <w:szCs w:val="22"/>
        </w:rPr>
        <w:tab/>
        <w:t>Délai d’exécution : quatre (04) mois</w:t>
      </w:r>
    </w:p>
    <w:p w14:paraId="48B411BB" w14:textId="77777777" w:rsidR="000411FE" w:rsidRDefault="000411FE" w:rsidP="000411FE">
      <w:pPr>
        <w:rPr>
          <w:rFonts w:ascii="Tahoma" w:hAnsi="Tahoma" w:cs="Tahoma"/>
          <w:b/>
          <w:sz w:val="22"/>
          <w:szCs w:val="22"/>
        </w:rPr>
      </w:pPr>
    </w:p>
    <w:p w14:paraId="3F18FCAA" w14:textId="77777777" w:rsidR="000411FE" w:rsidRDefault="000411FE" w:rsidP="000411FE">
      <w:pPr>
        <w:ind w:firstLine="708"/>
        <w:rPr>
          <w:rFonts w:ascii="Tahoma" w:eastAsia="Arial Unicode MS" w:hAnsi="Tahoma" w:cs="Tahoma"/>
          <w:b/>
          <w:sz w:val="22"/>
          <w:szCs w:val="22"/>
        </w:rPr>
      </w:pPr>
      <w:r>
        <w:rPr>
          <w:rFonts w:ascii="Tahoma" w:eastAsia="Arial Unicode MS" w:hAnsi="Tahoma" w:cs="Tahoma"/>
          <w:b/>
          <w:sz w:val="22"/>
          <w:szCs w:val="22"/>
        </w:rPr>
        <w:t>Imputation budgétaire : Ligne N° 59 94 195 05 110000 523112 337</w:t>
      </w:r>
    </w:p>
    <w:p w14:paraId="3CA1D568" w14:textId="77777777" w:rsidR="000411FE" w:rsidRDefault="000411FE" w:rsidP="000411FE">
      <w:pPr>
        <w:ind w:firstLine="708"/>
        <w:rPr>
          <w:rFonts w:ascii="Tahoma" w:eastAsia="Arial Unicode MS" w:hAnsi="Tahoma" w:cs="Tahoma"/>
          <w:b/>
          <w:sz w:val="22"/>
          <w:szCs w:val="22"/>
        </w:rPr>
      </w:pPr>
      <w:r>
        <w:rPr>
          <w:rFonts w:ascii="Tahoma" w:eastAsia="Arial Unicode MS" w:hAnsi="Tahoma" w:cs="Tahoma"/>
          <w:b/>
          <w:sz w:val="22"/>
          <w:szCs w:val="22"/>
        </w:rPr>
        <w:t>Autorisation de dépenses : L399639</w:t>
      </w:r>
    </w:p>
    <w:p w14:paraId="2784D3D8" w14:textId="77777777" w:rsidR="000411FE" w:rsidRDefault="000411FE" w:rsidP="000411FE">
      <w:pPr>
        <w:ind w:firstLine="708"/>
        <w:rPr>
          <w:rFonts w:ascii="Tahoma" w:eastAsia="Arial Unicode MS" w:hAnsi="Tahoma" w:cs="Tahoma"/>
          <w:b/>
          <w:sz w:val="22"/>
          <w:szCs w:val="22"/>
        </w:rPr>
      </w:pPr>
    </w:p>
    <w:p w14:paraId="5BF5269A" w14:textId="77777777" w:rsidR="007470DB" w:rsidRDefault="00DE44E5">
      <w:pPr>
        <w:tabs>
          <w:tab w:val="left" w:pos="8647"/>
        </w:tabs>
        <w:jc w:val="center"/>
        <w:rPr>
          <w:rFonts w:ascii="Tw Cen MT" w:hAnsi="Tw Cen MT" w:cs="Tw Cen MT"/>
          <w:b/>
          <w:sz w:val="32"/>
          <w:szCs w:val="32"/>
        </w:rPr>
      </w:pPr>
      <w:r>
        <w:rPr>
          <w:noProof/>
          <w:lang w:eastAsia="fr-FR"/>
        </w:rPr>
        <mc:AlternateContent>
          <mc:Choice Requires="wps">
            <w:drawing>
              <wp:anchor distT="0" distB="0" distL="114300" distR="114300" simplePos="0" relativeHeight="251627008" behindDoc="1" locked="0" layoutInCell="1" allowOverlap="1" wp14:anchorId="2A3E95E9" wp14:editId="3E09D60C">
                <wp:simplePos x="0" y="0"/>
                <wp:positionH relativeFrom="column">
                  <wp:posOffset>1362075</wp:posOffset>
                </wp:positionH>
                <wp:positionV relativeFrom="paragraph">
                  <wp:posOffset>169545</wp:posOffset>
                </wp:positionV>
                <wp:extent cx="4600575" cy="647700"/>
                <wp:effectExtent l="12065" t="8255" r="83185" b="77470"/>
                <wp:wrapNone/>
                <wp:docPr id="56"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00575" cy="647700"/>
                        </a:xfrm>
                        <a:prstGeom prst="roundRect">
                          <a:avLst>
                            <a:gd name="adj" fmla="val 16667"/>
                          </a:avLst>
                        </a:prstGeom>
                        <a:solidFill>
                          <a:srgbClr val="FFFFFF"/>
                        </a:solidFill>
                        <a:ln w="9360" cap="sq">
                          <a:solidFill>
                            <a:srgbClr val="000000"/>
                          </a:solidFill>
                          <a:miter lim="800000"/>
                          <a:headEnd/>
                          <a:tailEnd/>
                        </a:ln>
                        <a:effectLst>
                          <a:outerShdw dist="107933" dir="2700000" algn="ctr" rotWithShape="0">
                            <a:srgbClr val="808080">
                              <a:alpha val="50027"/>
                            </a:srgbClr>
                          </a:outerShdw>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114DE58" id="AutoShape 51" o:spid="_x0000_s1026" style="position:absolute;margin-left:107.25pt;margin-top:13.35pt;width:362.25pt;height:51pt;z-index:-2516894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" strokeweight=".26mm">
                <v:stroke joinstyle="miter" endcap="square"/>
                <v:shadow on="t" opacity="32785f" offset="2.12mm,2.12mm"/>
              </v:roundrect>
            </w:pict>
          </mc:Fallback>
        </mc:AlternateContent>
      </w:r>
    </w:p>
    <w:p w14:paraId="66D6D376" w14:textId="77777777" w:rsidR="007470DB" w:rsidRDefault="007470DB">
      <w:pPr>
        <w:tabs>
          <w:tab w:val="left" w:pos="8647"/>
        </w:tabs>
        <w:ind w:firstLine="708"/>
        <w:jc w:val="center"/>
        <w:rPr>
          <w:rFonts w:ascii="Tw Cen MT" w:hAnsi="Tw Cen MT" w:cs="Tw Cen MT"/>
          <w:b/>
          <w:sz w:val="32"/>
          <w:szCs w:val="32"/>
        </w:rPr>
      </w:pPr>
      <w:r>
        <w:rPr>
          <w:rFonts w:ascii="Tw Cen MT" w:hAnsi="Tw Cen MT" w:cs="Tw Cen MT"/>
          <w:b/>
          <w:sz w:val="32"/>
          <w:szCs w:val="32"/>
        </w:rPr>
        <w:t>Pièce N°2</w:t>
      </w:r>
    </w:p>
    <w:p w14:paraId="5A7B36D3" w14:textId="77777777" w:rsidR="007470DB" w:rsidRDefault="007470DB">
      <w:pPr>
        <w:tabs>
          <w:tab w:val="left" w:pos="8647"/>
        </w:tabs>
        <w:ind w:firstLine="708"/>
        <w:jc w:val="center"/>
        <w:rPr>
          <w:rFonts w:ascii="Tw Cen MT" w:hAnsi="Tw Cen MT" w:cs="Tw Cen MT"/>
          <w:b/>
          <w:sz w:val="32"/>
          <w:szCs w:val="32"/>
        </w:rPr>
      </w:pPr>
      <w:r>
        <w:rPr>
          <w:rFonts w:ascii="Tw Cen MT" w:hAnsi="Tw Cen MT" w:cs="Tw Cen MT"/>
          <w:b/>
          <w:sz w:val="32"/>
          <w:szCs w:val="32"/>
        </w:rPr>
        <w:t>Règlement Général de l’Appel d’Offres (RGAO)</w:t>
      </w:r>
    </w:p>
    <w:p w14:paraId="43F31824" w14:textId="77777777" w:rsidR="007470DB" w:rsidRDefault="007470DB">
      <w:pPr>
        <w:tabs>
          <w:tab w:val="left" w:pos="8647"/>
        </w:tabs>
        <w:ind w:firstLine="708"/>
        <w:jc w:val="center"/>
        <w:rPr>
          <w:rFonts w:ascii="Tw Cen MT" w:hAnsi="Tw Cen MT" w:cs="Tw Cen MT"/>
          <w:b/>
          <w:sz w:val="32"/>
          <w:szCs w:val="32"/>
        </w:rPr>
      </w:pPr>
    </w:p>
    <w:p w14:paraId="5FF1EE99" w14:textId="77777777" w:rsidR="007470DB" w:rsidRDefault="007470DB">
      <w:pPr>
        <w:pStyle w:val="Corpsdetexte"/>
        <w:tabs>
          <w:tab w:val="left" w:pos="8647"/>
        </w:tabs>
        <w:jc w:val="left"/>
        <w:rPr>
          <w:rFonts w:ascii="Tw Cen MT" w:eastAsia="Arial Unicode MS" w:hAnsi="Tw Cen MT" w:cs="Tw Cen MT"/>
          <w:b w:val="0"/>
          <w:bCs/>
          <w:sz w:val="20"/>
        </w:rPr>
      </w:pPr>
    </w:p>
    <w:p w14:paraId="5F5B5566" w14:textId="77777777" w:rsidR="007470DB" w:rsidRDefault="007470DB">
      <w:pPr>
        <w:pStyle w:val="Corpsdetexte"/>
        <w:tabs>
          <w:tab w:val="left" w:pos="8647"/>
        </w:tabs>
        <w:jc w:val="left"/>
        <w:rPr>
          <w:rFonts w:ascii="Tw Cen MT" w:eastAsia="Arial Unicode MS" w:hAnsi="Tw Cen MT" w:cs="Tw Cen MT"/>
          <w:b w:val="0"/>
          <w:bCs/>
          <w:sz w:val="20"/>
        </w:rPr>
      </w:pPr>
    </w:p>
    <w:p w14:paraId="4DE80085" w14:textId="77777777" w:rsidR="007470DB" w:rsidRDefault="007470DB">
      <w:pPr>
        <w:pStyle w:val="Corpsdetexte"/>
        <w:tabs>
          <w:tab w:val="left" w:pos="8647"/>
        </w:tabs>
        <w:jc w:val="left"/>
        <w:rPr>
          <w:rFonts w:ascii="Tw Cen MT" w:eastAsia="Arial Unicode MS" w:hAnsi="Tw Cen MT" w:cs="Tw Cen MT"/>
          <w:b w:val="0"/>
          <w:bCs/>
          <w:sz w:val="20"/>
        </w:rPr>
      </w:pPr>
    </w:p>
    <w:p w14:paraId="5868DFAF" w14:textId="77777777" w:rsidR="007470DB" w:rsidRDefault="007470DB">
      <w:pPr>
        <w:pStyle w:val="Corpsdetexte"/>
        <w:tabs>
          <w:tab w:val="left" w:pos="8647"/>
        </w:tabs>
        <w:jc w:val="left"/>
        <w:rPr>
          <w:rFonts w:ascii="Tw Cen MT" w:eastAsia="Arial Unicode MS" w:hAnsi="Tw Cen MT" w:cs="Tw Cen MT"/>
          <w:b w:val="0"/>
          <w:bCs/>
          <w:sz w:val="20"/>
        </w:rPr>
      </w:pPr>
    </w:p>
    <w:p w14:paraId="4A5A0F98" w14:textId="77777777" w:rsidR="007470DB" w:rsidRDefault="007470DB">
      <w:pPr>
        <w:pStyle w:val="Corpsdetexte"/>
        <w:tabs>
          <w:tab w:val="left" w:pos="8647"/>
        </w:tabs>
        <w:jc w:val="left"/>
        <w:rPr>
          <w:rFonts w:ascii="Tw Cen MT" w:eastAsia="Arial Unicode MS" w:hAnsi="Tw Cen MT" w:cs="Tw Cen MT"/>
          <w:b w:val="0"/>
          <w:bCs/>
          <w:sz w:val="20"/>
        </w:rPr>
      </w:pPr>
    </w:p>
    <w:p w14:paraId="7C151DF2" w14:textId="77777777" w:rsidR="007470DB" w:rsidRDefault="007470DB">
      <w:pPr>
        <w:pStyle w:val="Corpsdetexte"/>
        <w:jc w:val="left"/>
        <w:rPr>
          <w:rFonts w:ascii="Tw Cen MT" w:eastAsia="Arial Unicode MS" w:hAnsi="Tw Cen MT" w:cs="Tw Cen MT"/>
          <w:b w:val="0"/>
          <w:bCs/>
          <w:sz w:val="20"/>
        </w:rPr>
      </w:pPr>
    </w:p>
    <w:p w14:paraId="512AC40D" w14:textId="77777777" w:rsidR="007470DB" w:rsidRDefault="007470DB">
      <w:pPr>
        <w:pStyle w:val="Corpsdetexte"/>
        <w:jc w:val="left"/>
        <w:rPr>
          <w:rFonts w:ascii="Tw Cen MT" w:eastAsia="Arial Unicode MS" w:hAnsi="Tw Cen MT" w:cs="Tw Cen MT"/>
          <w:b w:val="0"/>
          <w:bCs/>
          <w:sz w:val="20"/>
        </w:rPr>
      </w:pPr>
    </w:p>
    <w:p w14:paraId="70AFF95E" w14:textId="77777777" w:rsidR="007470DB" w:rsidRDefault="007470DB">
      <w:pPr>
        <w:pStyle w:val="Corpsdetexte"/>
        <w:jc w:val="left"/>
        <w:rPr>
          <w:rFonts w:ascii="Tw Cen MT" w:eastAsia="Arial Unicode MS" w:hAnsi="Tw Cen MT" w:cs="Tw Cen MT"/>
          <w:b w:val="0"/>
          <w:bCs/>
          <w:sz w:val="20"/>
        </w:rPr>
      </w:pPr>
    </w:p>
    <w:p w14:paraId="29FE7267" w14:textId="77777777" w:rsidR="007470DB" w:rsidRDefault="007470DB">
      <w:pPr>
        <w:pStyle w:val="Corpsdetexte"/>
        <w:jc w:val="left"/>
        <w:rPr>
          <w:rFonts w:ascii="Tw Cen MT" w:eastAsia="Arial Unicode MS" w:hAnsi="Tw Cen MT" w:cs="Tw Cen MT"/>
          <w:b w:val="0"/>
          <w:bCs/>
          <w:sz w:val="20"/>
        </w:rPr>
      </w:pPr>
    </w:p>
    <w:p w14:paraId="21779896" w14:textId="77777777" w:rsidR="007470DB" w:rsidRDefault="007470DB">
      <w:pPr>
        <w:pStyle w:val="Corpsdetexte"/>
        <w:jc w:val="left"/>
        <w:rPr>
          <w:rFonts w:ascii="Tw Cen MT" w:eastAsia="Arial Unicode MS" w:hAnsi="Tw Cen MT" w:cs="Tw Cen MT"/>
          <w:b w:val="0"/>
          <w:bCs/>
          <w:sz w:val="20"/>
        </w:rPr>
      </w:pPr>
    </w:p>
    <w:p w14:paraId="6EFB26ED" w14:textId="77777777" w:rsidR="00282AE0" w:rsidRDefault="00282AE0">
      <w:pPr>
        <w:widowControl w:val="0"/>
        <w:autoSpaceDE w:val="0"/>
        <w:spacing w:line="200" w:lineRule="exact"/>
        <w:rPr>
          <w:rFonts w:ascii="Tw Cen MT" w:hAnsi="Tw Cen MT" w:cs="Tw Cen MT"/>
          <w:color w:val="000000"/>
          <w:spacing w:val="34"/>
          <w:sz w:val="28"/>
          <w:szCs w:val="28"/>
        </w:rPr>
      </w:pPr>
    </w:p>
    <w:p w14:paraId="34113CF2" w14:textId="77777777" w:rsidR="00282AE0" w:rsidRDefault="00282AE0">
      <w:pPr>
        <w:widowControl w:val="0"/>
        <w:autoSpaceDE w:val="0"/>
        <w:spacing w:line="200" w:lineRule="exact"/>
        <w:rPr>
          <w:rFonts w:ascii="Tw Cen MT" w:hAnsi="Tw Cen MT" w:cs="Tw Cen MT"/>
          <w:color w:val="000000"/>
          <w:spacing w:val="34"/>
          <w:sz w:val="28"/>
          <w:szCs w:val="28"/>
        </w:rPr>
      </w:pPr>
    </w:p>
    <w:p w14:paraId="145BEAA8" w14:textId="77777777" w:rsidR="00282AE0" w:rsidRDefault="00282AE0">
      <w:pPr>
        <w:widowControl w:val="0"/>
        <w:autoSpaceDE w:val="0"/>
        <w:spacing w:line="200" w:lineRule="exact"/>
        <w:rPr>
          <w:rFonts w:ascii="Tw Cen MT" w:hAnsi="Tw Cen MT" w:cs="Tw Cen MT"/>
          <w:color w:val="000000"/>
          <w:spacing w:val="34"/>
          <w:sz w:val="28"/>
          <w:szCs w:val="28"/>
        </w:rPr>
      </w:pPr>
    </w:p>
    <w:p w14:paraId="2545E13C" w14:textId="77777777" w:rsidR="00282AE0" w:rsidRDefault="00282AE0">
      <w:pPr>
        <w:widowControl w:val="0"/>
        <w:autoSpaceDE w:val="0"/>
        <w:spacing w:line="200" w:lineRule="exact"/>
        <w:rPr>
          <w:rFonts w:ascii="Tw Cen MT" w:hAnsi="Tw Cen MT" w:cs="Tw Cen MT"/>
          <w:color w:val="000000"/>
          <w:spacing w:val="34"/>
          <w:sz w:val="28"/>
          <w:szCs w:val="28"/>
        </w:rPr>
      </w:pPr>
    </w:p>
    <w:p w14:paraId="04DE891A" w14:textId="77777777" w:rsidR="007470DB" w:rsidRDefault="007470DB">
      <w:pPr>
        <w:widowControl w:val="0"/>
        <w:autoSpaceDE w:val="0"/>
        <w:spacing w:before="11" w:line="260" w:lineRule="exact"/>
        <w:jc w:val="center"/>
        <w:rPr>
          <w:rFonts w:ascii="Tw Cen MT" w:hAnsi="Tw Cen MT" w:cs="Tw Cen MT"/>
          <w:color w:val="000000"/>
          <w:spacing w:val="34"/>
          <w:sz w:val="28"/>
          <w:szCs w:val="28"/>
        </w:rPr>
      </w:pPr>
      <w:r>
        <w:rPr>
          <w:rFonts w:ascii="Tw Cen MT" w:hAnsi="Tw Cen MT" w:cs="Tw Cen MT"/>
          <w:color w:val="000000"/>
          <w:spacing w:val="34"/>
          <w:sz w:val="28"/>
          <w:szCs w:val="28"/>
        </w:rPr>
        <w:t>TABLE DES MATIERES</w:t>
      </w:r>
    </w:p>
    <w:p w14:paraId="683E56CD" w14:textId="77777777" w:rsidR="007470DB" w:rsidRDefault="007470DB">
      <w:pPr>
        <w:widowControl w:val="0"/>
        <w:autoSpaceDE w:val="0"/>
        <w:spacing w:before="11" w:line="260" w:lineRule="exact"/>
        <w:jc w:val="center"/>
        <w:rPr>
          <w:rFonts w:ascii="Tw Cen MT" w:hAnsi="Tw Cen MT" w:cs="Tw Cen MT"/>
          <w:color w:val="000000"/>
          <w:spacing w:val="34"/>
          <w:sz w:val="28"/>
          <w:szCs w:val="28"/>
        </w:rPr>
      </w:pPr>
    </w:p>
    <w:p w14:paraId="3A94E4B1" w14:textId="77777777" w:rsidR="007470DB" w:rsidRDefault="007470DB">
      <w:pPr>
        <w:widowControl w:val="0"/>
        <w:autoSpaceDE w:val="0"/>
        <w:spacing w:before="11" w:line="260" w:lineRule="exact"/>
        <w:jc w:val="center"/>
        <w:rPr>
          <w:rFonts w:ascii="Tw Cen MT" w:hAnsi="Tw Cen MT" w:cs="Tw Cen MT"/>
          <w:color w:val="000000"/>
          <w:spacing w:val="34"/>
          <w:sz w:val="28"/>
          <w:szCs w:val="28"/>
        </w:rPr>
      </w:pPr>
    </w:p>
    <w:p w14:paraId="7D163B8E" w14:textId="77777777" w:rsidR="007470DB" w:rsidRDefault="007470DB">
      <w:pPr>
        <w:widowControl w:val="0"/>
        <w:tabs>
          <w:tab w:val="left" w:pos="10440"/>
        </w:tabs>
        <w:autoSpaceDE w:val="0"/>
        <w:ind w:left="107" w:right="-180"/>
        <w:rPr>
          <w:rFonts w:ascii="Tw Cen MT" w:hAnsi="Tw Cen MT" w:cs="Tw Cen MT"/>
          <w:color w:val="000000"/>
          <w:sz w:val="18"/>
          <w:szCs w:val="18"/>
        </w:rPr>
      </w:pPr>
      <w:r>
        <w:rPr>
          <w:rFonts w:ascii="Tw Cen MT" w:hAnsi="Tw Cen MT" w:cs="Tw Cen MT"/>
          <w:b/>
          <w:bCs/>
          <w:color w:val="221F1F"/>
          <w:spacing w:val="34"/>
        </w:rPr>
        <w:t>A.</w:t>
      </w:r>
      <w:r>
        <w:rPr>
          <w:rFonts w:ascii="Tw Cen MT" w:hAnsi="Tw Cen MT" w:cs="Tw Cen MT"/>
          <w:b/>
          <w:bCs/>
          <w:color w:val="221F1F"/>
        </w:rPr>
        <w:t xml:space="preserve"> Généralités</w:t>
      </w:r>
      <w:r>
        <w:rPr>
          <w:rFonts w:ascii="Tw Cen MT" w:hAnsi="Tw Cen MT" w:cs="Tw Cen MT"/>
          <w:color w:val="221F1F"/>
          <w:sz w:val="8"/>
          <w:szCs w:val="8"/>
        </w:rPr>
        <w:t xml:space="preserve">. . . . . . . . . . . . . . . . . . . . . . . . . . . . . . . . . . . . . . . . . . . . . . . . . . . . . . . . . . . . . . .. . . . . . . . .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 . . . . . . . . . . . . . . . . . . . . . . . . . . . . . . . . . . . . . . . . . . . . . . . . . . . . . . . . . . .</w:t>
      </w:r>
      <w:r>
        <w:rPr>
          <w:rFonts w:ascii="Tw Cen MT" w:hAnsi="Tw Cen MT" w:cs="Tw Cen MT"/>
          <w:color w:val="221F1F"/>
          <w:sz w:val="8"/>
          <w:szCs w:val="8"/>
        </w:rPr>
        <w:tab/>
      </w:r>
    </w:p>
    <w:p w14:paraId="58F7ADF2" w14:textId="77777777" w:rsidR="007470DB" w:rsidRDefault="007470DB">
      <w:pPr>
        <w:widowControl w:val="0"/>
        <w:autoSpaceDE w:val="0"/>
        <w:spacing w:before="11" w:line="180" w:lineRule="exact"/>
        <w:rPr>
          <w:rFonts w:ascii="Tw Cen MT" w:hAnsi="Tw Cen MT" w:cs="Tw Cen MT"/>
          <w:color w:val="000000"/>
          <w:sz w:val="18"/>
          <w:szCs w:val="18"/>
        </w:rPr>
      </w:pPr>
    </w:p>
    <w:tbl>
      <w:tblPr>
        <w:tblW w:w="0" w:type="auto"/>
        <w:tblInd w:w="487" w:type="dxa"/>
        <w:tblLayout w:type="fixed"/>
        <w:tblCellMar>
          <w:left w:w="0" w:type="dxa"/>
          <w:right w:w="0" w:type="dxa"/>
        </w:tblCellMar>
        <w:tblLook w:val="0000" w:firstRow="0" w:lastRow="0" w:firstColumn="0" w:lastColumn="0" w:noHBand="0" w:noVBand="0"/>
      </w:tblPr>
      <w:tblGrid>
        <w:gridCol w:w="1047"/>
        <w:gridCol w:w="8739"/>
        <w:gridCol w:w="454"/>
      </w:tblGrid>
      <w:tr w:rsidR="007470DB" w14:paraId="1084DA47" w14:textId="77777777">
        <w:trPr>
          <w:trHeight w:hRule="exact" w:val="335"/>
        </w:trPr>
        <w:tc>
          <w:tcPr>
            <w:tcW w:w="1047" w:type="dxa"/>
            <w:shd w:val="clear" w:color="auto" w:fill="auto"/>
          </w:tcPr>
          <w:p w14:paraId="30D90464" w14:textId="77777777" w:rsidR="007470DB" w:rsidRDefault="007470DB" w:rsidP="00282AE0">
            <w:pPr>
              <w:widowControl w:val="0"/>
              <w:autoSpaceDE w:val="0"/>
              <w:ind w:right="-20"/>
              <w:rPr>
                <w:rFonts w:ascii="Tw Cen MT" w:hAnsi="Tw Cen MT" w:cs="Tw Cen MT"/>
                <w:color w:val="221F1F"/>
              </w:rPr>
            </w:pPr>
            <w:bookmarkStart w:id="3" w:name="_Hlk116396072"/>
            <w:bookmarkEnd w:id="3"/>
            <w:r>
              <w:rPr>
                <w:rFonts w:ascii="Tw Cen MT" w:hAnsi="Tw Cen MT" w:cs="Tw Cen MT"/>
                <w:color w:val="221F1F"/>
              </w:rPr>
              <w:t>Article1</w:t>
            </w:r>
          </w:p>
        </w:tc>
        <w:tc>
          <w:tcPr>
            <w:tcW w:w="8739" w:type="dxa"/>
            <w:shd w:val="clear" w:color="auto" w:fill="auto"/>
          </w:tcPr>
          <w:p w14:paraId="108A4440" w14:textId="77777777" w:rsidR="007470DB" w:rsidRDefault="007470DB" w:rsidP="00282AE0">
            <w:pPr>
              <w:widowControl w:val="0"/>
              <w:autoSpaceDE w:val="0"/>
              <w:ind w:left="173" w:right="-65"/>
              <w:rPr>
                <w:rFonts w:ascii="Tw Cen MT" w:hAnsi="Tw Cen MT" w:cs="Tw Cen MT"/>
              </w:rPr>
            </w:pPr>
            <w:r>
              <w:rPr>
                <w:rFonts w:ascii="Tw Cen MT" w:hAnsi="Tw Cen MT" w:cs="Tw Cen MT"/>
                <w:color w:val="221F1F"/>
              </w:rPr>
              <w:t>: Portée de la soumission</w:t>
            </w:r>
            <w:r>
              <w:rPr>
                <w:rFonts w:ascii="Tw Cen MT" w:hAnsi="Tw Cen MT" w:cs="Tw Cen MT"/>
                <w:color w:val="221F1F"/>
                <w:sz w:val="8"/>
                <w:szCs w:val="8"/>
              </w:rPr>
              <w:t xml:space="preserve">. . . . . . . . . . . . . . . . . . . . . . . . . . . . . . . . . . . . . . . . . . . . . . . . . . . . . . . . . . . . . . .. . . . . . . . . . . . . . . . . . . . . . . . . . . . . . . . . . . . . . . . . . . . . . . . . . . . . . . . . . . . </w:t>
            </w:r>
            <w:proofErr w:type="gramStart"/>
            <w:r>
              <w:rPr>
                <w:rFonts w:ascii="Tw Cen MT" w:hAnsi="Tw Cen MT" w:cs="Tw Cen MT"/>
                <w:color w:val="221F1F"/>
                <w:sz w:val="8"/>
                <w:szCs w:val="8"/>
              </w:rPr>
              <w:t>. . . .</w:t>
            </w:r>
            <w:proofErr w:type="gramEnd"/>
          </w:p>
        </w:tc>
        <w:tc>
          <w:tcPr>
            <w:tcW w:w="454" w:type="dxa"/>
            <w:shd w:val="clear" w:color="auto" w:fill="auto"/>
          </w:tcPr>
          <w:p w14:paraId="23690F83" w14:textId="77777777" w:rsidR="007470DB" w:rsidRDefault="007470DB" w:rsidP="00282AE0">
            <w:pPr>
              <w:widowControl w:val="0"/>
              <w:autoSpaceDE w:val="0"/>
              <w:snapToGrid w:val="0"/>
              <w:ind w:left="187" w:right="-27"/>
              <w:rPr>
                <w:rFonts w:ascii="Tw Cen MT" w:hAnsi="Tw Cen MT" w:cs="Tw Cen MT"/>
              </w:rPr>
            </w:pPr>
          </w:p>
        </w:tc>
      </w:tr>
      <w:tr w:rsidR="007470DB" w14:paraId="7686EA3D" w14:textId="77777777">
        <w:trPr>
          <w:trHeight w:hRule="exact" w:val="430"/>
        </w:trPr>
        <w:tc>
          <w:tcPr>
            <w:tcW w:w="1047" w:type="dxa"/>
            <w:shd w:val="clear" w:color="auto" w:fill="auto"/>
          </w:tcPr>
          <w:p w14:paraId="53B6866C" w14:textId="77777777" w:rsidR="007470DB" w:rsidRDefault="007470DB" w:rsidP="00282AE0">
            <w:pPr>
              <w:widowControl w:val="0"/>
              <w:autoSpaceDE w:val="0"/>
              <w:spacing w:before="57"/>
              <w:ind w:right="-20"/>
              <w:rPr>
                <w:rFonts w:ascii="Tw Cen MT" w:hAnsi="Tw Cen MT" w:cs="Tw Cen MT"/>
                <w:color w:val="221F1F"/>
              </w:rPr>
            </w:pPr>
            <w:r>
              <w:rPr>
                <w:rFonts w:ascii="Tw Cen MT" w:hAnsi="Tw Cen MT" w:cs="Tw Cen MT"/>
                <w:color w:val="221F1F"/>
              </w:rPr>
              <w:t>Article2</w:t>
            </w:r>
          </w:p>
        </w:tc>
        <w:tc>
          <w:tcPr>
            <w:tcW w:w="8739" w:type="dxa"/>
            <w:shd w:val="clear" w:color="auto" w:fill="auto"/>
          </w:tcPr>
          <w:p w14:paraId="1C4FB2A8" w14:textId="77777777" w:rsidR="007470DB" w:rsidRDefault="007470DB" w:rsidP="00282AE0">
            <w:pPr>
              <w:widowControl w:val="0"/>
              <w:autoSpaceDE w:val="0"/>
              <w:spacing w:before="57"/>
              <w:ind w:left="173" w:right="-64"/>
              <w:rPr>
                <w:rFonts w:ascii="Tw Cen MT" w:hAnsi="Tw Cen MT" w:cs="Tw Cen MT"/>
              </w:rPr>
            </w:pPr>
            <w:r>
              <w:rPr>
                <w:rFonts w:ascii="Tw Cen MT" w:hAnsi="Tw Cen MT" w:cs="Tw Cen MT"/>
                <w:color w:val="221F1F"/>
              </w:rPr>
              <w:t>: Financement</w:t>
            </w:r>
            <w:r>
              <w:rPr>
                <w:rFonts w:ascii="Tw Cen MT" w:hAnsi="Tw Cen MT" w:cs="Tw Cen MT"/>
                <w:color w:val="221F1F"/>
                <w:sz w:val="8"/>
                <w:szCs w:val="8"/>
              </w:rPr>
              <w:t xml:space="preserve">. . . . . . . . . . . . . . . . . . . . . . . . . . . . . . . . . . . . . . . . . . . . . . . . . . . . . . . . . . . . . . .. . . . . . . . .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 . . . . . . . . . . . . . . . . . . . . . . . . .</w:t>
            </w:r>
          </w:p>
        </w:tc>
        <w:tc>
          <w:tcPr>
            <w:tcW w:w="454" w:type="dxa"/>
            <w:shd w:val="clear" w:color="auto" w:fill="auto"/>
          </w:tcPr>
          <w:p w14:paraId="38858D35" w14:textId="77777777" w:rsidR="007470DB" w:rsidRDefault="007470DB" w:rsidP="00282AE0">
            <w:pPr>
              <w:widowControl w:val="0"/>
              <w:autoSpaceDE w:val="0"/>
              <w:snapToGrid w:val="0"/>
              <w:spacing w:before="57"/>
              <w:ind w:left="187" w:right="-27"/>
              <w:rPr>
                <w:rFonts w:ascii="Tw Cen MT" w:hAnsi="Tw Cen MT" w:cs="Tw Cen MT"/>
              </w:rPr>
            </w:pPr>
          </w:p>
        </w:tc>
      </w:tr>
      <w:tr w:rsidR="007470DB" w14:paraId="05B879E2" w14:textId="77777777">
        <w:trPr>
          <w:trHeight w:hRule="exact" w:val="430"/>
        </w:trPr>
        <w:tc>
          <w:tcPr>
            <w:tcW w:w="1047" w:type="dxa"/>
            <w:shd w:val="clear" w:color="auto" w:fill="auto"/>
          </w:tcPr>
          <w:p w14:paraId="30D52B02" w14:textId="77777777" w:rsidR="007470DB" w:rsidRDefault="007470DB" w:rsidP="00282AE0">
            <w:pPr>
              <w:widowControl w:val="0"/>
              <w:autoSpaceDE w:val="0"/>
              <w:spacing w:before="57"/>
              <w:ind w:right="-20"/>
              <w:rPr>
                <w:rFonts w:ascii="Tw Cen MT" w:hAnsi="Tw Cen MT" w:cs="Tw Cen MT"/>
                <w:color w:val="221F1F"/>
              </w:rPr>
            </w:pPr>
            <w:r>
              <w:rPr>
                <w:rFonts w:ascii="Tw Cen MT" w:hAnsi="Tw Cen MT" w:cs="Tw Cen MT"/>
                <w:color w:val="221F1F"/>
              </w:rPr>
              <w:t>Article3</w:t>
            </w:r>
          </w:p>
        </w:tc>
        <w:tc>
          <w:tcPr>
            <w:tcW w:w="8739" w:type="dxa"/>
            <w:shd w:val="clear" w:color="auto" w:fill="auto"/>
          </w:tcPr>
          <w:p w14:paraId="7CDFC783" w14:textId="77777777" w:rsidR="007470DB" w:rsidRDefault="007470DB" w:rsidP="00282AE0">
            <w:pPr>
              <w:widowControl w:val="0"/>
              <w:autoSpaceDE w:val="0"/>
              <w:spacing w:before="57"/>
              <w:ind w:left="173" w:right="-63"/>
              <w:rPr>
                <w:rFonts w:ascii="Tw Cen MT" w:hAnsi="Tw Cen MT" w:cs="Tw Cen MT"/>
              </w:rPr>
            </w:pPr>
            <w:r>
              <w:rPr>
                <w:rFonts w:ascii="Tw Cen MT" w:hAnsi="Tw Cen MT" w:cs="Tw Cen MT"/>
                <w:color w:val="221F1F"/>
              </w:rPr>
              <w:t>: Fraude et corruption</w:t>
            </w:r>
            <w:r>
              <w:rPr>
                <w:rFonts w:ascii="Tw Cen MT" w:hAnsi="Tw Cen MT" w:cs="Tw Cen MT"/>
                <w:color w:val="221F1F"/>
                <w:sz w:val="8"/>
                <w:szCs w:val="8"/>
              </w:rPr>
              <w:t xml:space="preserve">. . . . . . . . . . . . . . . . . . . . . . . . . . . . . . . . . . . . . . . . . . . . . . . . . . . . . . . . . . . . . . .. . . . . . . . .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 . . . . . . .</w:t>
            </w:r>
          </w:p>
        </w:tc>
        <w:tc>
          <w:tcPr>
            <w:tcW w:w="454" w:type="dxa"/>
            <w:shd w:val="clear" w:color="auto" w:fill="auto"/>
          </w:tcPr>
          <w:p w14:paraId="2FF5D9FD" w14:textId="77777777" w:rsidR="007470DB" w:rsidRDefault="007470DB" w:rsidP="00282AE0">
            <w:pPr>
              <w:widowControl w:val="0"/>
              <w:autoSpaceDE w:val="0"/>
              <w:snapToGrid w:val="0"/>
              <w:spacing w:before="57"/>
              <w:ind w:left="187" w:right="-27"/>
              <w:rPr>
                <w:rFonts w:ascii="Tw Cen MT" w:hAnsi="Tw Cen MT" w:cs="Tw Cen MT"/>
              </w:rPr>
            </w:pPr>
          </w:p>
        </w:tc>
      </w:tr>
      <w:tr w:rsidR="007470DB" w14:paraId="5EA3A76C" w14:textId="77777777">
        <w:trPr>
          <w:trHeight w:hRule="exact" w:val="430"/>
        </w:trPr>
        <w:tc>
          <w:tcPr>
            <w:tcW w:w="1047" w:type="dxa"/>
            <w:shd w:val="clear" w:color="auto" w:fill="auto"/>
          </w:tcPr>
          <w:p w14:paraId="112884B5" w14:textId="77777777" w:rsidR="007470DB" w:rsidRDefault="007470DB" w:rsidP="00282AE0">
            <w:pPr>
              <w:widowControl w:val="0"/>
              <w:autoSpaceDE w:val="0"/>
              <w:spacing w:before="57"/>
              <w:ind w:right="-20"/>
              <w:rPr>
                <w:rFonts w:ascii="Tw Cen MT" w:hAnsi="Tw Cen MT" w:cs="Tw Cen MT"/>
                <w:color w:val="221F1F"/>
              </w:rPr>
            </w:pPr>
            <w:r>
              <w:rPr>
                <w:rFonts w:ascii="Tw Cen MT" w:hAnsi="Tw Cen MT" w:cs="Tw Cen MT"/>
                <w:color w:val="221F1F"/>
              </w:rPr>
              <w:t>Article4</w:t>
            </w:r>
          </w:p>
        </w:tc>
        <w:tc>
          <w:tcPr>
            <w:tcW w:w="8739" w:type="dxa"/>
            <w:shd w:val="clear" w:color="auto" w:fill="auto"/>
          </w:tcPr>
          <w:p w14:paraId="5A77D0AB" w14:textId="77777777" w:rsidR="007470DB" w:rsidRDefault="007470DB" w:rsidP="00282AE0">
            <w:pPr>
              <w:widowControl w:val="0"/>
              <w:autoSpaceDE w:val="0"/>
              <w:spacing w:before="57"/>
              <w:ind w:left="173" w:right="-64"/>
              <w:rPr>
                <w:rFonts w:ascii="Tw Cen MT" w:hAnsi="Tw Cen MT" w:cs="Tw Cen MT"/>
              </w:rPr>
            </w:pPr>
            <w:r>
              <w:rPr>
                <w:rFonts w:ascii="Tw Cen MT" w:hAnsi="Tw Cen MT" w:cs="Tw Cen MT"/>
                <w:color w:val="221F1F"/>
              </w:rPr>
              <w:t>: Candidats admis à concourir</w:t>
            </w:r>
            <w:r>
              <w:rPr>
                <w:rFonts w:ascii="Tw Cen MT" w:hAnsi="Tw Cen MT" w:cs="Tw Cen MT"/>
                <w:color w:val="221F1F"/>
                <w:sz w:val="8"/>
                <w:szCs w:val="8"/>
              </w:rPr>
              <w:t xml:space="preserve">. . . . . . . . . . . . . . . . . . . . . . . . . . . . . . . . . . . . . . . . . . . . . . . . . . . . . . . . . . .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xml:space="preserve"> .</w:t>
            </w:r>
          </w:p>
        </w:tc>
        <w:tc>
          <w:tcPr>
            <w:tcW w:w="454" w:type="dxa"/>
            <w:shd w:val="clear" w:color="auto" w:fill="auto"/>
          </w:tcPr>
          <w:p w14:paraId="418D23D0" w14:textId="77777777" w:rsidR="007470DB" w:rsidRDefault="007470DB" w:rsidP="00282AE0">
            <w:pPr>
              <w:widowControl w:val="0"/>
              <w:autoSpaceDE w:val="0"/>
              <w:snapToGrid w:val="0"/>
              <w:spacing w:before="57"/>
              <w:ind w:left="187" w:right="-27"/>
              <w:rPr>
                <w:rFonts w:ascii="Tw Cen MT" w:hAnsi="Tw Cen MT" w:cs="Tw Cen MT"/>
              </w:rPr>
            </w:pPr>
          </w:p>
        </w:tc>
      </w:tr>
      <w:tr w:rsidR="007470DB" w14:paraId="6D430077" w14:textId="77777777">
        <w:trPr>
          <w:trHeight w:hRule="exact" w:val="430"/>
        </w:trPr>
        <w:tc>
          <w:tcPr>
            <w:tcW w:w="1047" w:type="dxa"/>
            <w:shd w:val="clear" w:color="auto" w:fill="auto"/>
          </w:tcPr>
          <w:p w14:paraId="475AB14D" w14:textId="77777777" w:rsidR="007470DB" w:rsidRDefault="007470DB" w:rsidP="00282AE0">
            <w:pPr>
              <w:widowControl w:val="0"/>
              <w:autoSpaceDE w:val="0"/>
              <w:spacing w:before="57"/>
              <w:ind w:right="-20"/>
              <w:rPr>
                <w:rFonts w:ascii="Tw Cen MT" w:hAnsi="Tw Cen MT" w:cs="Tw Cen MT"/>
                <w:color w:val="221F1F"/>
                <w:w w:val="95"/>
              </w:rPr>
            </w:pPr>
            <w:r>
              <w:rPr>
                <w:rFonts w:ascii="Tw Cen MT" w:hAnsi="Tw Cen MT" w:cs="Tw Cen MT"/>
                <w:color w:val="221F1F"/>
                <w:w w:val="95"/>
              </w:rPr>
              <w:t>Article5</w:t>
            </w:r>
          </w:p>
        </w:tc>
        <w:tc>
          <w:tcPr>
            <w:tcW w:w="8739" w:type="dxa"/>
            <w:shd w:val="clear" w:color="auto" w:fill="auto"/>
          </w:tcPr>
          <w:p w14:paraId="7D50B35B" w14:textId="77777777" w:rsidR="007470DB" w:rsidRDefault="007470DB" w:rsidP="00282AE0">
            <w:pPr>
              <w:widowControl w:val="0"/>
              <w:autoSpaceDE w:val="0"/>
              <w:spacing w:before="57"/>
              <w:ind w:left="173" w:right="-64"/>
              <w:rPr>
                <w:rFonts w:ascii="Tw Cen MT" w:hAnsi="Tw Cen MT" w:cs="Tw Cen MT"/>
              </w:rPr>
            </w:pPr>
            <w:r>
              <w:rPr>
                <w:rFonts w:ascii="Tw Cen MT" w:hAnsi="Tw Cen MT" w:cs="Tw Cen MT"/>
                <w:color w:val="221F1F"/>
                <w:w w:val="95"/>
              </w:rPr>
              <w:t>: Matériaux, matériels, fournitures, équipements et services autorisés</w:t>
            </w:r>
            <w:r>
              <w:rPr>
                <w:rFonts w:ascii="Tw Cen MT" w:hAnsi="Tw Cen MT" w:cs="Tw Cen MT"/>
                <w:color w:val="221F1F"/>
                <w:sz w:val="8"/>
                <w:szCs w:val="8"/>
              </w:rPr>
              <w:t>. . . . . . . . . . . . . . . . . . . . . . . . . . . . . .</w:t>
            </w:r>
          </w:p>
        </w:tc>
        <w:tc>
          <w:tcPr>
            <w:tcW w:w="454" w:type="dxa"/>
            <w:shd w:val="clear" w:color="auto" w:fill="auto"/>
          </w:tcPr>
          <w:p w14:paraId="1BFDA8D7" w14:textId="77777777" w:rsidR="007470DB" w:rsidRDefault="007470DB" w:rsidP="00282AE0">
            <w:pPr>
              <w:widowControl w:val="0"/>
              <w:autoSpaceDE w:val="0"/>
              <w:snapToGrid w:val="0"/>
              <w:spacing w:before="57"/>
              <w:ind w:left="200" w:right="-27"/>
              <w:rPr>
                <w:rFonts w:ascii="Tw Cen MT" w:hAnsi="Tw Cen MT" w:cs="Tw Cen MT"/>
              </w:rPr>
            </w:pPr>
          </w:p>
        </w:tc>
      </w:tr>
      <w:tr w:rsidR="007470DB" w14:paraId="49BBA597" w14:textId="77777777">
        <w:trPr>
          <w:trHeight w:hRule="exact" w:val="430"/>
        </w:trPr>
        <w:tc>
          <w:tcPr>
            <w:tcW w:w="1047" w:type="dxa"/>
            <w:shd w:val="clear" w:color="auto" w:fill="auto"/>
          </w:tcPr>
          <w:p w14:paraId="3E75D68F" w14:textId="77777777" w:rsidR="007470DB" w:rsidRDefault="007470DB" w:rsidP="00282AE0">
            <w:pPr>
              <w:widowControl w:val="0"/>
              <w:autoSpaceDE w:val="0"/>
              <w:spacing w:before="57"/>
              <w:ind w:right="-20"/>
              <w:rPr>
                <w:rFonts w:ascii="Tw Cen MT" w:hAnsi="Tw Cen MT" w:cs="Tw Cen MT"/>
                <w:color w:val="221F1F"/>
              </w:rPr>
            </w:pPr>
            <w:r>
              <w:rPr>
                <w:rFonts w:ascii="Tw Cen MT" w:hAnsi="Tw Cen MT" w:cs="Tw Cen MT"/>
                <w:color w:val="221F1F"/>
              </w:rPr>
              <w:t>Article6</w:t>
            </w:r>
          </w:p>
        </w:tc>
        <w:tc>
          <w:tcPr>
            <w:tcW w:w="8739" w:type="dxa"/>
            <w:shd w:val="clear" w:color="auto" w:fill="auto"/>
          </w:tcPr>
          <w:p w14:paraId="49B4F335" w14:textId="77777777" w:rsidR="007470DB" w:rsidRDefault="007470DB" w:rsidP="00282AE0">
            <w:pPr>
              <w:widowControl w:val="0"/>
              <w:autoSpaceDE w:val="0"/>
              <w:spacing w:before="57"/>
              <w:ind w:left="173" w:right="-64"/>
              <w:rPr>
                <w:rFonts w:ascii="Tw Cen MT" w:hAnsi="Tw Cen MT" w:cs="Tw Cen MT"/>
              </w:rPr>
            </w:pPr>
            <w:r>
              <w:rPr>
                <w:rFonts w:ascii="Tw Cen MT" w:hAnsi="Tw Cen MT" w:cs="Tw Cen MT"/>
                <w:color w:val="221F1F"/>
              </w:rPr>
              <w:t>: Qualification du Soumissionnaire</w:t>
            </w:r>
            <w:r>
              <w:rPr>
                <w:rFonts w:ascii="Tw Cen MT" w:hAnsi="Tw Cen MT" w:cs="Tw Cen MT"/>
                <w:color w:val="221F1F"/>
                <w:sz w:val="8"/>
                <w:szCs w:val="8"/>
              </w:rPr>
              <w:t xml:space="preserve">. . . . . . . . . . . . . . . . . . . . . . . . . . . . . . . . . . . . . . . . . . . . . . . . . . . . . . . . . . . . . . .. . . . . . . . . . . . . . . . . . . . . . . . . . . . . . . . . . . . . . . </w:t>
            </w:r>
            <w:proofErr w:type="gramStart"/>
            <w:r>
              <w:rPr>
                <w:rFonts w:ascii="Tw Cen MT" w:hAnsi="Tw Cen MT" w:cs="Tw Cen MT"/>
                <w:color w:val="221F1F"/>
                <w:sz w:val="8"/>
                <w:szCs w:val="8"/>
              </w:rPr>
              <w:t>. . . .</w:t>
            </w:r>
            <w:proofErr w:type="gramEnd"/>
          </w:p>
        </w:tc>
        <w:tc>
          <w:tcPr>
            <w:tcW w:w="454" w:type="dxa"/>
            <w:shd w:val="clear" w:color="auto" w:fill="auto"/>
          </w:tcPr>
          <w:p w14:paraId="3DE30821" w14:textId="77777777" w:rsidR="007470DB" w:rsidRDefault="007470DB" w:rsidP="00282AE0">
            <w:pPr>
              <w:widowControl w:val="0"/>
              <w:autoSpaceDE w:val="0"/>
              <w:snapToGrid w:val="0"/>
              <w:spacing w:before="57"/>
              <w:ind w:left="187" w:right="-27"/>
              <w:rPr>
                <w:rFonts w:ascii="Tw Cen MT" w:hAnsi="Tw Cen MT" w:cs="Tw Cen MT"/>
              </w:rPr>
            </w:pPr>
          </w:p>
        </w:tc>
      </w:tr>
      <w:tr w:rsidR="007470DB" w14:paraId="310C92AB" w14:textId="77777777">
        <w:trPr>
          <w:trHeight w:hRule="exact" w:val="335"/>
        </w:trPr>
        <w:tc>
          <w:tcPr>
            <w:tcW w:w="1047" w:type="dxa"/>
            <w:shd w:val="clear" w:color="auto" w:fill="auto"/>
          </w:tcPr>
          <w:p w14:paraId="3ECC7643" w14:textId="77777777" w:rsidR="007470DB" w:rsidRDefault="007470DB" w:rsidP="00282AE0">
            <w:pPr>
              <w:widowControl w:val="0"/>
              <w:autoSpaceDE w:val="0"/>
              <w:spacing w:before="57"/>
              <w:ind w:right="-20"/>
              <w:rPr>
                <w:rFonts w:ascii="Tw Cen MT" w:hAnsi="Tw Cen MT" w:cs="Tw Cen MT"/>
                <w:color w:val="221F1F"/>
              </w:rPr>
            </w:pPr>
            <w:r>
              <w:rPr>
                <w:rFonts w:ascii="Tw Cen MT" w:hAnsi="Tw Cen MT" w:cs="Tw Cen MT"/>
                <w:color w:val="221F1F"/>
              </w:rPr>
              <w:t>Article7</w:t>
            </w:r>
          </w:p>
        </w:tc>
        <w:tc>
          <w:tcPr>
            <w:tcW w:w="8739" w:type="dxa"/>
            <w:shd w:val="clear" w:color="auto" w:fill="auto"/>
          </w:tcPr>
          <w:p w14:paraId="44E1AB1A" w14:textId="77777777" w:rsidR="007470DB" w:rsidRDefault="007470DB" w:rsidP="00282AE0">
            <w:pPr>
              <w:widowControl w:val="0"/>
              <w:autoSpaceDE w:val="0"/>
              <w:spacing w:before="57"/>
              <w:ind w:left="173" w:right="-65"/>
              <w:rPr>
                <w:rFonts w:ascii="Tw Cen MT" w:hAnsi="Tw Cen MT" w:cs="Tw Cen MT"/>
              </w:rPr>
            </w:pPr>
            <w:r>
              <w:rPr>
                <w:rFonts w:ascii="Tw Cen MT" w:hAnsi="Tw Cen MT" w:cs="Tw Cen MT"/>
                <w:color w:val="221F1F"/>
              </w:rPr>
              <w:t>: Visite du site des travaux</w:t>
            </w:r>
            <w:r>
              <w:rPr>
                <w:rFonts w:ascii="Tw Cen MT" w:hAnsi="Tw Cen MT" w:cs="Tw Cen MT"/>
                <w:color w:val="221F1F"/>
                <w:sz w:val="8"/>
                <w:szCs w:val="8"/>
              </w:rPr>
              <w:t xml:space="preserve">. . . . . . . . . . . . . . . . . . . . . . . . . . . . . . . . . . . . . . . . . . . . . . . . . . . . . . . . . . . . . . .. . . . . . . . . . . . . . . . . . . . . . . . . . . . . . . . . . . . . . . . . . . . . . . . . . . . . . . . . </w:t>
            </w:r>
            <w:proofErr w:type="gramStart"/>
            <w:r>
              <w:rPr>
                <w:rFonts w:ascii="Tw Cen MT" w:hAnsi="Tw Cen MT" w:cs="Tw Cen MT"/>
                <w:color w:val="221F1F"/>
                <w:sz w:val="8"/>
                <w:szCs w:val="8"/>
              </w:rPr>
              <w:t>. . . .</w:t>
            </w:r>
            <w:proofErr w:type="gramEnd"/>
          </w:p>
        </w:tc>
        <w:tc>
          <w:tcPr>
            <w:tcW w:w="454" w:type="dxa"/>
            <w:shd w:val="clear" w:color="auto" w:fill="auto"/>
          </w:tcPr>
          <w:p w14:paraId="206DD838" w14:textId="77777777" w:rsidR="007470DB" w:rsidRDefault="007470DB" w:rsidP="00282AE0">
            <w:pPr>
              <w:widowControl w:val="0"/>
              <w:autoSpaceDE w:val="0"/>
              <w:snapToGrid w:val="0"/>
              <w:spacing w:before="57"/>
              <w:ind w:left="187" w:right="-27"/>
              <w:rPr>
                <w:rFonts w:ascii="Tw Cen MT" w:hAnsi="Tw Cen MT" w:cs="Tw Cen MT"/>
              </w:rPr>
            </w:pPr>
          </w:p>
        </w:tc>
      </w:tr>
    </w:tbl>
    <w:p w14:paraId="4A63780C" w14:textId="77777777" w:rsidR="007470DB" w:rsidRDefault="007470DB" w:rsidP="00282AE0">
      <w:pPr>
        <w:widowControl w:val="0"/>
        <w:autoSpaceDE w:val="0"/>
        <w:spacing w:before="19"/>
        <w:rPr>
          <w:rFonts w:ascii="Tw Cen MT" w:hAnsi="Tw Cen MT" w:cs="Tw Cen MT"/>
          <w:sz w:val="20"/>
          <w:szCs w:val="20"/>
        </w:rPr>
      </w:pPr>
    </w:p>
    <w:p w14:paraId="65013A9A" w14:textId="77777777" w:rsidR="007470DB" w:rsidRDefault="007470DB" w:rsidP="00282AE0">
      <w:pPr>
        <w:widowControl w:val="0"/>
        <w:tabs>
          <w:tab w:val="left" w:pos="10440"/>
        </w:tabs>
        <w:autoSpaceDE w:val="0"/>
        <w:ind w:left="107" w:right="-180"/>
        <w:rPr>
          <w:rFonts w:ascii="Tw Cen MT" w:hAnsi="Tw Cen MT" w:cs="Tw Cen MT"/>
          <w:color w:val="000000"/>
          <w:sz w:val="18"/>
          <w:szCs w:val="18"/>
        </w:rPr>
      </w:pPr>
      <w:r>
        <w:rPr>
          <w:rFonts w:ascii="Tw Cen MT" w:hAnsi="Tw Cen MT" w:cs="Tw Cen MT"/>
          <w:b/>
          <w:bCs/>
          <w:color w:val="221F1F"/>
        </w:rPr>
        <w:t>B. Dossier d’Appel d’Offres</w:t>
      </w:r>
      <w:r>
        <w:rPr>
          <w:rFonts w:ascii="Tw Cen MT" w:hAnsi="Tw Cen MT" w:cs="Tw Cen MT"/>
          <w:color w:val="221F1F"/>
          <w:sz w:val="8"/>
          <w:szCs w:val="8"/>
        </w:rPr>
        <w:t xml:space="preserve">. . . . . . . . . . . . . . . . . . . . . . . . . . . . . . . . . . . . . . . . . . . . . . . . . . . . . . . . . . . . . . .. . . . . . . . .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 . . . . . . . . . . . . . . . . . . . . . . . .</w:t>
      </w:r>
      <w:r>
        <w:rPr>
          <w:rFonts w:ascii="Tw Cen MT" w:hAnsi="Tw Cen MT" w:cs="Tw Cen MT"/>
          <w:color w:val="221F1F"/>
          <w:sz w:val="8"/>
          <w:szCs w:val="8"/>
        </w:rPr>
        <w:tab/>
      </w:r>
    </w:p>
    <w:p w14:paraId="7B320267" w14:textId="77777777" w:rsidR="007470DB" w:rsidRDefault="007470DB" w:rsidP="00282AE0">
      <w:pPr>
        <w:widowControl w:val="0"/>
        <w:autoSpaceDE w:val="0"/>
        <w:spacing w:before="11"/>
        <w:rPr>
          <w:rFonts w:ascii="Tw Cen MT" w:hAnsi="Tw Cen MT" w:cs="Tw Cen MT"/>
          <w:color w:val="000000"/>
          <w:sz w:val="18"/>
          <w:szCs w:val="18"/>
        </w:rPr>
      </w:pPr>
    </w:p>
    <w:tbl>
      <w:tblPr>
        <w:tblW w:w="0" w:type="auto"/>
        <w:tblInd w:w="487" w:type="dxa"/>
        <w:tblLayout w:type="fixed"/>
        <w:tblCellMar>
          <w:left w:w="0" w:type="dxa"/>
          <w:right w:w="0" w:type="dxa"/>
        </w:tblCellMar>
        <w:tblLook w:val="0000" w:firstRow="0" w:lastRow="0" w:firstColumn="0" w:lastColumn="0" w:noHBand="0" w:noVBand="0"/>
      </w:tblPr>
      <w:tblGrid>
        <w:gridCol w:w="1113"/>
        <w:gridCol w:w="8673"/>
        <w:gridCol w:w="454"/>
      </w:tblGrid>
      <w:tr w:rsidR="007470DB" w14:paraId="5DF3DC99" w14:textId="77777777">
        <w:trPr>
          <w:trHeight w:hRule="exact" w:val="335"/>
        </w:trPr>
        <w:tc>
          <w:tcPr>
            <w:tcW w:w="1113" w:type="dxa"/>
            <w:shd w:val="clear" w:color="auto" w:fill="auto"/>
          </w:tcPr>
          <w:p w14:paraId="48932F2A" w14:textId="77777777" w:rsidR="007470DB" w:rsidRDefault="007470DB" w:rsidP="00282AE0">
            <w:pPr>
              <w:widowControl w:val="0"/>
              <w:autoSpaceDE w:val="0"/>
              <w:ind w:right="-20"/>
              <w:rPr>
                <w:rFonts w:ascii="Tw Cen MT" w:hAnsi="Tw Cen MT" w:cs="Tw Cen MT"/>
                <w:color w:val="221F1F"/>
              </w:rPr>
            </w:pPr>
            <w:bookmarkStart w:id="4" w:name="_Hlk116396413"/>
            <w:bookmarkEnd w:id="4"/>
            <w:r>
              <w:rPr>
                <w:rFonts w:ascii="Tw Cen MT" w:hAnsi="Tw Cen MT" w:cs="Tw Cen MT"/>
                <w:color w:val="221F1F"/>
              </w:rPr>
              <w:t>Article8</w:t>
            </w:r>
          </w:p>
        </w:tc>
        <w:tc>
          <w:tcPr>
            <w:tcW w:w="8673" w:type="dxa"/>
            <w:shd w:val="clear" w:color="auto" w:fill="auto"/>
          </w:tcPr>
          <w:p w14:paraId="518540F0" w14:textId="77777777" w:rsidR="007470DB" w:rsidRDefault="007470DB" w:rsidP="00282AE0">
            <w:pPr>
              <w:widowControl w:val="0"/>
              <w:autoSpaceDE w:val="0"/>
              <w:ind w:left="106" w:right="-64"/>
              <w:rPr>
                <w:rFonts w:ascii="Tw Cen MT" w:hAnsi="Tw Cen MT" w:cs="Tw Cen MT"/>
              </w:rPr>
            </w:pPr>
            <w:proofErr w:type="gramStart"/>
            <w:r>
              <w:rPr>
                <w:rFonts w:ascii="Tw Cen MT" w:hAnsi="Tw Cen MT" w:cs="Tw Cen MT"/>
                <w:color w:val="221F1F"/>
              </w:rPr>
              <w:t>:Contenu</w:t>
            </w:r>
            <w:proofErr w:type="gramEnd"/>
            <w:r>
              <w:rPr>
                <w:rFonts w:ascii="Tw Cen MT" w:hAnsi="Tw Cen MT" w:cs="Tw Cen MT"/>
                <w:color w:val="221F1F"/>
              </w:rPr>
              <w:t xml:space="preserve"> du Dossier d’Appel d’Offres</w:t>
            </w:r>
            <w:r>
              <w:rPr>
                <w:rFonts w:ascii="Tw Cen MT" w:hAnsi="Tw Cen MT" w:cs="Tw Cen MT"/>
                <w:color w:val="221F1F"/>
                <w:sz w:val="8"/>
                <w:szCs w:val="8"/>
              </w:rPr>
              <w:t xml:space="preserve">. . . . . . . . . . . . . . . . . . . . . . . . . . . . . . . . . . . . . . . . . . . . . . . . . . . . . . . . . . . . . . .. . . . . . . . . . . . . . . . . . . . . . . . . . . . . . </w:t>
            </w:r>
            <w:proofErr w:type="gramStart"/>
            <w:r>
              <w:rPr>
                <w:rFonts w:ascii="Tw Cen MT" w:hAnsi="Tw Cen MT" w:cs="Tw Cen MT"/>
                <w:color w:val="221F1F"/>
                <w:sz w:val="8"/>
                <w:szCs w:val="8"/>
              </w:rPr>
              <w:t>. . . .</w:t>
            </w:r>
            <w:proofErr w:type="gramEnd"/>
          </w:p>
        </w:tc>
        <w:tc>
          <w:tcPr>
            <w:tcW w:w="454" w:type="dxa"/>
            <w:shd w:val="clear" w:color="auto" w:fill="auto"/>
          </w:tcPr>
          <w:p w14:paraId="0019197F" w14:textId="77777777" w:rsidR="007470DB" w:rsidRDefault="007470DB" w:rsidP="00282AE0">
            <w:pPr>
              <w:widowControl w:val="0"/>
              <w:autoSpaceDE w:val="0"/>
              <w:snapToGrid w:val="0"/>
              <w:ind w:left="187" w:right="-27"/>
              <w:rPr>
                <w:rFonts w:ascii="Tw Cen MT" w:hAnsi="Tw Cen MT" w:cs="Tw Cen MT"/>
              </w:rPr>
            </w:pPr>
          </w:p>
        </w:tc>
      </w:tr>
      <w:tr w:rsidR="007470DB" w14:paraId="12098CE3" w14:textId="77777777">
        <w:trPr>
          <w:trHeight w:hRule="exact" w:val="430"/>
        </w:trPr>
        <w:tc>
          <w:tcPr>
            <w:tcW w:w="1113" w:type="dxa"/>
            <w:shd w:val="clear" w:color="auto" w:fill="auto"/>
          </w:tcPr>
          <w:p w14:paraId="6F62D404" w14:textId="77777777" w:rsidR="007470DB" w:rsidRDefault="007470DB" w:rsidP="00282AE0">
            <w:pPr>
              <w:widowControl w:val="0"/>
              <w:autoSpaceDE w:val="0"/>
              <w:spacing w:before="57"/>
              <w:ind w:right="-20"/>
              <w:rPr>
                <w:rFonts w:ascii="Tw Cen MT" w:hAnsi="Tw Cen MT" w:cs="Tw Cen MT"/>
                <w:color w:val="221F1F"/>
              </w:rPr>
            </w:pPr>
            <w:r>
              <w:rPr>
                <w:rFonts w:ascii="Tw Cen MT" w:hAnsi="Tw Cen MT" w:cs="Tw Cen MT"/>
                <w:color w:val="221F1F"/>
              </w:rPr>
              <w:t>Article9</w:t>
            </w:r>
          </w:p>
        </w:tc>
        <w:tc>
          <w:tcPr>
            <w:tcW w:w="8673" w:type="dxa"/>
            <w:shd w:val="clear" w:color="auto" w:fill="auto"/>
          </w:tcPr>
          <w:p w14:paraId="3D6C7D49" w14:textId="77777777" w:rsidR="007470DB" w:rsidRDefault="007470DB" w:rsidP="00282AE0">
            <w:pPr>
              <w:widowControl w:val="0"/>
              <w:autoSpaceDE w:val="0"/>
              <w:spacing w:before="57"/>
              <w:ind w:left="106" w:right="-64"/>
              <w:rPr>
                <w:rFonts w:ascii="Tw Cen MT" w:hAnsi="Tw Cen MT" w:cs="Tw Cen MT"/>
              </w:rPr>
            </w:pPr>
            <w:proofErr w:type="gramStart"/>
            <w:r>
              <w:rPr>
                <w:rFonts w:ascii="Tw Cen MT" w:hAnsi="Tw Cen MT" w:cs="Tw Cen MT"/>
                <w:color w:val="221F1F"/>
              </w:rPr>
              <w:t>:Eclaircissements</w:t>
            </w:r>
            <w:proofErr w:type="gramEnd"/>
            <w:r>
              <w:rPr>
                <w:rFonts w:ascii="Tw Cen MT" w:hAnsi="Tw Cen MT" w:cs="Tw Cen MT"/>
                <w:color w:val="221F1F"/>
              </w:rPr>
              <w:t xml:space="preserve"> apportés au Dossier d’Appel d’Offres et recours</w:t>
            </w:r>
            <w:r>
              <w:rPr>
                <w:rFonts w:ascii="Tw Cen MT" w:hAnsi="Tw Cen MT" w:cs="Tw Cen MT"/>
                <w:color w:val="221F1F"/>
                <w:sz w:val="8"/>
                <w:szCs w:val="8"/>
              </w:rPr>
              <w:t xml:space="preserve">. . . . . . . . . . . . . . . . . . . . . . . . </w:t>
            </w:r>
            <w:proofErr w:type="gramStart"/>
            <w:r>
              <w:rPr>
                <w:rFonts w:ascii="Tw Cen MT" w:hAnsi="Tw Cen MT" w:cs="Tw Cen MT"/>
                <w:color w:val="221F1F"/>
                <w:sz w:val="8"/>
                <w:szCs w:val="8"/>
              </w:rPr>
              <w:t>. . . .</w:t>
            </w:r>
            <w:proofErr w:type="gramEnd"/>
          </w:p>
        </w:tc>
        <w:tc>
          <w:tcPr>
            <w:tcW w:w="454" w:type="dxa"/>
            <w:shd w:val="clear" w:color="auto" w:fill="auto"/>
          </w:tcPr>
          <w:p w14:paraId="060F3FA7" w14:textId="77777777" w:rsidR="007470DB" w:rsidRDefault="007470DB" w:rsidP="00282AE0">
            <w:pPr>
              <w:widowControl w:val="0"/>
              <w:autoSpaceDE w:val="0"/>
              <w:snapToGrid w:val="0"/>
              <w:spacing w:before="57"/>
              <w:ind w:left="187" w:right="-27"/>
              <w:rPr>
                <w:rFonts w:ascii="Tw Cen MT" w:hAnsi="Tw Cen MT" w:cs="Tw Cen MT"/>
              </w:rPr>
            </w:pPr>
          </w:p>
        </w:tc>
      </w:tr>
      <w:tr w:rsidR="007470DB" w14:paraId="4930EDD5" w14:textId="77777777">
        <w:trPr>
          <w:trHeight w:hRule="exact" w:val="335"/>
        </w:trPr>
        <w:tc>
          <w:tcPr>
            <w:tcW w:w="1113" w:type="dxa"/>
            <w:shd w:val="clear" w:color="auto" w:fill="auto"/>
          </w:tcPr>
          <w:p w14:paraId="136EA22E" w14:textId="77777777" w:rsidR="007470DB" w:rsidRDefault="007470DB" w:rsidP="00282AE0">
            <w:pPr>
              <w:widowControl w:val="0"/>
              <w:autoSpaceDE w:val="0"/>
              <w:spacing w:before="57"/>
              <w:ind w:right="-20"/>
              <w:rPr>
                <w:rFonts w:ascii="Tw Cen MT" w:hAnsi="Tw Cen MT" w:cs="Tw Cen MT"/>
                <w:color w:val="221F1F"/>
              </w:rPr>
            </w:pPr>
            <w:r>
              <w:rPr>
                <w:rFonts w:ascii="Tw Cen MT" w:hAnsi="Tw Cen MT" w:cs="Tw Cen MT"/>
                <w:color w:val="221F1F"/>
              </w:rPr>
              <w:t>Article10</w:t>
            </w:r>
          </w:p>
        </w:tc>
        <w:tc>
          <w:tcPr>
            <w:tcW w:w="8673" w:type="dxa"/>
            <w:shd w:val="clear" w:color="auto" w:fill="auto"/>
          </w:tcPr>
          <w:p w14:paraId="16507DA7" w14:textId="77777777" w:rsidR="007470DB" w:rsidRDefault="007470DB" w:rsidP="00282AE0">
            <w:pPr>
              <w:widowControl w:val="0"/>
              <w:autoSpaceDE w:val="0"/>
              <w:spacing w:before="57"/>
              <w:ind w:left="106" w:right="-64"/>
              <w:rPr>
                <w:rFonts w:ascii="Tw Cen MT" w:hAnsi="Tw Cen MT" w:cs="Tw Cen MT"/>
              </w:rPr>
            </w:pPr>
            <w:proofErr w:type="gramStart"/>
            <w:r>
              <w:rPr>
                <w:rFonts w:ascii="Tw Cen MT" w:hAnsi="Tw Cen MT" w:cs="Tw Cen MT"/>
                <w:color w:val="221F1F"/>
              </w:rPr>
              <w:t>:Modification</w:t>
            </w:r>
            <w:proofErr w:type="gramEnd"/>
            <w:r>
              <w:rPr>
                <w:rFonts w:ascii="Tw Cen MT" w:hAnsi="Tw Cen MT" w:cs="Tw Cen MT"/>
                <w:color w:val="221F1F"/>
              </w:rPr>
              <w:t xml:space="preserve"> du Dossier d’Appel d’Offres</w:t>
            </w:r>
            <w:r>
              <w:rPr>
                <w:rFonts w:ascii="Tw Cen MT" w:hAnsi="Tw Cen MT" w:cs="Tw Cen MT"/>
                <w:color w:val="221F1F"/>
                <w:sz w:val="8"/>
                <w:szCs w:val="8"/>
              </w:rPr>
              <w:t xml:space="preserve">. . . . . . . . . . . . . . . . . . . . . . . . . . . . . . . . . . . . . . . . . . . . . . . . . . . . . . . . . . . . . . .. . . . . . . . . . . . . . . . . . . . . </w:t>
            </w:r>
            <w:proofErr w:type="gramStart"/>
            <w:r>
              <w:rPr>
                <w:rFonts w:ascii="Tw Cen MT" w:hAnsi="Tw Cen MT" w:cs="Tw Cen MT"/>
                <w:color w:val="221F1F"/>
                <w:sz w:val="8"/>
                <w:szCs w:val="8"/>
              </w:rPr>
              <w:t>. . . .</w:t>
            </w:r>
            <w:proofErr w:type="gramEnd"/>
          </w:p>
        </w:tc>
        <w:tc>
          <w:tcPr>
            <w:tcW w:w="454" w:type="dxa"/>
            <w:shd w:val="clear" w:color="auto" w:fill="auto"/>
          </w:tcPr>
          <w:p w14:paraId="28F13953" w14:textId="77777777" w:rsidR="007470DB" w:rsidRDefault="007470DB" w:rsidP="00282AE0">
            <w:pPr>
              <w:widowControl w:val="0"/>
              <w:autoSpaceDE w:val="0"/>
              <w:snapToGrid w:val="0"/>
              <w:spacing w:before="57"/>
              <w:ind w:left="187" w:right="-27"/>
              <w:rPr>
                <w:rFonts w:ascii="Tw Cen MT" w:hAnsi="Tw Cen MT" w:cs="Tw Cen MT"/>
              </w:rPr>
            </w:pPr>
          </w:p>
        </w:tc>
      </w:tr>
    </w:tbl>
    <w:p w14:paraId="7520E58F" w14:textId="77777777" w:rsidR="007470DB" w:rsidRDefault="007470DB" w:rsidP="00282AE0">
      <w:pPr>
        <w:widowControl w:val="0"/>
        <w:autoSpaceDE w:val="0"/>
        <w:spacing w:before="19"/>
        <w:rPr>
          <w:rFonts w:ascii="Tw Cen MT" w:hAnsi="Tw Cen MT" w:cs="Tw Cen MT"/>
          <w:sz w:val="20"/>
          <w:szCs w:val="20"/>
        </w:rPr>
      </w:pPr>
    </w:p>
    <w:p w14:paraId="0A138F58" w14:textId="77777777" w:rsidR="007470DB" w:rsidRDefault="007470DB" w:rsidP="00282AE0">
      <w:pPr>
        <w:widowControl w:val="0"/>
        <w:tabs>
          <w:tab w:val="left" w:pos="10440"/>
        </w:tabs>
        <w:autoSpaceDE w:val="0"/>
        <w:ind w:left="107" w:right="-180"/>
        <w:rPr>
          <w:rFonts w:ascii="Tw Cen MT" w:hAnsi="Tw Cen MT" w:cs="Tw Cen MT"/>
          <w:color w:val="000000"/>
          <w:sz w:val="18"/>
          <w:szCs w:val="18"/>
        </w:rPr>
      </w:pPr>
      <w:proofErr w:type="spellStart"/>
      <w:r>
        <w:rPr>
          <w:rFonts w:ascii="Tw Cen MT" w:hAnsi="Tw Cen MT" w:cs="Tw Cen MT"/>
          <w:b/>
          <w:bCs/>
          <w:color w:val="221F1F"/>
        </w:rPr>
        <w:t>C.Préparationdesoffres</w:t>
      </w:r>
      <w:proofErr w:type="spellEnd"/>
      <w:r>
        <w:rPr>
          <w:rFonts w:ascii="Tw Cen MT" w:hAnsi="Tw Cen MT" w:cs="Tw Cen MT"/>
          <w:color w:val="221F1F"/>
          <w:sz w:val="8"/>
          <w:szCs w:val="8"/>
        </w:rPr>
        <w:t xml:space="preserve">. . . . . . . . . . . . . . . . . . . . . . . . . . . . . . . . . . . . . . . . . . . . . . . . . . . . . . . . . . . . . . .. . . . . . . . .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 . . . . . . . . . . . . . . . . . . . . . . . . . . . . . .</w:t>
      </w:r>
      <w:r>
        <w:rPr>
          <w:rFonts w:ascii="Tw Cen MT" w:hAnsi="Tw Cen MT" w:cs="Tw Cen MT"/>
          <w:color w:val="221F1F"/>
          <w:sz w:val="8"/>
          <w:szCs w:val="8"/>
        </w:rPr>
        <w:tab/>
      </w:r>
    </w:p>
    <w:p w14:paraId="2B6EE821" w14:textId="77777777" w:rsidR="007470DB" w:rsidRDefault="007470DB" w:rsidP="00282AE0">
      <w:pPr>
        <w:widowControl w:val="0"/>
        <w:autoSpaceDE w:val="0"/>
        <w:spacing w:before="11"/>
        <w:rPr>
          <w:rFonts w:ascii="Tw Cen MT" w:hAnsi="Tw Cen MT" w:cs="Tw Cen MT"/>
          <w:color w:val="000000"/>
          <w:sz w:val="18"/>
          <w:szCs w:val="18"/>
        </w:rPr>
      </w:pPr>
    </w:p>
    <w:tbl>
      <w:tblPr>
        <w:tblW w:w="0" w:type="auto"/>
        <w:tblInd w:w="487" w:type="dxa"/>
        <w:tblLayout w:type="fixed"/>
        <w:tblCellMar>
          <w:left w:w="0" w:type="dxa"/>
          <w:right w:w="0" w:type="dxa"/>
        </w:tblCellMar>
        <w:tblLook w:val="0000" w:firstRow="0" w:lastRow="0" w:firstColumn="0" w:lastColumn="0" w:noHBand="0" w:noVBand="0"/>
      </w:tblPr>
      <w:tblGrid>
        <w:gridCol w:w="1113"/>
        <w:gridCol w:w="8673"/>
        <w:gridCol w:w="454"/>
      </w:tblGrid>
      <w:tr w:rsidR="007470DB" w14:paraId="019FCADB" w14:textId="77777777">
        <w:trPr>
          <w:trHeight w:hRule="exact" w:val="335"/>
        </w:trPr>
        <w:tc>
          <w:tcPr>
            <w:tcW w:w="1113" w:type="dxa"/>
            <w:shd w:val="clear" w:color="auto" w:fill="auto"/>
          </w:tcPr>
          <w:p w14:paraId="58CC0690" w14:textId="77777777" w:rsidR="007470DB" w:rsidRDefault="007470DB" w:rsidP="00282AE0">
            <w:pPr>
              <w:widowControl w:val="0"/>
              <w:autoSpaceDE w:val="0"/>
              <w:ind w:right="-20"/>
              <w:rPr>
                <w:rFonts w:ascii="Tw Cen MT" w:hAnsi="Tw Cen MT" w:cs="Tw Cen MT"/>
                <w:color w:val="221F1F"/>
              </w:rPr>
            </w:pPr>
            <w:bookmarkStart w:id="5" w:name="_Hlk116396470"/>
            <w:bookmarkEnd w:id="5"/>
            <w:r>
              <w:rPr>
                <w:rFonts w:ascii="Tw Cen MT" w:hAnsi="Tw Cen MT" w:cs="Tw Cen MT"/>
                <w:color w:val="221F1F"/>
              </w:rPr>
              <w:t>Article11</w:t>
            </w:r>
          </w:p>
        </w:tc>
        <w:tc>
          <w:tcPr>
            <w:tcW w:w="8673" w:type="dxa"/>
            <w:shd w:val="clear" w:color="auto" w:fill="auto"/>
          </w:tcPr>
          <w:p w14:paraId="2624B494" w14:textId="77777777" w:rsidR="007470DB" w:rsidRDefault="007470DB" w:rsidP="00282AE0">
            <w:pPr>
              <w:widowControl w:val="0"/>
              <w:autoSpaceDE w:val="0"/>
              <w:ind w:left="180" w:right="-62"/>
              <w:rPr>
                <w:rFonts w:ascii="Tw Cen MT" w:hAnsi="Tw Cen MT" w:cs="Tw Cen MT"/>
              </w:rPr>
            </w:pPr>
            <w:r>
              <w:rPr>
                <w:rFonts w:ascii="Tw Cen MT" w:hAnsi="Tw Cen MT" w:cs="Tw Cen MT"/>
                <w:color w:val="221F1F"/>
              </w:rPr>
              <w:t>: Frais de soumission</w:t>
            </w:r>
            <w:r>
              <w:rPr>
                <w:rFonts w:ascii="Tw Cen MT" w:hAnsi="Tw Cen MT" w:cs="Tw Cen MT"/>
                <w:color w:val="221F1F"/>
                <w:sz w:val="8"/>
                <w:szCs w:val="8"/>
              </w:rPr>
              <w:t xml:space="preserve">. . . . . . . . . . . . . . . . . . . . . . . . . . . . . . . . . . . . . . . . . . . . . . . . . . . . . . . . . . . . . . .. . . . . . . . .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xml:space="preserve">.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xml:space="preserve"> .</w:t>
            </w:r>
          </w:p>
        </w:tc>
        <w:tc>
          <w:tcPr>
            <w:tcW w:w="454" w:type="dxa"/>
            <w:shd w:val="clear" w:color="auto" w:fill="auto"/>
          </w:tcPr>
          <w:p w14:paraId="69306BAD" w14:textId="77777777" w:rsidR="007470DB" w:rsidRDefault="007470DB" w:rsidP="00282AE0">
            <w:pPr>
              <w:widowControl w:val="0"/>
              <w:autoSpaceDE w:val="0"/>
              <w:snapToGrid w:val="0"/>
              <w:ind w:left="187" w:right="-27"/>
              <w:rPr>
                <w:rFonts w:ascii="Tw Cen MT" w:hAnsi="Tw Cen MT" w:cs="Tw Cen MT"/>
              </w:rPr>
            </w:pPr>
          </w:p>
        </w:tc>
      </w:tr>
      <w:tr w:rsidR="007470DB" w14:paraId="16AD76A0" w14:textId="77777777">
        <w:trPr>
          <w:trHeight w:hRule="exact" w:val="430"/>
        </w:trPr>
        <w:tc>
          <w:tcPr>
            <w:tcW w:w="1113" w:type="dxa"/>
            <w:shd w:val="clear" w:color="auto" w:fill="auto"/>
          </w:tcPr>
          <w:p w14:paraId="6A35E276" w14:textId="77777777" w:rsidR="007470DB" w:rsidRDefault="007470DB" w:rsidP="00282AE0">
            <w:pPr>
              <w:widowControl w:val="0"/>
              <w:autoSpaceDE w:val="0"/>
              <w:spacing w:before="57"/>
              <w:ind w:right="-20"/>
              <w:rPr>
                <w:rFonts w:ascii="Tw Cen MT" w:hAnsi="Tw Cen MT" w:cs="Tw Cen MT"/>
                <w:color w:val="221F1F"/>
              </w:rPr>
            </w:pPr>
            <w:r>
              <w:rPr>
                <w:rFonts w:ascii="Tw Cen MT" w:hAnsi="Tw Cen MT" w:cs="Tw Cen MT"/>
                <w:color w:val="221F1F"/>
              </w:rPr>
              <w:t>Article12</w:t>
            </w:r>
          </w:p>
        </w:tc>
        <w:tc>
          <w:tcPr>
            <w:tcW w:w="8673" w:type="dxa"/>
            <w:shd w:val="clear" w:color="auto" w:fill="auto"/>
          </w:tcPr>
          <w:p w14:paraId="303DBDD5" w14:textId="77777777" w:rsidR="007470DB" w:rsidRDefault="007470DB" w:rsidP="00282AE0">
            <w:pPr>
              <w:widowControl w:val="0"/>
              <w:autoSpaceDE w:val="0"/>
              <w:spacing w:before="57"/>
              <w:ind w:left="106" w:right="-64"/>
              <w:rPr>
                <w:rFonts w:ascii="Tw Cen MT" w:hAnsi="Tw Cen MT" w:cs="Tw Cen MT"/>
              </w:rPr>
            </w:pPr>
            <w:r>
              <w:rPr>
                <w:rFonts w:ascii="Tw Cen MT" w:hAnsi="Tw Cen MT" w:cs="Tw Cen MT"/>
                <w:color w:val="221F1F"/>
              </w:rPr>
              <w:t>: Langue de l’offre</w:t>
            </w:r>
            <w:r>
              <w:rPr>
                <w:rFonts w:ascii="Tw Cen MT" w:hAnsi="Tw Cen MT" w:cs="Tw Cen MT"/>
                <w:color w:val="221F1F"/>
                <w:sz w:val="8"/>
                <w:szCs w:val="8"/>
              </w:rPr>
              <w:t xml:space="preserve">. . . . . . . . . . . . . . . . . . . . . . . . . . . . . . . . . . . . . . . . . . . . . . . . . . . . . . . . . . . . . . .. . . . . . . . .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xml:space="preserve">.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xml:space="preserve"> .</w:t>
            </w:r>
          </w:p>
        </w:tc>
        <w:tc>
          <w:tcPr>
            <w:tcW w:w="454" w:type="dxa"/>
            <w:shd w:val="clear" w:color="auto" w:fill="auto"/>
          </w:tcPr>
          <w:p w14:paraId="4BA86813" w14:textId="77777777" w:rsidR="007470DB" w:rsidRDefault="007470DB" w:rsidP="00282AE0">
            <w:pPr>
              <w:widowControl w:val="0"/>
              <w:autoSpaceDE w:val="0"/>
              <w:snapToGrid w:val="0"/>
              <w:spacing w:before="57"/>
              <w:ind w:left="187" w:right="-27"/>
              <w:rPr>
                <w:rFonts w:ascii="Tw Cen MT" w:hAnsi="Tw Cen MT" w:cs="Tw Cen MT"/>
              </w:rPr>
            </w:pPr>
          </w:p>
        </w:tc>
      </w:tr>
      <w:tr w:rsidR="007470DB" w14:paraId="0A89B086" w14:textId="77777777">
        <w:trPr>
          <w:trHeight w:hRule="exact" w:val="430"/>
        </w:trPr>
        <w:tc>
          <w:tcPr>
            <w:tcW w:w="1113" w:type="dxa"/>
            <w:shd w:val="clear" w:color="auto" w:fill="auto"/>
          </w:tcPr>
          <w:p w14:paraId="17AC83D0" w14:textId="77777777" w:rsidR="007470DB" w:rsidRDefault="007470DB" w:rsidP="00282AE0">
            <w:pPr>
              <w:widowControl w:val="0"/>
              <w:autoSpaceDE w:val="0"/>
              <w:spacing w:before="57"/>
              <w:ind w:right="-20"/>
              <w:rPr>
                <w:rFonts w:ascii="Tw Cen MT" w:hAnsi="Tw Cen MT" w:cs="Tw Cen MT"/>
                <w:color w:val="221F1F"/>
              </w:rPr>
            </w:pPr>
            <w:r>
              <w:rPr>
                <w:rFonts w:ascii="Tw Cen MT" w:hAnsi="Tw Cen MT" w:cs="Tw Cen MT"/>
                <w:color w:val="221F1F"/>
              </w:rPr>
              <w:t>Article13</w:t>
            </w:r>
          </w:p>
        </w:tc>
        <w:tc>
          <w:tcPr>
            <w:tcW w:w="8673" w:type="dxa"/>
            <w:shd w:val="clear" w:color="auto" w:fill="auto"/>
          </w:tcPr>
          <w:p w14:paraId="50497211" w14:textId="77777777" w:rsidR="007470DB" w:rsidRDefault="007470DB" w:rsidP="00282AE0">
            <w:pPr>
              <w:widowControl w:val="0"/>
              <w:autoSpaceDE w:val="0"/>
              <w:spacing w:before="57"/>
              <w:ind w:left="106" w:right="-65"/>
              <w:rPr>
                <w:rFonts w:ascii="Tw Cen MT" w:hAnsi="Tw Cen MT" w:cs="Tw Cen MT"/>
              </w:rPr>
            </w:pPr>
            <w:r>
              <w:rPr>
                <w:rFonts w:ascii="Tw Cen MT" w:hAnsi="Tw Cen MT" w:cs="Tw Cen MT"/>
                <w:color w:val="221F1F"/>
              </w:rPr>
              <w:t>: Documents constituants l’offre</w:t>
            </w:r>
            <w:r>
              <w:rPr>
                <w:rFonts w:ascii="Tw Cen MT" w:hAnsi="Tw Cen MT" w:cs="Tw Cen MT"/>
                <w:color w:val="221F1F"/>
                <w:sz w:val="8"/>
                <w:szCs w:val="8"/>
              </w:rPr>
              <w:t xml:space="preserve">. . . . . . . . . . . . . . . . . . . . . . . . . . . . . . . . . . . . . . . . . . . . . . . . . . . . . . . . . . . . . . .. . . . . . . . . . . . . . . . . . . . . . . . . . . . . . . . . . . . . . . . . . . . . </w:t>
            </w:r>
            <w:proofErr w:type="gramStart"/>
            <w:r>
              <w:rPr>
                <w:rFonts w:ascii="Tw Cen MT" w:hAnsi="Tw Cen MT" w:cs="Tw Cen MT"/>
                <w:color w:val="221F1F"/>
                <w:sz w:val="8"/>
                <w:szCs w:val="8"/>
              </w:rPr>
              <w:t>. . . .</w:t>
            </w:r>
            <w:proofErr w:type="gramEnd"/>
          </w:p>
        </w:tc>
        <w:tc>
          <w:tcPr>
            <w:tcW w:w="454" w:type="dxa"/>
            <w:shd w:val="clear" w:color="auto" w:fill="auto"/>
          </w:tcPr>
          <w:p w14:paraId="2CA9D629" w14:textId="77777777" w:rsidR="007470DB" w:rsidRDefault="007470DB" w:rsidP="00282AE0">
            <w:pPr>
              <w:widowControl w:val="0"/>
              <w:autoSpaceDE w:val="0"/>
              <w:snapToGrid w:val="0"/>
              <w:spacing w:before="57"/>
              <w:ind w:left="187" w:right="-27"/>
              <w:rPr>
                <w:rFonts w:ascii="Tw Cen MT" w:hAnsi="Tw Cen MT" w:cs="Tw Cen MT"/>
              </w:rPr>
            </w:pPr>
          </w:p>
        </w:tc>
      </w:tr>
      <w:tr w:rsidR="007470DB" w14:paraId="02CDE70A" w14:textId="77777777">
        <w:trPr>
          <w:trHeight w:hRule="exact" w:val="430"/>
        </w:trPr>
        <w:tc>
          <w:tcPr>
            <w:tcW w:w="1113" w:type="dxa"/>
            <w:shd w:val="clear" w:color="auto" w:fill="auto"/>
          </w:tcPr>
          <w:p w14:paraId="5F45BF0C" w14:textId="77777777" w:rsidR="007470DB" w:rsidRDefault="007470DB" w:rsidP="00282AE0">
            <w:pPr>
              <w:widowControl w:val="0"/>
              <w:autoSpaceDE w:val="0"/>
              <w:spacing w:before="57"/>
              <w:ind w:right="-20"/>
              <w:rPr>
                <w:rFonts w:ascii="Tw Cen MT" w:hAnsi="Tw Cen MT" w:cs="Tw Cen MT"/>
                <w:color w:val="221F1F"/>
              </w:rPr>
            </w:pPr>
            <w:r>
              <w:rPr>
                <w:rFonts w:ascii="Tw Cen MT" w:hAnsi="Tw Cen MT" w:cs="Tw Cen MT"/>
                <w:color w:val="221F1F"/>
              </w:rPr>
              <w:t>Article14</w:t>
            </w:r>
          </w:p>
        </w:tc>
        <w:tc>
          <w:tcPr>
            <w:tcW w:w="8673" w:type="dxa"/>
            <w:shd w:val="clear" w:color="auto" w:fill="auto"/>
          </w:tcPr>
          <w:p w14:paraId="11BF1C4F" w14:textId="77777777" w:rsidR="007470DB" w:rsidRDefault="007470DB" w:rsidP="00282AE0">
            <w:pPr>
              <w:widowControl w:val="0"/>
              <w:autoSpaceDE w:val="0"/>
              <w:spacing w:before="57"/>
              <w:ind w:left="106" w:right="-64"/>
              <w:rPr>
                <w:rFonts w:ascii="Tw Cen MT" w:hAnsi="Tw Cen MT" w:cs="Tw Cen MT"/>
              </w:rPr>
            </w:pPr>
            <w:r>
              <w:rPr>
                <w:rFonts w:ascii="Tw Cen MT" w:hAnsi="Tw Cen MT" w:cs="Tw Cen MT"/>
                <w:color w:val="221F1F"/>
              </w:rPr>
              <w:t>: Montant de l’offre</w:t>
            </w:r>
            <w:r>
              <w:rPr>
                <w:rFonts w:ascii="Tw Cen MT" w:hAnsi="Tw Cen MT" w:cs="Tw Cen MT"/>
                <w:color w:val="221F1F"/>
                <w:sz w:val="8"/>
                <w:szCs w:val="8"/>
              </w:rPr>
              <w:t xml:space="preserve">. . . . . . . . . . . . . . . . . . . . . . . . . . . . . . . . . . . . . . . . . . . . . . . . . . . . . . . . . . . . . . .. . . . . . . . .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 . . . . . . . . . . . . . .</w:t>
            </w:r>
          </w:p>
        </w:tc>
        <w:tc>
          <w:tcPr>
            <w:tcW w:w="454" w:type="dxa"/>
            <w:shd w:val="clear" w:color="auto" w:fill="auto"/>
          </w:tcPr>
          <w:p w14:paraId="6BADBA38" w14:textId="77777777" w:rsidR="007470DB" w:rsidRDefault="007470DB" w:rsidP="00282AE0">
            <w:pPr>
              <w:widowControl w:val="0"/>
              <w:autoSpaceDE w:val="0"/>
              <w:snapToGrid w:val="0"/>
              <w:spacing w:before="57"/>
              <w:ind w:left="187" w:right="-27"/>
              <w:rPr>
                <w:rFonts w:ascii="Tw Cen MT" w:hAnsi="Tw Cen MT" w:cs="Tw Cen MT"/>
              </w:rPr>
            </w:pPr>
          </w:p>
        </w:tc>
      </w:tr>
      <w:tr w:rsidR="007470DB" w14:paraId="27913DE9" w14:textId="77777777">
        <w:trPr>
          <w:trHeight w:hRule="exact" w:val="430"/>
        </w:trPr>
        <w:tc>
          <w:tcPr>
            <w:tcW w:w="1113" w:type="dxa"/>
            <w:shd w:val="clear" w:color="auto" w:fill="auto"/>
          </w:tcPr>
          <w:p w14:paraId="3025254E" w14:textId="77777777" w:rsidR="007470DB" w:rsidRDefault="007470DB" w:rsidP="00282AE0">
            <w:pPr>
              <w:widowControl w:val="0"/>
              <w:autoSpaceDE w:val="0"/>
              <w:spacing w:before="57"/>
              <w:ind w:right="-20"/>
              <w:rPr>
                <w:rFonts w:ascii="Tw Cen MT" w:hAnsi="Tw Cen MT" w:cs="Tw Cen MT"/>
                <w:color w:val="221F1F"/>
              </w:rPr>
            </w:pPr>
            <w:r>
              <w:rPr>
                <w:rFonts w:ascii="Tw Cen MT" w:hAnsi="Tw Cen MT" w:cs="Tw Cen MT"/>
                <w:color w:val="221F1F"/>
              </w:rPr>
              <w:t>Article15</w:t>
            </w:r>
          </w:p>
        </w:tc>
        <w:tc>
          <w:tcPr>
            <w:tcW w:w="8673" w:type="dxa"/>
            <w:shd w:val="clear" w:color="auto" w:fill="auto"/>
          </w:tcPr>
          <w:p w14:paraId="1C14DD6F" w14:textId="77777777" w:rsidR="007470DB" w:rsidRDefault="007470DB" w:rsidP="00282AE0">
            <w:pPr>
              <w:widowControl w:val="0"/>
              <w:autoSpaceDE w:val="0"/>
              <w:spacing w:before="57"/>
              <w:ind w:left="106" w:right="-64"/>
              <w:rPr>
                <w:rFonts w:ascii="Tw Cen MT" w:hAnsi="Tw Cen MT" w:cs="Tw Cen MT"/>
              </w:rPr>
            </w:pPr>
            <w:r>
              <w:rPr>
                <w:rFonts w:ascii="Tw Cen MT" w:hAnsi="Tw Cen MT" w:cs="Tw Cen MT"/>
                <w:color w:val="221F1F"/>
              </w:rPr>
              <w:t>: Monnaies de soumission et de règlement</w:t>
            </w:r>
            <w:r>
              <w:rPr>
                <w:rFonts w:ascii="Tw Cen MT" w:hAnsi="Tw Cen MT" w:cs="Tw Cen MT"/>
                <w:color w:val="221F1F"/>
                <w:sz w:val="8"/>
                <w:szCs w:val="8"/>
              </w:rPr>
              <w:t xml:space="preserve">. . . . . . . . . . . . . . . . . . . . . . . . . . . . .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xml:space="preserve"> .</w:t>
            </w:r>
          </w:p>
        </w:tc>
        <w:tc>
          <w:tcPr>
            <w:tcW w:w="454" w:type="dxa"/>
            <w:shd w:val="clear" w:color="auto" w:fill="auto"/>
          </w:tcPr>
          <w:p w14:paraId="677FA95D" w14:textId="77777777" w:rsidR="007470DB" w:rsidRDefault="007470DB" w:rsidP="00282AE0">
            <w:pPr>
              <w:widowControl w:val="0"/>
              <w:autoSpaceDE w:val="0"/>
              <w:snapToGrid w:val="0"/>
              <w:spacing w:before="57"/>
              <w:ind w:left="187" w:right="-27"/>
              <w:rPr>
                <w:rFonts w:ascii="Tw Cen MT" w:hAnsi="Tw Cen MT" w:cs="Tw Cen MT"/>
              </w:rPr>
            </w:pPr>
          </w:p>
        </w:tc>
      </w:tr>
      <w:tr w:rsidR="007470DB" w14:paraId="43C95E99" w14:textId="77777777">
        <w:trPr>
          <w:trHeight w:hRule="exact" w:val="430"/>
        </w:trPr>
        <w:tc>
          <w:tcPr>
            <w:tcW w:w="1113" w:type="dxa"/>
            <w:shd w:val="clear" w:color="auto" w:fill="auto"/>
          </w:tcPr>
          <w:p w14:paraId="0A00E76B" w14:textId="77777777" w:rsidR="007470DB" w:rsidRDefault="007470DB" w:rsidP="00282AE0">
            <w:pPr>
              <w:widowControl w:val="0"/>
              <w:autoSpaceDE w:val="0"/>
              <w:spacing w:before="57"/>
              <w:ind w:right="-20"/>
              <w:rPr>
                <w:rFonts w:ascii="Tw Cen MT" w:hAnsi="Tw Cen MT" w:cs="Tw Cen MT"/>
                <w:color w:val="221F1F"/>
              </w:rPr>
            </w:pPr>
            <w:r>
              <w:rPr>
                <w:rFonts w:ascii="Tw Cen MT" w:hAnsi="Tw Cen MT" w:cs="Tw Cen MT"/>
                <w:color w:val="221F1F"/>
              </w:rPr>
              <w:t>Article16</w:t>
            </w:r>
          </w:p>
        </w:tc>
        <w:tc>
          <w:tcPr>
            <w:tcW w:w="8673" w:type="dxa"/>
            <w:shd w:val="clear" w:color="auto" w:fill="auto"/>
          </w:tcPr>
          <w:p w14:paraId="5FBAAA31" w14:textId="77777777" w:rsidR="007470DB" w:rsidRDefault="007470DB" w:rsidP="00282AE0">
            <w:pPr>
              <w:widowControl w:val="0"/>
              <w:autoSpaceDE w:val="0"/>
              <w:spacing w:before="57"/>
              <w:ind w:left="106" w:right="-64"/>
              <w:rPr>
                <w:rFonts w:ascii="Tw Cen MT" w:hAnsi="Tw Cen MT" w:cs="Tw Cen MT"/>
              </w:rPr>
            </w:pPr>
            <w:r>
              <w:rPr>
                <w:rFonts w:ascii="Tw Cen MT" w:hAnsi="Tw Cen MT" w:cs="Tw Cen MT"/>
                <w:color w:val="221F1F"/>
              </w:rPr>
              <w:t>: Validité des offres</w:t>
            </w:r>
            <w:r>
              <w:rPr>
                <w:rFonts w:ascii="Tw Cen MT" w:hAnsi="Tw Cen MT" w:cs="Tw Cen MT"/>
                <w:color w:val="221F1F"/>
                <w:sz w:val="8"/>
                <w:szCs w:val="8"/>
              </w:rPr>
              <w:t xml:space="preserve">. . . . . . . . . . . . . . . . . . . . . . . . . . . . . . . . . . . . . . . . . . . . . . . . . . . . . . . . . . . . . . .. . . . . . . . .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 . . . . . . . . . . . . .</w:t>
            </w:r>
          </w:p>
        </w:tc>
        <w:tc>
          <w:tcPr>
            <w:tcW w:w="454" w:type="dxa"/>
            <w:shd w:val="clear" w:color="auto" w:fill="auto"/>
          </w:tcPr>
          <w:p w14:paraId="17200E18" w14:textId="77777777" w:rsidR="007470DB" w:rsidRDefault="007470DB" w:rsidP="00282AE0">
            <w:pPr>
              <w:widowControl w:val="0"/>
              <w:autoSpaceDE w:val="0"/>
              <w:snapToGrid w:val="0"/>
              <w:spacing w:before="57"/>
              <w:ind w:left="187" w:right="-27"/>
              <w:rPr>
                <w:rFonts w:ascii="Tw Cen MT" w:hAnsi="Tw Cen MT" w:cs="Tw Cen MT"/>
              </w:rPr>
            </w:pPr>
          </w:p>
        </w:tc>
      </w:tr>
      <w:tr w:rsidR="007470DB" w14:paraId="4F5735CE" w14:textId="77777777">
        <w:trPr>
          <w:trHeight w:hRule="exact" w:val="430"/>
        </w:trPr>
        <w:tc>
          <w:tcPr>
            <w:tcW w:w="1113" w:type="dxa"/>
            <w:shd w:val="clear" w:color="auto" w:fill="auto"/>
          </w:tcPr>
          <w:p w14:paraId="1F3EF00C" w14:textId="77777777" w:rsidR="007470DB" w:rsidRDefault="007470DB" w:rsidP="00282AE0">
            <w:pPr>
              <w:widowControl w:val="0"/>
              <w:autoSpaceDE w:val="0"/>
              <w:spacing w:before="57"/>
              <w:ind w:right="-20"/>
              <w:rPr>
                <w:rFonts w:ascii="Tw Cen MT" w:hAnsi="Tw Cen MT" w:cs="Tw Cen MT"/>
                <w:color w:val="221F1F"/>
              </w:rPr>
            </w:pPr>
            <w:r>
              <w:rPr>
                <w:rFonts w:ascii="Tw Cen MT" w:hAnsi="Tw Cen MT" w:cs="Tw Cen MT"/>
                <w:color w:val="221F1F"/>
              </w:rPr>
              <w:t>Article17</w:t>
            </w:r>
          </w:p>
        </w:tc>
        <w:tc>
          <w:tcPr>
            <w:tcW w:w="8673" w:type="dxa"/>
            <w:shd w:val="clear" w:color="auto" w:fill="auto"/>
          </w:tcPr>
          <w:p w14:paraId="4C8BB561" w14:textId="77777777" w:rsidR="007470DB" w:rsidRDefault="007470DB" w:rsidP="00282AE0">
            <w:pPr>
              <w:widowControl w:val="0"/>
              <w:autoSpaceDE w:val="0"/>
              <w:spacing w:before="57"/>
              <w:ind w:left="106" w:right="-64"/>
              <w:rPr>
                <w:rFonts w:ascii="Tw Cen MT" w:hAnsi="Tw Cen MT" w:cs="Tw Cen MT"/>
              </w:rPr>
            </w:pPr>
            <w:r>
              <w:rPr>
                <w:rFonts w:ascii="Tw Cen MT" w:hAnsi="Tw Cen MT" w:cs="Tw Cen MT"/>
                <w:color w:val="221F1F"/>
              </w:rPr>
              <w:t>: Caution de Soumission</w:t>
            </w:r>
            <w:r>
              <w:rPr>
                <w:rFonts w:ascii="Tw Cen MT" w:hAnsi="Tw Cen MT" w:cs="Tw Cen MT"/>
                <w:color w:val="221F1F"/>
                <w:sz w:val="8"/>
                <w:szCs w:val="8"/>
              </w:rPr>
              <w:t>. . . . . . . . . . . . . . . . . . . . . . . . . . . . . . . . . . . . . . . . . . . . . . . . . . . . . . . . . . . . . . .. . . . . . . . . . . . . . . . . . . . . . . . . . . . . . . . . . . . . . . . . . . . . . . . . . . . . . . . . . . . . . .</w:t>
            </w:r>
            <w:proofErr w:type="gramStart"/>
            <w:r>
              <w:rPr>
                <w:rFonts w:ascii="Tw Cen MT" w:hAnsi="Tw Cen MT" w:cs="Tw Cen MT"/>
                <w:color w:val="221F1F"/>
                <w:sz w:val="8"/>
                <w:szCs w:val="8"/>
              </w:rPr>
              <w:t xml:space="preserve"> ..</w:t>
            </w:r>
            <w:proofErr w:type="gramEnd"/>
            <w:r>
              <w:rPr>
                <w:rFonts w:ascii="Tw Cen MT" w:hAnsi="Tw Cen MT" w:cs="Tw Cen MT"/>
                <w:color w:val="221F1F"/>
                <w:sz w:val="8"/>
                <w:szCs w:val="8"/>
              </w:rPr>
              <w:t xml:space="preserve"> .</w:t>
            </w:r>
          </w:p>
        </w:tc>
        <w:tc>
          <w:tcPr>
            <w:tcW w:w="454" w:type="dxa"/>
            <w:shd w:val="clear" w:color="auto" w:fill="auto"/>
          </w:tcPr>
          <w:p w14:paraId="26BA2CD9" w14:textId="77777777" w:rsidR="007470DB" w:rsidRDefault="007470DB" w:rsidP="00282AE0">
            <w:pPr>
              <w:widowControl w:val="0"/>
              <w:autoSpaceDE w:val="0"/>
              <w:snapToGrid w:val="0"/>
              <w:spacing w:before="57"/>
              <w:ind w:left="187" w:right="-27"/>
              <w:rPr>
                <w:rFonts w:ascii="Tw Cen MT" w:hAnsi="Tw Cen MT" w:cs="Tw Cen MT"/>
              </w:rPr>
            </w:pPr>
          </w:p>
        </w:tc>
      </w:tr>
      <w:tr w:rsidR="007470DB" w14:paraId="1A829F94" w14:textId="77777777">
        <w:trPr>
          <w:trHeight w:hRule="exact" w:val="430"/>
        </w:trPr>
        <w:tc>
          <w:tcPr>
            <w:tcW w:w="1113" w:type="dxa"/>
            <w:shd w:val="clear" w:color="auto" w:fill="auto"/>
          </w:tcPr>
          <w:p w14:paraId="5FB809C8" w14:textId="77777777" w:rsidR="007470DB" w:rsidRDefault="007470DB" w:rsidP="00282AE0">
            <w:pPr>
              <w:widowControl w:val="0"/>
              <w:autoSpaceDE w:val="0"/>
              <w:spacing w:before="57"/>
              <w:ind w:right="-20"/>
              <w:rPr>
                <w:rFonts w:ascii="Tw Cen MT" w:hAnsi="Tw Cen MT" w:cs="Tw Cen MT"/>
                <w:color w:val="221F1F"/>
              </w:rPr>
            </w:pPr>
            <w:r>
              <w:rPr>
                <w:rFonts w:ascii="Tw Cen MT" w:hAnsi="Tw Cen MT" w:cs="Tw Cen MT"/>
                <w:color w:val="221F1F"/>
              </w:rPr>
              <w:t>Article18</w:t>
            </w:r>
          </w:p>
        </w:tc>
        <w:tc>
          <w:tcPr>
            <w:tcW w:w="8673" w:type="dxa"/>
            <w:shd w:val="clear" w:color="auto" w:fill="auto"/>
          </w:tcPr>
          <w:p w14:paraId="325C37B7" w14:textId="77777777" w:rsidR="007470DB" w:rsidRDefault="007470DB" w:rsidP="00282AE0">
            <w:pPr>
              <w:widowControl w:val="0"/>
              <w:autoSpaceDE w:val="0"/>
              <w:spacing w:before="57"/>
              <w:ind w:left="106" w:right="-64"/>
              <w:rPr>
                <w:rFonts w:ascii="Tw Cen MT" w:hAnsi="Tw Cen MT" w:cs="Tw Cen MT"/>
              </w:rPr>
            </w:pPr>
            <w:proofErr w:type="gramStart"/>
            <w:r>
              <w:rPr>
                <w:rFonts w:ascii="Tw Cen MT" w:hAnsi="Tw Cen MT" w:cs="Tw Cen MT"/>
                <w:color w:val="221F1F"/>
              </w:rPr>
              <w:t>:Propositions</w:t>
            </w:r>
            <w:proofErr w:type="gramEnd"/>
            <w:r>
              <w:rPr>
                <w:rFonts w:ascii="Tw Cen MT" w:hAnsi="Tw Cen MT" w:cs="Tw Cen MT"/>
                <w:color w:val="221F1F"/>
              </w:rPr>
              <w:t xml:space="preserve"> variantes des soumissionnaires</w:t>
            </w:r>
            <w:r>
              <w:rPr>
                <w:rFonts w:ascii="Tw Cen MT" w:hAnsi="Tw Cen MT" w:cs="Tw Cen MT"/>
                <w:color w:val="221F1F"/>
                <w:sz w:val="8"/>
                <w:szCs w:val="8"/>
              </w:rPr>
              <w:t>. . . . . . . . . . . . . . . . . . . . . . . . . . . . . . . . . . . . . . . . . . . . . . . . . . . . . . . . . . . . . . .. . . . . . . . . . . . . . .</w:t>
            </w:r>
          </w:p>
        </w:tc>
        <w:tc>
          <w:tcPr>
            <w:tcW w:w="454" w:type="dxa"/>
            <w:shd w:val="clear" w:color="auto" w:fill="auto"/>
          </w:tcPr>
          <w:p w14:paraId="16D23D34" w14:textId="77777777" w:rsidR="007470DB" w:rsidRDefault="007470DB" w:rsidP="00282AE0">
            <w:pPr>
              <w:widowControl w:val="0"/>
              <w:autoSpaceDE w:val="0"/>
              <w:snapToGrid w:val="0"/>
              <w:spacing w:before="57"/>
              <w:ind w:left="187" w:right="-27"/>
              <w:rPr>
                <w:rFonts w:ascii="Tw Cen MT" w:hAnsi="Tw Cen MT" w:cs="Tw Cen MT"/>
              </w:rPr>
            </w:pPr>
          </w:p>
        </w:tc>
      </w:tr>
      <w:tr w:rsidR="007470DB" w14:paraId="0FBE4611" w14:textId="77777777">
        <w:trPr>
          <w:trHeight w:hRule="exact" w:val="430"/>
        </w:trPr>
        <w:tc>
          <w:tcPr>
            <w:tcW w:w="1113" w:type="dxa"/>
            <w:shd w:val="clear" w:color="auto" w:fill="auto"/>
          </w:tcPr>
          <w:p w14:paraId="2030A046" w14:textId="77777777" w:rsidR="007470DB" w:rsidRDefault="007470DB" w:rsidP="00282AE0">
            <w:pPr>
              <w:widowControl w:val="0"/>
              <w:autoSpaceDE w:val="0"/>
              <w:spacing w:before="57"/>
              <w:ind w:right="-20"/>
              <w:rPr>
                <w:rFonts w:ascii="Tw Cen MT" w:hAnsi="Tw Cen MT" w:cs="Tw Cen MT"/>
                <w:color w:val="221F1F"/>
              </w:rPr>
            </w:pPr>
            <w:r>
              <w:rPr>
                <w:rFonts w:ascii="Tw Cen MT" w:hAnsi="Tw Cen MT" w:cs="Tw Cen MT"/>
                <w:color w:val="221F1F"/>
              </w:rPr>
              <w:t>Article19</w:t>
            </w:r>
          </w:p>
        </w:tc>
        <w:tc>
          <w:tcPr>
            <w:tcW w:w="8673" w:type="dxa"/>
            <w:shd w:val="clear" w:color="auto" w:fill="auto"/>
          </w:tcPr>
          <w:p w14:paraId="0481570E" w14:textId="77777777" w:rsidR="007470DB" w:rsidRDefault="007470DB" w:rsidP="00282AE0">
            <w:pPr>
              <w:widowControl w:val="0"/>
              <w:autoSpaceDE w:val="0"/>
              <w:spacing w:before="57"/>
              <w:ind w:left="106" w:right="-64"/>
              <w:rPr>
                <w:rFonts w:ascii="Tw Cen MT" w:hAnsi="Tw Cen MT" w:cs="Tw Cen MT"/>
              </w:rPr>
            </w:pPr>
            <w:proofErr w:type="gramStart"/>
            <w:r>
              <w:rPr>
                <w:rFonts w:ascii="Tw Cen MT" w:hAnsi="Tw Cen MT" w:cs="Tw Cen MT"/>
                <w:color w:val="221F1F"/>
              </w:rPr>
              <w:t>:Réunion</w:t>
            </w:r>
            <w:proofErr w:type="gramEnd"/>
            <w:r>
              <w:rPr>
                <w:rFonts w:ascii="Tw Cen MT" w:hAnsi="Tw Cen MT" w:cs="Tw Cen MT"/>
                <w:color w:val="221F1F"/>
              </w:rPr>
              <w:t xml:space="preserve"> préparatoire à l’établissement des offres</w:t>
            </w:r>
            <w:r>
              <w:rPr>
                <w:rFonts w:ascii="Tw Cen MT" w:hAnsi="Tw Cen MT" w:cs="Tw Cen MT"/>
                <w:color w:val="221F1F"/>
                <w:sz w:val="8"/>
                <w:szCs w:val="8"/>
              </w:rPr>
              <w:t>. . . . . . . . . . . . . . . . . . . . . . . . . . . . . . . . . . . . . . . . . . . . . . . . . . . . . . . . . . . . . . .. . .</w:t>
            </w:r>
          </w:p>
        </w:tc>
        <w:tc>
          <w:tcPr>
            <w:tcW w:w="454" w:type="dxa"/>
            <w:shd w:val="clear" w:color="auto" w:fill="auto"/>
          </w:tcPr>
          <w:p w14:paraId="70F55B59" w14:textId="77777777" w:rsidR="007470DB" w:rsidRDefault="007470DB" w:rsidP="00282AE0">
            <w:pPr>
              <w:widowControl w:val="0"/>
              <w:autoSpaceDE w:val="0"/>
              <w:snapToGrid w:val="0"/>
              <w:spacing w:before="57"/>
              <w:ind w:left="187" w:right="-27"/>
              <w:rPr>
                <w:rFonts w:ascii="Tw Cen MT" w:hAnsi="Tw Cen MT" w:cs="Tw Cen MT"/>
              </w:rPr>
            </w:pPr>
          </w:p>
        </w:tc>
      </w:tr>
      <w:tr w:rsidR="007470DB" w14:paraId="06AA4BC6" w14:textId="77777777">
        <w:trPr>
          <w:trHeight w:hRule="exact" w:val="335"/>
        </w:trPr>
        <w:tc>
          <w:tcPr>
            <w:tcW w:w="1113" w:type="dxa"/>
            <w:shd w:val="clear" w:color="auto" w:fill="auto"/>
          </w:tcPr>
          <w:p w14:paraId="1192C0D6" w14:textId="77777777" w:rsidR="007470DB" w:rsidRDefault="007470DB" w:rsidP="00282AE0">
            <w:pPr>
              <w:widowControl w:val="0"/>
              <w:autoSpaceDE w:val="0"/>
              <w:spacing w:before="57"/>
              <w:ind w:right="-20"/>
              <w:rPr>
                <w:rFonts w:ascii="Tw Cen MT" w:hAnsi="Tw Cen MT" w:cs="Tw Cen MT"/>
                <w:color w:val="221F1F"/>
              </w:rPr>
            </w:pPr>
            <w:r>
              <w:rPr>
                <w:rFonts w:ascii="Tw Cen MT" w:hAnsi="Tw Cen MT" w:cs="Tw Cen MT"/>
                <w:color w:val="221F1F"/>
              </w:rPr>
              <w:t>Article20</w:t>
            </w:r>
          </w:p>
        </w:tc>
        <w:tc>
          <w:tcPr>
            <w:tcW w:w="8673" w:type="dxa"/>
            <w:shd w:val="clear" w:color="auto" w:fill="auto"/>
          </w:tcPr>
          <w:p w14:paraId="45FC903B" w14:textId="77777777" w:rsidR="007470DB" w:rsidRDefault="007470DB" w:rsidP="00282AE0">
            <w:pPr>
              <w:widowControl w:val="0"/>
              <w:autoSpaceDE w:val="0"/>
              <w:spacing w:before="57"/>
              <w:ind w:left="106" w:right="-65"/>
              <w:rPr>
                <w:rFonts w:ascii="Tw Cen MT" w:hAnsi="Tw Cen MT" w:cs="Tw Cen MT"/>
              </w:rPr>
            </w:pPr>
            <w:proofErr w:type="gramStart"/>
            <w:r>
              <w:rPr>
                <w:rFonts w:ascii="Tw Cen MT" w:hAnsi="Tw Cen MT" w:cs="Tw Cen MT"/>
                <w:color w:val="221F1F"/>
              </w:rPr>
              <w:t>:Forme</w:t>
            </w:r>
            <w:proofErr w:type="gramEnd"/>
            <w:r w:rsidR="00166335">
              <w:rPr>
                <w:rFonts w:ascii="Tw Cen MT" w:hAnsi="Tw Cen MT" w:cs="Tw Cen MT"/>
                <w:color w:val="221F1F"/>
              </w:rPr>
              <w:t xml:space="preserve"> </w:t>
            </w:r>
            <w:r>
              <w:rPr>
                <w:rFonts w:ascii="Tw Cen MT" w:hAnsi="Tw Cen MT" w:cs="Tw Cen MT"/>
                <w:color w:val="221F1F"/>
              </w:rPr>
              <w:t>et</w:t>
            </w:r>
            <w:r w:rsidR="00166335">
              <w:rPr>
                <w:rFonts w:ascii="Tw Cen MT" w:hAnsi="Tw Cen MT" w:cs="Tw Cen MT"/>
                <w:color w:val="221F1F"/>
              </w:rPr>
              <w:t xml:space="preserve"> </w:t>
            </w:r>
            <w:r>
              <w:rPr>
                <w:rFonts w:ascii="Tw Cen MT" w:hAnsi="Tw Cen MT" w:cs="Tw Cen MT"/>
                <w:color w:val="221F1F"/>
              </w:rPr>
              <w:t>signature</w:t>
            </w:r>
            <w:r w:rsidR="00166335">
              <w:rPr>
                <w:rFonts w:ascii="Tw Cen MT" w:hAnsi="Tw Cen MT" w:cs="Tw Cen MT"/>
                <w:color w:val="221F1F"/>
              </w:rPr>
              <w:t xml:space="preserve"> </w:t>
            </w:r>
            <w:r>
              <w:rPr>
                <w:rFonts w:ascii="Tw Cen MT" w:hAnsi="Tw Cen MT" w:cs="Tw Cen MT"/>
                <w:color w:val="221F1F"/>
              </w:rPr>
              <w:t>de</w:t>
            </w:r>
            <w:r w:rsidR="00166335">
              <w:rPr>
                <w:rFonts w:ascii="Tw Cen MT" w:hAnsi="Tw Cen MT" w:cs="Tw Cen MT"/>
                <w:color w:val="221F1F"/>
              </w:rPr>
              <w:t xml:space="preserve"> </w:t>
            </w:r>
            <w:r>
              <w:rPr>
                <w:rFonts w:ascii="Tw Cen MT" w:hAnsi="Tw Cen MT" w:cs="Tw Cen MT"/>
                <w:color w:val="221F1F"/>
              </w:rPr>
              <w:t>l’offre</w:t>
            </w:r>
            <w:r>
              <w:rPr>
                <w:rFonts w:ascii="Tw Cen MT" w:hAnsi="Tw Cen MT" w:cs="Tw Cen MT"/>
                <w:color w:val="221F1F"/>
                <w:sz w:val="8"/>
                <w:szCs w:val="8"/>
              </w:rPr>
              <w:t>. . . . . . . . . . . . . . . . . . . . . . . . . . . . . . . . . . . . . . . . . . . . . . . . . . . . . . . . . . . . . . .. . . . . . . . . . . . . . . . . . . . . . . . . . . . . . . . . . . . . . . . . . . . . . . . . . . . . .</w:t>
            </w:r>
          </w:p>
        </w:tc>
        <w:tc>
          <w:tcPr>
            <w:tcW w:w="454" w:type="dxa"/>
            <w:shd w:val="clear" w:color="auto" w:fill="auto"/>
          </w:tcPr>
          <w:p w14:paraId="05361402" w14:textId="77777777" w:rsidR="007470DB" w:rsidRDefault="007470DB" w:rsidP="00282AE0">
            <w:pPr>
              <w:widowControl w:val="0"/>
              <w:autoSpaceDE w:val="0"/>
              <w:snapToGrid w:val="0"/>
              <w:spacing w:before="57"/>
              <w:ind w:left="187" w:right="-27"/>
              <w:rPr>
                <w:rFonts w:ascii="Tw Cen MT" w:hAnsi="Tw Cen MT" w:cs="Tw Cen MT"/>
              </w:rPr>
            </w:pPr>
          </w:p>
        </w:tc>
      </w:tr>
    </w:tbl>
    <w:p w14:paraId="4E29A380" w14:textId="77777777" w:rsidR="007470DB" w:rsidRDefault="007470DB" w:rsidP="00282AE0">
      <w:pPr>
        <w:widowControl w:val="0"/>
        <w:autoSpaceDE w:val="0"/>
        <w:spacing w:before="19"/>
        <w:rPr>
          <w:rFonts w:ascii="Tw Cen MT" w:hAnsi="Tw Cen MT" w:cs="Tw Cen MT"/>
          <w:sz w:val="20"/>
          <w:szCs w:val="20"/>
        </w:rPr>
      </w:pPr>
    </w:p>
    <w:p w14:paraId="2E7244A9" w14:textId="77777777" w:rsidR="007470DB" w:rsidRDefault="007470DB" w:rsidP="00282AE0">
      <w:pPr>
        <w:widowControl w:val="0"/>
        <w:tabs>
          <w:tab w:val="left" w:pos="10440"/>
        </w:tabs>
        <w:autoSpaceDE w:val="0"/>
        <w:ind w:left="107" w:right="-180"/>
        <w:rPr>
          <w:rFonts w:ascii="Tw Cen MT" w:hAnsi="Tw Cen MT" w:cs="Tw Cen MT"/>
          <w:color w:val="000000"/>
          <w:sz w:val="18"/>
          <w:szCs w:val="18"/>
        </w:rPr>
      </w:pPr>
      <w:proofErr w:type="spellStart"/>
      <w:r>
        <w:rPr>
          <w:rFonts w:ascii="Tw Cen MT" w:hAnsi="Tw Cen MT" w:cs="Tw Cen MT"/>
          <w:b/>
          <w:bCs/>
          <w:color w:val="221F1F"/>
        </w:rPr>
        <w:t>D.Dépôtdesoffres</w:t>
      </w:r>
      <w:proofErr w:type="spellEnd"/>
      <w:r>
        <w:rPr>
          <w:rFonts w:ascii="Tw Cen MT" w:hAnsi="Tw Cen MT" w:cs="Tw Cen MT"/>
          <w:color w:val="221F1F"/>
          <w:sz w:val="8"/>
          <w:szCs w:val="8"/>
        </w:rPr>
        <w:t xml:space="preserve">. . . . . . . . . . . . . . . . . . . . . . . . . . . . . . . . . . . . . . . . . . . . . . . . . . . . . . . . . . . . . . .. . . . . . . . .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 . . . . . . . . . . . . . . . . . . . . . . . . . . . . . . . . . . . . . . . . . . . . .</w:t>
      </w:r>
      <w:r>
        <w:rPr>
          <w:rFonts w:ascii="Tw Cen MT" w:hAnsi="Tw Cen MT" w:cs="Tw Cen MT"/>
          <w:color w:val="221F1F"/>
          <w:sz w:val="8"/>
          <w:szCs w:val="8"/>
        </w:rPr>
        <w:tab/>
      </w:r>
    </w:p>
    <w:p w14:paraId="70C0D518" w14:textId="77777777" w:rsidR="007470DB" w:rsidRDefault="007470DB" w:rsidP="00282AE0">
      <w:pPr>
        <w:widowControl w:val="0"/>
        <w:autoSpaceDE w:val="0"/>
        <w:spacing w:before="11"/>
        <w:rPr>
          <w:rFonts w:ascii="Tw Cen MT" w:hAnsi="Tw Cen MT" w:cs="Tw Cen MT"/>
          <w:color w:val="000000"/>
          <w:sz w:val="18"/>
          <w:szCs w:val="18"/>
        </w:rPr>
      </w:pPr>
    </w:p>
    <w:tbl>
      <w:tblPr>
        <w:tblW w:w="0" w:type="auto"/>
        <w:tblInd w:w="487" w:type="dxa"/>
        <w:tblLayout w:type="fixed"/>
        <w:tblCellMar>
          <w:left w:w="0" w:type="dxa"/>
          <w:right w:w="0" w:type="dxa"/>
        </w:tblCellMar>
        <w:tblLook w:val="0000" w:firstRow="0" w:lastRow="0" w:firstColumn="0" w:lastColumn="0" w:noHBand="0" w:noVBand="0"/>
      </w:tblPr>
      <w:tblGrid>
        <w:gridCol w:w="1113"/>
        <w:gridCol w:w="8673"/>
        <w:gridCol w:w="454"/>
      </w:tblGrid>
      <w:tr w:rsidR="007470DB" w14:paraId="7C230AE7" w14:textId="77777777">
        <w:trPr>
          <w:trHeight w:hRule="exact" w:val="335"/>
        </w:trPr>
        <w:tc>
          <w:tcPr>
            <w:tcW w:w="1113" w:type="dxa"/>
            <w:shd w:val="clear" w:color="auto" w:fill="auto"/>
          </w:tcPr>
          <w:p w14:paraId="30BBE16C" w14:textId="77777777" w:rsidR="007470DB" w:rsidRDefault="007470DB" w:rsidP="00282AE0">
            <w:pPr>
              <w:widowControl w:val="0"/>
              <w:autoSpaceDE w:val="0"/>
              <w:ind w:right="-20"/>
              <w:rPr>
                <w:rFonts w:ascii="Tw Cen MT" w:hAnsi="Tw Cen MT" w:cs="Tw Cen MT"/>
                <w:color w:val="221F1F"/>
              </w:rPr>
            </w:pPr>
            <w:bookmarkStart w:id="6" w:name="_Hlk116396730"/>
            <w:bookmarkEnd w:id="6"/>
            <w:r>
              <w:rPr>
                <w:rFonts w:ascii="Tw Cen MT" w:hAnsi="Tw Cen MT" w:cs="Tw Cen MT"/>
                <w:color w:val="221F1F"/>
              </w:rPr>
              <w:t>Article21</w:t>
            </w:r>
          </w:p>
        </w:tc>
        <w:tc>
          <w:tcPr>
            <w:tcW w:w="8673" w:type="dxa"/>
            <w:shd w:val="clear" w:color="auto" w:fill="auto"/>
          </w:tcPr>
          <w:p w14:paraId="32C3AEB2" w14:textId="77777777" w:rsidR="007470DB" w:rsidRDefault="007470DB" w:rsidP="00282AE0">
            <w:pPr>
              <w:widowControl w:val="0"/>
              <w:autoSpaceDE w:val="0"/>
              <w:ind w:left="106" w:right="-64"/>
              <w:rPr>
                <w:rFonts w:ascii="Tw Cen MT" w:hAnsi="Tw Cen MT" w:cs="Tw Cen MT"/>
              </w:rPr>
            </w:pPr>
            <w:r>
              <w:rPr>
                <w:rFonts w:ascii="Tw Cen MT" w:hAnsi="Tw Cen MT" w:cs="Tw Cen MT"/>
                <w:color w:val="221F1F"/>
              </w:rPr>
              <w:t>: Cachetage et marquage des offres</w:t>
            </w:r>
            <w:r>
              <w:rPr>
                <w:rFonts w:ascii="Tw Cen MT" w:hAnsi="Tw Cen MT" w:cs="Tw Cen MT"/>
                <w:color w:val="221F1F"/>
                <w:sz w:val="8"/>
                <w:szCs w:val="8"/>
              </w:rPr>
              <w:t xml:space="preserve">. . . . . . . . . . . . . . . . . . . . . . . . . . . . . . . . . . . . . . . . . . . .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xml:space="preserve"> .</w:t>
            </w:r>
          </w:p>
        </w:tc>
        <w:tc>
          <w:tcPr>
            <w:tcW w:w="454" w:type="dxa"/>
            <w:shd w:val="clear" w:color="auto" w:fill="auto"/>
          </w:tcPr>
          <w:p w14:paraId="1811C0ED" w14:textId="77777777" w:rsidR="007470DB" w:rsidRDefault="007470DB" w:rsidP="00282AE0">
            <w:pPr>
              <w:widowControl w:val="0"/>
              <w:autoSpaceDE w:val="0"/>
              <w:snapToGrid w:val="0"/>
              <w:ind w:left="187" w:right="-27"/>
              <w:rPr>
                <w:rFonts w:ascii="Tw Cen MT" w:hAnsi="Tw Cen MT" w:cs="Tw Cen MT"/>
              </w:rPr>
            </w:pPr>
          </w:p>
        </w:tc>
      </w:tr>
      <w:tr w:rsidR="007470DB" w14:paraId="3C759FE9" w14:textId="77777777">
        <w:trPr>
          <w:trHeight w:hRule="exact" w:val="430"/>
        </w:trPr>
        <w:tc>
          <w:tcPr>
            <w:tcW w:w="1113" w:type="dxa"/>
            <w:shd w:val="clear" w:color="auto" w:fill="auto"/>
          </w:tcPr>
          <w:p w14:paraId="676632B5" w14:textId="77777777" w:rsidR="007470DB" w:rsidRDefault="007470DB" w:rsidP="00282AE0">
            <w:pPr>
              <w:widowControl w:val="0"/>
              <w:autoSpaceDE w:val="0"/>
              <w:spacing w:before="57"/>
              <w:ind w:right="-20"/>
              <w:rPr>
                <w:rFonts w:ascii="Tw Cen MT" w:hAnsi="Tw Cen MT" w:cs="Tw Cen MT"/>
                <w:color w:val="221F1F"/>
              </w:rPr>
            </w:pPr>
            <w:r>
              <w:rPr>
                <w:rFonts w:ascii="Tw Cen MT" w:hAnsi="Tw Cen MT" w:cs="Tw Cen MT"/>
                <w:color w:val="221F1F"/>
              </w:rPr>
              <w:t>Article22</w:t>
            </w:r>
          </w:p>
        </w:tc>
        <w:tc>
          <w:tcPr>
            <w:tcW w:w="8673" w:type="dxa"/>
            <w:shd w:val="clear" w:color="auto" w:fill="auto"/>
          </w:tcPr>
          <w:p w14:paraId="56B42E15" w14:textId="77777777" w:rsidR="007470DB" w:rsidRDefault="007470DB" w:rsidP="00282AE0">
            <w:pPr>
              <w:widowControl w:val="0"/>
              <w:autoSpaceDE w:val="0"/>
              <w:spacing w:before="57"/>
              <w:ind w:left="106" w:right="-64"/>
              <w:rPr>
                <w:rFonts w:ascii="Tw Cen MT" w:hAnsi="Tw Cen MT" w:cs="Tw Cen MT"/>
              </w:rPr>
            </w:pPr>
            <w:r>
              <w:rPr>
                <w:rFonts w:ascii="Tw Cen MT" w:hAnsi="Tw Cen MT" w:cs="Tw Cen MT"/>
                <w:color w:val="221F1F"/>
              </w:rPr>
              <w:t>: Date et heure limite de dépôt des offres</w:t>
            </w:r>
            <w:r>
              <w:rPr>
                <w:rFonts w:ascii="Tw Cen MT" w:hAnsi="Tw Cen MT" w:cs="Tw Cen MT"/>
                <w:color w:val="221F1F"/>
                <w:sz w:val="8"/>
                <w:szCs w:val="8"/>
              </w:rPr>
              <w:t xml:space="preserve">. . . . . . . . . . . . . . . . . . . . . . . . . . . . . . . .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xml:space="preserve"> .</w:t>
            </w:r>
          </w:p>
        </w:tc>
        <w:tc>
          <w:tcPr>
            <w:tcW w:w="454" w:type="dxa"/>
            <w:shd w:val="clear" w:color="auto" w:fill="auto"/>
          </w:tcPr>
          <w:p w14:paraId="5958BDC9" w14:textId="77777777" w:rsidR="007470DB" w:rsidRDefault="007470DB" w:rsidP="00282AE0">
            <w:pPr>
              <w:widowControl w:val="0"/>
              <w:autoSpaceDE w:val="0"/>
              <w:snapToGrid w:val="0"/>
              <w:spacing w:before="57"/>
              <w:ind w:left="187" w:right="-27"/>
              <w:rPr>
                <w:rFonts w:ascii="Tw Cen MT" w:hAnsi="Tw Cen MT" w:cs="Tw Cen MT"/>
              </w:rPr>
            </w:pPr>
          </w:p>
        </w:tc>
      </w:tr>
      <w:tr w:rsidR="007470DB" w14:paraId="6DA717B7" w14:textId="77777777">
        <w:trPr>
          <w:trHeight w:hRule="exact" w:val="430"/>
        </w:trPr>
        <w:tc>
          <w:tcPr>
            <w:tcW w:w="1113" w:type="dxa"/>
            <w:shd w:val="clear" w:color="auto" w:fill="auto"/>
          </w:tcPr>
          <w:p w14:paraId="078489F6" w14:textId="77777777" w:rsidR="007470DB" w:rsidRDefault="007470DB" w:rsidP="00282AE0">
            <w:pPr>
              <w:widowControl w:val="0"/>
              <w:autoSpaceDE w:val="0"/>
              <w:spacing w:before="57"/>
              <w:ind w:right="-20"/>
              <w:rPr>
                <w:rFonts w:ascii="Tw Cen MT" w:hAnsi="Tw Cen MT" w:cs="Tw Cen MT"/>
                <w:color w:val="221F1F"/>
              </w:rPr>
            </w:pPr>
            <w:r>
              <w:rPr>
                <w:rFonts w:ascii="Tw Cen MT" w:hAnsi="Tw Cen MT" w:cs="Tw Cen MT"/>
                <w:color w:val="221F1F"/>
              </w:rPr>
              <w:t>Article23</w:t>
            </w:r>
          </w:p>
        </w:tc>
        <w:tc>
          <w:tcPr>
            <w:tcW w:w="8673" w:type="dxa"/>
            <w:shd w:val="clear" w:color="auto" w:fill="auto"/>
          </w:tcPr>
          <w:p w14:paraId="02AD4D74" w14:textId="77777777" w:rsidR="007470DB" w:rsidRDefault="007470DB" w:rsidP="00282AE0">
            <w:pPr>
              <w:widowControl w:val="0"/>
              <w:autoSpaceDE w:val="0"/>
              <w:spacing w:before="57"/>
              <w:ind w:left="106" w:right="-64"/>
              <w:rPr>
                <w:rFonts w:ascii="Tw Cen MT" w:hAnsi="Tw Cen MT" w:cs="Tw Cen MT"/>
              </w:rPr>
            </w:pPr>
            <w:r>
              <w:rPr>
                <w:rFonts w:ascii="Tw Cen MT" w:hAnsi="Tw Cen MT" w:cs="Tw Cen MT"/>
                <w:color w:val="221F1F"/>
              </w:rPr>
              <w:t>: Offres hors délai</w:t>
            </w:r>
            <w:r>
              <w:rPr>
                <w:rFonts w:ascii="Tw Cen MT" w:hAnsi="Tw Cen MT" w:cs="Tw Cen MT"/>
                <w:color w:val="221F1F"/>
                <w:sz w:val="8"/>
                <w:szCs w:val="8"/>
              </w:rPr>
              <w:t xml:space="preserve">. . . . . . . . . . . . . . . . . . . . . . . . . . . . . . . . . . . . . . . . . . . . . . . . . . . . . . . . . . . . . . .. . . . . . . . .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 . . . . . . . . . . . . . . . .</w:t>
            </w:r>
          </w:p>
        </w:tc>
        <w:tc>
          <w:tcPr>
            <w:tcW w:w="454" w:type="dxa"/>
            <w:shd w:val="clear" w:color="auto" w:fill="auto"/>
          </w:tcPr>
          <w:p w14:paraId="4D811FA0" w14:textId="77777777" w:rsidR="007470DB" w:rsidRDefault="007470DB" w:rsidP="00282AE0">
            <w:pPr>
              <w:widowControl w:val="0"/>
              <w:autoSpaceDE w:val="0"/>
              <w:snapToGrid w:val="0"/>
              <w:spacing w:before="57"/>
              <w:ind w:left="187" w:right="-27"/>
              <w:rPr>
                <w:rFonts w:ascii="Tw Cen MT" w:hAnsi="Tw Cen MT" w:cs="Tw Cen MT"/>
              </w:rPr>
            </w:pPr>
          </w:p>
        </w:tc>
      </w:tr>
      <w:tr w:rsidR="007470DB" w14:paraId="076E712F" w14:textId="77777777">
        <w:trPr>
          <w:trHeight w:hRule="exact" w:val="335"/>
        </w:trPr>
        <w:tc>
          <w:tcPr>
            <w:tcW w:w="1113" w:type="dxa"/>
            <w:shd w:val="clear" w:color="auto" w:fill="auto"/>
          </w:tcPr>
          <w:p w14:paraId="3E45A91D" w14:textId="77777777" w:rsidR="007470DB" w:rsidRDefault="007470DB" w:rsidP="00282AE0">
            <w:pPr>
              <w:widowControl w:val="0"/>
              <w:autoSpaceDE w:val="0"/>
              <w:spacing w:before="57"/>
              <w:ind w:right="-20"/>
              <w:rPr>
                <w:rFonts w:ascii="Tw Cen MT" w:hAnsi="Tw Cen MT" w:cs="Tw Cen MT"/>
                <w:color w:val="221F1F"/>
              </w:rPr>
            </w:pPr>
            <w:r>
              <w:rPr>
                <w:rFonts w:ascii="Tw Cen MT" w:hAnsi="Tw Cen MT" w:cs="Tw Cen MT"/>
                <w:color w:val="221F1F"/>
              </w:rPr>
              <w:t>Article24</w:t>
            </w:r>
          </w:p>
        </w:tc>
        <w:tc>
          <w:tcPr>
            <w:tcW w:w="8673" w:type="dxa"/>
            <w:shd w:val="clear" w:color="auto" w:fill="auto"/>
          </w:tcPr>
          <w:p w14:paraId="11758B17" w14:textId="77777777" w:rsidR="007470DB" w:rsidRDefault="007470DB" w:rsidP="00282AE0">
            <w:pPr>
              <w:widowControl w:val="0"/>
              <w:autoSpaceDE w:val="0"/>
              <w:spacing w:before="57"/>
              <w:ind w:left="106" w:right="-64"/>
              <w:rPr>
                <w:rFonts w:ascii="Tw Cen MT" w:hAnsi="Tw Cen MT" w:cs="Tw Cen MT"/>
              </w:rPr>
            </w:pPr>
            <w:r>
              <w:rPr>
                <w:rFonts w:ascii="Tw Cen MT" w:hAnsi="Tw Cen MT" w:cs="Tw Cen MT"/>
                <w:color w:val="221F1F"/>
              </w:rPr>
              <w:t>:</w:t>
            </w:r>
            <w:r w:rsidR="00282AE0">
              <w:rPr>
                <w:rFonts w:ascii="Tw Cen MT" w:hAnsi="Tw Cen MT" w:cs="Tw Cen MT"/>
                <w:color w:val="221F1F"/>
              </w:rPr>
              <w:t xml:space="preserve"> </w:t>
            </w:r>
            <w:r>
              <w:rPr>
                <w:rFonts w:ascii="Tw Cen MT" w:hAnsi="Tw Cen MT" w:cs="Tw Cen MT"/>
                <w:color w:val="221F1F"/>
              </w:rPr>
              <w:t>Modification, substitution être trait des offres</w:t>
            </w:r>
            <w:r>
              <w:rPr>
                <w:rFonts w:ascii="Tw Cen MT" w:hAnsi="Tw Cen MT" w:cs="Tw Cen MT"/>
                <w:color w:val="221F1F"/>
                <w:sz w:val="8"/>
                <w:szCs w:val="8"/>
              </w:rPr>
              <w:t>. . . . . . . . . . . . . . . . . . . . . . . . . . . . . . . . . . . . . . . . . . . . . . . . . . . . . . . . . . . . . . .. . . . . . . . . . . . . . .</w:t>
            </w:r>
          </w:p>
        </w:tc>
        <w:tc>
          <w:tcPr>
            <w:tcW w:w="454" w:type="dxa"/>
            <w:shd w:val="clear" w:color="auto" w:fill="auto"/>
          </w:tcPr>
          <w:p w14:paraId="6565A4C1" w14:textId="77777777" w:rsidR="007470DB" w:rsidRDefault="007470DB" w:rsidP="00282AE0">
            <w:pPr>
              <w:widowControl w:val="0"/>
              <w:autoSpaceDE w:val="0"/>
              <w:snapToGrid w:val="0"/>
              <w:spacing w:before="57"/>
              <w:ind w:left="187" w:right="-27"/>
              <w:rPr>
                <w:rFonts w:ascii="Tw Cen MT" w:hAnsi="Tw Cen MT" w:cs="Tw Cen MT"/>
              </w:rPr>
            </w:pPr>
          </w:p>
        </w:tc>
      </w:tr>
    </w:tbl>
    <w:p w14:paraId="32F8CF39" w14:textId="77777777" w:rsidR="007470DB" w:rsidRDefault="007470DB" w:rsidP="00282AE0">
      <w:pPr>
        <w:widowControl w:val="0"/>
        <w:autoSpaceDE w:val="0"/>
        <w:rPr>
          <w:rFonts w:ascii="Tw Cen MT" w:hAnsi="Tw Cen MT" w:cs="Tw Cen MT"/>
          <w:sz w:val="20"/>
          <w:szCs w:val="20"/>
        </w:rPr>
      </w:pPr>
    </w:p>
    <w:p w14:paraId="0E328B90" w14:textId="77777777" w:rsidR="007470DB" w:rsidRDefault="007470DB" w:rsidP="00282AE0">
      <w:pPr>
        <w:widowControl w:val="0"/>
        <w:tabs>
          <w:tab w:val="left" w:pos="10460"/>
        </w:tabs>
        <w:autoSpaceDE w:val="0"/>
        <w:spacing w:before="53"/>
        <w:ind w:left="114" w:right="-127"/>
        <w:rPr>
          <w:rFonts w:ascii="Tw Cen MT" w:hAnsi="Tw Cen MT" w:cs="Tw Cen MT"/>
          <w:color w:val="000000"/>
          <w:sz w:val="18"/>
          <w:szCs w:val="18"/>
        </w:rPr>
      </w:pPr>
      <w:r>
        <w:rPr>
          <w:rFonts w:ascii="Tw Cen MT" w:hAnsi="Tw Cen MT" w:cs="Tw Cen MT"/>
          <w:b/>
          <w:bCs/>
          <w:color w:val="221F1F"/>
        </w:rPr>
        <w:t>E. Ouverture des plis et évaluation des offres</w:t>
      </w:r>
      <w:r>
        <w:rPr>
          <w:rFonts w:ascii="Tw Cen MT" w:hAnsi="Tw Cen MT" w:cs="Tw Cen MT"/>
          <w:color w:val="221F1F"/>
          <w:sz w:val="8"/>
          <w:szCs w:val="8"/>
        </w:rPr>
        <w:t xml:space="preserve">. . . . . . . . . . . . . . . . . . . . . . . . . . . . . . . . . . . . . . . . . . . . . . . . . .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xml:space="preserve"> .</w:t>
      </w:r>
      <w:r>
        <w:rPr>
          <w:rFonts w:ascii="Tw Cen MT" w:hAnsi="Tw Cen MT" w:cs="Tw Cen MT"/>
          <w:color w:val="221F1F"/>
          <w:sz w:val="8"/>
          <w:szCs w:val="8"/>
        </w:rPr>
        <w:tab/>
      </w:r>
    </w:p>
    <w:p w14:paraId="4420BC39" w14:textId="77777777" w:rsidR="007470DB" w:rsidRDefault="007470DB" w:rsidP="00282AE0">
      <w:pPr>
        <w:widowControl w:val="0"/>
        <w:autoSpaceDE w:val="0"/>
        <w:spacing w:before="11"/>
        <w:rPr>
          <w:rFonts w:ascii="Tw Cen MT" w:hAnsi="Tw Cen MT" w:cs="Tw Cen MT"/>
          <w:color w:val="000000"/>
          <w:sz w:val="18"/>
          <w:szCs w:val="18"/>
        </w:rPr>
      </w:pPr>
    </w:p>
    <w:tbl>
      <w:tblPr>
        <w:tblW w:w="0" w:type="auto"/>
        <w:tblInd w:w="494" w:type="dxa"/>
        <w:tblLayout w:type="fixed"/>
        <w:tblCellMar>
          <w:left w:w="0" w:type="dxa"/>
          <w:right w:w="0" w:type="dxa"/>
        </w:tblCellMar>
        <w:tblLook w:val="0000" w:firstRow="0" w:lastRow="0" w:firstColumn="0" w:lastColumn="0" w:noHBand="0" w:noVBand="0"/>
      </w:tblPr>
      <w:tblGrid>
        <w:gridCol w:w="1114"/>
        <w:gridCol w:w="8672"/>
        <w:gridCol w:w="454"/>
      </w:tblGrid>
      <w:tr w:rsidR="007470DB" w14:paraId="76BB4095" w14:textId="77777777">
        <w:trPr>
          <w:trHeight w:hRule="exact" w:val="335"/>
        </w:trPr>
        <w:tc>
          <w:tcPr>
            <w:tcW w:w="1114" w:type="dxa"/>
            <w:shd w:val="clear" w:color="auto" w:fill="auto"/>
          </w:tcPr>
          <w:p w14:paraId="36E1B74A" w14:textId="77777777" w:rsidR="007470DB" w:rsidRDefault="007470DB" w:rsidP="00282AE0">
            <w:pPr>
              <w:widowControl w:val="0"/>
              <w:autoSpaceDE w:val="0"/>
              <w:ind w:right="-20"/>
              <w:rPr>
                <w:rFonts w:ascii="Tw Cen MT" w:hAnsi="Tw Cen MT" w:cs="Tw Cen MT"/>
                <w:color w:val="221F1F"/>
              </w:rPr>
            </w:pPr>
            <w:r>
              <w:rPr>
                <w:rFonts w:ascii="Tw Cen MT" w:hAnsi="Tw Cen MT" w:cs="Tw Cen MT"/>
                <w:color w:val="221F1F"/>
              </w:rPr>
              <w:t>Article25</w:t>
            </w:r>
          </w:p>
        </w:tc>
        <w:tc>
          <w:tcPr>
            <w:tcW w:w="8672" w:type="dxa"/>
            <w:shd w:val="clear" w:color="auto" w:fill="auto"/>
          </w:tcPr>
          <w:p w14:paraId="0C4170E5" w14:textId="77777777" w:rsidR="007470DB" w:rsidRDefault="007470DB" w:rsidP="00282AE0">
            <w:pPr>
              <w:widowControl w:val="0"/>
              <w:autoSpaceDE w:val="0"/>
              <w:ind w:left="106" w:right="-64"/>
              <w:rPr>
                <w:rFonts w:ascii="Tw Cen MT" w:hAnsi="Tw Cen MT" w:cs="Tw Cen MT"/>
              </w:rPr>
            </w:pPr>
            <w:r>
              <w:rPr>
                <w:rFonts w:ascii="Tw Cen MT" w:hAnsi="Tw Cen MT" w:cs="Tw Cen MT"/>
                <w:color w:val="221F1F"/>
              </w:rPr>
              <w:t>: Ouverture des plis et recours</w:t>
            </w:r>
            <w:r>
              <w:rPr>
                <w:rFonts w:ascii="Tw Cen MT" w:hAnsi="Tw Cen MT" w:cs="Tw Cen MT"/>
                <w:color w:val="221F1F"/>
                <w:sz w:val="8"/>
                <w:szCs w:val="8"/>
              </w:rPr>
              <w:t xml:space="preserve">. . . . . . . . . . . . . . . . . . . . . . . . . . . . . . . . . . . . . . . . . . . . . . . . . . . . . . . . . . . . . . .. . . . . . . . . . . . . . . . . . . . . . . . . . . . . . . . . . . . . . . . . . . . . . . . </w:t>
            </w:r>
            <w:proofErr w:type="gramStart"/>
            <w:r>
              <w:rPr>
                <w:rFonts w:ascii="Tw Cen MT" w:hAnsi="Tw Cen MT" w:cs="Tw Cen MT"/>
                <w:color w:val="221F1F"/>
                <w:sz w:val="8"/>
                <w:szCs w:val="8"/>
              </w:rPr>
              <w:t>. . . .</w:t>
            </w:r>
            <w:proofErr w:type="gramEnd"/>
          </w:p>
        </w:tc>
        <w:tc>
          <w:tcPr>
            <w:tcW w:w="454" w:type="dxa"/>
            <w:shd w:val="clear" w:color="auto" w:fill="auto"/>
          </w:tcPr>
          <w:p w14:paraId="4594C0F5" w14:textId="77777777" w:rsidR="007470DB" w:rsidRDefault="007470DB" w:rsidP="00282AE0">
            <w:pPr>
              <w:widowControl w:val="0"/>
              <w:autoSpaceDE w:val="0"/>
              <w:snapToGrid w:val="0"/>
              <w:ind w:left="187" w:right="-27"/>
              <w:rPr>
                <w:rFonts w:ascii="Tw Cen MT" w:hAnsi="Tw Cen MT" w:cs="Tw Cen MT"/>
              </w:rPr>
            </w:pPr>
          </w:p>
        </w:tc>
      </w:tr>
      <w:tr w:rsidR="007470DB" w14:paraId="03B811DD" w14:textId="77777777">
        <w:trPr>
          <w:trHeight w:hRule="exact" w:val="430"/>
        </w:trPr>
        <w:tc>
          <w:tcPr>
            <w:tcW w:w="1114" w:type="dxa"/>
            <w:shd w:val="clear" w:color="auto" w:fill="auto"/>
          </w:tcPr>
          <w:p w14:paraId="08A97C35" w14:textId="77777777" w:rsidR="007470DB" w:rsidRDefault="007470DB" w:rsidP="00282AE0">
            <w:pPr>
              <w:widowControl w:val="0"/>
              <w:autoSpaceDE w:val="0"/>
              <w:spacing w:before="57"/>
              <w:ind w:right="-20"/>
              <w:rPr>
                <w:rFonts w:ascii="Tw Cen MT" w:hAnsi="Tw Cen MT" w:cs="Tw Cen MT"/>
                <w:color w:val="221F1F"/>
              </w:rPr>
            </w:pPr>
            <w:r>
              <w:rPr>
                <w:rFonts w:ascii="Tw Cen MT" w:hAnsi="Tw Cen MT" w:cs="Tw Cen MT"/>
                <w:color w:val="221F1F"/>
              </w:rPr>
              <w:lastRenderedPageBreak/>
              <w:t>Article26</w:t>
            </w:r>
          </w:p>
        </w:tc>
        <w:tc>
          <w:tcPr>
            <w:tcW w:w="8672" w:type="dxa"/>
            <w:shd w:val="clear" w:color="auto" w:fill="auto"/>
          </w:tcPr>
          <w:p w14:paraId="690EBC44" w14:textId="77777777" w:rsidR="007470DB" w:rsidRDefault="007470DB" w:rsidP="00282AE0">
            <w:pPr>
              <w:widowControl w:val="0"/>
              <w:autoSpaceDE w:val="0"/>
              <w:spacing w:before="57"/>
              <w:ind w:left="106" w:right="-64"/>
              <w:rPr>
                <w:rFonts w:ascii="Tw Cen MT" w:hAnsi="Tw Cen MT" w:cs="Tw Cen MT"/>
              </w:rPr>
            </w:pPr>
            <w:r>
              <w:rPr>
                <w:rFonts w:ascii="Tw Cen MT" w:hAnsi="Tw Cen MT" w:cs="Tw Cen MT"/>
                <w:color w:val="221F1F"/>
              </w:rPr>
              <w:t>: Caractère confidentiel de la procédure</w:t>
            </w:r>
            <w:r>
              <w:rPr>
                <w:rFonts w:ascii="Tw Cen MT" w:hAnsi="Tw Cen MT" w:cs="Tw Cen MT"/>
                <w:color w:val="221F1F"/>
                <w:sz w:val="8"/>
                <w:szCs w:val="8"/>
              </w:rPr>
              <w:t>. . . . . . . . . . . . . . . . . . . . . . . . . . . . . . . . . . . . . . . . . . . . . . . . . . . . . . . . . . . . . . .. . . . . . . . . . . . . . . . . . . . . . . . . . . . . .</w:t>
            </w:r>
          </w:p>
        </w:tc>
        <w:tc>
          <w:tcPr>
            <w:tcW w:w="454" w:type="dxa"/>
            <w:shd w:val="clear" w:color="auto" w:fill="auto"/>
          </w:tcPr>
          <w:p w14:paraId="755973B0" w14:textId="77777777" w:rsidR="007470DB" w:rsidRDefault="007470DB" w:rsidP="00282AE0">
            <w:pPr>
              <w:widowControl w:val="0"/>
              <w:autoSpaceDE w:val="0"/>
              <w:snapToGrid w:val="0"/>
              <w:spacing w:before="57"/>
              <w:ind w:left="187" w:right="-27"/>
              <w:rPr>
                <w:rFonts w:ascii="Tw Cen MT" w:hAnsi="Tw Cen MT" w:cs="Tw Cen MT"/>
              </w:rPr>
            </w:pPr>
          </w:p>
        </w:tc>
      </w:tr>
      <w:tr w:rsidR="007470DB" w14:paraId="40C9227F" w14:textId="77777777">
        <w:trPr>
          <w:trHeight w:hRule="exact" w:val="430"/>
        </w:trPr>
        <w:tc>
          <w:tcPr>
            <w:tcW w:w="1114" w:type="dxa"/>
            <w:shd w:val="clear" w:color="auto" w:fill="auto"/>
          </w:tcPr>
          <w:p w14:paraId="4792068E" w14:textId="77777777" w:rsidR="007470DB" w:rsidRDefault="007470DB" w:rsidP="00282AE0">
            <w:pPr>
              <w:widowControl w:val="0"/>
              <w:autoSpaceDE w:val="0"/>
              <w:spacing w:before="57"/>
              <w:ind w:right="-20"/>
              <w:rPr>
                <w:rFonts w:ascii="Tw Cen MT" w:hAnsi="Tw Cen MT" w:cs="Tw Cen MT"/>
                <w:color w:val="221F1F"/>
                <w:w w:val="97"/>
              </w:rPr>
            </w:pPr>
            <w:r>
              <w:rPr>
                <w:rFonts w:ascii="Tw Cen MT" w:hAnsi="Tw Cen MT" w:cs="Tw Cen MT"/>
                <w:color w:val="221F1F"/>
                <w:w w:val="97"/>
              </w:rPr>
              <w:t>Article27</w:t>
            </w:r>
          </w:p>
        </w:tc>
        <w:tc>
          <w:tcPr>
            <w:tcW w:w="8672" w:type="dxa"/>
            <w:shd w:val="clear" w:color="auto" w:fill="auto"/>
          </w:tcPr>
          <w:p w14:paraId="48124310" w14:textId="77777777" w:rsidR="007470DB" w:rsidRDefault="007470DB" w:rsidP="00282AE0">
            <w:pPr>
              <w:widowControl w:val="0"/>
              <w:autoSpaceDE w:val="0"/>
              <w:spacing w:before="57"/>
              <w:ind w:left="106" w:right="-64"/>
              <w:rPr>
                <w:rFonts w:ascii="Tw Cen MT" w:hAnsi="Tw Cen MT" w:cs="Tw Cen MT"/>
              </w:rPr>
            </w:pPr>
            <w:r>
              <w:rPr>
                <w:rFonts w:ascii="Tw Cen MT" w:hAnsi="Tw Cen MT" w:cs="Tw Cen MT"/>
                <w:color w:val="221F1F"/>
                <w:w w:val="97"/>
              </w:rPr>
              <w:t>: Eclaircissements sur les offres et contacts avec l’Autorité Contractante</w:t>
            </w:r>
            <w:r>
              <w:rPr>
                <w:rFonts w:ascii="Tw Cen MT" w:hAnsi="Tw Cen MT" w:cs="Tw Cen MT"/>
                <w:color w:val="221F1F"/>
                <w:sz w:val="8"/>
                <w:szCs w:val="8"/>
              </w:rPr>
              <w:t xml:space="preserve">.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xml:space="preserve"> .</w:t>
            </w:r>
          </w:p>
        </w:tc>
        <w:tc>
          <w:tcPr>
            <w:tcW w:w="454" w:type="dxa"/>
            <w:shd w:val="clear" w:color="auto" w:fill="auto"/>
          </w:tcPr>
          <w:p w14:paraId="7FA38F9B" w14:textId="77777777" w:rsidR="007470DB" w:rsidRDefault="007470DB" w:rsidP="00282AE0">
            <w:pPr>
              <w:widowControl w:val="0"/>
              <w:autoSpaceDE w:val="0"/>
              <w:snapToGrid w:val="0"/>
              <w:spacing w:before="57"/>
              <w:ind w:left="187" w:right="-27"/>
              <w:rPr>
                <w:rFonts w:ascii="Tw Cen MT" w:hAnsi="Tw Cen MT" w:cs="Tw Cen MT"/>
              </w:rPr>
            </w:pPr>
          </w:p>
        </w:tc>
      </w:tr>
      <w:tr w:rsidR="007470DB" w14:paraId="616C4038" w14:textId="77777777">
        <w:trPr>
          <w:trHeight w:hRule="exact" w:val="430"/>
        </w:trPr>
        <w:tc>
          <w:tcPr>
            <w:tcW w:w="1114" w:type="dxa"/>
            <w:shd w:val="clear" w:color="auto" w:fill="auto"/>
          </w:tcPr>
          <w:p w14:paraId="7F3D3F45" w14:textId="77777777" w:rsidR="007470DB" w:rsidRDefault="007470DB" w:rsidP="00282AE0">
            <w:pPr>
              <w:widowControl w:val="0"/>
              <w:autoSpaceDE w:val="0"/>
              <w:spacing w:before="57"/>
              <w:ind w:right="-20"/>
              <w:rPr>
                <w:rFonts w:ascii="Tw Cen MT" w:hAnsi="Tw Cen MT" w:cs="Tw Cen MT"/>
                <w:color w:val="221F1F"/>
              </w:rPr>
            </w:pPr>
            <w:r>
              <w:rPr>
                <w:rFonts w:ascii="Tw Cen MT" w:hAnsi="Tw Cen MT" w:cs="Tw Cen MT"/>
                <w:color w:val="221F1F"/>
              </w:rPr>
              <w:t>Article28</w:t>
            </w:r>
          </w:p>
        </w:tc>
        <w:tc>
          <w:tcPr>
            <w:tcW w:w="8672" w:type="dxa"/>
            <w:shd w:val="clear" w:color="auto" w:fill="auto"/>
          </w:tcPr>
          <w:p w14:paraId="6BB131CD" w14:textId="77777777" w:rsidR="007470DB" w:rsidRDefault="007470DB" w:rsidP="00282AE0">
            <w:pPr>
              <w:widowControl w:val="0"/>
              <w:autoSpaceDE w:val="0"/>
              <w:spacing w:before="57"/>
              <w:ind w:left="106" w:right="-64"/>
              <w:rPr>
                <w:rFonts w:ascii="Tw Cen MT" w:hAnsi="Tw Cen MT" w:cs="Tw Cen MT"/>
              </w:rPr>
            </w:pPr>
            <w:r>
              <w:rPr>
                <w:rFonts w:ascii="Tw Cen MT" w:hAnsi="Tw Cen MT" w:cs="Tw Cen MT"/>
                <w:color w:val="221F1F"/>
              </w:rPr>
              <w:t>: Détermination de la conformité des offres</w:t>
            </w:r>
            <w:r>
              <w:rPr>
                <w:rFonts w:ascii="Tw Cen MT" w:hAnsi="Tw Cen MT" w:cs="Tw Cen MT"/>
                <w:color w:val="221F1F"/>
                <w:sz w:val="8"/>
                <w:szCs w:val="8"/>
              </w:rPr>
              <w:t xml:space="preserve">. . . . . . . . . . . . . . . . . . . . . . . . . . . . . . . . . . . . . . . . . . . . . . . . . . . . . . . . . . . . . . .. . . . . . . . . . . . . . . . . . </w:t>
            </w:r>
            <w:proofErr w:type="gramStart"/>
            <w:r>
              <w:rPr>
                <w:rFonts w:ascii="Tw Cen MT" w:hAnsi="Tw Cen MT" w:cs="Tw Cen MT"/>
                <w:color w:val="221F1F"/>
                <w:sz w:val="8"/>
                <w:szCs w:val="8"/>
              </w:rPr>
              <w:t>. . . .</w:t>
            </w:r>
            <w:proofErr w:type="gramEnd"/>
          </w:p>
        </w:tc>
        <w:tc>
          <w:tcPr>
            <w:tcW w:w="454" w:type="dxa"/>
            <w:shd w:val="clear" w:color="auto" w:fill="auto"/>
          </w:tcPr>
          <w:p w14:paraId="07D06981" w14:textId="77777777" w:rsidR="007470DB" w:rsidRDefault="007470DB" w:rsidP="00282AE0">
            <w:pPr>
              <w:widowControl w:val="0"/>
              <w:autoSpaceDE w:val="0"/>
              <w:snapToGrid w:val="0"/>
              <w:spacing w:before="57"/>
              <w:ind w:left="187" w:right="-27"/>
              <w:rPr>
                <w:rFonts w:ascii="Tw Cen MT" w:hAnsi="Tw Cen MT" w:cs="Tw Cen MT"/>
              </w:rPr>
            </w:pPr>
          </w:p>
        </w:tc>
      </w:tr>
      <w:tr w:rsidR="007470DB" w14:paraId="349754B7" w14:textId="77777777">
        <w:trPr>
          <w:trHeight w:hRule="exact" w:val="430"/>
        </w:trPr>
        <w:tc>
          <w:tcPr>
            <w:tcW w:w="1114" w:type="dxa"/>
            <w:shd w:val="clear" w:color="auto" w:fill="auto"/>
          </w:tcPr>
          <w:p w14:paraId="10E893B1" w14:textId="77777777" w:rsidR="007470DB" w:rsidRDefault="007470DB" w:rsidP="00282AE0">
            <w:pPr>
              <w:widowControl w:val="0"/>
              <w:autoSpaceDE w:val="0"/>
              <w:spacing w:before="57"/>
              <w:ind w:right="-20"/>
              <w:rPr>
                <w:rFonts w:ascii="Tw Cen MT" w:hAnsi="Tw Cen MT" w:cs="Tw Cen MT"/>
                <w:color w:val="221F1F"/>
              </w:rPr>
            </w:pPr>
            <w:r>
              <w:rPr>
                <w:rFonts w:ascii="Tw Cen MT" w:hAnsi="Tw Cen MT" w:cs="Tw Cen MT"/>
                <w:color w:val="221F1F"/>
              </w:rPr>
              <w:t>Article29</w:t>
            </w:r>
          </w:p>
        </w:tc>
        <w:tc>
          <w:tcPr>
            <w:tcW w:w="8672" w:type="dxa"/>
            <w:shd w:val="clear" w:color="auto" w:fill="auto"/>
          </w:tcPr>
          <w:p w14:paraId="45769DA1" w14:textId="77777777" w:rsidR="007470DB" w:rsidRDefault="007470DB" w:rsidP="00282AE0">
            <w:pPr>
              <w:widowControl w:val="0"/>
              <w:autoSpaceDE w:val="0"/>
              <w:spacing w:before="57"/>
              <w:ind w:left="106" w:right="-64"/>
              <w:rPr>
                <w:rFonts w:ascii="Tw Cen MT" w:hAnsi="Tw Cen MT" w:cs="Tw Cen MT"/>
              </w:rPr>
            </w:pPr>
            <w:r>
              <w:rPr>
                <w:rFonts w:ascii="Tw Cen MT" w:hAnsi="Tw Cen MT" w:cs="Tw Cen MT"/>
                <w:color w:val="221F1F"/>
              </w:rPr>
              <w:t>: Qualification du soumissionnaire</w:t>
            </w:r>
            <w:r>
              <w:rPr>
                <w:rFonts w:ascii="Tw Cen MT" w:hAnsi="Tw Cen MT" w:cs="Tw Cen MT"/>
                <w:color w:val="221F1F"/>
                <w:sz w:val="8"/>
                <w:szCs w:val="8"/>
              </w:rPr>
              <w:t xml:space="preserve">. . . . . . . . . . . . . . . . . . . . . . . . . . . . . . . . . . . . . . . . . . . . . . . . . .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xml:space="preserve"> .</w:t>
            </w:r>
          </w:p>
        </w:tc>
        <w:tc>
          <w:tcPr>
            <w:tcW w:w="454" w:type="dxa"/>
            <w:shd w:val="clear" w:color="auto" w:fill="auto"/>
          </w:tcPr>
          <w:p w14:paraId="728A0965" w14:textId="77777777" w:rsidR="007470DB" w:rsidRDefault="007470DB" w:rsidP="00282AE0">
            <w:pPr>
              <w:widowControl w:val="0"/>
              <w:autoSpaceDE w:val="0"/>
              <w:snapToGrid w:val="0"/>
              <w:spacing w:before="57"/>
              <w:ind w:left="187" w:right="-27"/>
              <w:rPr>
                <w:rFonts w:ascii="Tw Cen MT" w:hAnsi="Tw Cen MT" w:cs="Tw Cen MT"/>
              </w:rPr>
            </w:pPr>
          </w:p>
        </w:tc>
      </w:tr>
      <w:tr w:rsidR="007470DB" w14:paraId="44523565" w14:textId="77777777">
        <w:trPr>
          <w:trHeight w:hRule="exact" w:val="430"/>
        </w:trPr>
        <w:tc>
          <w:tcPr>
            <w:tcW w:w="1114" w:type="dxa"/>
            <w:shd w:val="clear" w:color="auto" w:fill="auto"/>
          </w:tcPr>
          <w:p w14:paraId="2C99AF0C" w14:textId="77777777" w:rsidR="007470DB" w:rsidRDefault="007470DB" w:rsidP="00282AE0">
            <w:pPr>
              <w:widowControl w:val="0"/>
              <w:autoSpaceDE w:val="0"/>
              <w:spacing w:before="57"/>
              <w:ind w:right="-20"/>
              <w:rPr>
                <w:rFonts w:ascii="Tw Cen MT" w:hAnsi="Tw Cen MT" w:cs="Tw Cen MT"/>
                <w:color w:val="221F1F"/>
              </w:rPr>
            </w:pPr>
            <w:r>
              <w:rPr>
                <w:rFonts w:ascii="Tw Cen MT" w:hAnsi="Tw Cen MT" w:cs="Tw Cen MT"/>
                <w:color w:val="221F1F"/>
              </w:rPr>
              <w:t>Article30</w:t>
            </w:r>
          </w:p>
        </w:tc>
        <w:tc>
          <w:tcPr>
            <w:tcW w:w="8672" w:type="dxa"/>
            <w:shd w:val="clear" w:color="auto" w:fill="auto"/>
          </w:tcPr>
          <w:p w14:paraId="1EDD2C8A" w14:textId="77777777" w:rsidR="007470DB" w:rsidRDefault="007470DB" w:rsidP="00282AE0">
            <w:pPr>
              <w:widowControl w:val="0"/>
              <w:autoSpaceDE w:val="0"/>
              <w:spacing w:before="57"/>
              <w:ind w:left="106" w:right="-63"/>
              <w:rPr>
                <w:rFonts w:ascii="Tw Cen MT" w:hAnsi="Tw Cen MT" w:cs="Tw Cen MT"/>
              </w:rPr>
            </w:pPr>
            <w:r>
              <w:rPr>
                <w:rFonts w:ascii="Tw Cen MT" w:hAnsi="Tw Cen MT" w:cs="Tw Cen MT"/>
                <w:color w:val="221F1F"/>
              </w:rPr>
              <w:t>: Correction des erreurs</w:t>
            </w:r>
            <w:r>
              <w:rPr>
                <w:rFonts w:ascii="Tw Cen MT" w:hAnsi="Tw Cen MT" w:cs="Tw Cen MT"/>
                <w:color w:val="221F1F"/>
                <w:sz w:val="8"/>
                <w:szCs w:val="8"/>
              </w:rPr>
              <w:t xml:space="preserve">. . . . . . . . . . . . . . . . . . . . . . . . . . . . . . . . . . . . . . . . . . . . . . . . . . . . . . . . . . . . . . .. . . . . . . . .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 . .</w:t>
            </w:r>
          </w:p>
        </w:tc>
        <w:tc>
          <w:tcPr>
            <w:tcW w:w="454" w:type="dxa"/>
            <w:shd w:val="clear" w:color="auto" w:fill="auto"/>
          </w:tcPr>
          <w:p w14:paraId="2602610F" w14:textId="77777777" w:rsidR="007470DB" w:rsidRDefault="007470DB" w:rsidP="00282AE0">
            <w:pPr>
              <w:widowControl w:val="0"/>
              <w:autoSpaceDE w:val="0"/>
              <w:snapToGrid w:val="0"/>
              <w:spacing w:before="57"/>
              <w:ind w:left="187" w:right="-27"/>
              <w:rPr>
                <w:rFonts w:ascii="Tw Cen MT" w:hAnsi="Tw Cen MT" w:cs="Tw Cen MT"/>
              </w:rPr>
            </w:pPr>
          </w:p>
        </w:tc>
      </w:tr>
      <w:tr w:rsidR="007470DB" w14:paraId="08B33434" w14:textId="77777777">
        <w:trPr>
          <w:trHeight w:hRule="exact" w:val="430"/>
        </w:trPr>
        <w:tc>
          <w:tcPr>
            <w:tcW w:w="1114" w:type="dxa"/>
            <w:shd w:val="clear" w:color="auto" w:fill="auto"/>
          </w:tcPr>
          <w:p w14:paraId="20D73F55" w14:textId="77777777" w:rsidR="007470DB" w:rsidRDefault="007470DB" w:rsidP="00282AE0">
            <w:pPr>
              <w:widowControl w:val="0"/>
              <w:autoSpaceDE w:val="0"/>
              <w:spacing w:before="57"/>
              <w:ind w:right="-20"/>
              <w:rPr>
                <w:rFonts w:ascii="Tw Cen MT" w:hAnsi="Tw Cen MT" w:cs="Tw Cen MT"/>
                <w:color w:val="221F1F"/>
              </w:rPr>
            </w:pPr>
            <w:r>
              <w:rPr>
                <w:rFonts w:ascii="Tw Cen MT" w:hAnsi="Tw Cen MT" w:cs="Tw Cen MT"/>
                <w:color w:val="221F1F"/>
              </w:rPr>
              <w:t>Article31</w:t>
            </w:r>
          </w:p>
        </w:tc>
        <w:tc>
          <w:tcPr>
            <w:tcW w:w="8672" w:type="dxa"/>
            <w:shd w:val="clear" w:color="auto" w:fill="auto"/>
          </w:tcPr>
          <w:p w14:paraId="7CA558F9" w14:textId="77777777" w:rsidR="007470DB" w:rsidRDefault="007470DB" w:rsidP="00282AE0">
            <w:pPr>
              <w:widowControl w:val="0"/>
              <w:autoSpaceDE w:val="0"/>
              <w:spacing w:before="57"/>
              <w:ind w:left="106" w:right="-64"/>
              <w:rPr>
                <w:rFonts w:ascii="Tw Cen MT" w:hAnsi="Tw Cen MT" w:cs="Tw Cen MT"/>
              </w:rPr>
            </w:pPr>
            <w:r>
              <w:rPr>
                <w:rFonts w:ascii="Tw Cen MT" w:hAnsi="Tw Cen MT" w:cs="Tw Cen MT"/>
                <w:color w:val="221F1F"/>
              </w:rPr>
              <w:t>: Conversion en une seule monnaie</w:t>
            </w:r>
            <w:r>
              <w:rPr>
                <w:rFonts w:ascii="Tw Cen MT" w:hAnsi="Tw Cen MT" w:cs="Tw Cen MT"/>
                <w:color w:val="221F1F"/>
                <w:sz w:val="8"/>
                <w:szCs w:val="8"/>
              </w:rPr>
              <w:t>. . . . . . . . . . . . . . . . . . . . . . . . . . . . . . . . . . . . . . . . . . . . . . . . . . . . . . . . . . . . . . .. . . . . . . . . . . . . . . . . . . . . . . . . . . . . . . . . . . . . . .</w:t>
            </w:r>
          </w:p>
        </w:tc>
        <w:tc>
          <w:tcPr>
            <w:tcW w:w="454" w:type="dxa"/>
            <w:shd w:val="clear" w:color="auto" w:fill="auto"/>
          </w:tcPr>
          <w:p w14:paraId="6E533207" w14:textId="77777777" w:rsidR="007470DB" w:rsidRDefault="007470DB" w:rsidP="00282AE0">
            <w:pPr>
              <w:widowControl w:val="0"/>
              <w:autoSpaceDE w:val="0"/>
              <w:snapToGrid w:val="0"/>
              <w:spacing w:before="57"/>
              <w:ind w:left="187" w:right="-27"/>
              <w:rPr>
                <w:rFonts w:ascii="Tw Cen MT" w:hAnsi="Tw Cen MT" w:cs="Tw Cen MT"/>
              </w:rPr>
            </w:pPr>
          </w:p>
        </w:tc>
      </w:tr>
      <w:tr w:rsidR="007470DB" w14:paraId="16FA8F4B" w14:textId="77777777">
        <w:trPr>
          <w:trHeight w:hRule="exact" w:val="430"/>
        </w:trPr>
        <w:tc>
          <w:tcPr>
            <w:tcW w:w="1114" w:type="dxa"/>
            <w:shd w:val="clear" w:color="auto" w:fill="auto"/>
          </w:tcPr>
          <w:p w14:paraId="5DE65387" w14:textId="77777777" w:rsidR="007470DB" w:rsidRDefault="007470DB" w:rsidP="00282AE0">
            <w:pPr>
              <w:widowControl w:val="0"/>
              <w:autoSpaceDE w:val="0"/>
              <w:spacing w:before="57"/>
              <w:ind w:right="-20"/>
              <w:rPr>
                <w:rFonts w:ascii="Tw Cen MT" w:hAnsi="Tw Cen MT" w:cs="Tw Cen MT"/>
                <w:color w:val="221F1F"/>
              </w:rPr>
            </w:pPr>
            <w:r>
              <w:rPr>
                <w:rFonts w:ascii="Tw Cen MT" w:hAnsi="Tw Cen MT" w:cs="Tw Cen MT"/>
                <w:color w:val="221F1F"/>
              </w:rPr>
              <w:t>Article32</w:t>
            </w:r>
          </w:p>
        </w:tc>
        <w:tc>
          <w:tcPr>
            <w:tcW w:w="8672" w:type="dxa"/>
            <w:shd w:val="clear" w:color="auto" w:fill="auto"/>
          </w:tcPr>
          <w:p w14:paraId="681F5B6D" w14:textId="77777777" w:rsidR="007470DB" w:rsidRDefault="007470DB" w:rsidP="00282AE0">
            <w:pPr>
              <w:widowControl w:val="0"/>
              <w:autoSpaceDE w:val="0"/>
              <w:spacing w:before="57"/>
              <w:ind w:left="106" w:right="-64"/>
              <w:rPr>
                <w:rFonts w:ascii="Tw Cen MT" w:hAnsi="Tw Cen MT" w:cs="Tw Cen MT"/>
              </w:rPr>
            </w:pPr>
            <w:r>
              <w:rPr>
                <w:rFonts w:ascii="Tw Cen MT" w:hAnsi="Tw Cen MT" w:cs="Tw Cen MT"/>
                <w:color w:val="221F1F"/>
              </w:rPr>
              <w:t>: Evaluation des offres au plan financier</w:t>
            </w:r>
            <w:r>
              <w:rPr>
                <w:rFonts w:ascii="Tw Cen MT" w:hAnsi="Tw Cen MT" w:cs="Tw Cen MT"/>
                <w:color w:val="221F1F"/>
                <w:sz w:val="8"/>
                <w:szCs w:val="8"/>
              </w:rPr>
              <w:t>. . . . . . . . . . . . . . . . . . . . . . . . . . . . . . . . . . . . . . . . . . . . . . . . . . . . . . . . . . . . . . .. . . . . . . . . . . . . . . . . . . . . . . . . . . . . .</w:t>
            </w:r>
          </w:p>
        </w:tc>
        <w:tc>
          <w:tcPr>
            <w:tcW w:w="454" w:type="dxa"/>
            <w:shd w:val="clear" w:color="auto" w:fill="auto"/>
          </w:tcPr>
          <w:p w14:paraId="16034855" w14:textId="77777777" w:rsidR="007470DB" w:rsidRDefault="007470DB" w:rsidP="00282AE0">
            <w:pPr>
              <w:widowControl w:val="0"/>
              <w:autoSpaceDE w:val="0"/>
              <w:snapToGrid w:val="0"/>
              <w:spacing w:before="57"/>
              <w:ind w:left="187" w:right="-27"/>
              <w:rPr>
                <w:rFonts w:ascii="Tw Cen MT" w:hAnsi="Tw Cen MT" w:cs="Tw Cen MT"/>
              </w:rPr>
            </w:pPr>
          </w:p>
        </w:tc>
      </w:tr>
      <w:tr w:rsidR="007470DB" w14:paraId="55118257" w14:textId="77777777">
        <w:trPr>
          <w:trHeight w:hRule="exact" w:val="335"/>
        </w:trPr>
        <w:tc>
          <w:tcPr>
            <w:tcW w:w="1114" w:type="dxa"/>
            <w:shd w:val="clear" w:color="auto" w:fill="auto"/>
          </w:tcPr>
          <w:p w14:paraId="2557DC61" w14:textId="77777777" w:rsidR="007470DB" w:rsidRDefault="007470DB" w:rsidP="00282AE0">
            <w:pPr>
              <w:widowControl w:val="0"/>
              <w:autoSpaceDE w:val="0"/>
              <w:spacing w:before="57"/>
              <w:ind w:right="-20"/>
              <w:rPr>
                <w:rFonts w:ascii="Tw Cen MT" w:hAnsi="Tw Cen MT" w:cs="Tw Cen MT"/>
                <w:color w:val="221F1F"/>
              </w:rPr>
            </w:pPr>
            <w:r>
              <w:rPr>
                <w:rFonts w:ascii="Tw Cen MT" w:hAnsi="Tw Cen MT" w:cs="Tw Cen MT"/>
                <w:color w:val="221F1F"/>
              </w:rPr>
              <w:t>Article33</w:t>
            </w:r>
          </w:p>
        </w:tc>
        <w:tc>
          <w:tcPr>
            <w:tcW w:w="8672" w:type="dxa"/>
            <w:shd w:val="clear" w:color="auto" w:fill="auto"/>
          </w:tcPr>
          <w:p w14:paraId="36AE4E8E" w14:textId="77777777" w:rsidR="007470DB" w:rsidRDefault="007470DB" w:rsidP="00282AE0">
            <w:pPr>
              <w:widowControl w:val="0"/>
              <w:autoSpaceDE w:val="0"/>
              <w:spacing w:before="57"/>
              <w:ind w:left="106" w:right="-65"/>
              <w:rPr>
                <w:rFonts w:ascii="Tw Cen MT" w:hAnsi="Tw Cen MT" w:cs="Tw Cen MT"/>
              </w:rPr>
            </w:pPr>
            <w:r>
              <w:rPr>
                <w:rFonts w:ascii="Tw Cen MT" w:hAnsi="Tw Cen MT" w:cs="Tw Cen MT"/>
                <w:color w:val="221F1F"/>
              </w:rPr>
              <w:t>: Préférence accordée aux soumissionnaires nationaux</w:t>
            </w:r>
            <w:r>
              <w:rPr>
                <w:rFonts w:ascii="Tw Cen MT" w:hAnsi="Tw Cen MT" w:cs="Tw Cen MT"/>
                <w:color w:val="221F1F"/>
                <w:sz w:val="8"/>
                <w:szCs w:val="8"/>
              </w:rPr>
              <w:t xml:space="preserve">.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xml:space="preserve"> .</w:t>
            </w:r>
          </w:p>
        </w:tc>
        <w:tc>
          <w:tcPr>
            <w:tcW w:w="454" w:type="dxa"/>
            <w:shd w:val="clear" w:color="auto" w:fill="auto"/>
          </w:tcPr>
          <w:p w14:paraId="580864D7" w14:textId="77777777" w:rsidR="007470DB" w:rsidRDefault="007470DB" w:rsidP="00282AE0">
            <w:pPr>
              <w:widowControl w:val="0"/>
              <w:autoSpaceDE w:val="0"/>
              <w:snapToGrid w:val="0"/>
              <w:spacing w:before="57"/>
              <w:ind w:left="187" w:right="-27"/>
              <w:rPr>
                <w:rFonts w:ascii="Tw Cen MT" w:hAnsi="Tw Cen MT" w:cs="Tw Cen MT"/>
              </w:rPr>
            </w:pPr>
          </w:p>
        </w:tc>
      </w:tr>
    </w:tbl>
    <w:p w14:paraId="1BC23593" w14:textId="77777777" w:rsidR="007470DB" w:rsidRDefault="007470DB" w:rsidP="00282AE0">
      <w:pPr>
        <w:widowControl w:val="0"/>
        <w:autoSpaceDE w:val="0"/>
        <w:spacing w:before="19"/>
        <w:rPr>
          <w:rFonts w:ascii="Tw Cen MT" w:hAnsi="Tw Cen MT" w:cs="Tw Cen MT"/>
          <w:sz w:val="20"/>
          <w:szCs w:val="20"/>
        </w:rPr>
      </w:pPr>
    </w:p>
    <w:p w14:paraId="048E0672" w14:textId="77777777" w:rsidR="007470DB" w:rsidRDefault="007470DB" w:rsidP="00282AE0">
      <w:pPr>
        <w:widowControl w:val="0"/>
        <w:tabs>
          <w:tab w:val="left" w:pos="10460"/>
        </w:tabs>
        <w:autoSpaceDE w:val="0"/>
        <w:ind w:left="114" w:right="-127"/>
        <w:rPr>
          <w:rFonts w:ascii="Tw Cen MT" w:hAnsi="Tw Cen MT" w:cs="Tw Cen MT"/>
          <w:color w:val="000000"/>
          <w:sz w:val="18"/>
          <w:szCs w:val="18"/>
        </w:rPr>
      </w:pPr>
      <w:r>
        <w:rPr>
          <w:rFonts w:ascii="Tw Cen MT" w:hAnsi="Tw Cen MT" w:cs="Tw Cen MT"/>
          <w:b/>
          <w:bCs/>
          <w:color w:val="221F1F"/>
        </w:rPr>
        <w:t>F. Attribution du Marché</w:t>
      </w:r>
      <w:r>
        <w:rPr>
          <w:rFonts w:ascii="Tw Cen MT" w:hAnsi="Tw Cen MT" w:cs="Tw Cen MT"/>
          <w:color w:val="221F1F"/>
          <w:sz w:val="8"/>
          <w:szCs w:val="8"/>
        </w:rPr>
        <w:t xml:space="preserve">. . . . . . . . . . . . . . . . . . . . . . . . . . . . . . . . . . . . . . . . . . . . . . . . . . . . . . . . . . . . . . .. . . . . . . . .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 . . . . . . . . . . . . . . . . . . . . . . . . . . . . . . . .</w:t>
      </w:r>
      <w:r>
        <w:rPr>
          <w:rFonts w:ascii="Tw Cen MT" w:hAnsi="Tw Cen MT" w:cs="Tw Cen MT"/>
          <w:color w:val="221F1F"/>
          <w:sz w:val="8"/>
          <w:szCs w:val="8"/>
        </w:rPr>
        <w:tab/>
      </w:r>
    </w:p>
    <w:p w14:paraId="579A062D" w14:textId="77777777" w:rsidR="007470DB" w:rsidRDefault="007470DB" w:rsidP="00282AE0">
      <w:pPr>
        <w:widowControl w:val="0"/>
        <w:autoSpaceDE w:val="0"/>
        <w:spacing w:before="11"/>
        <w:rPr>
          <w:rFonts w:ascii="Tw Cen MT" w:hAnsi="Tw Cen MT" w:cs="Tw Cen MT"/>
          <w:color w:val="000000"/>
          <w:sz w:val="18"/>
          <w:szCs w:val="18"/>
        </w:rPr>
      </w:pPr>
    </w:p>
    <w:tbl>
      <w:tblPr>
        <w:tblW w:w="0" w:type="auto"/>
        <w:tblInd w:w="494" w:type="dxa"/>
        <w:tblLayout w:type="fixed"/>
        <w:tblCellMar>
          <w:left w:w="0" w:type="dxa"/>
          <w:right w:w="0" w:type="dxa"/>
        </w:tblCellMar>
        <w:tblLook w:val="0000" w:firstRow="0" w:lastRow="0" w:firstColumn="0" w:lastColumn="0" w:noHBand="0" w:noVBand="0"/>
      </w:tblPr>
      <w:tblGrid>
        <w:gridCol w:w="1114"/>
        <w:gridCol w:w="8672"/>
        <w:gridCol w:w="454"/>
      </w:tblGrid>
      <w:tr w:rsidR="007470DB" w14:paraId="0E083A1E" w14:textId="77777777">
        <w:trPr>
          <w:trHeight w:hRule="exact" w:val="335"/>
        </w:trPr>
        <w:tc>
          <w:tcPr>
            <w:tcW w:w="1114" w:type="dxa"/>
            <w:shd w:val="clear" w:color="auto" w:fill="auto"/>
          </w:tcPr>
          <w:p w14:paraId="4AEBC01E" w14:textId="77777777" w:rsidR="007470DB" w:rsidRDefault="007470DB" w:rsidP="00282AE0">
            <w:pPr>
              <w:widowControl w:val="0"/>
              <w:autoSpaceDE w:val="0"/>
              <w:ind w:right="-20"/>
              <w:rPr>
                <w:rFonts w:ascii="Tw Cen MT" w:hAnsi="Tw Cen MT" w:cs="Tw Cen MT"/>
                <w:color w:val="221F1F"/>
              </w:rPr>
            </w:pPr>
            <w:r>
              <w:rPr>
                <w:rFonts w:ascii="Tw Cen MT" w:hAnsi="Tw Cen MT" w:cs="Tw Cen MT"/>
                <w:color w:val="221F1F"/>
              </w:rPr>
              <w:t>Article34</w:t>
            </w:r>
          </w:p>
        </w:tc>
        <w:tc>
          <w:tcPr>
            <w:tcW w:w="8672" w:type="dxa"/>
            <w:shd w:val="clear" w:color="auto" w:fill="auto"/>
          </w:tcPr>
          <w:p w14:paraId="51361B96" w14:textId="77777777" w:rsidR="007470DB" w:rsidRDefault="007470DB" w:rsidP="00282AE0">
            <w:pPr>
              <w:widowControl w:val="0"/>
              <w:autoSpaceDE w:val="0"/>
              <w:ind w:left="106" w:right="-64"/>
              <w:rPr>
                <w:rFonts w:ascii="Tw Cen MT" w:hAnsi="Tw Cen MT" w:cs="Tw Cen MT"/>
              </w:rPr>
            </w:pPr>
            <w:r>
              <w:rPr>
                <w:rFonts w:ascii="Tw Cen MT" w:hAnsi="Tw Cen MT" w:cs="Tw Cen MT"/>
                <w:color w:val="221F1F"/>
              </w:rPr>
              <w:t>: Attribution du marché</w:t>
            </w:r>
            <w:r>
              <w:rPr>
                <w:rFonts w:ascii="Tw Cen MT" w:hAnsi="Tw Cen MT" w:cs="Tw Cen MT"/>
                <w:color w:val="221F1F"/>
                <w:sz w:val="8"/>
                <w:szCs w:val="8"/>
              </w:rPr>
              <w:t xml:space="preserve">. . . . . . . . . . . . . . . . . . . . . . . . . . . . . . . . . . . . . . . . . . . . . . . . . . . . . . . . . . . . . . .. . . . . . . . .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 . . . .</w:t>
            </w:r>
          </w:p>
        </w:tc>
        <w:tc>
          <w:tcPr>
            <w:tcW w:w="454" w:type="dxa"/>
            <w:shd w:val="clear" w:color="auto" w:fill="auto"/>
          </w:tcPr>
          <w:p w14:paraId="23CD176B" w14:textId="77777777" w:rsidR="007470DB" w:rsidRDefault="007470DB" w:rsidP="00282AE0">
            <w:pPr>
              <w:widowControl w:val="0"/>
              <w:autoSpaceDE w:val="0"/>
              <w:snapToGrid w:val="0"/>
              <w:ind w:left="187" w:right="-27"/>
              <w:rPr>
                <w:rFonts w:ascii="Tw Cen MT" w:hAnsi="Tw Cen MT" w:cs="Tw Cen MT"/>
              </w:rPr>
            </w:pPr>
          </w:p>
        </w:tc>
      </w:tr>
      <w:tr w:rsidR="007470DB" w14:paraId="497D6871" w14:textId="77777777">
        <w:trPr>
          <w:trHeight w:hRule="exact" w:val="335"/>
        </w:trPr>
        <w:tc>
          <w:tcPr>
            <w:tcW w:w="1114" w:type="dxa"/>
            <w:shd w:val="clear" w:color="auto" w:fill="auto"/>
          </w:tcPr>
          <w:p w14:paraId="6CAA46FF" w14:textId="77777777" w:rsidR="007470DB" w:rsidRDefault="007470DB" w:rsidP="00282AE0">
            <w:pPr>
              <w:widowControl w:val="0"/>
              <w:autoSpaceDE w:val="0"/>
              <w:spacing w:before="57"/>
              <w:ind w:right="-20"/>
              <w:rPr>
                <w:rFonts w:ascii="Tw Cen MT" w:hAnsi="Tw Cen MT" w:cs="Tw Cen MT"/>
                <w:color w:val="221F1F"/>
              </w:rPr>
            </w:pPr>
            <w:r>
              <w:rPr>
                <w:rFonts w:ascii="Tw Cen MT" w:hAnsi="Tw Cen MT" w:cs="Tw Cen MT"/>
                <w:color w:val="221F1F"/>
              </w:rPr>
              <w:t>Article35</w:t>
            </w:r>
          </w:p>
        </w:tc>
        <w:tc>
          <w:tcPr>
            <w:tcW w:w="8672" w:type="dxa"/>
            <w:shd w:val="clear" w:color="auto" w:fill="auto"/>
          </w:tcPr>
          <w:p w14:paraId="5B728405" w14:textId="77777777" w:rsidR="007470DB" w:rsidRDefault="007470DB" w:rsidP="00282AE0">
            <w:pPr>
              <w:widowControl w:val="0"/>
              <w:autoSpaceDE w:val="0"/>
              <w:spacing w:before="57"/>
              <w:ind w:left="106" w:right="-20"/>
              <w:rPr>
                <w:rFonts w:ascii="Tw Cen MT" w:hAnsi="Tw Cen MT" w:cs="Tw Cen MT"/>
              </w:rPr>
            </w:pPr>
            <w:r>
              <w:rPr>
                <w:rFonts w:ascii="Tw Cen MT" w:hAnsi="Tw Cen MT" w:cs="Tw Cen MT"/>
                <w:color w:val="221F1F"/>
              </w:rPr>
              <w:t>: Droit de l’Autorité Contractante de déclarer un Appel d’Offres infructueux</w:t>
            </w:r>
          </w:p>
        </w:tc>
        <w:tc>
          <w:tcPr>
            <w:tcW w:w="454" w:type="dxa"/>
            <w:shd w:val="clear" w:color="auto" w:fill="auto"/>
          </w:tcPr>
          <w:p w14:paraId="533F967F" w14:textId="77777777" w:rsidR="007470DB" w:rsidRDefault="007470DB" w:rsidP="00282AE0">
            <w:pPr>
              <w:widowControl w:val="0"/>
              <w:autoSpaceDE w:val="0"/>
              <w:snapToGrid w:val="0"/>
              <w:rPr>
                <w:rFonts w:ascii="Tw Cen MT" w:hAnsi="Tw Cen MT" w:cs="Tw Cen MT"/>
              </w:rPr>
            </w:pPr>
          </w:p>
        </w:tc>
      </w:tr>
      <w:tr w:rsidR="007470DB" w14:paraId="6A92103C" w14:textId="77777777">
        <w:trPr>
          <w:trHeight w:hRule="exact" w:val="335"/>
        </w:trPr>
        <w:tc>
          <w:tcPr>
            <w:tcW w:w="1114" w:type="dxa"/>
            <w:shd w:val="clear" w:color="auto" w:fill="auto"/>
          </w:tcPr>
          <w:p w14:paraId="6B1C9CE0" w14:textId="77777777" w:rsidR="007470DB" w:rsidRDefault="007470DB" w:rsidP="00282AE0">
            <w:pPr>
              <w:widowControl w:val="0"/>
              <w:autoSpaceDE w:val="0"/>
              <w:snapToGrid w:val="0"/>
              <w:rPr>
                <w:rFonts w:ascii="Tw Cen MT" w:hAnsi="Tw Cen MT" w:cs="Tw Cen MT"/>
              </w:rPr>
            </w:pPr>
          </w:p>
        </w:tc>
        <w:tc>
          <w:tcPr>
            <w:tcW w:w="8672" w:type="dxa"/>
            <w:shd w:val="clear" w:color="auto" w:fill="auto"/>
          </w:tcPr>
          <w:p w14:paraId="43BB37CF" w14:textId="77777777" w:rsidR="007470DB" w:rsidRDefault="007470DB" w:rsidP="00282AE0">
            <w:pPr>
              <w:widowControl w:val="0"/>
              <w:autoSpaceDE w:val="0"/>
              <w:ind w:left="253" w:right="-60"/>
              <w:rPr>
                <w:rFonts w:ascii="Tw Cen MT" w:hAnsi="Tw Cen MT" w:cs="Tw Cen MT"/>
              </w:rPr>
            </w:pPr>
            <w:r>
              <w:rPr>
                <w:rFonts w:ascii="Tw Cen MT" w:hAnsi="Tw Cen MT" w:cs="Tw Cen MT"/>
                <w:color w:val="221F1F"/>
              </w:rPr>
              <w:t>Ou d’annuler une procédure</w:t>
            </w:r>
            <w:r>
              <w:rPr>
                <w:rFonts w:ascii="Tw Cen MT" w:hAnsi="Tw Cen MT" w:cs="Tw Cen MT"/>
                <w:color w:val="221F1F"/>
                <w:sz w:val="8"/>
                <w:szCs w:val="8"/>
              </w:rPr>
              <w:t xml:space="preserve">. . . . . . . . . . . . . . . . . . . . . . . . . . . . . . . . . . . . . . . . . . . . . . . . . . . . . . . . . . . . . . .. . . . . . . . . . . . . . . . . . . . . . . . . . . . . . . . . . . . . . . . . . . . . . . . . . . </w:t>
            </w:r>
            <w:proofErr w:type="gramStart"/>
            <w:r>
              <w:rPr>
                <w:rFonts w:ascii="Tw Cen MT" w:hAnsi="Tw Cen MT" w:cs="Tw Cen MT"/>
                <w:color w:val="221F1F"/>
                <w:sz w:val="8"/>
                <w:szCs w:val="8"/>
              </w:rPr>
              <w:t>. . . .</w:t>
            </w:r>
            <w:proofErr w:type="gramEnd"/>
          </w:p>
        </w:tc>
        <w:tc>
          <w:tcPr>
            <w:tcW w:w="454" w:type="dxa"/>
            <w:shd w:val="clear" w:color="auto" w:fill="auto"/>
          </w:tcPr>
          <w:p w14:paraId="0058D28D" w14:textId="77777777" w:rsidR="007470DB" w:rsidRDefault="007470DB" w:rsidP="00282AE0">
            <w:pPr>
              <w:widowControl w:val="0"/>
              <w:autoSpaceDE w:val="0"/>
              <w:snapToGrid w:val="0"/>
              <w:ind w:left="187" w:right="-27"/>
              <w:rPr>
                <w:rFonts w:ascii="Tw Cen MT" w:hAnsi="Tw Cen MT" w:cs="Tw Cen MT"/>
              </w:rPr>
            </w:pPr>
          </w:p>
        </w:tc>
      </w:tr>
      <w:tr w:rsidR="007470DB" w14:paraId="19667C21" w14:textId="77777777">
        <w:trPr>
          <w:trHeight w:hRule="exact" w:val="430"/>
        </w:trPr>
        <w:tc>
          <w:tcPr>
            <w:tcW w:w="1114" w:type="dxa"/>
            <w:shd w:val="clear" w:color="auto" w:fill="auto"/>
          </w:tcPr>
          <w:p w14:paraId="0085C3AA" w14:textId="77777777" w:rsidR="007470DB" w:rsidRDefault="007470DB" w:rsidP="00282AE0">
            <w:pPr>
              <w:widowControl w:val="0"/>
              <w:autoSpaceDE w:val="0"/>
              <w:spacing w:before="57"/>
              <w:ind w:right="-20"/>
              <w:rPr>
                <w:rFonts w:ascii="Tw Cen MT" w:hAnsi="Tw Cen MT" w:cs="Tw Cen MT"/>
                <w:color w:val="221F1F"/>
              </w:rPr>
            </w:pPr>
            <w:r>
              <w:rPr>
                <w:rFonts w:ascii="Tw Cen MT" w:hAnsi="Tw Cen MT" w:cs="Tw Cen MT"/>
                <w:color w:val="221F1F"/>
              </w:rPr>
              <w:t>Article36</w:t>
            </w:r>
          </w:p>
        </w:tc>
        <w:tc>
          <w:tcPr>
            <w:tcW w:w="8672" w:type="dxa"/>
            <w:shd w:val="clear" w:color="auto" w:fill="auto"/>
          </w:tcPr>
          <w:p w14:paraId="26B007E8" w14:textId="77777777" w:rsidR="007470DB" w:rsidRDefault="007470DB" w:rsidP="00282AE0">
            <w:pPr>
              <w:widowControl w:val="0"/>
              <w:autoSpaceDE w:val="0"/>
              <w:spacing w:before="57"/>
              <w:ind w:left="106" w:right="-64"/>
              <w:rPr>
                <w:rFonts w:ascii="Tw Cen MT" w:hAnsi="Tw Cen MT" w:cs="Tw Cen MT"/>
              </w:rPr>
            </w:pPr>
            <w:r>
              <w:rPr>
                <w:rFonts w:ascii="Tw Cen MT" w:hAnsi="Tw Cen MT" w:cs="Tw Cen MT"/>
                <w:color w:val="221F1F"/>
              </w:rPr>
              <w:t>: Notification de l’attribution du marché</w:t>
            </w:r>
            <w:r>
              <w:rPr>
                <w:rFonts w:ascii="Tw Cen MT" w:hAnsi="Tw Cen MT" w:cs="Tw Cen MT"/>
                <w:color w:val="221F1F"/>
                <w:sz w:val="8"/>
                <w:szCs w:val="8"/>
              </w:rPr>
              <w:t xml:space="preserve">. . . . . . . . . . . . . . . . . . . . . . . . . . . . . . . . . . . . . .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xml:space="preserve"> .</w:t>
            </w:r>
          </w:p>
        </w:tc>
        <w:tc>
          <w:tcPr>
            <w:tcW w:w="454" w:type="dxa"/>
            <w:shd w:val="clear" w:color="auto" w:fill="auto"/>
          </w:tcPr>
          <w:p w14:paraId="4A2C1D22" w14:textId="77777777" w:rsidR="007470DB" w:rsidRDefault="007470DB" w:rsidP="00282AE0">
            <w:pPr>
              <w:widowControl w:val="0"/>
              <w:autoSpaceDE w:val="0"/>
              <w:snapToGrid w:val="0"/>
              <w:spacing w:before="57"/>
              <w:ind w:left="187" w:right="-27"/>
              <w:rPr>
                <w:rFonts w:ascii="Tw Cen MT" w:hAnsi="Tw Cen MT" w:cs="Tw Cen MT"/>
              </w:rPr>
            </w:pPr>
          </w:p>
        </w:tc>
      </w:tr>
      <w:tr w:rsidR="007470DB" w14:paraId="4063F4B7" w14:textId="77777777">
        <w:trPr>
          <w:trHeight w:hRule="exact" w:val="430"/>
        </w:trPr>
        <w:tc>
          <w:tcPr>
            <w:tcW w:w="1114" w:type="dxa"/>
            <w:shd w:val="clear" w:color="auto" w:fill="auto"/>
          </w:tcPr>
          <w:p w14:paraId="0BB4C6D2" w14:textId="77777777" w:rsidR="007470DB" w:rsidRDefault="007470DB" w:rsidP="00282AE0">
            <w:pPr>
              <w:widowControl w:val="0"/>
              <w:autoSpaceDE w:val="0"/>
              <w:spacing w:before="57"/>
              <w:ind w:right="-20"/>
              <w:rPr>
                <w:rFonts w:ascii="Tw Cen MT" w:hAnsi="Tw Cen MT" w:cs="Tw Cen MT"/>
                <w:color w:val="221F1F"/>
              </w:rPr>
            </w:pPr>
            <w:r>
              <w:rPr>
                <w:rFonts w:ascii="Tw Cen MT" w:hAnsi="Tw Cen MT" w:cs="Tw Cen MT"/>
                <w:color w:val="221F1F"/>
              </w:rPr>
              <w:t>Article37</w:t>
            </w:r>
          </w:p>
        </w:tc>
        <w:tc>
          <w:tcPr>
            <w:tcW w:w="8672" w:type="dxa"/>
            <w:shd w:val="clear" w:color="auto" w:fill="auto"/>
          </w:tcPr>
          <w:p w14:paraId="313C2F0C" w14:textId="77777777" w:rsidR="007470DB" w:rsidRDefault="007470DB" w:rsidP="00282AE0">
            <w:pPr>
              <w:widowControl w:val="0"/>
              <w:autoSpaceDE w:val="0"/>
              <w:spacing w:before="57"/>
              <w:ind w:left="106" w:right="-64"/>
              <w:rPr>
                <w:rFonts w:ascii="Tw Cen MT" w:hAnsi="Tw Cen MT" w:cs="Tw Cen MT"/>
              </w:rPr>
            </w:pPr>
            <w:r>
              <w:rPr>
                <w:rFonts w:ascii="Tw Cen MT" w:hAnsi="Tw Cen MT" w:cs="Tw Cen MT"/>
                <w:color w:val="221F1F"/>
              </w:rPr>
              <w:t>: Publication des résultats d’attribution du marché et recours</w:t>
            </w:r>
            <w:r>
              <w:rPr>
                <w:rFonts w:ascii="Tw Cen MT" w:hAnsi="Tw Cen MT" w:cs="Tw Cen MT"/>
                <w:color w:val="221F1F"/>
                <w:sz w:val="8"/>
                <w:szCs w:val="8"/>
              </w:rPr>
              <w:t xml:space="preserve">. . . . . . . . . . . . . . . . . . . . . . . . . . . . . . . . . . . . . . . </w:t>
            </w:r>
            <w:proofErr w:type="gramStart"/>
            <w:r>
              <w:rPr>
                <w:rFonts w:ascii="Tw Cen MT" w:hAnsi="Tw Cen MT" w:cs="Tw Cen MT"/>
                <w:color w:val="221F1F"/>
                <w:sz w:val="8"/>
                <w:szCs w:val="8"/>
              </w:rPr>
              <w:t>. . . .</w:t>
            </w:r>
            <w:proofErr w:type="gramEnd"/>
          </w:p>
        </w:tc>
        <w:tc>
          <w:tcPr>
            <w:tcW w:w="454" w:type="dxa"/>
            <w:shd w:val="clear" w:color="auto" w:fill="auto"/>
          </w:tcPr>
          <w:p w14:paraId="6CE5A125" w14:textId="77777777" w:rsidR="007470DB" w:rsidRDefault="007470DB" w:rsidP="00282AE0">
            <w:pPr>
              <w:widowControl w:val="0"/>
              <w:autoSpaceDE w:val="0"/>
              <w:snapToGrid w:val="0"/>
              <w:spacing w:before="57"/>
              <w:ind w:left="187" w:right="-27"/>
              <w:rPr>
                <w:rFonts w:ascii="Tw Cen MT" w:hAnsi="Tw Cen MT" w:cs="Tw Cen MT"/>
              </w:rPr>
            </w:pPr>
          </w:p>
        </w:tc>
      </w:tr>
      <w:tr w:rsidR="007470DB" w14:paraId="70C64874" w14:textId="77777777">
        <w:trPr>
          <w:trHeight w:hRule="exact" w:val="430"/>
        </w:trPr>
        <w:tc>
          <w:tcPr>
            <w:tcW w:w="1114" w:type="dxa"/>
            <w:shd w:val="clear" w:color="auto" w:fill="auto"/>
          </w:tcPr>
          <w:p w14:paraId="55AFD616" w14:textId="77777777" w:rsidR="007470DB" w:rsidRDefault="007470DB" w:rsidP="00282AE0">
            <w:pPr>
              <w:widowControl w:val="0"/>
              <w:autoSpaceDE w:val="0"/>
              <w:spacing w:before="57"/>
              <w:ind w:right="-20"/>
              <w:rPr>
                <w:rFonts w:ascii="Tw Cen MT" w:hAnsi="Tw Cen MT" w:cs="Tw Cen MT"/>
                <w:color w:val="221F1F"/>
              </w:rPr>
            </w:pPr>
            <w:r>
              <w:rPr>
                <w:rFonts w:ascii="Tw Cen MT" w:hAnsi="Tw Cen MT" w:cs="Tw Cen MT"/>
                <w:color w:val="221F1F"/>
              </w:rPr>
              <w:t>Article38</w:t>
            </w:r>
          </w:p>
        </w:tc>
        <w:tc>
          <w:tcPr>
            <w:tcW w:w="8672" w:type="dxa"/>
            <w:shd w:val="clear" w:color="auto" w:fill="auto"/>
          </w:tcPr>
          <w:p w14:paraId="55B50061" w14:textId="77777777" w:rsidR="007470DB" w:rsidRDefault="007470DB" w:rsidP="00282AE0">
            <w:pPr>
              <w:widowControl w:val="0"/>
              <w:autoSpaceDE w:val="0"/>
              <w:spacing w:before="57"/>
              <w:ind w:left="106" w:right="-63"/>
              <w:rPr>
                <w:rFonts w:ascii="Tw Cen MT" w:hAnsi="Tw Cen MT" w:cs="Tw Cen MT"/>
              </w:rPr>
            </w:pPr>
            <w:r>
              <w:rPr>
                <w:rFonts w:ascii="Tw Cen MT" w:hAnsi="Tw Cen MT" w:cs="Tw Cen MT"/>
                <w:color w:val="221F1F"/>
              </w:rPr>
              <w:t>: Signature du marché</w:t>
            </w:r>
            <w:r>
              <w:rPr>
                <w:rFonts w:ascii="Tw Cen MT" w:hAnsi="Tw Cen MT" w:cs="Tw Cen MT"/>
                <w:color w:val="221F1F"/>
                <w:sz w:val="8"/>
                <w:szCs w:val="8"/>
              </w:rPr>
              <w:t xml:space="preserve">. . . . . . . . . . . . . . . . . . . . . . . . . . . . . . . . . . . . . . . . . . . . . . . . . . . . . . . . . . . . . . .. . . . . . . . .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 . . . . .</w:t>
            </w:r>
          </w:p>
        </w:tc>
        <w:tc>
          <w:tcPr>
            <w:tcW w:w="454" w:type="dxa"/>
            <w:shd w:val="clear" w:color="auto" w:fill="auto"/>
          </w:tcPr>
          <w:p w14:paraId="1BDC62C8" w14:textId="77777777" w:rsidR="007470DB" w:rsidRDefault="007470DB" w:rsidP="00282AE0">
            <w:pPr>
              <w:widowControl w:val="0"/>
              <w:autoSpaceDE w:val="0"/>
              <w:snapToGrid w:val="0"/>
              <w:spacing w:before="57"/>
              <w:ind w:left="187" w:right="-27"/>
              <w:rPr>
                <w:rFonts w:ascii="Tw Cen MT" w:hAnsi="Tw Cen MT" w:cs="Tw Cen MT"/>
              </w:rPr>
            </w:pPr>
          </w:p>
        </w:tc>
      </w:tr>
      <w:tr w:rsidR="007470DB" w14:paraId="396BD3CA" w14:textId="77777777">
        <w:trPr>
          <w:trHeight w:hRule="exact" w:val="335"/>
        </w:trPr>
        <w:tc>
          <w:tcPr>
            <w:tcW w:w="1114" w:type="dxa"/>
            <w:shd w:val="clear" w:color="auto" w:fill="auto"/>
          </w:tcPr>
          <w:p w14:paraId="01D67405" w14:textId="77777777" w:rsidR="007470DB" w:rsidRDefault="007470DB" w:rsidP="00282AE0">
            <w:pPr>
              <w:widowControl w:val="0"/>
              <w:autoSpaceDE w:val="0"/>
              <w:spacing w:before="57"/>
              <w:ind w:right="-20"/>
              <w:rPr>
                <w:rFonts w:ascii="Tw Cen MT" w:hAnsi="Tw Cen MT" w:cs="Tw Cen MT"/>
                <w:color w:val="221F1F"/>
              </w:rPr>
            </w:pPr>
            <w:r>
              <w:rPr>
                <w:rFonts w:ascii="Tw Cen MT" w:hAnsi="Tw Cen MT" w:cs="Tw Cen MT"/>
                <w:color w:val="221F1F"/>
              </w:rPr>
              <w:t>Article39</w:t>
            </w:r>
          </w:p>
        </w:tc>
        <w:tc>
          <w:tcPr>
            <w:tcW w:w="8672" w:type="dxa"/>
            <w:shd w:val="clear" w:color="auto" w:fill="auto"/>
          </w:tcPr>
          <w:p w14:paraId="1B2D8A42" w14:textId="77777777" w:rsidR="007470DB" w:rsidRDefault="007470DB" w:rsidP="00282AE0">
            <w:pPr>
              <w:widowControl w:val="0"/>
              <w:autoSpaceDE w:val="0"/>
              <w:spacing w:before="57"/>
              <w:ind w:left="106" w:right="-63"/>
              <w:rPr>
                <w:rFonts w:ascii="Tw Cen MT" w:hAnsi="Tw Cen MT" w:cs="Tw Cen MT"/>
              </w:rPr>
            </w:pPr>
            <w:r>
              <w:rPr>
                <w:rFonts w:ascii="Tw Cen MT" w:hAnsi="Tw Cen MT" w:cs="Tw Cen MT"/>
                <w:color w:val="221F1F"/>
              </w:rPr>
              <w:t>: Cautionnement définitif</w:t>
            </w:r>
            <w:r>
              <w:rPr>
                <w:rFonts w:ascii="Tw Cen MT" w:hAnsi="Tw Cen MT" w:cs="Tw Cen MT"/>
                <w:color w:val="221F1F"/>
                <w:sz w:val="8"/>
                <w:szCs w:val="8"/>
              </w:rPr>
              <w:t>. . . . . . . . . . . . . . . . . . . . . . . . . . . . . . . . . . . . . . . . . . . . . . . . . . . . . . . . . . . . . . .. . . . . . . . . . . . . . . . . . . . . . . . . . . . . . . . . . . . . . . . . . . . . . . . . . . . . . . . . . . . . . .</w:t>
            </w:r>
            <w:proofErr w:type="gramStart"/>
            <w:r>
              <w:rPr>
                <w:rFonts w:ascii="Tw Cen MT" w:hAnsi="Tw Cen MT" w:cs="Tw Cen MT"/>
                <w:color w:val="221F1F"/>
                <w:sz w:val="8"/>
                <w:szCs w:val="8"/>
              </w:rPr>
              <w:t xml:space="preserve"> ..</w:t>
            </w:r>
            <w:proofErr w:type="gramEnd"/>
            <w:r>
              <w:rPr>
                <w:rFonts w:ascii="Tw Cen MT" w:hAnsi="Tw Cen MT" w:cs="Tw Cen MT"/>
                <w:color w:val="221F1F"/>
                <w:sz w:val="8"/>
                <w:szCs w:val="8"/>
              </w:rPr>
              <w:t xml:space="preserve"> .</w:t>
            </w:r>
          </w:p>
        </w:tc>
        <w:tc>
          <w:tcPr>
            <w:tcW w:w="454" w:type="dxa"/>
            <w:shd w:val="clear" w:color="auto" w:fill="auto"/>
          </w:tcPr>
          <w:p w14:paraId="3D1DC06C" w14:textId="77777777" w:rsidR="007470DB" w:rsidRDefault="007470DB" w:rsidP="00282AE0">
            <w:pPr>
              <w:widowControl w:val="0"/>
              <w:autoSpaceDE w:val="0"/>
              <w:snapToGrid w:val="0"/>
              <w:spacing w:before="57"/>
              <w:ind w:left="187" w:right="-27"/>
              <w:rPr>
                <w:rFonts w:ascii="Tw Cen MT" w:hAnsi="Tw Cen MT" w:cs="Tw Cen MT"/>
              </w:rPr>
            </w:pPr>
          </w:p>
        </w:tc>
      </w:tr>
    </w:tbl>
    <w:p w14:paraId="78A8BD14" w14:textId="77777777" w:rsidR="007470DB" w:rsidRDefault="007470DB">
      <w:pPr>
        <w:widowControl w:val="0"/>
        <w:autoSpaceDE w:val="0"/>
        <w:spacing w:before="17" w:line="120" w:lineRule="exact"/>
        <w:rPr>
          <w:rFonts w:ascii="Tw Cen MT" w:hAnsi="Tw Cen MT" w:cs="Tw Cen MT"/>
          <w:sz w:val="12"/>
          <w:szCs w:val="12"/>
        </w:rPr>
      </w:pPr>
    </w:p>
    <w:p w14:paraId="7C6A9A27" w14:textId="77777777" w:rsidR="007470DB" w:rsidRDefault="007470DB">
      <w:pPr>
        <w:widowControl w:val="0"/>
        <w:autoSpaceDE w:val="0"/>
        <w:spacing w:line="200" w:lineRule="exact"/>
        <w:rPr>
          <w:rFonts w:ascii="Tw Cen MT" w:hAnsi="Tw Cen MT" w:cs="Tw Cen MT"/>
          <w:sz w:val="20"/>
          <w:szCs w:val="20"/>
        </w:rPr>
      </w:pPr>
    </w:p>
    <w:p w14:paraId="20A8CDF8" w14:textId="77777777" w:rsidR="007470DB" w:rsidRDefault="007470DB">
      <w:pPr>
        <w:widowControl w:val="0"/>
        <w:autoSpaceDE w:val="0"/>
        <w:spacing w:line="200" w:lineRule="exact"/>
        <w:rPr>
          <w:rFonts w:ascii="Tw Cen MT" w:hAnsi="Tw Cen MT" w:cs="Tw Cen MT"/>
          <w:sz w:val="20"/>
          <w:szCs w:val="20"/>
        </w:rPr>
      </w:pPr>
    </w:p>
    <w:p w14:paraId="06F26A0E" w14:textId="77777777" w:rsidR="007470DB" w:rsidRDefault="007470DB">
      <w:pPr>
        <w:widowControl w:val="0"/>
        <w:autoSpaceDE w:val="0"/>
        <w:spacing w:line="200" w:lineRule="exact"/>
        <w:rPr>
          <w:rFonts w:ascii="Tw Cen MT" w:hAnsi="Tw Cen MT" w:cs="Tw Cen MT"/>
          <w:sz w:val="20"/>
          <w:szCs w:val="20"/>
        </w:rPr>
      </w:pPr>
    </w:p>
    <w:p w14:paraId="1CDB4F17" w14:textId="77777777" w:rsidR="007470DB" w:rsidRDefault="007470DB">
      <w:pPr>
        <w:widowControl w:val="0"/>
        <w:autoSpaceDE w:val="0"/>
        <w:spacing w:line="200" w:lineRule="exact"/>
        <w:rPr>
          <w:rFonts w:ascii="Tw Cen MT" w:hAnsi="Tw Cen MT" w:cs="Tw Cen MT"/>
          <w:sz w:val="20"/>
          <w:szCs w:val="20"/>
        </w:rPr>
      </w:pPr>
    </w:p>
    <w:p w14:paraId="2475DB15" w14:textId="77777777" w:rsidR="007470DB" w:rsidRDefault="007470DB">
      <w:pPr>
        <w:widowControl w:val="0"/>
        <w:autoSpaceDE w:val="0"/>
        <w:spacing w:line="200" w:lineRule="exact"/>
        <w:rPr>
          <w:rFonts w:ascii="Tw Cen MT" w:hAnsi="Tw Cen MT" w:cs="Tw Cen MT"/>
          <w:sz w:val="20"/>
          <w:szCs w:val="20"/>
        </w:rPr>
      </w:pPr>
    </w:p>
    <w:p w14:paraId="5862712B" w14:textId="77777777" w:rsidR="007470DB" w:rsidRDefault="007470DB">
      <w:pPr>
        <w:widowControl w:val="0"/>
        <w:autoSpaceDE w:val="0"/>
        <w:spacing w:line="200" w:lineRule="exact"/>
        <w:rPr>
          <w:rFonts w:ascii="Tw Cen MT" w:hAnsi="Tw Cen MT" w:cs="Tw Cen MT"/>
          <w:sz w:val="20"/>
          <w:szCs w:val="20"/>
        </w:rPr>
      </w:pPr>
    </w:p>
    <w:p w14:paraId="539C75D5" w14:textId="77777777" w:rsidR="007470DB" w:rsidRDefault="007470DB">
      <w:pPr>
        <w:widowControl w:val="0"/>
        <w:autoSpaceDE w:val="0"/>
        <w:spacing w:line="200" w:lineRule="exact"/>
        <w:rPr>
          <w:rFonts w:ascii="Tw Cen MT" w:hAnsi="Tw Cen MT" w:cs="Tw Cen MT"/>
          <w:sz w:val="20"/>
          <w:szCs w:val="20"/>
        </w:rPr>
      </w:pPr>
    </w:p>
    <w:p w14:paraId="346145D8" w14:textId="77777777" w:rsidR="007470DB" w:rsidRDefault="007470DB">
      <w:pPr>
        <w:widowControl w:val="0"/>
        <w:autoSpaceDE w:val="0"/>
        <w:spacing w:line="200" w:lineRule="exact"/>
        <w:rPr>
          <w:rFonts w:ascii="Tw Cen MT" w:hAnsi="Tw Cen MT" w:cs="Tw Cen MT"/>
          <w:sz w:val="20"/>
          <w:szCs w:val="20"/>
        </w:rPr>
      </w:pPr>
    </w:p>
    <w:p w14:paraId="12C144AA" w14:textId="77777777" w:rsidR="007470DB" w:rsidRDefault="007470DB">
      <w:pPr>
        <w:widowControl w:val="0"/>
        <w:autoSpaceDE w:val="0"/>
        <w:spacing w:line="200" w:lineRule="exact"/>
        <w:rPr>
          <w:rFonts w:ascii="Tw Cen MT" w:hAnsi="Tw Cen MT" w:cs="Tw Cen MT"/>
          <w:sz w:val="20"/>
          <w:szCs w:val="20"/>
        </w:rPr>
      </w:pPr>
    </w:p>
    <w:p w14:paraId="1B73F564" w14:textId="77777777" w:rsidR="007470DB" w:rsidRDefault="007470DB">
      <w:pPr>
        <w:widowControl w:val="0"/>
        <w:autoSpaceDE w:val="0"/>
        <w:spacing w:line="200" w:lineRule="exact"/>
        <w:rPr>
          <w:rFonts w:ascii="Tw Cen MT" w:hAnsi="Tw Cen MT" w:cs="Tw Cen MT"/>
          <w:sz w:val="20"/>
          <w:szCs w:val="20"/>
        </w:rPr>
      </w:pPr>
    </w:p>
    <w:p w14:paraId="4A99C9AE" w14:textId="77777777" w:rsidR="007470DB" w:rsidRDefault="007470DB">
      <w:pPr>
        <w:widowControl w:val="0"/>
        <w:autoSpaceDE w:val="0"/>
        <w:spacing w:line="200" w:lineRule="exact"/>
        <w:rPr>
          <w:rFonts w:ascii="Tw Cen MT" w:hAnsi="Tw Cen MT" w:cs="Tw Cen MT"/>
          <w:sz w:val="20"/>
          <w:szCs w:val="20"/>
        </w:rPr>
      </w:pPr>
    </w:p>
    <w:p w14:paraId="08DAF593" w14:textId="77777777" w:rsidR="007470DB" w:rsidRDefault="007470DB">
      <w:pPr>
        <w:widowControl w:val="0"/>
        <w:autoSpaceDE w:val="0"/>
        <w:spacing w:line="200" w:lineRule="exact"/>
        <w:rPr>
          <w:rFonts w:ascii="Tw Cen MT" w:hAnsi="Tw Cen MT" w:cs="Tw Cen MT"/>
          <w:sz w:val="20"/>
          <w:szCs w:val="20"/>
        </w:rPr>
      </w:pPr>
    </w:p>
    <w:p w14:paraId="530BC851" w14:textId="77777777" w:rsidR="007470DB" w:rsidRDefault="007470DB">
      <w:pPr>
        <w:widowControl w:val="0"/>
        <w:autoSpaceDE w:val="0"/>
        <w:spacing w:line="200" w:lineRule="exact"/>
        <w:rPr>
          <w:rFonts w:ascii="Tw Cen MT" w:hAnsi="Tw Cen MT" w:cs="Tw Cen MT"/>
          <w:sz w:val="20"/>
          <w:szCs w:val="20"/>
        </w:rPr>
      </w:pPr>
    </w:p>
    <w:p w14:paraId="0610A2F2" w14:textId="77777777" w:rsidR="007470DB" w:rsidRDefault="007470DB">
      <w:pPr>
        <w:widowControl w:val="0"/>
        <w:autoSpaceDE w:val="0"/>
        <w:spacing w:line="200" w:lineRule="exact"/>
        <w:rPr>
          <w:rFonts w:ascii="Tw Cen MT" w:hAnsi="Tw Cen MT" w:cs="Tw Cen MT"/>
          <w:sz w:val="20"/>
          <w:szCs w:val="20"/>
        </w:rPr>
      </w:pPr>
    </w:p>
    <w:p w14:paraId="4747D762" w14:textId="77777777" w:rsidR="007470DB" w:rsidRDefault="007470DB">
      <w:pPr>
        <w:widowControl w:val="0"/>
        <w:autoSpaceDE w:val="0"/>
        <w:spacing w:line="200" w:lineRule="exact"/>
        <w:rPr>
          <w:rFonts w:ascii="Tw Cen MT" w:hAnsi="Tw Cen MT" w:cs="Tw Cen MT"/>
          <w:sz w:val="20"/>
          <w:szCs w:val="20"/>
        </w:rPr>
      </w:pPr>
    </w:p>
    <w:p w14:paraId="2A1EB0A8" w14:textId="77777777" w:rsidR="007470DB" w:rsidRDefault="007470DB">
      <w:pPr>
        <w:widowControl w:val="0"/>
        <w:autoSpaceDE w:val="0"/>
        <w:spacing w:line="200" w:lineRule="exact"/>
        <w:rPr>
          <w:rFonts w:ascii="Tw Cen MT" w:hAnsi="Tw Cen MT" w:cs="Tw Cen MT"/>
          <w:sz w:val="20"/>
          <w:szCs w:val="20"/>
        </w:rPr>
      </w:pPr>
    </w:p>
    <w:p w14:paraId="766BDFA4" w14:textId="77777777" w:rsidR="007470DB" w:rsidRDefault="007470DB">
      <w:pPr>
        <w:widowControl w:val="0"/>
        <w:autoSpaceDE w:val="0"/>
        <w:spacing w:line="200" w:lineRule="exact"/>
        <w:rPr>
          <w:rFonts w:ascii="Tw Cen MT" w:hAnsi="Tw Cen MT" w:cs="Tw Cen MT"/>
          <w:sz w:val="20"/>
          <w:szCs w:val="20"/>
        </w:rPr>
      </w:pPr>
    </w:p>
    <w:p w14:paraId="236F82C7" w14:textId="77777777" w:rsidR="007470DB" w:rsidRDefault="007470DB">
      <w:pPr>
        <w:widowControl w:val="0"/>
        <w:autoSpaceDE w:val="0"/>
        <w:spacing w:line="200" w:lineRule="exact"/>
        <w:rPr>
          <w:rFonts w:ascii="Tw Cen MT" w:hAnsi="Tw Cen MT" w:cs="Tw Cen MT"/>
          <w:sz w:val="20"/>
          <w:szCs w:val="20"/>
        </w:rPr>
      </w:pPr>
    </w:p>
    <w:p w14:paraId="07F8CADD" w14:textId="77777777" w:rsidR="007470DB" w:rsidRDefault="007470DB">
      <w:pPr>
        <w:widowControl w:val="0"/>
        <w:autoSpaceDE w:val="0"/>
        <w:spacing w:line="200" w:lineRule="exact"/>
        <w:rPr>
          <w:rFonts w:ascii="Tw Cen MT" w:hAnsi="Tw Cen MT" w:cs="Tw Cen MT"/>
          <w:sz w:val="20"/>
          <w:szCs w:val="20"/>
        </w:rPr>
      </w:pPr>
    </w:p>
    <w:p w14:paraId="6E8B2718" w14:textId="77777777" w:rsidR="007470DB" w:rsidRDefault="007470DB">
      <w:pPr>
        <w:widowControl w:val="0"/>
        <w:autoSpaceDE w:val="0"/>
        <w:spacing w:line="200" w:lineRule="exact"/>
        <w:rPr>
          <w:rFonts w:ascii="Tw Cen MT" w:hAnsi="Tw Cen MT" w:cs="Tw Cen MT"/>
          <w:sz w:val="20"/>
          <w:szCs w:val="20"/>
        </w:rPr>
      </w:pPr>
    </w:p>
    <w:p w14:paraId="6B67C75E" w14:textId="77777777" w:rsidR="007470DB" w:rsidRDefault="007470DB">
      <w:pPr>
        <w:widowControl w:val="0"/>
        <w:autoSpaceDE w:val="0"/>
        <w:spacing w:line="200" w:lineRule="exact"/>
        <w:rPr>
          <w:rFonts w:ascii="Tw Cen MT" w:hAnsi="Tw Cen MT" w:cs="Tw Cen MT"/>
          <w:sz w:val="20"/>
          <w:szCs w:val="20"/>
        </w:rPr>
      </w:pPr>
    </w:p>
    <w:p w14:paraId="07584089" w14:textId="77777777" w:rsidR="007470DB" w:rsidRDefault="007470DB">
      <w:pPr>
        <w:widowControl w:val="0"/>
        <w:autoSpaceDE w:val="0"/>
        <w:spacing w:line="200" w:lineRule="exact"/>
        <w:rPr>
          <w:rFonts w:ascii="Tw Cen MT" w:hAnsi="Tw Cen MT" w:cs="Tw Cen MT"/>
          <w:sz w:val="20"/>
          <w:szCs w:val="20"/>
        </w:rPr>
      </w:pPr>
    </w:p>
    <w:p w14:paraId="5FB08416" w14:textId="77777777" w:rsidR="007470DB" w:rsidRDefault="007470DB">
      <w:pPr>
        <w:widowControl w:val="0"/>
        <w:autoSpaceDE w:val="0"/>
        <w:spacing w:line="200" w:lineRule="exact"/>
        <w:rPr>
          <w:rFonts w:ascii="Tw Cen MT" w:hAnsi="Tw Cen MT" w:cs="Tw Cen MT"/>
          <w:sz w:val="20"/>
          <w:szCs w:val="20"/>
        </w:rPr>
      </w:pPr>
    </w:p>
    <w:p w14:paraId="11C8224D" w14:textId="77777777" w:rsidR="007470DB" w:rsidRDefault="007470DB">
      <w:pPr>
        <w:widowControl w:val="0"/>
        <w:autoSpaceDE w:val="0"/>
        <w:spacing w:line="200" w:lineRule="exact"/>
        <w:rPr>
          <w:rFonts w:ascii="Tw Cen MT" w:hAnsi="Tw Cen MT" w:cs="Tw Cen MT"/>
          <w:sz w:val="20"/>
          <w:szCs w:val="20"/>
        </w:rPr>
      </w:pPr>
    </w:p>
    <w:p w14:paraId="45D8A370" w14:textId="77777777" w:rsidR="007470DB" w:rsidRDefault="007470DB">
      <w:pPr>
        <w:widowControl w:val="0"/>
        <w:autoSpaceDE w:val="0"/>
        <w:spacing w:line="200" w:lineRule="exact"/>
        <w:rPr>
          <w:rFonts w:ascii="Tw Cen MT" w:hAnsi="Tw Cen MT" w:cs="Tw Cen MT"/>
          <w:sz w:val="20"/>
          <w:szCs w:val="20"/>
        </w:rPr>
      </w:pPr>
    </w:p>
    <w:p w14:paraId="2302D3C2" w14:textId="77777777" w:rsidR="007470DB" w:rsidRDefault="007470DB">
      <w:pPr>
        <w:widowControl w:val="0"/>
        <w:autoSpaceDE w:val="0"/>
        <w:spacing w:line="200" w:lineRule="exact"/>
        <w:rPr>
          <w:rFonts w:ascii="Tw Cen MT" w:hAnsi="Tw Cen MT" w:cs="Tw Cen MT"/>
          <w:sz w:val="20"/>
          <w:szCs w:val="20"/>
        </w:rPr>
      </w:pPr>
    </w:p>
    <w:p w14:paraId="3E828BAC" w14:textId="77777777" w:rsidR="007470DB" w:rsidRDefault="007470DB">
      <w:pPr>
        <w:widowControl w:val="0"/>
        <w:autoSpaceDE w:val="0"/>
        <w:spacing w:line="200" w:lineRule="exact"/>
        <w:rPr>
          <w:rFonts w:ascii="Tw Cen MT" w:hAnsi="Tw Cen MT" w:cs="Tw Cen MT"/>
          <w:sz w:val="20"/>
          <w:szCs w:val="20"/>
        </w:rPr>
      </w:pPr>
    </w:p>
    <w:p w14:paraId="3135294A" w14:textId="77777777" w:rsidR="007470DB" w:rsidRDefault="007470DB">
      <w:pPr>
        <w:widowControl w:val="0"/>
        <w:autoSpaceDE w:val="0"/>
        <w:spacing w:line="200" w:lineRule="exact"/>
        <w:rPr>
          <w:rFonts w:ascii="Tw Cen MT" w:hAnsi="Tw Cen MT" w:cs="Tw Cen MT"/>
          <w:sz w:val="20"/>
          <w:szCs w:val="20"/>
        </w:rPr>
      </w:pPr>
    </w:p>
    <w:p w14:paraId="5F7DD39F" w14:textId="77777777" w:rsidR="007470DB" w:rsidRDefault="007470DB">
      <w:pPr>
        <w:widowControl w:val="0"/>
        <w:autoSpaceDE w:val="0"/>
        <w:spacing w:line="200" w:lineRule="exact"/>
        <w:rPr>
          <w:rFonts w:ascii="Tw Cen MT" w:hAnsi="Tw Cen MT" w:cs="Tw Cen MT"/>
          <w:sz w:val="20"/>
          <w:szCs w:val="20"/>
        </w:rPr>
      </w:pPr>
    </w:p>
    <w:p w14:paraId="792C6F7F" w14:textId="77777777" w:rsidR="007470DB" w:rsidRDefault="007470DB">
      <w:pPr>
        <w:widowControl w:val="0"/>
        <w:autoSpaceDE w:val="0"/>
        <w:spacing w:line="200" w:lineRule="exact"/>
        <w:rPr>
          <w:rFonts w:ascii="Tw Cen MT" w:hAnsi="Tw Cen MT" w:cs="Tw Cen MT"/>
          <w:sz w:val="20"/>
          <w:szCs w:val="20"/>
        </w:rPr>
      </w:pPr>
    </w:p>
    <w:p w14:paraId="38BE5B31" w14:textId="77777777" w:rsidR="007470DB" w:rsidRDefault="007470DB">
      <w:pPr>
        <w:widowControl w:val="0"/>
        <w:autoSpaceDE w:val="0"/>
        <w:spacing w:line="200" w:lineRule="exact"/>
        <w:rPr>
          <w:rFonts w:ascii="Tw Cen MT" w:hAnsi="Tw Cen MT" w:cs="Tw Cen MT"/>
          <w:sz w:val="20"/>
          <w:szCs w:val="20"/>
        </w:rPr>
      </w:pPr>
    </w:p>
    <w:p w14:paraId="79BD2A9C" w14:textId="77777777" w:rsidR="007470DB" w:rsidRDefault="007470DB">
      <w:pPr>
        <w:widowControl w:val="0"/>
        <w:autoSpaceDE w:val="0"/>
        <w:spacing w:line="200" w:lineRule="exact"/>
        <w:rPr>
          <w:rFonts w:ascii="Tw Cen MT" w:hAnsi="Tw Cen MT" w:cs="Tw Cen MT"/>
          <w:sz w:val="20"/>
          <w:szCs w:val="20"/>
        </w:rPr>
      </w:pPr>
    </w:p>
    <w:p w14:paraId="69188B45" w14:textId="77777777" w:rsidR="007470DB" w:rsidRDefault="007470DB">
      <w:pPr>
        <w:widowControl w:val="0"/>
        <w:autoSpaceDE w:val="0"/>
        <w:spacing w:line="200" w:lineRule="exact"/>
        <w:rPr>
          <w:rFonts w:ascii="Tw Cen MT" w:hAnsi="Tw Cen MT" w:cs="Tw Cen MT"/>
          <w:sz w:val="20"/>
          <w:szCs w:val="20"/>
        </w:rPr>
      </w:pPr>
    </w:p>
    <w:p w14:paraId="6DA3C5C8" w14:textId="77777777" w:rsidR="007470DB" w:rsidRDefault="007470DB">
      <w:pPr>
        <w:widowControl w:val="0"/>
        <w:autoSpaceDE w:val="0"/>
        <w:spacing w:line="200" w:lineRule="exact"/>
        <w:rPr>
          <w:rFonts w:ascii="Tw Cen MT" w:hAnsi="Tw Cen MT" w:cs="Tw Cen MT"/>
          <w:sz w:val="20"/>
          <w:szCs w:val="20"/>
        </w:rPr>
      </w:pPr>
    </w:p>
    <w:p w14:paraId="3EE78331" w14:textId="77777777" w:rsidR="00EF1BD1" w:rsidRDefault="00EF1BD1">
      <w:pPr>
        <w:widowControl w:val="0"/>
        <w:autoSpaceDE w:val="0"/>
        <w:spacing w:line="200" w:lineRule="exact"/>
        <w:rPr>
          <w:rFonts w:ascii="Tw Cen MT" w:hAnsi="Tw Cen MT" w:cs="Tw Cen MT"/>
          <w:sz w:val="20"/>
          <w:szCs w:val="20"/>
        </w:rPr>
      </w:pPr>
    </w:p>
    <w:p w14:paraId="52A0BA41" w14:textId="77777777" w:rsidR="00EF1BD1" w:rsidRDefault="00EF1BD1">
      <w:pPr>
        <w:widowControl w:val="0"/>
        <w:autoSpaceDE w:val="0"/>
        <w:spacing w:line="200" w:lineRule="exact"/>
        <w:rPr>
          <w:rFonts w:ascii="Tw Cen MT" w:hAnsi="Tw Cen MT" w:cs="Tw Cen MT"/>
          <w:sz w:val="20"/>
          <w:szCs w:val="20"/>
        </w:rPr>
      </w:pPr>
    </w:p>
    <w:p w14:paraId="7B162614" w14:textId="77777777" w:rsidR="00EF1BD1" w:rsidRDefault="00EF1BD1">
      <w:pPr>
        <w:widowControl w:val="0"/>
        <w:autoSpaceDE w:val="0"/>
        <w:spacing w:line="200" w:lineRule="exact"/>
        <w:rPr>
          <w:rFonts w:ascii="Tw Cen MT" w:hAnsi="Tw Cen MT" w:cs="Tw Cen MT"/>
          <w:sz w:val="20"/>
          <w:szCs w:val="20"/>
        </w:rPr>
      </w:pPr>
    </w:p>
    <w:p w14:paraId="1BBFBEA2" w14:textId="77777777" w:rsidR="00EF1BD1" w:rsidRDefault="00EF1BD1">
      <w:pPr>
        <w:widowControl w:val="0"/>
        <w:autoSpaceDE w:val="0"/>
        <w:spacing w:line="200" w:lineRule="exact"/>
        <w:rPr>
          <w:rFonts w:ascii="Tw Cen MT" w:hAnsi="Tw Cen MT" w:cs="Tw Cen MT"/>
          <w:sz w:val="20"/>
          <w:szCs w:val="20"/>
        </w:rPr>
      </w:pPr>
    </w:p>
    <w:p w14:paraId="26011FF3" w14:textId="77777777" w:rsidR="00EF1BD1" w:rsidRDefault="00EF1BD1">
      <w:pPr>
        <w:widowControl w:val="0"/>
        <w:autoSpaceDE w:val="0"/>
        <w:spacing w:line="200" w:lineRule="exact"/>
        <w:rPr>
          <w:rFonts w:ascii="Tw Cen MT" w:hAnsi="Tw Cen MT" w:cs="Tw Cen MT"/>
          <w:sz w:val="20"/>
          <w:szCs w:val="20"/>
        </w:rPr>
      </w:pPr>
    </w:p>
    <w:p w14:paraId="1433719D" w14:textId="77777777" w:rsidR="00EF1BD1" w:rsidRDefault="00EF1BD1">
      <w:pPr>
        <w:widowControl w:val="0"/>
        <w:autoSpaceDE w:val="0"/>
        <w:spacing w:line="200" w:lineRule="exact"/>
        <w:rPr>
          <w:rFonts w:ascii="Tw Cen MT" w:hAnsi="Tw Cen MT" w:cs="Tw Cen MT"/>
          <w:sz w:val="20"/>
          <w:szCs w:val="20"/>
        </w:rPr>
      </w:pPr>
    </w:p>
    <w:p w14:paraId="149A60B1" w14:textId="77777777" w:rsidR="00EF1BD1" w:rsidRDefault="00EF1BD1">
      <w:pPr>
        <w:widowControl w:val="0"/>
        <w:autoSpaceDE w:val="0"/>
        <w:spacing w:line="200" w:lineRule="exact"/>
        <w:rPr>
          <w:rFonts w:ascii="Tw Cen MT" w:hAnsi="Tw Cen MT" w:cs="Tw Cen MT"/>
          <w:sz w:val="20"/>
          <w:szCs w:val="20"/>
        </w:rPr>
      </w:pPr>
    </w:p>
    <w:p w14:paraId="017C12D0" w14:textId="77777777" w:rsidR="00EF1BD1" w:rsidRDefault="00EF1BD1">
      <w:pPr>
        <w:widowControl w:val="0"/>
        <w:autoSpaceDE w:val="0"/>
        <w:spacing w:line="200" w:lineRule="exact"/>
        <w:rPr>
          <w:rFonts w:ascii="Tw Cen MT" w:hAnsi="Tw Cen MT" w:cs="Tw Cen MT"/>
          <w:sz w:val="20"/>
          <w:szCs w:val="20"/>
        </w:rPr>
      </w:pPr>
    </w:p>
    <w:p w14:paraId="0FEA64FF" w14:textId="77777777" w:rsidR="00EF1BD1" w:rsidRDefault="00EF1BD1">
      <w:pPr>
        <w:widowControl w:val="0"/>
        <w:autoSpaceDE w:val="0"/>
        <w:spacing w:line="200" w:lineRule="exact"/>
        <w:rPr>
          <w:rFonts w:ascii="Tw Cen MT" w:hAnsi="Tw Cen MT" w:cs="Tw Cen MT"/>
          <w:sz w:val="20"/>
          <w:szCs w:val="20"/>
        </w:rPr>
      </w:pPr>
    </w:p>
    <w:p w14:paraId="2E313D4A" w14:textId="77777777" w:rsidR="00282AE0" w:rsidRDefault="00282AE0">
      <w:pPr>
        <w:widowControl w:val="0"/>
        <w:autoSpaceDE w:val="0"/>
        <w:spacing w:line="200" w:lineRule="exact"/>
        <w:rPr>
          <w:rFonts w:ascii="Tw Cen MT" w:hAnsi="Tw Cen MT" w:cs="Tw Cen MT"/>
          <w:sz w:val="20"/>
          <w:szCs w:val="20"/>
        </w:rPr>
      </w:pPr>
    </w:p>
    <w:p w14:paraId="32091D22" w14:textId="77777777" w:rsidR="007470DB" w:rsidRDefault="007470DB">
      <w:pPr>
        <w:widowControl w:val="0"/>
        <w:autoSpaceDE w:val="0"/>
        <w:spacing w:before="56"/>
        <w:ind w:left="2359" w:right="-20"/>
        <w:rPr>
          <w:rFonts w:ascii="Tw Cen MT" w:hAnsi="Tw Cen MT" w:cs="Tw Cen MT"/>
          <w:color w:val="000000"/>
          <w:sz w:val="20"/>
          <w:szCs w:val="20"/>
        </w:rPr>
      </w:pPr>
      <w:r>
        <w:rPr>
          <w:rFonts w:ascii="Tw Cen MT" w:hAnsi="Tw Cen MT" w:cs="Tw Cen MT"/>
          <w:b/>
          <w:bCs/>
          <w:color w:val="221F1F"/>
          <w:sz w:val="34"/>
          <w:szCs w:val="34"/>
        </w:rPr>
        <w:t>Règlement Général de l'Appel d'Offres</w:t>
      </w:r>
    </w:p>
    <w:p w14:paraId="22AF69FF" w14:textId="77777777" w:rsidR="007470DB" w:rsidRDefault="007470DB">
      <w:pPr>
        <w:widowControl w:val="0"/>
        <w:autoSpaceDE w:val="0"/>
        <w:spacing w:line="200" w:lineRule="exact"/>
        <w:rPr>
          <w:rFonts w:ascii="Tw Cen MT" w:hAnsi="Tw Cen MT" w:cs="Tw Cen MT"/>
          <w:color w:val="000000"/>
          <w:sz w:val="20"/>
          <w:szCs w:val="20"/>
        </w:rPr>
      </w:pPr>
    </w:p>
    <w:p w14:paraId="3E822627" w14:textId="77777777" w:rsidR="007470DB" w:rsidRDefault="007470DB">
      <w:pPr>
        <w:widowControl w:val="0"/>
        <w:autoSpaceDE w:val="0"/>
        <w:spacing w:before="13" w:line="220" w:lineRule="exact"/>
        <w:rPr>
          <w:rFonts w:ascii="Tw Cen MT" w:hAnsi="Tw Cen MT" w:cs="Tw Cen MT"/>
          <w:color w:val="000000"/>
          <w:sz w:val="22"/>
          <w:szCs w:val="22"/>
        </w:rPr>
      </w:pPr>
    </w:p>
    <w:p w14:paraId="21FE8571" w14:textId="77777777" w:rsidR="007470DB" w:rsidRPr="00EF1BD1" w:rsidRDefault="007470DB" w:rsidP="00574001">
      <w:pPr>
        <w:widowControl w:val="0"/>
        <w:numPr>
          <w:ilvl w:val="0"/>
          <w:numId w:val="14"/>
        </w:numPr>
        <w:autoSpaceDE w:val="0"/>
        <w:ind w:left="4425" w:right="4419"/>
        <w:rPr>
          <w:rFonts w:ascii="Tw Cen MT" w:hAnsi="Tw Cen MT" w:cs="Tw Cen MT"/>
          <w:color w:val="000000"/>
          <w:sz w:val="28"/>
          <w:szCs w:val="28"/>
        </w:rPr>
      </w:pPr>
      <w:r>
        <w:rPr>
          <w:rFonts w:ascii="Tw Cen MT" w:hAnsi="Tw Cen MT" w:cs="Tw Cen MT"/>
          <w:b/>
          <w:bCs/>
          <w:color w:val="221F1F"/>
          <w:sz w:val="30"/>
          <w:szCs w:val="30"/>
        </w:rPr>
        <w:t>Généralités</w:t>
      </w:r>
    </w:p>
    <w:p w14:paraId="3C5204FC" w14:textId="77777777" w:rsidR="007470DB" w:rsidRDefault="007470DB">
      <w:pPr>
        <w:sectPr w:rsidR="007470DB" w:rsidSect="00C74584">
          <w:footerReference w:type="default" r:id="rId10"/>
          <w:pgSz w:w="11906" w:h="16820"/>
          <w:pgMar w:top="709" w:right="560" w:bottom="776" w:left="709" w:header="567" w:footer="624" w:gutter="0"/>
          <w:cols w:space="720"/>
          <w:docGrid w:linePitch="600" w:charSpace="32768"/>
        </w:sectPr>
      </w:pPr>
    </w:p>
    <w:p w14:paraId="31961595" w14:textId="77777777" w:rsidR="007470DB" w:rsidRDefault="007470DB">
      <w:pPr>
        <w:widowControl w:val="0"/>
        <w:autoSpaceDE w:val="0"/>
        <w:spacing w:line="220" w:lineRule="exact"/>
        <w:ind w:left="114" w:right="-20"/>
        <w:rPr>
          <w:rFonts w:ascii="Tw Cen MT" w:hAnsi="Tw Cen MT" w:cs="Tw Cen MT"/>
          <w:color w:val="000000"/>
        </w:rPr>
        <w:sectPr w:rsidR="007470DB">
          <w:type w:val="continuous"/>
          <w:pgSz w:w="11906" w:h="16820"/>
          <w:pgMar w:top="709" w:right="510" w:bottom="776" w:left="680" w:header="720" w:footer="720" w:gutter="0"/>
          <w:cols w:num="2" w:space="562" w:equalWidth="0">
            <w:col w:w="5002" w:space="562"/>
            <w:col w:w="5146"/>
          </w:cols>
          <w:docGrid w:linePitch="600" w:charSpace="32768"/>
        </w:sectPr>
      </w:pPr>
      <w:r>
        <w:rPr>
          <w:rFonts w:ascii="Tw Cen MT" w:hAnsi="Tw Cen MT" w:cs="Tw Cen MT"/>
          <w:b/>
          <w:bCs/>
          <w:color w:val="221F1F"/>
        </w:rPr>
        <w:t>Article</w:t>
      </w:r>
      <w:proofErr w:type="gramStart"/>
      <w:r>
        <w:rPr>
          <w:rFonts w:ascii="Tw Cen MT" w:hAnsi="Tw Cen MT" w:cs="Tw Cen MT"/>
          <w:b/>
          <w:bCs/>
          <w:color w:val="221F1F"/>
        </w:rPr>
        <w:t>1:</w:t>
      </w:r>
      <w:proofErr w:type="gramEnd"/>
      <w:r>
        <w:rPr>
          <w:rFonts w:ascii="Tw Cen MT" w:hAnsi="Tw Cen MT" w:cs="Tw Cen MT"/>
          <w:b/>
          <w:bCs/>
          <w:color w:val="221F1F"/>
        </w:rPr>
        <w:t xml:space="preserve"> Portée de la soumission</w:t>
      </w:r>
    </w:p>
    <w:p w14:paraId="65C6CD64" w14:textId="77777777" w:rsidR="007470DB" w:rsidRDefault="007470DB">
      <w:pPr>
        <w:widowControl w:val="0"/>
        <w:autoSpaceDE w:val="0"/>
        <w:spacing w:before="14" w:line="140" w:lineRule="exact"/>
        <w:rPr>
          <w:rFonts w:ascii="Tw Cen MT" w:hAnsi="Tw Cen MT" w:cs="Tw Cen MT"/>
          <w:color w:val="000000"/>
        </w:rPr>
      </w:pPr>
    </w:p>
    <w:p w14:paraId="07F360ED"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1.</w:t>
      </w:r>
      <w:r w:rsidRPr="004414F3">
        <w:rPr>
          <w:rFonts w:ascii="Tw Cen MT" w:eastAsia="Arial Unicode MS" w:hAnsi="Tw Cen MT"/>
        </w:rPr>
        <w:tab/>
        <w:t>Objet de la consultation</w:t>
      </w:r>
    </w:p>
    <w:p w14:paraId="1EDA22AA"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1.1.</w:t>
      </w:r>
      <w:r w:rsidRPr="004414F3">
        <w:rPr>
          <w:rFonts w:ascii="Tw Cen MT" w:eastAsia="Arial Unicode MS" w:hAnsi="Tw Cen MT"/>
        </w:rPr>
        <w:tab/>
        <w:t>Le Maître d’Ouvrage ou le Maître d’Ouvrage Délégué, tel que précisé dans le Règlement Particulier de l’Appel d’Offres (RPAO), lance un Appel d’Offres pour la réalisation des travaux décrits dans le présent Dossier d’Appel d’Offres et brièvement définis dans le RPAO.</w:t>
      </w:r>
    </w:p>
    <w:p w14:paraId="3170A0EF"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Le nom, le numéro d’identification et le nombre de lots faisant l’objet de l’appel d’offres figurent dans le RPAO.</w:t>
      </w:r>
    </w:p>
    <w:p w14:paraId="48DACE1C"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1.2.</w:t>
      </w:r>
      <w:r w:rsidRPr="004414F3">
        <w:rPr>
          <w:rFonts w:ascii="Tw Cen MT" w:eastAsia="Arial Unicode MS" w:hAnsi="Tw Cen MT"/>
        </w:rPr>
        <w:tab/>
        <w:t>Le Soumissionnaire retenu, ou attributaire, doit achever les travaux dans le délai prévisionnel indiqué dans le RPAO, et qui court sauf stipulation contraire du CCAP, à compter de la date de notification de l’ordre de service de commencer les travaux.</w:t>
      </w:r>
    </w:p>
    <w:p w14:paraId="0D21E77C"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1.3.</w:t>
      </w:r>
      <w:r w:rsidRPr="004414F3">
        <w:rPr>
          <w:rFonts w:ascii="Tw Cen MT" w:eastAsia="Arial Unicode MS" w:hAnsi="Tw Cen MT"/>
        </w:rPr>
        <w:tab/>
        <w:t>Dans le présent Dossier d’Appel d’Offres, le terme “jour” désigne un jour ouvrable, à l’exception des jours calendaires expressément spécifiés dans le code des marchés publics.</w:t>
      </w:r>
    </w:p>
    <w:p w14:paraId="68BA3552"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2.</w:t>
      </w:r>
      <w:r w:rsidRPr="004414F3">
        <w:rPr>
          <w:rFonts w:ascii="Tw Cen MT" w:eastAsia="Arial Unicode MS" w:hAnsi="Tw Cen MT"/>
        </w:rPr>
        <w:tab/>
        <w:t>Financement</w:t>
      </w:r>
    </w:p>
    <w:p w14:paraId="4A9C6A3F"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La source de financement des travaux, objet du présent appel d’offres est </w:t>
      </w:r>
      <w:proofErr w:type="gramStart"/>
      <w:r w:rsidRPr="004414F3">
        <w:rPr>
          <w:rFonts w:ascii="Tw Cen MT" w:eastAsia="Arial Unicode MS" w:hAnsi="Tw Cen MT"/>
        </w:rPr>
        <w:t>précisée</w:t>
      </w:r>
      <w:proofErr w:type="gramEnd"/>
      <w:r w:rsidRPr="004414F3">
        <w:rPr>
          <w:rFonts w:ascii="Tw Cen MT" w:eastAsia="Arial Unicode MS" w:hAnsi="Tw Cen MT"/>
        </w:rPr>
        <w:t xml:space="preserve"> dans le RPAO.</w:t>
      </w:r>
    </w:p>
    <w:p w14:paraId="6DA4DC75"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3.</w:t>
      </w:r>
      <w:r w:rsidRPr="004414F3">
        <w:rPr>
          <w:rFonts w:ascii="Tw Cen MT" w:eastAsia="Arial Unicode MS" w:hAnsi="Tw Cen MT"/>
        </w:rPr>
        <w:tab/>
        <w:t>Principes éthiques</w:t>
      </w:r>
    </w:p>
    <w:p w14:paraId="68AA7215"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3.1. Les agents relevant du service public, les soumissionnaires et les titulaires de marché, ainsi que toute personne intervenant à quelque titre que ce soit dans la chaîne de passation, d'exécution, de contrôle et de régulation des marchés, sont soumis aux dispositions des lois et règlements interdisant les actes de corruption, les manœuvres frauduleuses, les pratiques collusoires, coercitives ou obstructives, les conflits d’intérêts, les délits d’initiés et les complicités.</w:t>
      </w:r>
    </w:p>
    <w:p w14:paraId="6DE779F3"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 cet égard, ils souscrivent la charte d’intégrité dont le modèle est joint en annexe du présent Dossier d’Appel d’Offres (pièce 10).</w:t>
      </w:r>
    </w:p>
    <w:p w14:paraId="643E55D0"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En vertu de ces principes, le Maître d’ouvrage ou le Maître d’Ouvrage Délégué :</w:t>
      </w:r>
    </w:p>
    <w:p w14:paraId="466EF430"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 défini, aux fins de cette clause, les expressions de la manière suivante :</w:t>
      </w:r>
    </w:p>
    <w:p w14:paraId="299AB74C"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i. Est convaincu d’acte de "corruption" quiconque offre, donne, sollicite ou accepte un quelconque avantage en vue d'influencer l’action d’un agent public au cours de l’attribution ou de l'exécution d’un marché ;</w:t>
      </w:r>
    </w:p>
    <w:p w14:paraId="2F769AA1"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           ii. </w:t>
      </w:r>
      <w:proofErr w:type="gramStart"/>
      <w:r w:rsidRPr="004414F3">
        <w:rPr>
          <w:rFonts w:ascii="Tw Cen MT" w:eastAsia="Arial Unicode MS" w:hAnsi="Tw Cen MT"/>
        </w:rPr>
        <w:t>Se  livre</w:t>
      </w:r>
      <w:proofErr w:type="gramEnd"/>
      <w:r w:rsidRPr="004414F3">
        <w:rPr>
          <w:rFonts w:ascii="Tw Cen MT" w:eastAsia="Arial Unicode MS" w:hAnsi="Tw Cen MT"/>
        </w:rPr>
        <w:t xml:space="preserve">  </w:t>
      </w:r>
      <w:proofErr w:type="gramStart"/>
      <w:r w:rsidRPr="004414F3">
        <w:rPr>
          <w:rFonts w:ascii="Tw Cen MT" w:eastAsia="Arial Unicode MS" w:hAnsi="Tw Cen MT"/>
        </w:rPr>
        <w:t>à  des</w:t>
      </w:r>
      <w:proofErr w:type="gramEnd"/>
      <w:r w:rsidRPr="004414F3">
        <w:rPr>
          <w:rFonts w:ascii="Tw Cen MT" w:eastAsia="Arial Unicode MS" w:hAnsi="Tw Cen MT"/>
        </w:rPr>
        <w:t xml:space="preserve">  "</w:t>
      </w:r>
      <w:proofErr w:type="gramStart"/>
      <w:r w:rsidRPr="004414F3">
        <w:rPr>
          <w:rFonts w:ascii="Tw Cen MT" w:eastAsia="Arial Unicode MS" w:hAnsi="Tw Cen MT"/>
        </w:rPr>
        <w:t>manœuvres  frauduleuses</w:t>
      </w:r>
      <w:proofErr w:type="gramEnd"/>
      <w:r w:rsidRPr="004414F3">
        <w:rPr>
          <w:rFonts w:ascii="Tw Cen MT" w:eastAsia="Arial Unicode MS" w:hAnsi="Tw Cen MT"/>
        </w:rPr>
        <w:t xml:space="preserve"> </w:t>
      </w:r>
      <w:proofErr w:type="gramStart"/>
      <w:r w:rsidRPr="004414F3">
        <w:rPr>
          <w:rFonts w:ascii="Tw Cen MT" w:eastAsia="Arial Unicode MS" w:hAnsi="Tw Cen MT"/>
        </w:rPr>
        <w:t>"  quiconque</w:t>
      </w:r>
      <w:proofErr w:type="gramEnd"/>
      <w:r w:rsidRPr="004414F3">
        <w:rPr>
          <w:rFonts w:ascii="Tw Cen MT" w:eastAsia="Arial Unicode MS" w:hAnsi="Tw Cen MT"/>
        </w:rPr>
        <w:t xml:space="preserve">  </w:t>
      </w:r>
      <w:proofErr w:type="gramStart"/>
      <w:r w:rsidRPr="004414F3">
        <w:rPr>
          <w:rFonts w:ascii="Tw Cen MT" w:eastAsia="Arial Unicode MS" w:hAnsi="Tw Cen MT"/>
        </w:rPr>
        <w:t>déforme  ou</w:t>
      </w:r>
      <w:proofErr w:type="gramEnd"/>
      <w:r w:rsidRPr="004414F3">
        <w:rPr>
          <w:rFonts w:ascii="Tw Cen MT" w:eastAsia="Arial Unicode MS" w:hAnsi="Tw Cen MT"/>
        </w:rPr>
        <w:t xml:space="preserve"> dénature des faits afin</w:t>
      </w:r>
    </w:p>
    <w:p w14:paraId="7416D8EB"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d'influencer  l'attribution</w:t>
      </w:r>
      <w:proofErr w:type="gramEnd"/>
      <w:r w:rsidRPr="004414F3">
        <w:rPr>
          <w:rFonts w:ascii="Tw Cen MT" w:eastAsia="Arial Unicode MS" w:hAnsi="Tw Cen MT"/>
        </w:rPr>
        <w:t xml:space="preserve">  ou </w:t>
      </w:r>
      <w:proofErr w:type="gramStart"/>
      <w:r w:rsidRPr="004414F3">
        <w:rPr>
          <w:rFonts w:ascii="Tw Cen MT" w:eastAsia="Arial Unicode MS" w:hAnsi="Tw Cen MT"/>
        </w:rPr>
        <w:t>l'exécution  d'un</w:t>
      </w:r>
      <w:proofErr w:type="gramEnd"/>
      <w:r w:rsidRPr="004414F3">
        <w:rPr>
          <w:rFonts w:ascii="Tw Cen MT" w:eastAsia="Arial Unicode MS" w:hAnsi="Tw Cen MT"/>
        </w:rPr>
        <w:t xml:space="preserve"> marché ;</w:t>
      </w:r>
    </w:p>
    <w:p w14:paraId="2B8CA5AF"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iii. Sont convaincus de « pratiques </w:t>
      </w:r>
      <w:proofErr w:type="gramStart"/>
      <w:r w:rsidRPr="004414F3">
        <w:rPr>
          <w:rFonts w:ascii="Tw Cen MT" w:eastAsia="Arial Unicode MS" w:hAnsi="Tw Cen MT"/>
        </w:rPr>
        <w:t>collusoires»</w:t>
      </w:r>
      <w:proofErr w:type="gramEnd"/>
      <w:r w:rsidRPr="004414F3">
        <w:rPr>
          <w:rFonts w:ascii="Tw Cen MT" w:eastAsia="Arial Unicode MS" w:hAnsi="Tw Cen MT"/>
        </w:rPr>
        <w:t xml:space="preserve"> deux ou plusieurs soumissionnaires qui s'entendent dans le but de maintenir artificiellement les prix des offres à des niveaux ne correspondant pas à ceux qui résulteraient du jeu de </w:t>
      </w:r>
      <w:proofErr w:type="gramStart"/>
      <w:r w:rsidRPr="004414F3">
        <w:rPr>
          <w:rFonts w:ascii="Tw Cen MT" w:eastAsia="Arial Unicode MS" w:hAnsi="Tw Cen MT"/>
        </w:rPr>
        <w:t>la  concurrence</w:t>
      </w:r>
      <w:proofErr w:type="gramEnd"/>
      <w:r w:rsidRPr="004414F3">
        <w:rPr>
          <w:rFonts w:ascii="Tw Cen MT" w:eastAsia="Arial Unicode MS" w:hAnsi="Tw Cen MT"/>
        </w:rPr>
        <w:t xml:space="preserve"> ;</w:t>
      </w:r>
    </w:p>
    <w:p w14:paraId="4DBCFD38"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iv. Se livre à des « pratiques </w:t>
      </w:r>
      <w:proofErr w:type="gramStart"/>
      <w:r w:rsidRPr="004414F3">
        <w:rPr>
          <w:rFonts w:ascii="Tw Cen MT" w:eastAsia="Arial Unicode MS" w:hAnsi="Tw Cen MT"/>
        </w:rPr>
        <w:t>coercitives»</w:t>
      </w:r>
      <w:proofErr w:type="gramEnd"/>
      <w:r w:rsidRPr="004414F3">
        <w:rPr>
          <w:rFonts w:ascii="Tw Cen MT" w:eastAsia="Arial Unicode MS" w:hAnsi="Tw Cen MT"/>
        </w:rPr>
        <w:t>, quiconque porte atteinte aux personnes ou à leurs biens ou profère des menaces à leur encontre de manière directe ou indirecte, afin d'influencer leurs actions au cours de l'attribution ou de l'exécution d'un marché ;</w:t>
      </w:r>
    </w:p>
    <w:p w14:paraId="664B3498"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v. Le « conflit d’intérêt » désigne toute situation dans laquelle le titulaire d’un marché ou surveillant des procédures de passation et/ou de l'exécution du marché pourrait tirer des profits directs ou indirects d’un marché conclu par le Maître d’ouvrage ou Maître d’ouvrage Délégué, d’une affectation ou toute situation dans laquelle il a des intérêts financiers ou personnels suffisant pour compromettre son impartialité dans l’accomplissement de ses fonctions ou de nature à affecter défavorablement son jugement ;</w:t>
      </w:r>
    </w:p>
    <w:p w14:paraId="6E2D9098"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vii. La complicité s’entend de :</w:t>
      </w:r>
    </w:p>
    <w:p w14:paraId="65110E34"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w:t>
      </w:r>
      <w:r w:rsidRPr="004414F3">
        <w:rPr>
          <w:rFonts w:ascii="Tw Cen MT" w:eastAsia="Arial Unicode MS" w:hAnsi="Tw Cen MT"/>
        </w:rPr>
        <w:tab/>
        <w:t>L’omission ou la négligence d’effectuer les contrôles ou de donner les avis techniques prescrits ;</w:t>
      </w:r>
    </w:p>
    <w:p w14:paraId="5A5ACBD0"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w:t>
      </w:r>
      <w:r w:rsidRPr="004414F3">
        <w:rPr>
          <w:rFonts w:ascii="Tw Cen MT" w:eastAsia="Arial Unicode MS" w:hAnsi="Tw Cen MT"/>
        </w:rPr>
        <w:tab/>
        <w:t>L’abstention volontaire de porter à la connaissance du Maître d’ouvrage ou de l’autorité compétente,</w:t>
      </w:r>
    </w:p>
    <w:p w14:paraId="6849CC1E"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les</w:t>
      </w:r>
      <w:proofErr w:type="gramEnd"/>
      <w:r w:rsidRPr="004414F3">
        <w:rPr>
          <w:rFonts w:ascii="Tw Cen MT" w:eastAsia="Arial Unicode MS" w:hAnsi="Tw Cen MT"/>
        </w:rPr>
        <w:t xml:space="preserve"> irrégularités constatées lors de la réalisation de ses missions.</w:t>
      </w:r>
    </w:p>
    <w:p w14:paraId="722887C4"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viii. Se livre aux « pratiques obstructives », quiconque commet des actes visant à la destruction, la falsification, l’altération ou la dissimulation des preuves sur lesquelles se fonde une enquête ou toutes fausses déclarations faites aux enquêteurs ou bien toute menace, harcèlement ou intimidation à l’encontre d’une personne aux fins de l’empêcher de révéler des informations relatives à une enquête, ou bien de poursuivre celle-ci.</w:t>
      </w:r>
    </w:p>
    <w:p w14:paraId="17ED677C"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b. rejettera toute proposition d’attribution, s’il est prouvé que l’attributaire proposé est directement ou par l’intermédiaire d’un agent, coupable de corruption, de conflit d’intérêt, de complicité ou s’est livré à des manœuvres frauduleuses, des pratiques collusoires, coercitives </w:t>
      </w:r>
      <w:proofErr w:type="gramStart"/>
      <w:r w:rsidRPr="004414F3">
        <w:rPr>
          <w:rFonts w:ascii="Tw Cen MT" w:eastAsia="Arial Unicode MS" w:hAnsi="Tw Cen MT"/>
        </w:rPr>
        <w:t>ou  obstructives</w:t>
      </w:r>
      <w:proofErr w:type="gramEnd"/>
      <w:r w:rsidRPr="004414F3">
        <w:rPr>
          <w:rFonts w:ascii="Tw Cen MT" w:eastAsia="Arial Unicode MS" w:hAnsi="Tw Cen MT"/>
        </w:rPr>
        <w:t xml:space="preserve">  pour l’attribution de ce marché.</w:t>
      </w:r>
    </w:p>
    <w:p w14:paraId="09A7CE80"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3.2. L'Autorité chargée des marchés publics peut à titre conservatoire, prendre une décision d'interdiction de soumissionner pendant une période n'excédant pas deux (02) ans, à l'encontre de tout soumissionnaire ou </w:t>
      </w:r>
      <w:r w:rsidRPr="004414F3">
        <w:rPr>
          <w:rFonts w:ascii="Tw Cen MT" w:eastAsia="Arial Unicode MS" w:hAnsi="Tw Cen MT"/>
        </w:rPr>
        <w:lastRenderedPageBreak/>
        <w:t>cocontractant de l'Administration pour trafic d'influence, de conflits d'</w:t>
      </w:r>
      <w:proofErr w:type="spellStart"/>
      <w:r w:rsidRPr="004414F3">
        <w:rPr>
          <w:rFonts w:ascii="Tw Cen MT" w:eastAsia="Arial Unicode MS" w:hAnsi="Tw Cen MT"/>
        </w:rPr>
        <w:t>inté</w:t>
      </w:r>
      <w:proofErr w:type="spellEnd"/>
      <w:r w:rsidRPr="004414F3">
        <w:rPr>
          <w:rFonts w:ascii="Tw Cen MT" w:eastAsia="Arial Unicode MS" w:hAnsi="Tw Cen MT"/>
        </w:rPr>
        <w:t xml:space="preserve"> </w:t>
      </w:r>
      <w:proofErr w:type="spellStart"/>
      <w:r w:rsidRPr="004414F3">
        <w:rPr>
          <w:rFonts w:ascii="Tw Cen MT" w:eastAsia="Arial Unicode MS" w:hAnsi="Tw Cen MT"/>
        </w:rPr>
        <w:t>rêts</w:t>
      </w:r>
      <w:proofErr w:type="spellEnd"/>
      <w:r w:rsidRPr="004414F3">
        <w:rPr>
          <w:rFonts w:ascii="Tw Cen MT" w:eastAsia="Arial Unicode MS" w:hAnsi="Tw Cen MT"/>
        </w:rPr>
        <w:t>, de délit d'initiés, de complicité, de fraude, de corruption ou de production de documents non authentiques dans son offre, sans préjudice des poursuites pénales qui pourraient être engagées contre lui.</w:t>
      </w:r>
    </w:p>
    <w:p w14:paraId="05A9BECC"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3.</w:t>
      </w:r>
      <w:proofErr w:type="gramStart"/>
      <w:r w:rsidRPr="004414F3">
        <w:rPr>
          <w:rFonts w:ascii="Tw Cen MT" w:eastAsia="Arial Unicode MS" w:hAnsi="Tw Cen MT"/>
        </w:rPr>
        <w:t>3..</w:t>
      </w:r>
      <w:proofErr w:type="gramEnd"/>
      <w:r w:rsidRPr="004414F3">
        <w:rPr>
          <w:rFonts w:ascii="Tw Cen MT" w:eastAsia="Arial Unicode MS" w:hAnsi="Tw Cen MT"/>
        </w:rPr>
        <w:t>L’Autorité chargée des Marchés Publics, peut prendre à l’encontre des acteurs publics reconnus coupables de violation des dispositions du Code des Marchés Publics, une décision d’interdiction d’intervenir dans la passation et le suivi de l’exécution des Marchés Publics pendant une période n’excédant pas deux (2) ans.</w:t>
      </w:r>
    </w:p>
    <w:p w14:paraId="5C0957B9"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Article </w:t>
      </w:r>
      <w:proofErr w:type="gramStart"/>
      <w:r w:rsidRPr="004414F3">
        <w:rPr>
          <w:rFonts w:ascii="Tw Cen MT" w:eastAsia="Arial Unicode MS" w:hAnsi="Tw Cen MT"/>
        </w:rPr>
        <w:t>4.Candidats</w:t>
      </w:r>
      <w:proofErr w:type="gramEnd"/>
      <w:r w:rsidRPr="004414F3">
        <w:rPr>
          <w:rFonts w:ascii="Tw Cen MT" w:eastAsia="Arial Unicode MS" w:hAnsi="Tw Cen MT"/>
        </w:rPr>
        <w:t xml:space="preserve"> admis à concourir</w:t>
      </w:r>
    </w:p>
    <w:p w14:paraId="6D773636"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4.1. En dehors de l’appel d’offres restreint qui s’adresse à tous les candidats retenus à l’issue de la procédure de préqualification et/ou ceux retenus dans le cadre de la catégorisation préalablement indiquée dans l’avis d’appel d’offres et rappelé </w:t>
      </w:r>
      <w:proofErr w:type="gramStart"/>
      <w:r w:rsidRPr="004414F3">
        <w:rPr>
          <w:rFonts w:ascii="Tw Cen MT" w:eastAsia="Arial Unicode MS" w:hAnsi="Tw Cen MT"/>
        </w:rPr>
        <w:t>dans  le</w:t>
      </w:r>
      <w:proofErr w:type="gramEnd"/>
      <w:r w:rsidRPr="004414F3">
        <w:rPr>
          <w:rFonts w:ascii="Tw Cen MT" w:eastAsia="Arial Unicode MS" w:hAnsi="Tw Cen MT"/>
        </w:rPr>
        <w:t xml:space="preserve"> </w:t>
      </w:r>
      <w:proofErr w:type="gramStart"/>
      <w:r w:rsidRPr="004414F3">
        <w:rPr>
          <w:rFonts w:ascii="Tw Cen MT" w:eastAsia="Arial Unicode MS" w:hAnsi="Tw Cen MT"/>
        </w:rPr>
        <w:t>RPAO ,</w:t>
      </w:r>
      <w:proofErr w:type="gramEnd"/>
      <w:r w:rsidRPr="004414F3">
        <w:rPr>
          <w:rFonts w:ascii="Tw Cen MT" w:eastAsia="Arial Unicode MS" w:hAnsi="Tw Cen MT"/>
        </w:rPr>
        <w:t xml:space="preserve"> en règle générale, l’appel d’offres s’adresse à tous les soumissionnaires, sous réserve qu’ils remplissent les conditions d’éligibilité ci-après :</w:t>
      </w:r>
    </w:p>
    <w:p w14:paraId="1167A5F0"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 Un soumissionnaire (y compris tous les membres d’un groupement d’entreprises et tous les sous-traitants du soumissionnaire doivent être d’un pays éligible, conformément à la convention de financement, le cas échéant ;</w:t>
      </w:r>
    </w:p>
    <w:p w14:paraId="5055A674"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b. Un soumissionnaire (y compris tous les membres d’un groupement d’entreprises et tous les sous-traitants du soumissionnaire) ne doit pas se trouver en situation de conflit d’intérêt sous peine de disqualification de toutes les offres auxquelles il aura participé. Un soumissionnaire peut être jugé comme étant en situation de conflit d’intérêt dans les conditions ci-après :</w:t>
      </w:r>
    </w:p>
    <w:p w14:paraId="00DF87D0"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i.</w:t>
      </w:r>
      <w:r w:rsidRPr="004414F3">
        <w:rPr>
          <w:rFonts w:ascii="Tw Cen MT" w:eastAsia="Arial Unicode MS" w:hAnsi="Tw Cen MT"/>
        </w:rPr>
        <w:tab/>
        <w:t>Est associé ou a été associé dans le passé, à une entreprise (ou à une filiale de cette entreprise) qui a fourni des services de consultant pour la conception, la préparation des spécifications et autres documents utilisés dans le cadre des marchés passés au titre du présent appel d’offres ;</w:t>
      </w:r>
    </w:p>
    <w:p w14:paraId="1A69D79C"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ii.</w:t>
      </w:r>
      <w:r w:rsidRPr="004414F3">
        <w:rPr>
          <w:rFonts w:ascii="Tw Cen MT" w:eastAsia="Arial Unicode MS" w:hAnsi="Tw Cen MT"/>
        </w:rPr>
        <w:tab/>
        <w:t>est dans le cadre d’un même appel d’offres, représentant légal d’un autre soumissionnaire ;</w:t>
      </w:r>
    </w:p>
    <w:p w14:paraId="6981331E"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iii.</w:t>
      </w:r>
      <w:r w:rsidRPr="004414F3">
        <w:rPr>
          <w:rFonts w:ascii="Tw Cen MT" w:eastAsia="Arial Unicode MS" w:hAnsi="Tw Cen MT"/>
        </w:rPr>
        <w:tab/>
        <w:t>Participe à plus d’une offre dans le cadre d’un même appel d’offres notamment, soit à titre individuel ou en tant que membre d’un groupement d’entreprises, soit en tant que sous-traitant dans une offre tout en étant soumissionnaire à titre individuel ou membre d’un groupement d’entreprises. Un fournisseur peut figurer en tant que sous-traitant dans plusieurs offres, mais en cette qualité de sous-traitant seulement.</w:t>
      </w:r>
    </w:p>
    <w:p w14:paraId="1C92FB20"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iv.</w:t>
      </w:r>
      <w:r w:rsidRPr="004414F3">
        <w:rPr>
          <w:rFonts w:ascii="Tw Cen MT" w:eastAsia="Arial Unicode MS" w:hAnsi="Tw Cen MT"/>
        </w:rPr>
        <w:tab/>
        <w:t xml:space="preserve">Est affilié à un groupe ou entité que le Maître d’Ouvrage ou le Maître d’Ouvrage Délégué a recruté </w:t>
      </w:r>
      <w:proofErr w:type="gramStart"/>
      <w:r w:rsidRPr="004414F3">
        <w:rPr>
          <w:rFonts w:ascii="Tw Cen MT" w:eastAsia="Arial Unicode MS" w:hAnsi="Tw Cen MT"/>
        </w:rPr>
        <w:t>ou</w:t>
      </w:r>
      <w:proofErr w:type="gramEnd"/>
    </w:p>
    <w:p w14:paraId="4DB8C81A"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envisage</w:t>
      </w:r>
      <w:proofErr w:type="gramEnd"/>
      <w:r w:rsidRPr="004414F3">
        <w:rPr>
          <w:rFonts w:ascii="Tw Cen MT" w:eastAsia="Arial Unicode MS" w:hAnsi="Tw Cen MT"/>
        </w:rPr>
        <w:t xml:space="preserve"> de recruter pour participer au contrôle ;</w:t>
      </w:r>
    </w:p>
    <w:p w14:paraId="44E1603E"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v.</w:t>
      </w:r>
      <w:r w:rsidRPr="004414F3">
        <w:rPr>
          <w:rFonts w:ascii="Tw Cen MT" w:eastAsia="Arial Unicode MS" w:hAnsi="Tw Cen MT"/>
        </w:rPr>
        <w:tab/>
        <w:t>Le Maître d’Ouvrage ou le Maître d’Ouvrage Délégué participe au capital du soumissionnaire de nature à compromettre la transparence des procédures de passation des marchés publics ;</w:t>
      </w:r>
    </w:p>
    <w:p w14:paraId="1535F95A"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c. Une personne morale de droit public si elle démontre qu’elle est (i) juridiquement et financièrement autonome, (ii) gérée selon les règles de la comptabilité privée et (iii) n’est pas sous la tutelle du Maître d’Ouvrage ou du Maître d’Ouvrage Délégué, sauf autorisation expresse de l’Autorité chargée des marchés </w:t>
      </w:r>
      <w:proofErr w:type="gramStart"/>
      <w:r w:rsidRPr="004414F3">
        <w:rPr>
          <w:rFonts w:ascii="Tw Cen MT" w:eastAsia="Arial Unicode MS" w:hAnsi="Tw Cen MT"/>
        </w:rPr>
        <w:t>publics .</w:t>
      </w:r>
      <w:proofErr w:type="gramEnd"/>
    </w:p>
    <w:p w14:paraId="52ABA878"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d. Les organisations de la </w:t>
      </w:r>
      <w:proofErr w:type="gramStart"/>
      <w:r w:rsidRPr="004414F3">
        <w:rPr>
          <w:rFonts w:ascii="Tw Cen MT" w:eastAsia="Arial Unicode MS" w:hAnsi="Tw Cen MT"/>
        </w:rPr>
        <w:t>société  civile</w:t>
      </w:r>
      <w:proofErr w:type="gramEnd"/>
      <w:r w:rsidRPr="004414F3">
        <w:rPr>
          <w:rFonts w:ascii="Tw Cen MT" w:eastAsia="Arial Unicode MS" w:hAnsi="Tw Cen MT"/>
        </w:rPr>
        <w:t xml:space="preserve"> et les Etablissements </w:t>
      </w:r>
      <w:proofErr w:type="gramStart"/>
      <w:r w:rsidRPr="004414F3">
        <w:rPr>
          <w:rFonts w:ascii="Tw Cen MT" w:eastAsia="Arial Unicode MS" w:hAnsi="Tw Cen MT"/>
        </w:rPr>
        <w:t>publics  à</w:t>
      </w:r>
      <w:proofErr w:type="gramEnd"/>
      <w:r w:rsidRPr="004414F3">
        <w:rPr>
          <w:rFonts w:ascii="Tw Cen MT" w:eastAsia="Arial Unicode MS" w:hAnsi="Tw Cen MT"/>
        </w:rPr>
        <w:t xml:space="preserve"> condition que les prix proposés soient concurrentiels, c’est-à-dire, qu’ils aient été déterminés(i) en prenant en compte l’ensemble des coûts directs et indirects concourant à la formation du prix de la prestation objet du contrat et(ii) </w:t>
      </w:r>
      <w:proofErr w:type="gramStart"/>
      <w:r w:rsidRPr="004414F3">
        <w:rPr>
          <w:rFonts w:ascii="Tw Cen MT" w:eastAsia="Arial Unicode MS" w:hAnsi="Tw Cen MT"/>
        </w:rPr>
        <w:t>qu’ils  n’ont</w:t>
      </w:r>
      <w:proofErr w:type="gramEnd"/>
      <w:r w:rsidRPr="004414F3">
        <w:rPr>
          <w:rFonts w:ascii="Tw Cen MT" w:eastAsia="Arial Unicode MS" w:hAnsi="Tw Cen MT"/>
        </w:rPr>
        <w:t xml:space="preserve"> pas bénéficié, dans la détermination de ce prix, des avantages découlant des ressources qui leurs sont </w:t>
      </w:r>
      <w:proofErr w:type="gramStart"/>
      <w:r w:rsidRPr="004414F3">
        <w:rPr>
          <w:rFonts w:ascii="Tw Cen MT" w:eastAsia="Arial Unicode MS" w:hAnsi="Tw Cen MT"/>
        </w:rPr>
        <w:t>attribuées  au</w:t>
      </w:r>
      <w:proofErr w:type="gramEnd"/>
      <w:r w:rsidRPr="004414F3">
        <w:rPr>
          <w:rFonts w:ascii="Tw Cen MT" w:eastAsia="Arial Unicode MS" w:hAnsi="Tw Cen MT"/>
        </w:rPr>
        <w:t xml:space="preserve"> titre de leurs missions de service public.</w:t>
      </w:r>
    </w:p>
    <w:p w14:paraId="1E6AD4F8"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4.2. L’appel d’offres est ouvert ou restreint selon les spécifications du RPAO à tous les candidats qui remplissent les conditions ci-après :</w:t>
      </w:r>
    </w:p>
    <w:p w14:paraId="0378EB9D"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 ne pas être en état de liquidation judiciaire ou en faillite ;</w:t>
      </w:r>
    </w:p>
    <w:p w14:paraId="50F39E61"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b</w:t>
      </w:r>
      <w:proofErr w:type="gramEnd"/>
      <w:r w:rsidRPr="004414F3">
        <w:rPr>
          <w:rFonts w:ascii="Tw Cen MT" w:eastAsia="Arial Unicode MS" w:hAnsi="Tw Cen MT"/>
        </w:rPr>
        <w:t xml:space="preserve">.ne pas être frappé de l’une des interdictions ou </w:t>
      </w:r>
      <w:proofErr w:type="spellStart"/>
      <w:r w:rsidRPr="004414F3">
        <w:rPr>
          <w:rFonts w:ascii="Tw Cen MT" w:eastAsia="Arial Unicode MS" w:hAnsi="Tw Cen MT"/>
        </w:rPr>
        <w:t>déchéances</w:t>
      </w:r>
      <w:proofErr w:type="spellEnd"/>
      <w:r w:rsidRPr="004414F3">
        <w:rPr>
          <w:rFonts w:ascii="Tw Cen MT" w:eastAsia="Arial Unicode MS" w:hAnsi="Tw Cen MT"/>
        </w:rPr>
        <w:t xml:space="preserve"> prévues par les lois et règlements en vigueur, aussi bien au plan national </w:t>
      </w:r>
      <w:proofErr w:type="gramStart"/>
      <w:r w:rsidRPr="004414F3">
        <w:rPr>
          <w:rFonts w:ascii="Tw Cen MT" w:eastAsia="Arial Unicode MS" w:hAnsi="Tw Cen MT"/>
        </w:rPr>
        <w:t>qu’international;</w:t>
      </w:r>
      <w:proofErr w:type="gramEnd"/>
    </w:p>
    <w:p w14:paraId="2D0FDFDB"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c. </w:t>
      </w:r>
      <w:proofErr w:type="gramStart"/>
      <w:r w:rsidRPr="004414F3">
        <w:rPr>
          <w:rFonts w:ascii="Tw Cen MT" w:eastAsia="Arial Unicode MS" w:hAnsi="Tw Cen MT"/>
        </w:rPr>
        <w:t>souscrire  aux</w:t>
      </w:r>
      <w:proofErr w:type="gramEnd"/>
      <w:r w:rsidRPr="004414F3">
        <w:rPr>
          <w:rFonts w:ascii="Tw Cen MT" w:eastAsia="Arial Unicode MS" w:hAnsi="Tw Cen MT"/>
        </w:rPr>
        <w:t xml:space="preserve"> déclarations prévues par les lois et règlements en vigueur.</w:t>
      </w:r>
    </w:p>
    <w:p w14:paraId="550BAE9F"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4.3. Pour soumissionner par voie électronique via COLEPS ou tout autre moyen de communication électronique indiqué par le Maitre d’Ouvrage, le candidat ou soumissionnaire doit être enregistré sur ladite plateforme et disposer d’un certificat électronique valide.</w:t>
      </w:r>
    </w:p>
    <w:p w14:paraId="3C36F057"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4.4. Si l’appel d’offres est restreint, la consultation s’adresse à tous les candidats retenus à l’issue de la procédure de préqualification et/ou à ceux retenus dans le cadre de la catégorisation préalablement indiquée dans l’avis d’appel d’offres et rappelée dans le RPAO.</w:t>
      </w:r>
    </w:p>
    <w:p w14:paraId="22AF06A2"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5.</w:t>
      </w:r>
      <w:r w:rsidRPr="004414F3">
        <w:rPr>
          <w:rFonts w:ascii="Tw Cen MT" w:eastAsia="Arial Unicode MS" w:hAnsi="Tw Cen MT"/>
        </w:rPr>
        <w:tab/>
        <w:t>Matériaux, matériels, fournitures, équipements et services autorisés</w:t>
      </w:r>
    </w:p>
    <w:p w14:paraId="2F9E4434"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5.1. Les matériaux, les matériels de l’entrepreneur, les fournitures, équipements et services devant être fournis dans le cadre du Marché ne doivent pas provenir le cas échéant, de pays figurant dans la liste prévue dans le RPAO.</w:t>
      </w:r>
    </w:p>
    <w:p w14:paraId="65AB4014"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5.2. En vertu de l’article 5.1 ci-dessus, le terme “provenir” désigne le lieu où les biens et services poussent, sont extraits, cultivés, produits ou fabriqués, transformés, assemblés ou importés.</w:t>
      </w:r>
    </w:p>
    <w:p w14:paraId="75C61A27"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6.</w:t>
      </w:r>
      <w:r w:rsidRPr="004414F3">
        <w:rPr>
          <w:rFonts w:ascii="Tw Cen MT" w:eastAsia="Arial Unicode MS" w:hAnsi="Tw Cen MT"/>
        </w:rPr>
        <w:tab/>
        <w:t>Documents établissant la qualification du Soumissionnaire</w:t>
      </w:r>
    </w:p>
    <w:p w14:paraId="4BE630AB"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6.1. Les soumissionnaires doivent, comme partie intégrante de leur offre :</w:t>
      </w:r>
    </w:p>
    <w:p w14:paraId="58E5FC8B"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lastRenderedPageBreak/>
        <w:t>a. produire un pouvoir habilitant le signataire de la soumission à engager le soumissionnaire ;</w:t>
      </w:r>
    </w:p>
    <w:p w14:paraId="0A1633F8"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b. Fournir les documents permettant d’établir la qualification du soumissionnaire selon la présentation indiquée à l’article 13 du RGAO et comprenant notamment, toutes les informations (compléter ou mettre à jour les informations jointes à leur demande de préqualification qui ont pu changer, au cas où les candidats ont fait l’objet d’une préqualification) qui leur sont demandées dans le RPAO.</w:t>
      </w:r>
    </w:p>
    <w:p w14:paraId="10D471E9"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Les informations relatives aux points suivants sont exigées le cas échéant :</w:t>
      </w:r>
    </w:p>
    <w:p w14:paraId="4122AFB1"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i.   La production de l’extrait des bilans faisant ressortir le chiffre d’affaires et les résultats ;</w:t>
      </w:r>
    </w:p>
    <w:p w14:paraId="6ABAEE0B"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ii. l’accès à une ligne de crédit ou d’autres ressources financières ;</w:t>
      </w:r>
    </w:p>
    <w:p w14:paraId="204B068C"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iii. Les marchés exécutés ;</w:t>
      </w:r>
    </w:p>
    <w:p w14:paraId="7946E792"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iv. la liste du personnel clé ;</w:t>
      </w:r>
    </w:p>
    <w:p w14:paraId="302ECD84"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v. La disponibilité du matériel indispensable ;</w:t>
      </w:r>
    </w:p>
    <w:p w14:paraId="0E8F1600"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vi</w:t>
      </w:r>
      <w:proofErr w:type="gramEnd"/>
      <w:r w:rsidRPr="004414F3">
        <w:rPr>
          <w:rFonts w:ascii="Tw Cen MT" w:eastAsia="Arial Unicode MS" w:hAnsi="Tw Cen MT"/>
        </w:rPr>
        <w:t xml:space="preserve"> Le certificat de catégorisation pour les prestataires de BTP, le cas échéant.</w:t>
      </w:r>
    </w:p>
    <w:p w14:paraId="224BB7B2"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6.2. Les soumissions présentées par deux ou plusieurs entrepreneurs groupés (co-traitance) doivent satisfaire aux conditions suivantes :</w:t>
      </w:r>
    </w:p>
    <w:p w14:paraId="4DD2FC42"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 L’offre devra inclure pour chacune des entreprises, tous les renseignements énumérés à l’article 6.1 ci-dessus. Le RPAO devra préciser les informations à fournir par le groupement et celles à fournir par chaque membre du groupement ;</w:t>
      </w:r>
    </w:p>
    <w:p w14:paraId="32244C97"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b. L’offre et le marché doivent être signés de façon à obliger tous les membres du groupement ;</w:t>
      </w:r>
    </w:p>
    <w:p w14:paraId="359B03D0"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c. La nature du groupement (conjoint ou solidaire tel que requis dans le RPAO) doit être précisée et justifiée par la production d’une copie de l’accord de groupement en bonne et due forme ;</w:t>
      </w:r>
    </w:p>
    <w:p w14:paraId="16EE1CEE"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d. Le membre du groupement désigné comme mandataire, représentera l’ensemble des entreprises vis à vis du Maître d’Ouvrage ou du Maître d’Ouvrage Délégué pour l’exécution du marché ;</w:t>
      </w:r>
    </w:p>
    <w:p w14:paraId="47D88C2F"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e. En cas de groupement solidaire, les co-traitants se répartissent les paiements qui sont effectués par le Maître d’Ouvrage ou le Maître d’Ouvrage Délégué dans un compte unique. En cas de groupement conjoint, les tâches de chaque membre doivent être précisées et chaque entreprise est payée par le Maître d’Ouvrage ou le Maître d’Ouvrage Délégué dans son propre compte.</w:t>
      </w:r>
    </w:p>
    <w:p w14:paraId="5986C9FA"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6.3.  </w:t>
      </w:r>
      <w:proofErr w:type="gramStart"/>
      <w:r w:rsidRPr="004414F3">
        <w:rPr>
          <w:rFonts w:ascii="Tw Cen MT" w:eastAsia="Arial Unicode MS" w:hAnsi="Tw Cen MT"/>
        </w:rPr>
        <w:t>Les  soumissionnaires</w:t>
      </w:r>
      <w:proofErr w:type="gramEnd"/>
      <w:r w:rsidRPr="004414F3">
        <w:rPr>
          <w:rFonts w:ascii="Tw Cen MT" w:eastAsia="Arial Unicode MS" w:hAnsi="Tw Cen MT"/>
        </w:rPr>
        <w:t xml:space="preserve">  </w:t>
      </w:r>
      <w:proofErr w:type="gramStart"/>
      <w:r w:rsidRPr="004414F3">
        <w:rPr>
          <w:rFonts w:ascii="Tw Cen MT" w:eastAsia="Arial Unicode MS" w:hAnsi="Tw Cen MT"/>
        </w:rPr>
        <w:t>doivent  également</w:t>
      </w:r>
      <w:proofErr w:type="gramEnd"/>
      <w:r w:rsidRPr="004414F3">
        <w:rPr>
          <w:rFonts w:ascii="Tw Cen MT" w:eastAsia="Arial Unicode MS" w:hAnsi="Tw Cen MT"/>
        </w:rPr>
        <w:t xml:space="preserve">  </w:t>
      </w:r>
      <w:proofErr w:type="gramStart"/>
      <w:r w:rsidRPr="004414F3">
        <w:rPr>
          <w:rFonts w:ascii="Tw Cen MT" w:eastAsia="Arial Unicode MS" w:hAnsi="Tw Cen MT"/>
        </w:rPr>
        <w:t>présenter  des</w:t>
      </w:r>
      <w:proofErr w:type="gramEnd"/>
      <w:r w:rsidRPr="004414F3">
        <w:rPr>
          <w:rFonts w:ascii="Tw Cen MT" w:eastAsia="Arial Unicode MS" w:hAnsi="Tw Cen MT"/>
        </w:rPr>
        <w:t xml:space="preserve">  </w:t>
      </w:r>
      <w:proofErr w:type="gramStart"/>
      <w:r w:rsidRPr="004414F3">
        <w:rPr>
          <w:rFonts w:ascii="Tw Cen MT" w:eastAsia="Arial Unicode MS" w:hAnsi="Tw Cen MT"/>
        </w:rPr>
        <w:t>propositions  suffisamment</w:t>
      </w:r>
      <w:proofErr w:type="gramEnd"/>
      <w:r w:rsidRPr="004414F3">
        <w:rPr>
          <w:rFonts w:ascii="Tw Cen MT" w:eastAsia="Arial Unicode MS" w:hAnsi="Tw Cen MT"/>
        </w:rPr>
        <w:t xml:space="preserve">  </w:t>
      </w:r>
      <w:proofErr w:type="gramStart"/>
      <w:r w:rsidRPr="004414F3">
        <w:rPr>
          <w:rFonts w:ascii="Tw Cen MT" w:eastAsia="Arial Unicode MS" w:hAnsi="Tw Cen MT"/>
        </w:rPr>
        <w:t>détaillées  pour</w:t>
      </w:r>
      <w:proofErr w:type="gramEnd"/>
    </w:p>
    <w:p w14:paraId="22FF7309"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démontrer</w:t>
      </w:r>
      <w:proofErr w:type="gramEnd"/>
      <w:r w:rsidRPr="004414F3">
        <w:rPr>
          <w:rFonts w:ascii="Tw Cen MT" w:eastAsia="Arial Unicode MS" w:hAnsi="Tw Cen MT"/>
        </w:rPr>
        <w:t xml:space="preserve"> qu’elles sont conformes aux spécifications techniques et aux délais d’exécution visés dans le RPAO.</w:t>
      </w:r>
    </w:p>
    <w:p w14:paraId="3CECD35F"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6.4. Les soumissionnaires qui sollicitent le bénéfice d’une marge de préférence, doivent fournir tous les renseignements nécessaires pour prouver qu’ils satisfont aux critères d’éligibilité décrits à l’article 33 du RGAO.</w:t>
      </w:r>
    </w:p>
    <w:p w14:paraId="6475B8B4"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7.</w:t>
      </w:r>
      <w:r w:rsidRPr="004414F3">
        <w:rPr>
          <w:rFonts w:ascii="Tw Cen MT" w:eastAsia="Arial Unicode MS" w:hAnsi="Tw Cen MT"/>
        </w:rPr>
        <w:tab/>
        <w:t>Visite du site des travaux</w:t>
      </w:r>
    </w:p>
    <w:p w14:paraId="133BBF63"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7.1. Il est conseillé au soumissionnaire de visiter et d’inspecter le site des travaux et ses environs et d’obtenir par lui-même, et sous sa propre responsabilité, tous les renseignements qui peuvent être nécessaires pour la préparation de l’offre et l’exécution des travaux. Cette visite lorsqu’elle est exigée dans le RPAO, doit être sanctionnée par une attestation de visite du site signée sur l’honneur par le soumissionnaire, faisant ressortir une description du site ainsi que les observations sur les conditions d’exécution des travaux. Les coûts liés à la visite du site sont à la charge du Soumissionnaire.</w:t>
      </w:r>
    </w:p>
    <w:p w14:paraId="762A0550"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7.2. Le Maître d’Ouvrage ou le Maître d’Ouvrage Délégué est tenu d’autoriser le Soumissionnaire qui en fait</w:t>
      </w:r>
    </w:p>
    <w:p w14:paraId="451AD1C9"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la</w:t>
      </w:r>
      <w:proofErr w:type="gramEnd"/>
      <w:r w:rsidRPr="004414F3">
        <w:rPr>
          <w:rFonts w:ascii="Tw Cen MT" w:eastAsia="Arial Unicode MS" w:hAnsi="Tw Cen MT"/>
        </w:rPr>
        <w:t xml:space="preserve"> demande et ses employés ou agents, à pénétrer dans ses locaux et sur ses terrains aux fins de ladite visite, mais seulement à la condition expresse que le Soumissionnaire, ses employés et agents dégagent le Maître d’Ouvrage ou le Maître d’Ouvrage Délégué, de toute responsabilité pouvant en résulter.</w:t>
      </w:r>
    </w:p>
    <w:p w14:paraId="30EEF273"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Le soumissionnaire demeure responsable des accidents mortels ou corporels, des pertes ou dommages matériels, coûts et frais encourus du fait de cette visite.</w:t>
      </w:r>
    </w:p>
    <w:p w14:paraId="59D7E4DE"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7.3. Le Maître d’Ouvrage ou le Maître d’Ouvrage Délégué peut organiser une visite du site des travaux au moment de la réunion préparatoire à l’établissement des offres mentionnées à l’article 19 du RGAO.</w:t>
      </w:r>
    </w:p>
    <w:p w14:paraId="4A73F03D"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B. DOSSIER D’APPEL D’OFFRES</w:t>
      </w:r>
    </w:p>
    <w:p w14:paraId="5CD43AF6"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8.</w:t>
      </w:r>
      <w:r w:rsidRPr="004414F3">
        <w:rPr>
          <w:rFonts w:ascii="Tw Cen MT" w:eastAsia="Arial Unicode MS" w:hAnsi="Tw Cen MT"/>
        </w:rPr>
        <w:tab/>
        <w:t>Contenu du Dossier d’Appel d’Offres</w:t>
      </w:r>
    </w:p>
    <w:p w14:paraId="54E6D14C"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8.1. Le Dossier d’Appel d’Offres décrit les travaux faisant l’objet du marché, fixe les procédures de consultation des entreprises et précise les conditions du marché. </w:t>
      </w:r>
      <w:proofErr w:type="gramStart"/>
      <w:r w:rsidRPr="004414F3">
        <w:rPr>
          <w:rFonts w:ascii="Tw Cen MT" w:eastAsia="Arial Unicode MS" w:hAnsi="Tw Cen MT"/>
        </w:rPr>
        <w:t>Outre le</w:t>
      </w:r>
      <w:proofErr w:type="gramEnd"/>
      <w:r w:rsidRPr="004414F3">
        <w:rPr>
          <w:rFonts w:ascii="Tw Cen MT" w:eastAsia="Arial Unicode MS" w:hAnsi="Tw Cen MT"/>
        </w:rPr>
        <w:t xml:space="preserve">(s) additif(s) publié(s) conformément à l’article 10 du RGAO, il comprend </w:t>
      </w:r>
      <w:proofErr w:type="gramStart"/>
      <w:r w:rsidRPr="004414F3">
        <w:rPr>
          <w:rFonts w:ascii="Tw Cen MT" w:eastAsia="Arial Unicode MS" w:hAnsi="Tw Cen MT"/>
        </w:rPr>
        <w:t>a</w:t>
      </w:r>
      <w:proofErr w:type="gramEnd"/>
      <w:r w:rsidRPr="004414F3">
        <w:rPr>
          <w:rFonts w:ascii="Tw Cen MT" w:eastAsia="Arial Unicode MS" w:hAnsi="Tw Cen MT"/>
        </w:rPr>
        <w:t xml:space="preserve"> u s </w:t>
      </w:r>
      <w:proofErr w:type="spellStart"/>
      <w:r w:rsidRPr="004414F3">
        <w:rPr>
          <w:rFonts w:ascii="Tw Cen MT" w:eastAsia="Arial Unicode MS" w:hAnsi="Tw Cen MT"/>
        </w:rPr>
        <w:t>s</w:t>
      </w:r>
      <w:proofErr w:type="spellEnd"/>
      <w:r w:rsidRPr="004414F3">
        <w:rPr>
          <w:rFonts w:ascii="Tw Cen MT" w:eastAsia="Arial Unicode MS" w:hAnsi="Tw Cen MT"/>
        </w:rPr>
        <w:t xml:space="preserve"> i les principaux documents énumérés ci-après :</w:t>
      </w:r>
    </w:p>
    <w:p w14:paraId="35F839F6"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Pièce n° 0 : La lettre d’invitation à soumissionner (en cas d’Appels d’Offres Restreints) ; Pièce n° 1 : L’Avis d’Appel d’Offres rédigé en français et en anglais (AAO) ;</w:t>
      </w:r>
    </w:p>
    <w:p w14:paraId="0ED454AF"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Pièce n° 2 : Le Règlement Général de l’Appel d’Offres (RGAO) ;</w:t>
      </w:r>
    </w:p>
    <w:p w14:paraId="02C1678A"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Pièce n° 3 : Le Règlement Particulier de l’Appel d’Offres (RPAO) ;</w:t>
      </w:r>
    </w:p>
    <w:p w14:paraId="50ADC1D1"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Pièce n° 4 : Le Cahier des Clauses Administratives Particulières (CCAP) ; Pièce n° 5 : Le Cahier des Clauses Techniques Particulières (CCTP) ; Pièce n° 6 : Le Cadre du Bordereau des prix unitaires ;</w:t>
      </w:r>
    </w:p>
    <w:p w14:paraId="34F160F8"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Pièce n° 7 : Le Cadre du Détail quantitatif et estimatif ;</w:t>
      </w:r>
    </w:p>
    <w:p w14:paraId="2B21E61B"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lastRenderedPageBreak/>
        <w:t>Pièce n°8 : Le Cadre du Sous-Détail des Prix Unitaires ou de la décomposition des prix, le cas échéant ; Pièce n°09 : Le modèle de marché ;</w:t>
      </w:r>
    </w:p>
    <w:p w14:paraId="4E8575BF"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Pièce n° 10</w:t>
      </w:r>
      <w:proofErr w:type="gramStart"/>
      <w:r w:rsidRPr="004414F3">
        <w:rPr>
          <w:rFonts w:ascii="Tw Cen MT" w:eastAsia="Arial Unicode MS" w:hAnsi="Tw Cen MT"/>
        </w:rPr>
        <w:t xml:space="preserve"> :Les</w:t>
      </w:r>
      <w:proofErr w:type="gramEnd"/>
      <w:r w:rsidRPr="004414F3">
        <w:rPr>
          <w:rFonts w:ascii="Tw Cen MT" w:eastAsia="Arial Unicode MS" w:hAnsi="Tw Cen MT"/>
        </w:rPr>
        <w:t xml:space="preserve"> Modèles ou formulaires types à utiliser par les Soumissionnaires notamment :</w:t>
      </w:r>
    </w:p>
    <w:p w14:paraId="7102F55A"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Annexe n° </w:t>
      </w:r>
      <w:proofErr w:type="gramStart"/>
      <w:r w:rsidRPr="004414F3">
        <w:rPr>
          <w:rFonts w:ascii="Tw Cen MT" w:eastAsia="Arial Unicode MS" w:hAnsi="Tw Cen MT"/>
        </w:rPr>
        <w:t>1:</w:t>
      </w:r>
      <w:proofErr w:type="gramEnd"/>
      <w:r w:rsidRPr="004414F3">
        <w:rPr>
          <w:rFonts w:ascii="Tw Cen MT" w:eastAsia="Arial Unicode MS" w:hAnsi="Tw Cen MT"/>
        </w:rPr>
        <w:t xml:space="preserve"> Modèle de Déclaration d’intention de soumissionner</w:t>
      </w:r>
    </w:p>
    <w:p w14:paraId="198B7D27"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Annexe n° </w:t>
      </w:r>
      <w:proofErr w:type="gramStart"/>
      <w:r w:rsidRPr="004414F3">
        <w:rPr>
          <w:rFonts w:ascii="Tw Cen MT" w:eastAsia="Arial Unicode MS" w:hAnsi="Tw Cen MT"/>
        </w:rPr>
        <w:t>2:</w:t>
      </w:r>
      <w:proofErr w:type="gramEnd"/>
      <w:r w:rsidRPr="004414F3">
        <w:rPr>
          <w:rFonts w:ascii="Tw Cen MT" w:eastAsia="Arial Unicode MS" w:hAnsi="Tw Cen MT"/>
        </w:rPr>
        <w:t xml:space="preserve"> Modèle de soumission</w:t>
      </w:r>
    </w:p>
    <w:p w14:paraId="174CF399"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Annexe n° </w:t>
      </w:r>
      <w:proofErr w:type="gramStart"/>
      <w:r w:rsidRPr="004414F3">
        <w:rPr>
          <w:rFonts w:ascii="Tw Cen MT" w:eastAsia="Arial Unicode MS" w:hAnsi="Tw Cen MT"/>
        </w:rPr>
        <w:t>3:</w:t>
      </w:r>
      <w:proofErr w:type="gramEnd"/>
      <w:r w:rsidRPr="004414F3">
        <w:rPr>
          <w:rFonts w:ascii="Tw Cen MT" w:eastAsia="Arial Unicode MS" w:hAnsi="Tw Cen MT"/>
        </w:rPr>
        <w:t xml:space="preserve"> Modèle de caution de soumission</w:t>
      </w:r>
    </w:p>
    <w:p w14:paraId="7E29F16C"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Annexe n° </w:t>
      </w:r>
      <w:proofErr w:type="gramStart"/>
      <w:r w:rsidRPr="004414F3">
        <w:rPr>
          <w:rFonts w:ascii="Tw Cen MT" w:eastAsia="Arial Unicode MS" w:hAnsi="Tw Cen MT"/>
        </w:rPr>
        <w:t>4:</w:t>
      </w:r>
      <w:proofErr w:type="gramEnd"/>
      <w:r w:rsidRPr="004414F3">
        <w:rPr>
          <w:rFonts w:ascii="Tw Cen MT" w:eastAsia="Arial Unicode MS" w:hAnsi="Tw Cen MT"/>
        </w:rPr>
        <w:t xml:space="preserve"> Modèle de cautionnement définitif</w:t>
      </w:r>
    </w:p>
    <w:p w14:paraId="2A1FA8F5"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Annexe n° </w:t>
      </w:r>
      <w:proofErr w:type="gramStart"/>
      <w:r w:rsidRPr="004414F3">
        <w:rPr>
          <w:rFonts w:ascii="Tw Cen MT" w:eastAsia="Arial Unicode MS" w:hAnsi="Tw Cen MT"/>
        </w:rPr>
        <w:t>5:</w:t>
      </w:r>
      <w:proofErr w:type="gramEnd"/>
      <w:r w:rsidRPr="004414F3">
        <w:rPr>
          <w:rFonts w:ascii="Tw Cen MT" w:eastAsia="Arial Unicode MS" w:hAnsi="Tw Cen MT"/>
        </w:rPr>
        <w:t xml:space="preserve"> Modèle de caution d'avance de démarrage</w:t>
      </w:r>
    </w:p>
    <w:p w14:paraId="1BA18810"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Annexe n°6 : Modèle de caution de bonne exécution (retenue de garantie) Annexe n° </w:t>
      </w:r>
      <w:proofErr w:type="gramStart"/>
      <w:r w:rsidRPr="004414F3">
        <w:rPr>
          <w:rFonts w:ascii="Tw Cen MT" w:eastAsia="Arial Unicode MS" w:hAnsi="Tw Cen MT"/>
        </w:rPr>
        <w:t>7:</w:t>
      </w:r>
      <w:proofErr w:type="gramEnd"/>
      <w:r w:rsidRPr="004414F3">
        <w:rPr>
          <w:rFonts w:ascii="Tw Cen MT" w:eastAsia="Arial Unicode MS" w:hAnsi="Tw Cen MT"/>
        </w:rPr>
        <w:t xml:space="preserve"> Modèle de Lettre de soumission de la proposition technique</w:t>
      </w:r>
    </w:p>
    <w:p w14:paraId="1EED851D"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Annexe n° </w:t>
      </w:r>
      <w:proofErr w:type="gramStart"/>
      <w:r w:rsidRPr="004414F3">
        <w:rPr>
          <w:rFonts w:ascii="Tw Cen MT" w:eastAsia="Arial Unicode MS" w:hAnsi="Tw Cen MT"/>
        </w:rPr>
        <w:t>8:</w:t>
      </w:r>
      <w:proofErr w:type="gramEnd"/>
      <w:r w:rsidRPr="004414F3">
        <w:rPr>
          <w:rFonts w:ascii="Tw Cen MT" w:eastAsia="Arial Unicode MS" w:hAnsi="Tw Cen MT"/>
        </w:rPr>
        <w:t xml:space="preserve"> Modèle de Cadre du planning</w:t>
      </w:r>
    </w:p>
    <w:p w14:paraId="19185EF6"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Annexe n° </w:t>
      </w:r>
      <w:proofErr w:type="gramStart"/>
      <w:r w:rsidRPr="004414F3">
        <w:rPr>
          <w:rFonts w:ascii="Tw Cen MT" w:eastAsia="Arial Unicode MS" w:hAnsi="Tw Cen MT"/>
        </w:rPr>
        <w:t>9:</w:t>
      </w:r>
      <w:proofErr w:type="gramEnd"/>
      <w:r w:rsidRPr="004414F3">
        <w:rPr>
          <w:rFonts w:ascii="Tw Cen MT" w:eastAsia="Arial Unicode MS" w:hAnsi="Tw Cen MT"/>
        </w:rPr>
        <w:t xml:space="preserve"> Modèle de liste de personnels à mobiliser</w:t>
      </w:r>
    </w:p>
    <w:p w14:paraId="56FFCA66"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Annexe n° </w:t>
      </w:r>
      <w:proofErr w:type="gramStart"/>
      <w:r w:rsidRPr="004414F3">
        <w:rPr>
          <w:rFonts w:ascii="Tw Cen MT" w:eastAsia="Arial Unicode MS" w:hAnsi="Tw Cen MT"/>
        </w:rPr>
        <w:t>10:</w:t>
      </w:r>
      <w:proofErr w:type="gramEnd"/>
      <w:r w:rsidRPr="004414F3">
        <w:rPr>
          <w:rFonts w:ascii="Tw Cen MT" w:eastAsia="Arial Unicode MS" w:hAnsi="Tw Cen MT"/>
        </w:rPr>
        <w:t xml:space="preserve"> Modèle de fiches de prestations susceptibles d'être sous traitées</w:t>
      </w:r>
    </w:p>
    <w:p w14:paraId="2E048C63"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Annexe n° </w:t>
      </w:r>
      <w:proofErr w:type="gramStart"/>
      <w:r w:rsidRPr="004414F3">
        <w:rPr>
          <w:rFonts w:ascii="Tw Cen MT" w:eastAsia="Arial Unicode MS" w:hAnsi="Tw Cen MT"/>
        </w:rPr>
        <w:t>11:</w:t>
      </w:r>
      <w:proofErr w:type="gramEnd"/>
      <w:r w:rsidRPr="004414F3">
        <w:rPr>
          <w:rFonts w:ascii="Tw Cen MT" w:eastAsia="Arial Unicode MS" w:hAnsi="Tw Cen MT"/>
        </w:rPr>
        <w:t xml:space="preserve"> Modèle de CV de personnels à mobiliser</w:t>
      </w:r>
    </w:p>
    <w:p w14:paraId="7F8A89ED"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Pièce n° 11 : Le formulaire de la charte d’intégrité.</w:t>
      </w:r>
    </w:p>
    <w:p w14:paraId="00DA52BF"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Pièce n° 12 : Le formulaire de déclaration d’engagement au respect des clauses sociales et environnementales. Pièce n° 13 : le visa de maturité ou les justificatifs des études préalables à remplir par le Maître </w:t>
      </w:r>
      <w:proofErr w:type="gramStart"/>
      <w:r w:rsidRPr="004414F3">
        <w:rPr>
          <w:rFonts w:ascii="Tw Cen MT" w:eastAsia="Arial Unicode MS" w:hAnsi="Tw Cen MT"/>
        </w:rPr>
        <w:t>d’ Ouvrage</w:t>
      </w:r>
      <w:proofErr w:type="gramEnd"/>
      <w:r w:rsidRPr="004414F3">
        <w:rPr>
          <w:rFonts w:ascii="Tw Cen MT" w:eastAsia="Arial Unicode MS" w:hAnsi="Tw Cen MT"/>
        </w:rPr>
        <w:t xml:space="preserve"> </w:t>
      </w:r>
      <w:proofErr w:type="gramStart"/>
      <w:r w:rsidRPr="004414F3">
        <w:rPr>
          <w:rFonts w:ascii="Tw Cen MT" w:eastAsia="Arial Unicode MS" w:hAnsi="Tw Cen MT"/>
        </w:rPr>
        <w:t>ou</w:t>
      </w:r>
      <w:proofErr w:type="gramEnd"/>
    </w:p>
    <w:p w14:paraId="52A5106C"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le</w:t>
      </w:r>
      <w:proofErr w:type="gramEnd"/>
      <w:r w:rsidRPr="004414F3">
        <w:rPr>
          <w:rFonts w:ascii="Tw Cen MT" w:eastAsia="Arial Unicode MS" w:hAnsi="Tw Cen MT"/>
        </w:rPr>
        <w:t xml:space="preserve"> Maître </w:t>
      </w:r>
      <w:proofErr w:type="gramStart"/>
      <w:r w:rsidRPr="004414F3">
        <w:rPr>
          <w:rFonts w:ascii="Tw Cen MT" w:eastAsia="Arial Unicode MS" w:hAnsi="Tw Cen MT"/>
        </w:rPr>
        <w:t>d’ Ouvrage</w:t>
      </w:r>
      <w:proofErr w:type="gramEnd"/>
      <w:r w:rsidRPr="004414F3">
        <w:rPr>
          <w:rFonts w:ascii="Tw Cen MT" w:eastAsia="Arial Unicode MS" w:hAnsi="Tw Cen MT"/>
        </w:rPr>
        <w:t xml:space="preserve"> Délégué, la disponibilité du financement ou l'inscription budgétaire.</w:t>
      </w:r>
    </w:p>
    <w:p w14:paraId="2173F16E"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Pièce n° 14 :</w:t>
      </w:r>
      <w:r w:rsidRPr="004414F3">
        <w:rPr>
          <w:rFonts w:ascii="Tw Cen MT" w:eastAsia="Arial Unicode MS" w:hAnsi="Tw Cen MT"/>
        </w:rPr>
        <w:tab/>
        <w:t>La liste des établissements bancaires et organismes financiers habilités par le Ministre en charge des à émettre des cautions, dans le cadre des marchés publics.</w:t>
      </w:r>
    </w:p>
    <w:p w14:paraId="7801C101"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8.2. Le Soumissionnaire doit examiner l’ensemble des règlements, formulaires, conditions et spécifications contenus dans le DAO. Il lui appartient de fournir tous les renseignements demandés et de préparer une offre conforme à tous égards audit dossier.</w:t>
      </w:r>
    </w:p>
    <w:p w14:paraId="76563E78"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9.</w:t>
      </w:r>
      <w:r w:rsidRPr="004414F3">
        <w:rPr>
          <w:rFonts w:ascii="Tw Cen MT" w:eastAsia="Arial Unicode MS" w:hAnsi="Tw Cen MT"/>
        </w:rPr>
        <w:tab/>
        <w:t>Eclaircissements apportés au Dossier d’Appel d’Offres et Recours</w:t>
      </w:r>
    </w:p>
    <w:p w14:paraId="65A76C37"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9.1. a) Tout soumissionnaire désirant obtenir des éclaircissements sur le Dossier d’Appel d’Offres peut en faire la demande à l’Autorité Contractante par écrit ou par courrier électronique (télécopie ou e-mail) à l’adresse du Maître d’Ouvrage ou du Maître d’Ouvrage Délégué indiquée dans le RPAO ou via COLEPS avec copie à </w:t>
      </w:r>
      <w:proofErr w:type="gramStart"/>
      <w:r w:rsidRPr="004414F3">
        <w:rPr>
          <w:rFonts w:ascii="Tw Cen MT" w:eastAsia="Arial Unicode MS" w:hAnsi="Tw Cen MT"/>
        </w:rPr>
        <w:t>l’organisme  chargé</w:t>
      </w:r>
      <w:proofErr w:type="gramEnd"/>
      <w:r w:rsidRPr="004414F3">
        <w:rPr>
          <w:rFonts w:ascii="Tw Cen MT" w:eastAsia="Arial Unicode MS" w:hAnsi="Tw Cen MT"/>
        </w:rPr>
        <w:t xml:space="preserve">  </w:t>
      </w:r>
      <w:proofErr w:type="gramStart"/>
      <w:r w:rsidRPr="004414F3">
        <w:rPr>
          <w:rFonts w:ascii="Tw Cen MT" w:eastAsia="Arial Unicode MS" w:hAnsi="Tw Cen MT"/>
        </w:rPr>
        <w:t>de  la</w:t>
      </w:r>
      <w:proofErr w:type="gramEnd"/>
      <w:r w:rsidRPr="004414F3">
        <w:rPr>
          <w:rFonts w:ascii="Tw Cen MT" w:eastAsia="Arial Unicode MS" w:hAnsi="Tw Cen MT"/>
        </w:rPr>
        <w:t xml:space="preserve">  </w:t>
      </w:r>
      <w:proofErr w:type="gramStart"/>
      <w:r w:rsidRPr="004414F3">
        <w:rPr>
          <w:rFonts w:ascii="Tw Cen MT" w:eastAsia="Arial Unicode MS" w:hAnsi="Tw Cen MT"/>
        </w:rPr>
        <w:t>régulation  des</w:t>
      </w:r>
      <w:proofErr w:type="gramEnd"/>
      <w:r w:rsidRPr="004414F3">
        <w:rPr>
          <w:rFonts w:ascii="Tw Cen MT" w:eastAsia="Arial Unicode MS" w:hAnsi="Tw Cen MT"/>
        </w:rPr>
        <w:t xml:space="preserve">  </w:t>
      </w:r>
      <w:proofErr w:type="gramStart"/>
      <w:r w:rsidRPr="004414F3">
        <w:rPr>
          <w:rFonts w:ascii="Tw Cen MT" w:eastAsia="Arial Unicode MS" w:hAnsi="Tw Cen MT"/>
        </w:rPr>
        <w:t>marchés  publics</w:t>
      </w:r>
      <w:proofErr w:type="gramEnd"/>
      <w:r w:rsidRPr="004414F3">
        <w:rPr>
          <w:rFonts w:ascii="Tw Cen MT" w:eastAsia="Arial Unicode MS" w:hAnsi="Tw Cen MT"/>
        </w:rPr>
        <w:t xml:space="preserve">.  C e p e n d a n </w:t>
      </w:r>
      <w:proofErr w:type="gramStart"/>
      <w:r w:rsidRPr="004414F3">
        <w:rPr>
          <w:rFonts w:ascii="Tw Cen MT" w:eastAsia="Arial Unicode MS" w:hAnsi="Tw Cen MT"/>
        </w:rPr>
        <w:t>t ,</w:t>
      </w:r>
      <w:proofErr w:type="gramEnd"/>
      <w:r w:rsidRPr="004414F3">
        <w:rPr>
          <w:rFonts w:ascii="Tw Cen MT" w:eastAsia="Arial Unicode MS" w:hAnsi="Tw Cen MT"/>
        </w:rPr>
        <w:t xml:space="preserve">   </w:t>
      </w:r>
      <w:proofErr w:type="gramStart"/>
      <w:r w:rsidRPr="004414F3">
        <w:rPr>
          <w:rFonts w:ascii="Tw Cen MT" w:eastAsia="Arial Unicode MS" w:hAnsi="Tw Cen MT"/>
        </w:rPr>
        <w:t>l’Autorité  Contractante</w:t>
      </w:r>
      <w:proofErr w:type="gramEnd"/>
      <w:r w:rsidRPr="004414F3">
        <w:rPr>
          <w:rFonts w:ascii="Tw Cen MT" w:eastAsia="Arial Unicode MS" w:hAnsi="Tw Cen MT"/>
        </w:rPr>
        <w:t xml:space="preserve"> répondra par écrit ou par courrier électronique ou via COLEPS ou sur tout autre moyen de communication électronique indiqué dans le DAO à toute demande d’éclaircissement reçue au moins quatorze (14) jours avant la date limite de dépôt des offres.</w:t>
      </w:r>
    </w:p>
    <w:p w14:paraId="62EF661A"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9.1.b). Une copie de la réponse de l’Autorité Contractante, indiquant la question posée mais ne mentionnant pas son auteur, est adressée à tous les soumissionnaires ayant acheté le Dossier d’Appel d’Offres dans un délai maximal de cinq (05) jours.</w:t>
      </w:r>
    </w:p>
    <w:p w14:paraId="152CD169"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9. 2.  Tout soumissionnaire qui s’estime lésé peut introduire une requête auprès du Maître d’ouvrage ou du</w:t>
      </w:r>
    </w:p>
    <w:p w14:paraId="736A5413"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Maître d’ouvrage Délégué.</w:t>
      </w:r>
    </w:p>
    <w:p w14:paraId="5128602D"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En cas d’appel d’offres restreint, le recours doit :</w:t>
      </w:r>
    </w:p>
    <w:p w14:paraId="14FE812E"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 à la phase de préqualification, doit porter sur des demandes de réexamen des conditions de sollicitation, de préqualification ou sur des demandes de réexamen des décisions ou actes pris et publiés par le Maître d’Ouvrage ou le Maître d’Ouvrage Délégué lors de la procédure de préqualification.</w:t>
      </w:r>
    </w:p>
    <w:p w14:paraId="02AE8B98"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b) Les candidats disposent de cinq (05) jours ouvrables avant la date de dépôt des candidatures et cinq (05) jours ouvrables après la publication des résultats de la préqualification pour introduire leur recours auprès du Maître d’Ouvrage ou du Maître d’Ouvrage </w:t>
      </w:r>
      <w:proofErr w:type="gramStart"/>
      <w:r w:rsidRPr="004414F3">
        <w:rPr>
          <w:rFonts w:ascii="Tw Cen MT" w:eastAsia="Arial Unicode MS" w:hAnsi="Tw Cen MT"/>
        </w:rPr>
        <w:t>Délégué,  avec</w:t>
      </w:r>
      <w:proofErr w:type="gramEnd"/>
      <w:r w:rsidRPr="004414F3">
        <w:rPr>
          <w:rFonts w:ascii="Tw Cen MT" w:eastAsia="Arial Unicode MS" w:hAnsi="Tw Cen MT"/>
        </w:rPr>
        <w:t xml:space="preserve"> copie à l’Autorité</w:t>
      </w:r>
    </w:p>
    <w:p w14:paraId="7D2DFD70"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chargée  des</w:t>
      </w:r>
      <w:proofErr w:type="gramEnd"/>
      <w:r w:rsidRPr="004414F3">
        <w:rPr>
          <w:rFonts w:ascii="Tw Cen MT" w:eastAsia="Arial Unicode MS" w:hAnsi="Tw Cen MT"/>
        </w:rPr>
        <w:t xml:space="preserve"> </w:t>
      </w:r>
      <w:proofErr w:type="gramStart"/>
      <w:r w:rsidRPr="004414F3">
        <w:rPr>
          <w:rFonts w:ascii="Tw Cen MT" w:eastAsia="Arial Unicode MS" w:hAnsi="Tw Cen MT"/>
        </w:rPr>
        <w:t>marchés  publics</w:t>
      </w:r>
      <w:proofErr w:type="gramEnd"/>
      <w:r w:rsidRPr="004414F3">
        <w:rPr>
          <w:rFonts w:ascii="Tw Cen MT" w:eastAsia="Arial Unicode MS" w:hAnsi="Tw Cen MT"/>
        </w:rPr>
        <w:t xml:space="preserve">  et à l’organisme chargé de la régulation des </w:t>
      </w:r>
      <w:proofErr w:type="gramStart"/>
      <w:r w:rsidRPr="004414F3">
        <w:rPr>
          <w:rFonts w:ascii="Tw Cen MT" w:eastAsia="Arial Unicode MS" w:hAnsi="Tw Cen MT"/>
        </w:rPr>
        <w:t>marchés  publics</w:t>
      </w:r>
      <w:proofErr w:type="gramEnd"/>
      <w:r w:rsidRPr="004414F3">
        <w:rPr>
          <w:rFonts w:ascii="Tw Cen MT" w:eastAsia="Arial Unicode MS" w:hAnsi="Tw Cen MT"/>
        </w:rPr>
        <w:t>.</w:t>
      </w:r>
    </w:p>
    <w:p w14:paraId="6860ACDF"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c) Ce recours n’est pas suspensif.</w:t>
      </w:r>
    </w:p>
    <w:p w14:paraId="5FD4C93E"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9.3. Lorsque l’appel d’offres est la procédure retenue, le recours doit être adressé, entre la publication de l’Avis d’appel d’offres et l’ouverture des plis :</w:t>
      </w:r>
    </w:p>
    <w:p w14:paraId="01392E63"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 au Maître d’ouvrage ou au Maître d’ouvrage Délégué avec copie à l’Autorité chargée des Marchés</w:t>
      </w:r>
    </w:p>
    <w:p w14:paraId="09B53DCC"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Publics et à l’organisme chargé de la régulation des marchés publics ;</w:t>
      </w:r>
    </w:p>
    <w:p w14:paraId="09106693"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b) il doit parvenir au Maître d’ouvrage ou au Maître d’ouvrage Délégué au plus tard quatorze (14) jours</w:t>
      </w:r>
    </w:p>
    <w:p w14:paraId="553BBB81"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ouvrables</w:t>
      </w:r>
      <w:proofErr w:type="gramEnd"/>
      <w:r w:rsidRPr="004414F3">
        <w:rPr>
          <w:rFonts w:ascii="Tw Cen MT" w:eastAsia="Arial Unicode MS" w:hAnsi="Tw Cen MT"/>
        </w:rPr>
        <w:t xml:space="preserve"> avant la date d’ouverture des offres ;</w:t>
      </w:r>
    </w:p>
    <w:p w14:paraId="6F95187E"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c) le Maître d’Ouvrage ou le Maître d’Ouvrage Délégué dispose de cinq (05) jours ouvrables pour réagir. La copie de la réaction est transmise à l’Autorité chargée des Marchés Publics et à l’Organisme Chargé de la Régulation des Marchés Publics ;</w:t>
      </w:r>
    </w:p>
    <w:p w14:paraId="45D98D03" w14:textId="77777777" w:rsidR="004414F3" w:rsidRPr="004414F3" w:rsidRDefault="004414F3" w:rsidP="004414F3">
      <w:pPr>
        <w:jc w:val="both"/>
        <w:rPr>
          <w:rFonts w:ascii="Tw Cen MT" w:eastAsia="Arial Unicode MS" w:hAnsi="Tw Cen MT"/>
        </w:rPr>
      </w:pPr>
      <w:r w:rsidRPr="004414F3">
        <w:rPr>
          <w:rFonts w:ascii="Tw Cen MT" w:hAnsi="Tw Cen MT"/>
          <w:noProof/>
        </w:rPr>
        <mc:AlternateContent>
          <mc:Choice Requires="wps">
            <w:drawing>
              <wp:anchor distT="4294967295" distB="4294967295" distL="114300" distR="114300" simplePos="0" relativeHeight="251780608" behindDoc="1" locked="0" layoutInCell="0" allowOverlap="1" wp14:anchorId="2C643C7C" wp14:editId="1C713D49">
                <wp:simplePos x="0" y="0"/>
                <wp:positionH relativeFrom="page">
                  <wp:posOffset>4802505</wp:posOffset>
                </wp:positionH>
                <wp:positionV relativeFrom="paragraph">
                  <wp:posOffset>146049</wp:posOffset>
                </wp:positionV>
                <wp:extent cx="50800" cy="0"/>
                <wp:effectExtent l="0" t="0" r="0" b="0"/>
                <wp:wrapNone/>
                <wp:docPr id="292747365" name="Forme libre : form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800" cy="0"/>
                        </a:xfrm>
                        <a:custGeom>
                          <a:avLst/>
                          <a:gdLst>
                            <a:gd name="T0" fmla="*/ 0 w 80"/>
                            <a:gd name="T1" fmla="*/ 79 w 80"/>
                          </a:gdLst>
                          <a:ahLst/>
                          <a:cxnLst>
                            <a:cxn ang="0">
                              <a:pos x="T0" y="0"/>
                            </a:cxn>
                            <a:cxn ang="0">
                              <a:pos x="T1" y="0"/>
                            </a:cxn>
                          </a:cxnLst>
                          <a:rect l="0" t="0" r="r" b="b"/>
                          <a:pathLst>
                            <a:path w="80">
                              <a:moveTo>
                                <a:pt x="0" y="0"/>
                              </a:moveTo>
                              <a:lnTo>
                                <a:pt x="79" y="0"/>
                              </a:lnTo>
                            </a:path>
                          </a:pathLst>
                        </a:custGeom>
                        <a:noFill/>
                        <a:ln w="889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6DC8AB0" id="Forme libre : forme 29" o:spid="_x0000_s1026" style="position:absolute;z-index:-25153587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378.15pt,11.5pt,382.1pt,11.5pt" coordsize="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" o:allowincell="f" filled="f" strokeweight=".7pt">
                <v:path arrowok="t" o:connecttype="custom" o:connectlocs="0,0;50165,0" o:connectangles="0,0"/>
                <w10:wrap anchorx="page"/>
              </v:polyline>
            </w:pict>
          </mc:Fallback>
        </mc:AlternateContent>
      </w:r>
      <w:r w:rsidRPr="004414F3">
        <w:rPr>
          <w:rFonts w:ascii="Tw Cen MT" w:eastAsia="Arial Unicode MS" w:hAnsi="Tw Cen MT"/>
        </w:rPr>
        <w:t>d) en cas de désaccord entre le requérant et le Maître d’ouvrage ou le Maître d’ouvrage Délégué, le recours est porté par le requérant au Comité chargé de l’examen des recours.</w:t>
      </w:r>
    </w:p>
    <w:p w14:paraId="46039404"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e) ce recours n’est pas suspensif.</w:t>
      </w:r>
    </w:p>
    <w:p w14:paraId="125234D3"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lastRenderedPageBreak/>
        <w:t>Article 10.</w:t>
      </w:r>
      <w:r w:rsidRPr="004414F3">
        <w:rPr>
          <w:rFonts w:ascii="Tw Cen MT" w:eastAsia="Arial Unicode MS" w:hAnsi="Tw Cen MT"/>
        </w:rPr>
        <w:tab/>
        <w:t>Modification du Dossier d’Appel d’Offres</w:t>
      </w:r>
    </w:p>
    <w:p w14:paraId="76C12E2F"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10.1.  Le Maître d’Ouvrage ou le Maître d’Ouvrage Délégué peut, à tout moment avant la date limite de dépôt des offres et pour tout motif, que ce soit à son initiative ou consécutivement à une saisine d’un soumissionnaire, modifier le Dossier d’Appel d’Offres en publiant un additif.</w:t>
      </w:r>
    </w:p>
    <w:p w14:paraId="6C15AF5E"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10.2. Tout additif ainsi publié fera partie intégrante du Dossier d’Appel d’Offres conformément à l’Article 8.1 du RGAO et doit être communiqué par écrit ou signifié par tout moyen laissant trace écrite à tous les soumissionnaires ayant acheté le Dossier d’Appel d’Offres ou via COLEPS ou sur tout autre moyen de communication électronique indiqué par le Maître d’Ouvrage dans le DAO.</w:t>
      </w:r>
    </w:p>
    <w:p w14:paraId="16F59160"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10.3. Afin de donner aux soumissionnaires suffisamment de temps pour tenir compte de l’additif dans la préparation de leurs offres, le Maître d’Ouvrage ou le Maître d’Ouvrage Délégué pourra reporter, autant que nécessaire, la date limite de dépôt des offres, conformément aux dispositions de l’Article 22 du RGAO.</w:t>
      </w:r>
    </w:p>
    <w:p w14:paraId="65D6DCD3"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C. PREPARATION DES OFFRES</w:t>
      </w:r>
    </w:p>
    <w:p w14:paraId="7EE27965"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11.</w:t>
      </w:r>
      <w:r w:rsidRPr="004414F3">
        <w:rPr>
          <w:rFonts w:ascii="Tw Cen MT" w:eastAsia="Arial Unicode MS" w:hAnsi="Tw Cen MT"/>
        </w:rPr>
        <w:tab/>
        <w:t>Frais de soumission</w:t>
      </w:r>
    </w:p>
    <w:p w14:paraId="5158035D"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Le candidat supportera tous les frais afférents à la préparation et à la présentation de son offre. Le Maître d’Ouvrage ou le Maître d’Ouvrage Délégué n’est en aucun cas responsable de ces frais, ni tenu de les régler, quel que soit le déroulement ou l’issue de la procédure d’Appel d’Offres.</w:t>
      </w:r>
    </w:p>
    <w:p w14:paraId="3885E160"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12.</w:t>
      </w:r>
      <w:r w:rsidRPr="004414F3">
        <w:rPr>
          <w:rFonts w:ascii="Tw Cen MT" w:eastAsia="Arial Unicode MS" w:hAnsi="Tw Cen MT"/>
        </w:rPr>
        <w:tab/>
        <w:t>Langue de l’offre</w:t>
      </w:r>
    </w:p>
    <w:p w14:paraId="0323EA82"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L’offre ainsi que toute correspondance et tout document, échangé entre le Soumissionnaire et le Maître d’Ouvrage ou le Maître d’Ouvrage Délégué seront rédigés en français ou en anglais. Les documents complémentaires et les imprimés fournis par le soumissionnaire peuvent être rédigés dans une autre langue à condition d’être accompagnés d’une traduction précise en français ou en anglais fait par un traducteur </w:t>
      </w:r>
      <w:proofErr w:type="gramStart"/>
      <w:r w:rsidRPr="004414F3">
        <w:rPr>
          <w:rFonts w:ascii="Tw Cen MT" w:eastAsia="Arial Unicode MS" w:hAnsi="Tw Cen MT"/>
        </w:rPr>
        <w:t>agrée;</w:t>
      </w:r>
      <w:proofErr w:type="gramEnd"/>
      <w:r w:rsidRPr="004414F3">
        <w:rPr>
          <w:rFonts w:ascii="Tw Cen MT" w:eastAsia="Arial Unicode MS" w:hAnsi="Tw Cen MT"/>
        </w:rPr>
        <w:t xml:space="preserve"> auquel cas et aux fins d’interprétation de l’offre, la traduction fera foi.</w:t>
      </w:r>
    </w:p>
    <w:p w14:paraId="13E82D69"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13.</w:t>
      </w:r>
      <w:r w:rsidRPr="004414F3">
        <w:rPr>
          <w:rFonts w:ascii="Tw Cen MT" w:eastAsia="Arial Unicode MS" w:hAnsi="Tw Cen MT"/>
        </w:rPr>
        <w:tab/>
        <w:t>Documents constituant l’offre</w:t>
      </w:r>
    </w:p>
    <w:p w14:paraId="4D22C0C1"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13.1. L’offre présentée par le soumissionnaire comprendra les documents détaillés au RPAO, dûment remplis et regroupés en trois volumes :</w:t>
      </w:r>
    </w:p>
    <w:p w14:paraId="49499204"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 Volume 1 : Dossier administratif</w:t>
      </w:r>
    </w:p>
    <w:p w14:paraId="26737E7E"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Il comprend notamment :</w:t>
      </w:r>
    </w:p>
    <w:p w14:paraId="37C875D9"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a.1.Tous les documents attestant que le soumissionnaire :</w:t>
      </w:r>
    </w:p>
    <w:p w14:paraId="205DEA03"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a souscrit les déclarations prévues par les lois et règlements en vigueur ;</w:t>
      </w:r>
    </w:p>
    <w:p w14:paraId="4DE7494F"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s’est acquitté des droits, taxes, impôts, cotisations, contributions, redevances ou prélèvements de quelque nature que ce soit ;</w:t>
      </w:r>
    </w:p>
    <w:p w14:paraId="3CF43BD5"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n’est pas en état de liquidation judiciaire ou en faillite ;</w:t>
      </w:r>
    </w:p>
    <w:p w14:paraId="00A835F2"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 n’est pas frappé de l’une des interdictions ou </w:t>
      </w:r>
      <w:proofErr w:type="spellStart"/>
      <w:r w:rsidRPr="004414F3">
        <w:rPr>
          <w:rFonts w:ascii="Tw Cen MT" w:eastAsia="Arial Unicode MS" w:hAnsi="Tw Cen MT"/>
        </w:rPr>
        <w:t>déchéances</w:t>
      </w:r>
      <w:proofErr w:type="spellEnd"/>
      <w:r w:rsidRPr="004414F3">
        <w:rPr>
          <w:rFonts w:ascii="Tw Cen MT" w:eastAsia="Arial Unicode MS" w:hAnsi="Tw Cen MT"/>
        </w:rPr>
        <w:t xml:space="preserve"> prévues par les lois et règlements en vigueur, aussi bien au plan national qu’international.</w:t>
      </w:r>
    </w:p>
    <w:p w14:paraId="502A370A"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a.2. Le cautionnement de soumission établi conformément aux dispositions de l’article 17 du RGAO ;</w:t>
      </w:r>
    </w:p>
    <w:p w14:paraId="7E8E6853"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a.3.L’acte écrit donnant pouvoir au signataire de l’offre d’engager la personne morale soumissionnaire, le cas échéant, conformément aux dispositions de l’article 6.1 du RGAO ;</w:t>
      </w:r>
    </w:p>
    <w:p w14:paraId="384540D3"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b. Volume 2 : Offre technique</w:t>
      </w:r>
    </w:p>
    <w:p w14:paraId="53D49E1E"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Il comprend notamment :</w:t>
      </w:r>
    </w:p>
    <w:p w14:paraId="1EC2B8F8"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b.1.Les renseignements sur la qualification</w:t>
      </w:r>
    </w:p>
    <w:p w14:paraId="2F3ED44B"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Le RPAO précise la liste des documents à fournir par les soumissionnaires pour justifier les critères de qualification mentionnés à l’article 6.1 du RGAO, notamment les références de l’entreprise, le matériel et la liste du personnel.</w:t>
      </w:r>
    </w:p>
    <w:p w14:paraId="1862FEB1"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b.2. La Méthodologie</w:t>
      </w:r>
    </w:p>
    <w:p w14:paraId="28D17DAE"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Le RPAO précise les éléments constitutifs de la proposition technique des soumissionnaires, notamment :</w:t>
      </w:r>
    </w:p>
    <w:p w14:paraId="07CF4A97"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une</w:t>
      </w:r>
      <w:proofErr w:type="gramEnd"/>
      <w:r w:rsidRPr="004414F3">
        <w:rPr>
          <w:rFonts w:ascii="Tw Cen MT" w:eastAsia="Arial Unicode MS" w:hAnsi="Tw Cen MT"/>
        </w:rPr>
        <w:t xml:space="preserve"> note méthodologique portant sur une analyse des travaux et précisant l’organisation et le programme que</w:t>
      </w:r>
    </w:p>
    <w:p w14:paraId="366D362F"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le</w:t>
      </w:r>
      <w:proofErr w:type="gramEnd"/>
      <w:r w:rsidRPr="004414F3">
        <w:rPr>
          <w:rFonts w:ascii="Tw Cen MT" w:eastAsia="Arial Unicode MS" w:hAnsi="Tw Cen MT"/>
        </w:rPr>
        <w:t xml:space="preserve"> soumissionnaire compte mettre en place ou en œuvre pour les réaliser (installations, planning, PAQ, sous - </w:t>
      </w:r>
      <w:proofErr w:type="spellStart"/>
      <w:r w:rsidRPr="004414F3">
        <w:rPr>
          <w:rFonts w:ascii="Tw Cen MT" w:eastAsia="Arial Unicode MS" w:hAnsi="Tw Cen MT"/>
        </w:rPr>
        <w:t>traitance</w:t>
      </w:r>
      <w:proofErr w:type="spellEnd"/>
      <w:r w:rsidRPr="004414F3">
        <w:rPr>
          <w:rFonts w:ascii="Tw Cen MT" w:eastAsia="Arial Unicode MS" w:hAnsi="Tw Cen MT"/>
        </w:rPr>
        <w:t>, approche HIMO le cas échéant, etc.).</w:t>
      </w:r>
    </w:p>
    <w:p w14:paraId="16C46CD0"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b. 3. Les preuves d’acceptation des conditions du marché</w:t>
      </w:r>
    </w:p>
    <w:p w14:paraId="088F22D6"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Le soumissionnaire remettra les copies dûment paraphées, renseignées et signées des documents à caractères administratif et technique régissant le marché, à savoir :</w:t>
      </w:r>
    </w:p>
    <w:p w14:paraId="763812DA"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i. Le Cahier des Clauses Administratives Particulières (CCAP) ; ii. Le Cahier des Clauses Techniques Particulières (CCTP). b.4.Commentaires CCAP et CCTP (facultatifs)</w:t>
      </w:r>
    </w:p>
    <w:p w14:paraId="60382E5A"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Les  soumissionnaires</w:t>
      </w:r>
      <w:proofErr w:type="gramEnd"/>
      <w:r w:rsidRPr="004414F3">
        <w:rPr>
          <w:rFonts w:ascii="Tw Cen MT" w:eastAsia="Arial Unicode MS" w:hAnsi="Tw Cen MT"/>
        </w:rPr>
        <w:t xml:space="preserve">  </w:t>
      </w:r>
      <w:proofErr w:type="gramStart"/>
      <w:r w:rsidRPr="004414F3">
        <w:rPr>
          <w:rFonts w:ascii="Tw Cen MT" w:eastAsia="Arial Unicode MS" w:hAnsi="Tw Cen MT"/>
        </w:rPr>
        <w:t>formuleront  un</w:t>
      </w:r>
      <w:proofErr w:type="gramEnd"/>
      <w:r w:rsidRPr="004414F3">
        <w:rPr>
          <w:rFonts w:ascii="Tw Cen MT" w:eastAsia="Arial Unicode MS" w:hAnsi="Tw Cen MT"/>
        </w:rPr>
        <w:t xml:space="preserve">  </w:t>
      </w:r>
      <w:proofErr w:type="gramStart"/>
      <w:r w:rsidRPr="004414F3">
        <w:rPr>
          <w:rFonts w:ascii="Tw Cen MT" w:eastAsia="Arial Unicode MS" w:hAnsi="Tw Cen MT"/>
        </w:rPr>
        <w:t>commentaire  sur</w:t>
      </w:r>
      <w:proofErr w:type="gramEnd"/>
      <w:r w:rsidRPr="004414F3">
        <w:rPr>
          <w:rFonts w:ascii="Tw Cen MT" w:eastAsia="Arial Unicode MS" w:hAnsi="Tw Cen MT"/>
        </w:rPr>
        <w:t xml:space="preserve">  </w:t>
      </w:r>
      <w:proofErr w:type="gramStart"/>
      <w:r w:rsidRPr="004414F3">
        <w:rPr>
          <w:rFonts w:ascii="Tw Cen MT" w:eastAsia="Arial Unicode MS" w:hAnsi="Tw Cen MT"/>
        </w:rPr>
        <w:t>les  choix</w:t>
      </w:r>
      <w:proofErr w:type="gramEnd"/>
      <w:r w:rsidRPr="004414F3">
        <w:rPr>
          <w:rFonts w:ascii="Tw Cen MT" w:eastAsia="Arial Unicode MS" w:hAnsi="Tw Cen MT"/>
        </w:rPr>
        <w:t xml:space="preserve">  </w:t>
      </w:r>
      <w:proofErr w:type="gramStart"/>
      <w:r w:rsidRPr="004414F3">
        <w:rPr>
          <w:rFonts w:ascii="Tw Cen MT" w:eastAsia="Arial Unicode MS" w:hAnsi="Tw Cen MT"/>
        </w:rPr>
        <w:t>techniques  du</w:t>
      </w:r>
      <w:proofErr w:type="gramEnd"/>
      <w:r w:rsidRPr="004414F3">
        <w:rPr>
          <w:rFonts w:ascii="Tw Cen MT" w:eastAsia="Arial Unicode MS" w:hAnsi="Tw Cen MT"/>
        </w:rPr>
        <w:t xml:space="preserve">  </w:t>
      </w:r>
      <w:proofErr w:type="gramStart"/>
      <w:r w:rsidRPr="004414F3">
        <w:rPr>
          <w:rFonts w:ascii="Tw Cen MT" w:eastAsia="Arial Unicode MS" w:hAnsi="Tw Cen MT"/>
        </w:rPr>
        <w:t>projet  et</w:t>
      </w:r>
      <w:proofErr w:type="gramEnd"/>
      <w:r w:rsidRPr="004414F3">
        <w:rPr>
          <w:rFonts w:ascii="Tw Cen MT" w:eastAsia="Arial Unicode MS" w:hAnsi="Tw Cen MT"/>
        </w:rPr>
        <w:t xml:space="preserve">  d’éventuelles propositions.</w:t>
      </w:r>
    </w:p>
    <w:p w14:paraId="665727F5"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b</w:t>
      </w:r>
      <w:proofErr w:type="gramEnd"/>
      <w:r w:rsidRPr="004414F3">
        <w:rPr>
          <w:rFonts w:ascii="Tw Cen MT" w:eastAsia="Arial Unicode MS" w:hAnsi="Tw Cen MT"/>
        </w:rPr>
        <w:t xml:space="preserve"> .5. </w:t>
      </w:r>
      <w:proofErr w:type="gramStart"/>
      <w:r w:rsidRPr="004414F3">
        <w:rPr>
          <w:rFonts w:ascii="Tw Cen MT" w:eastAsia="Arial Unicode MS" w:hAnsi="Tw Cen MT"/>
        </w:rPr>
        <w:t>la</w:t>
      </w:r>
      <w:proofErr w:type="gramEnd"/>
      <w:r w:rsidRPr="004414F3">
        <w:rPr>
          <w:rFonts w:ascii="Tw Cen MT" w:eastAsia="Arial Unicode MS" w:hAnsi="Tw Cen MT"/>
        </w:rPr>
        <w:t xml:space="preserve"> charte d’intégrité</w:t>
      </w:r>
    </w:p>
    <w:p w14:paraId="38A4C61C"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b</w:t>
      </w:r>
      <w:proofErr w:type="gramEnd"/>
      <w:r w:rsidRPr="004414F3">
        <w:rPr>
          <w:rFonts w:ascii="Tw Cen MT" w:eastAsia="Arial Unicode MS" w:hAnsi="Tw Cen MT"/>
        </w:rPr>
        <w:t>-6- la déclaration d’engagement au respect des clauses sociales et environnementales</w:t>
      </w:r>
    </w:p>
    <w:p w14:paraId="2450ED6D"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c. Volume 3 : Offre financière</w:t>
      </w:r>
    </w:p>
    <w:p w14:paraId="4FB12C7D"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lastRenderedPageBreak/>
        <w:t>Il comprend les éléments permettant de justifier le coût des travaux, à savoir :</w:t>
      </w:r>
    </w:p>
    <w:p w14:paraId="5B049299"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c.1. La soumission proprement dite, en original rédigée selon le modèle ou le formulaire type joint, timbrée au tarif en vigueur, signée et datée ;</w:t>
      </w:r>
    </w:p>
    <w:p w14:paraId="5978D398"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c.2. Le bordereau des prix unitaires dûment rempli ;</w:t>
      </w:r>
    </w:p>
    <w:p w14:paraId="0B5A4A29"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c.3. Le détail quantitatif et estimatif dûment rempli ;</w:t>
      </w:r>
    </w:p>
    <w:p w14:paraId="21DBB581"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c.4. Le sous-détail des prix et/ou la décomposition des prix forfaitaires ;</w:t>
      </w:r>
    </w:p>
    <w:p w14:paraId="04CEC898"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c.5. L’échéancier prévisionnel de paiements, le cas échéant.</w:t>
      </w:r>
    </w:p>
    <w:p w14:paraId="0BF22193"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Les soumissionnaires utiliseront à cet effet les pièces et modèles ou formulaires types prévus dans le Dossier d’Appel d’Offres, sous réserve des dispositions de l’article 17.2 du RGAO concernant les autres formes possibles de Cautionnement de Soumission.</w:t>
      </w:r>
    </w:p>
    <w:p w14:paraId="62FEBA46"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13.2. Le RPAO indique combien de temps les propositions doivent demeurer valides à compter de la date de soumission. Pendant cette période, les soumissionnaires doivent garder à disposition le personnel spécialisé proposé pour la mission. Le Maître d’Ouvrage ou le Maître d’Ouvrage Délégué fait tout son possible pour mener à bien les négociations dans ces délais. Si celui-ci souhaite prolonger la durée de validité des propositions, les Candidats qui n’y consentent pas sont en droit de refuser une telle prolongation.</w:t>
      </w:r>
    </w:p>
    <w:p w14:paraId="613D0045"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14.</w:t>
      </w:r>
      <w:r w:rsidRPr="004414F3">
        <w:rPr>
          <w:rFonts w:ascii="Tw Cen MT" w:eastAsia="Arial Unicode MS" w:hAnsi="Tw Cen MT"/>
        </w:rPr>
        <w:tab/>
        <w:t>Montant de l’offre</w:t>
      </w:r>
    </w:p>
    <w:p w14:paraId="7C404608"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14.1. Sauf indication contraire figurant dans le Dossier d’Appel d’Offres, le montant du marché couvrira l’ensemble des travaux décrits à l’article 1.1 du RPAO, sur la base du Bordereau des Prix et du Détail Quantitatif et Estimatif chiffrés, ainsi que du sous-détail des prix unitaires et de la décomposition des prix forfaitaires présentés par le soumissionnaire le cas échéant.</w:t>
      </w:r>
    </w:p>
    <w:p w14:paraId="48CBA17C"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14.2. Le soumissionnaire remplira les prix unitaires et totaux de tous les postes du bordereau de prix et du Détail quantitatif et estimatif.</w:t>
      </w:r>
    </w:p>
    <w:p w14:paraId="46FEE032"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14.3. Sous réserve des dispositions contraires prévues dans le RPAO et le CCAP, tous les droits, impôts, taxes et assurances payables par le soumissionnaire au titre du futur Marché, ou à tout autre titre, trente (30) jours avant la date limite de dépôt des offres seront inclus dans les prix et dans le montant total de son offre.</w:t>
      </w:r>
    </w:p>
    <w:p w14:paraId="3AEBC950"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14.4. Si les clauses de révision et/ou d’actualisation des prix sont prévues au marché, la date d’établissement des prix initiaux, ainsi que les modalités de révision et/ou d’actualisation desdits prix doivent être précisées. Tout Marché dont la durée d’exécution est au plus égale à un (1) an ne peut faire l’objet de révision de prix.</w:t>
      </w:r>
    </w:p>
    <w:p w14:paraId="0296D22A"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14.5. Tous les prix unitaires assortis des quantités doivent être justifiés par des sous-détails établis conformément au cadre proposé à la pièce N° 8 du DAO.</w:t>
      </w:r>
    </w:p>
    <w:p w14:paraId="6F094F66"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14.6. Les soumissionnaires indiqueront les rabais consentis dans leurs offres. Par ailleurs, ils préciseront les</w:t>
      </w:r>
    </w:p>
    <w:p w14:paraId="5337FA76"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conditions</w:t>
      </w:r>
      <w:proofErr w:type="gramEnd"/>
      <w:r w:rsidRPr="004414F3">
        <w:rPr>
          <w:rFonts w:ascii="Tw Cen MT" w:eastAsia="Arial Unicode MS" w:hAnsi="Tw Cen MT"/>
        </w:rPr>
        <w:t xml:space="preserve"> d’application de ce rabais.</w:t>
      </w:r>
    </w:p>
    <w:p w14:paraId="25905BC2"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15.</w:t>
      </w:r>
      <w:r w:rsidRPr="004414F3">
        <w:rPr>
          <w:rFonts w:ascii="Tw Cen MT" w:eastAsia="Arial Unicode MS" w:hAnsi="Tw Cen MT"/>
        </w:rPr>
        <w:tab/>
        <w:t>Monnaies de soumission et de règlement</w:t>
      </w:r>
    </w:p>
    <w:p w14:paraId="2E1CE19E"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15.1. En cas d’Appels d’Offres Internationaux, les monnaies de l’offre d o i v e n </w:t>
      </w:r>
      <w:proofErr w:type="gramStart"/>
      <w:r w:rsidRPr="004414F3">
        <w:rPr>
          <w:rFonts w:ascii="Tw Cen MT" w:eastAsia="Arial Unicode MS" w:hAnsi="Tw Cen MT"/>
        </w:rPr>
        <w:t>t  suivre</w:t>
      </w:r>
      <w:proofErr w:type="gramEnd"/>
      <w:r w:rsidRPr="004414F3">
        <w:rPr>
          <w:rFonts w:ascii="Tw Cen MT" w:eastAsia="Arial Unicode MS" w:hAnsi="Tw Cen MT"/>
        </w:rPr>
        <w:t xml:space="preserve"> les dispositions soit de</w:t>
      </w:r>
    </w:p>
    <w:p w14:paraId="25083075"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l’Option</w:t>
      </w:r>
      <w:proofErr w:type="gramEnd"/>
      <w:r w:rsidRPr="004414F3">
        <w:rPr>
          <w:rFonts w:ascii="Tw Cen MT" w:eastAsia="Arial Unicode MS" w:hAnsi="Tw Cen MT"/>
        </w:rPr>
        <w:t xml:space="preserve"> A ou de l’Option B ci-</w:t>
      </w:r>
      <w:proofErr w:type="gramStart"/>
      <w:r w:rsidRPr="004414F3">
        <w:rPr>
          <w:rFonts w:ascii="Tw Cen MT" w:eastAsia="Arial Unicode MS" w:hAnsi="Tw Cen MT"/>
        </w:rPr>
        <w:t>dessous;</w:t>
      </w:r>
      <w:proofErr w:type="gramEnd"/>
      <w:r w:rsidRPr="004414F3">
        <w:rPr>
          <w:rFonts w:ascii="Tw Cen MT" w:eastAsia="Arial Unicode MS" w:hAnsi="Tw Cen MT"/>
        </w:rPr>
        <w:t xml:space="preserve"> l’option applicable étant celle retenue dans le RPAO.</w:t>
      </w:r>
    </w:p>
    <w:p w14:paraId="4637CBF9"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15.2. Option A : le montant de la soumission est libellé entièrement en monnaie nationale</w:t>
      </w:r>
    </w:p>
    <w:p w14:paraId="6598F6A2"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Le montant de la soumission, les prix unitaires du bordereau des prix et les prix du détail quantitatif et estimatif sont libellés entièrement en francs CFA de la manière </w:t>
      </w:r>
      <w:proofErr w:type="gramStart"/>
      <w:r w:rsidRPr="004414F3">
        <w:rPr>
          <w:rFonts w:ascii="Tw Cen MT" w:eastAsia="Arial Unicode MS" w:hAnsi="Tw Cen MT"/>
        </w:rPr>
        <w:t>suivante:</w:t>
      </w:r>
      <w:proofErr w:type="gramEnd"/>
    </w:p>
    <w:p w14:paraId="383A8343"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 Les prix seront entièrement libellés dans la monnaie nationale. Le soumissionnaire qui compte engager des dépenses dans d’autres monnaies pour la réalisation des Travaux, indiquera en annexe à la soumission le ou les pourcentages du montant de l’offre nécessaires pour couvrir les besoins en monnaies étrangères, sans excéder un maximum de trois monnaies de pays membres de l’institution de financement du marché.</w:t>
      </w:r>
    </w:p>
    <w:p w14:paraId="37CA7616"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b. Les taux de change utilisés par le Soumissionnaire pour convertir son offre en monnaie nationale seront spécifiés par le soumissionnaire en annexe à la soumission conformément aux précisions du RPAO. Ils seront appliqués pour tout paiement au titre du Marché, pour qu’aucun risque de change ne</w:t>
      </w:r>
    </w:p>
    <w:p w14:paraId="6D20EE2D"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soit</w:t>
      </w:r>
      <w:proofErr w:type="gramEnd"/>
      <w:r w:rsidRPr="004414F3">
        <w:rPr>
          <w:rFonts w:ascii="Tw Cen MT" w:eastAsia="Arial Unicode MS" w:hAnsi="Tw Cen MT"/>
        </w:rPr>
        <w:t xml:space="preserve"> supporté par le Soumissionnaire retenu.</w:t>
      </w:r>
    </w:p>
    <w:p w14:paraId="235E196E"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15.3. Option B : Le montant de la soumission est directement libellé en monnaie nationale et étrangère.</w:t>
      </w:r>
    </w:p>
    <w:p w14:paraId="6C0245C8"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Le soumissionnaire libellera les prix unitaires du bordereau des prix et les prix du Détail quantitatif et estimatif de la manière suivante :</w:t>
      </w:r>
    </w:p>
    <w:p w14:paraId="2E3C0C08"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 Les prix des intrants nécessaires aux travaux que le Soumissionnaire compte se procurer dans le pays du Maître d’Ouvrage ou du Maître d’Ouvrage Délégué seront libellés en francs CFA tels que spécifié au RPAO et dénommée “monnaie nationale”.</w:t>
      </w:r>
    </w:p>
    <w:p w14:paraId="50A66AD8"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b. Les prix des intrants nécessaires aux travaux que le soumissionnaire compte se procurer en dehors du pays du Maître d’Ouvrage ou du Maître d’Ouvrage Délégué seront libellés dans la monnaie du pays du soumissionnaire ou de celle d’un pays membre éligible largement utilisée dans le commerce international.</w:t>
      </w:r>
    </w:p>
    <w:p w14:paraId="1B5DB571"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15.4. Le Maître d’Ouvrage ou le Maître d’Ouvrage Délégué peut demander aux soumissionnaires d’exprimer leurs besoins en monnaies nationale et étrangère et de justifier que les montants inclus dans les prix unitaires et </w:t>
      </w:r>
      <w:r w:rsidRPr="004414F3">
        <w:rPr>
          <w:rFonts w:ascii="Tw Cen MT" w:eastAsia="Arial Unicode MS" w:hAnsi="Tw Cen MT"/>
        </w:rPr>
        <w:lastRenderedPageBreak/>
        <w:t>totaux, et indiqués en annexe à la soumission, sont raisonnables ; à cette fin, un état détaillé de ses besoins en monnaies étrangères sera fourni par le soumissionnaire.</w:t>
      </w:r>
    </w:p>
    <w:p w14:paraId="750662C6"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15.5. Durant l’exécution des travaux, la plupart des monnaies étrangères restant à payer sur le montant du marché peut être révisée d’un commun accord par le Maître d’Ouvrage ou le Maître d’Ouvrage Délégué et l’entreprise de façon à tenir compte de toute modification survenue dans les besoins en devises au titre du marché.</w:t>
      </w:r>
    </w:p>
    <w:p w14:paraId="11084503"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16.</w:t>
      </w:r>
      <w:r w:rsidRPr="004414F3">
        <w:rPr>
          <w:rFonts w:ascii="Tw Cen MT" w:eastAsia="Arial Unicode MS" w:hAnsi="Tw Cen MT"/>
        </w:rPr>
        <w:tab/>
        <w:t>Validité des offres</w:t>
      </w:r>
    </w:p>
    <w:p w14:paraId="054C39F8"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16.1. Les offres doivent demeurer valables pendant la période spécifiée dans le Règlement Particulier de l'Appel d'Offres pour compter de la date de remise des offres fixée par le Maître d’Ouvrage ou le Maître d’Ouvrage Délégué, en application de l'article 22 du RGAO. Une offre valable pour une période plus courte sera considérée par la Commission de passation des marchés comme non conforme, sauf si le délai de validité du cautionnement de soumission est conforme. Dans ce cas, un délai de quarante-huit (48) heures est accordé au soumissionnaire pour produire une nouvelle lettre de soumission.</w:t>
      </w:r>
    </w:p>
    <w:p w14:paraId="58588335"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16.2. Dans des circonstances exceptionnelles, le Maître d’Ouvrage ou le Maître d’Ouvrage Délégué peut solliciter le consentement du soumissionnaire à une prolongation du délai de validité. La demande et les réponses qui lui seront faites le seront par écrit (ou par télécopie). La validité du cautionnement de soumission prévue à l'article 17 du RGAO sera de même prolongée pour une durée correspondante. Un Soumissionnaire peut refuser de prolonger la validité de son offre sans perdre son cautionnement de soumission. Un soumissionnaire qui consent à une prolongation ne se verra pas demander de modifier son offre, ni ne sera</w:t>
      </w:r>
    </w:p>
    <w:p w14:paraId="56AE7739"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autorisé</w:t>
      </w:r>
      <w:proofErr w:type="gramEnd"/>
      <w:r w:rsidRPr="004414F3">
        <w:rPr>
          <w:rFonts w:ascii="Tw Cen MT" w:eastAsia="Arial Unicode MS" w:hAnsi="Tw Cen MT"/>
        </w:rPr>
        <w:t xml:space="preserve"> à le faire.</w:t>
      </w:r>
    </w:p>
    <w:p w14:paraId="7E209FEB"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16.3. Lorsque le marché ne comporte pas d’article de révision de prix et que la période de validité des offres est prorogée de plus de soixante (60) jours, les montants payables au soumissionnaire retenu, seront actualisés par application de la formule y relative figurant </w:t>
      </w:r>
      <w:proofErr w:type="gramStart"/>
      <w:r w:rsidRPr="004414F3">
        <w:rPr>
          <w:rFonts w:ascii="Tw Cen MT" w:eastAsia="Arial Unicode MS" w:hAnsi="Tw Cen MT"/>
        </w:rPr>
        <w:t>à  la</w:t>
      </w:r>
      <w:proofErr w:type="gramEnd"/>
      <w:r w:rsidRPr="004414F3">
        <w:rPr>
          <w:rFonts w:ascii="Tw Cen MT" w:eastAsia="Arial Unicode MS" w:hAnsi="Tw Cen MT"/>
        </w:rPr>
        <w:t xml:space="preserve"> demande de prorogation que le Maître d’Ouvrage ou le Maître d’Ouvrage Délégué adressera au(x) soumissionnaire(s).</w:t>
      </w:r>
    </w:p>
    <w:p w14:paraId="44A3EEE2"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La période d’actualisation ira de la date de dépassement des soixante (60) jours à la date de notification du marché ou de l’ordre de service de démarrage des travaux au soumissionnaire retenu, tel que prévu par le CCAP. L’effet de l’actualisation n’est pas pris en considération aux fins de l’évaluation des offres.</w:t>
      </w:r>
    </w:p>
    <w:p w14:paraId="60103F53"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17.</w:t>
      </w:r>
      <w:r w:rsidRPr="004414F3">
        <w:rPr>
          <w:rFonts w:ascii="Tw Cen MT" w:eastAsia="Arial Unicode MS" w:hAnsi="Tw Cen MT"/>
        </w:rPr>
        <w:tab/>
        <w:t>Cautionnement de soumission</w:t>
      </w:r>
    </w:p>
    <w:p w14:paraId="6A5A2A37"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17.1. En application de l'article 13 du RGAO, le soumissionnaire fournira un cautionnement de soumission du montant spécifié dans le Règlement Particulier de l'Appel d'Offres, et qui fera partie intégrante de son offre.</w:t>
      </w:r>
    </w:p>
    <w:p w14:paraId="201282BC"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17.2. Le cautionnement de soumission sera conforme au modèle présenté dans le Dossier d’Appel d’Offres ; d’autres modèles peuvent être autorisés, par le Maître d’Ouvrage </w:t>
      </w:r>
      <w:proofErr w:type="gramStart"/>
      <w:r w:rsidRPr="004414F3">
        <w:rPr>
          <w:rFonts w:ascii="Tw Cen MT" w:eastAsia="Arial Unicode MS" w:hAnsi="Tw Cen MT"/>
        </w:rPr>
        <w:t>ou  le</w:t>
      </w:r>
      <w:proofErr w:type="gramEnd"/>
      <w:r w:rsidRPr="004414F3">
        <w:rPr>
          <w:rFonts w:ascii="Tw Cen MT" w:eastAsia="Arial Unicode MS" w:hAnsi="Tw Cen MT"/>
        </w:rPr>
        <w:t xml:space="preserve"> Maître d’Ouvrage Délégué. Le cautionnement de soumission demeurera valide pendant trente (30) jours au-delà de la date limite initiale de validité des offres, ou de toute nouvelle date limite de validité demandée par le Maître d’Ouvrage ou le Maître d’Ouvrage Délégué et acceptée par le soumissionnaire, conformément aux dispositions de l’article 16.2 du RGAO.</w:t>
      </w:r>
    </w:p>
    <w:p w14:paraId="012E185A"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Pour les prestations relevant des lettres commandes, les chèques certifiés et les chèques-banques sont admis au titre du cautionnement de soumission.</w:t>
      </w:r>
    </w:p>
    <w:p w14:paraId="6068F50F"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17.3. Toute offre non accompagnée d’un cautionnement de soumission acceptable sera rejetée par la Commission de Passation des Marchés comme incomplète. Le cautionnement de soumission d’un groupement d’entreprises doit être établi au nom du mandataire soumettant l’offre.</w:t>
      </w:r>
    </w:p>
    <w:p w14:paraId="358E1B6A"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17.4. Les offres des soumissionnaires non retenues (à l’exception de l’exemplaire destiné à l’organisme chargé de la régulation des marchés publics) seront restituées dans un délai de quinze (15) jours ouvrables dès publication des résultats de l’attribution. Les offres non retirées dans ce délai peuvent être détruites, sans qu’il y ait lieu à réclamation.</w:t>
      </w:r>
    </w:p>
    <w:p w14:paraId="27BE8415"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17.5. Le cautionnement de soumission des soumissionnaires non retenus sont restitués dès publication des</w:t>
      </w:r>
    </w:p>
    <w:p w14:paraId="52DDD38C"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résultats</w:t>
      </w:r>
      <w:proofErr w:type="gramEnd"/>
      <w:r w:rsidRPr="004414F3">
        <w:rPr>
          <w:rFonts w:ascii="Tw Cen MT" w:eastAsia="Arial Unicode MS" w:hAnsi="Tw Cen MT"/>
        </w:rPr>
        <w:t xml:space="preserve"> d’attribution.</w:t>
      </w:r>
    </w:p>
    <w:p w14:paraId="23098B5C"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17. 6. Le cautionnement de soumission de l’attributaire du Marché sera libéré dès que ce dernier aura fourni le cautionnement définitif requis.</w:t>
      </w:r>
    </w:p>
    <w:p w14:paraId="403418AC"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17. 7. Le cautionnement de soumission peut être saisi :</w:t>
      </w:r>
    </w:p>
    <w:p w14:paraId="29A34691"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 Si le soumissionnaire retire son offre durant la période de validité ;</w:t>
      </w:r>
    </w:p>
    <w:p w14:paraId="77D6F879"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b. Si, le soumissionnaire retenu :</w:t>
      </w:r>
    </w:p>
    <w:p w14:paraId="0D0724F5"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i. Manque à son obligation de souscrire le marché en application de l’article 38 du RGAO ;</w:t>
      </w:r>
    </w:p>
    <w:p w14:paraId="66218D2A"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ii. Manque à son obligation de fournir le cautionnement définitif en application de l’article 39 du RGAO ;</w:t>
      </w:r>
    </w:p>
    <w:p w14:paraId="30316D02"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iii.  Refuse de recevoir notification du marché.</w:t>
      </w:r>
    </w:p>
    <w:p w14:paraId="732FBD04"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18.</w:t>
      </w:r>
      <w:r w:rsidRPr="004414F3">
        <w:rPr>
          <w:rFonts w:ascii="Tw Cen MT" w:eastAsia="Arial Unicode MS" w:hAnsi="Tw Cen MT"/>
        </w:rPr>
        <w:tab/>
        <w:t>Propositions variantes des soumissionnaires</w:t>
      </w:r>
    </w:p>
    <w:p w14:paraId="097333C0"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18.1. Lorsque les travaux peuvent être exécutés dans des délais prévisionnels d’exécution variables, le RPAO précisera ces délais, et indiquera la méthode retenue pour l’évaluation du délai d’achèvement proposé par le </w:t>
      </w:r>
      <w:r w:rsidRPr="004414F3">
        <w:rPr>
          <w:rFonts w:ascii="Tw Cen MT" w:eastAsia="Arial Unicode MS" w:hAnsi="Tw Cen MT"/>
        </w:rPr>
        <w:lastRenderedPageBreak/>
        <w:t>soumissionnaire à l’intérieur des délais prévus. Les offres proposant des délais au-delà de ceux spécifiés ne seront pas considérées comme non conformes.</w:t>
      </w:r>
    </w:p>
    <w:p w14:paraId="2394F271"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18.2. Excepté dans le cas mentionné à l’Article 18.3 ci-dessous, les soumissionnaires souhaitant offrir des variantes techniques doivent d’abord chiffrer la solution de base   du Maître d’Ouvrage ou du Maître d’Ouvrage Délégué telle que décrite dans le Dossier d’Appel d’Offres,  et fournir  en  outre  tous les renseignements dont le Maître d’Ouvrage ou le Maître d’Ouvrage Délégué a besoin pour procéder à l’évaluation complète de la variante proposée, y compris les plans, notes  de  calcul,  spécifications techniques, sous-détails de prix et méthodes de construction proposées, et tous autres détails utiles. Le Maître d’Ouvrage ou le Maître d’Ouvrage Délégué n’examinera que les variantes techniques, le cas échéant, du soumissionnaire dont l’offre conforme à la solution de base a été évaluée la moins-</w:t>
      </w:r>
      <w:proofErr w:type="spellStart"/>
      <w:r w:rsidRPr="004414F3">
        <w:rPr>
          <w:rFonts w:ascii="Tw Cen MT" w:eastAsia="Arial Unicode MS" w:hAnsi="Tw Cen MT"/>
        </w:rPr>
        <w:t>disante</w:t>
      </w:r>
      <w:proofErr w:type="spellEnd"/>
      <w:r w:rsidRPr="004414F3">
        <w:rPr>
          <w:rFonts w:ascii="Tw Cen MT" w:eastAsia="Arial Unicode MS" w:hAnsi="Tw Cen MT"/>
        </w:rPr>
        <w:t>.</w:t>
      </w:r>
    </w:p>
    <w:p w14:paraId="24259A8A"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18.3. Quand les soumissionnaires sont autorisés, suivant le RPAO, à soumettre directement des variantes techniques pour certaines parties des travaux, ces parties de travaux doivent être décrites dans les Spécifications techniques. Le dossier d’appel d’offres doit préciser de manière claire, la façon dont les variantes doivent être prises en considération pour l’évaluation des offres.</w:t>
      </w:r>
    </w:p>
    <w:p w14:paraId="51A67088"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19.</w:t>
      </w:r>
      <w:r w:rsidRPr="004414F3">
        <w:rPr>
          <w:rFonts w:ascii="Tw Cen MT" w:eastAsia="Arial Unicode MS" w:hAnsi="Tw Cen MT"/>
        </w:rPr>
        <w:tab/>
        <w:t>Réunion préparatoire à l’établissement des offres</w:t>
      </w:r>
    </w:p>
    <w:p w14:paraId="7937E76C"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19.1. A moins que le RPAO n’en dispose autrement, le Soumissionnaire peut être invité à assister à une réunion</w:t>
      </w:r>
    </w:p>
    <w:p w14:paraId="70B60827"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préparatoire</w:t>
      </w:r>
      <w:proofErr w:type="gramEnd"/>
      <w:r w:rsidRPr="004414F3">
        <w:rPr>
          <w:rFonts w:ascii="Tw Cen MT" w:eastAsia="Arial Unicode MS" w:hAnsi="Tw Cen MT"/>
        </w:rPr>
        <w:t xml:space="preserve"> qui se tiendra aux lieu et date indiqués dans le RPAO.</w:t>
      </w:r>
    </w:p>
    <w:p w14:paraId="1263ABFE"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19.2. La réunion préparatoire aura pour objet de fournir des éclaircissements et réponses à toute question qui pourrait être soulevée à ce stade.</w:t>
      </w:r>
    </w:p>
    <w:p w14:paraId="14C9F170"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19.3. Il est demandé au Soumissionnaire, autant que possible, de soumettre toute question par écrit de façon qu’elle parvienne au Maître d’Ouvrage ou au Maître d’Ouvrage Délégué au moins une semaine avant la réunion préparatoire. Il est possible que le Maître d’Ouvrage ou le Maître d’Ouvrage Délégué ne puisse répondre au</w:t>
      </w:r>
    </w:p>
    <w:p w14:paraId="22401813"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cours</w:t>
      </w:r>
      <w:proofErr w:type="gramEnd"/>
      <w:r w:rsidRPr="004414F3">
        <w:rPr>
          <w:rFonts w:ascii="Tw Cen MT" w:eastAsia="Arial Unicode MS" w:hAnsi="Tw Cen MT"/>
        </w:rPr>
        <w:t xml:space="preserve"> de la réunion aux questions reçues trop tard. Dans ce cas, les questions et réponses seront transmises</w:t>
      </w:r>
    </w:p>
    <w:p w14:paraId="0FE86832"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selon</w:t>
      </w:r>
      <w:proofErr w:type="gramEnd"/>
      <w:r w:rsidRPr="004414F3">
        <w:rPr>
          <w:rFonts w:ascii="Tw Cen MT" w:eastAsia="Arial Unicode MS" w:hAnsi="Tw Cen MT"/>
        </w:rPr>
        <w:t xml:space="preserve"> les modalités de l’article 19.4 ci-dessous.</w:t>
      </w:r>
    </w:p>
    <w:p w14:paraId="61F21117"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19.4. Le procès-verbal de la réunion auquel est joint la feuille de présence, incluant le texte des questions posées et des réponses données, y compris les réponses préparées après la réunion, sera transmis sans délai à tous ceux qui ont acheté le Dossier d’Appel d’Offres. Toute modification des documents d’appel d’offres énumérés à l’Article 8 du RGAO qui pourrait s’avérer nécessaire à l’issue de la réunion préparatoire sera faite par le Maître d’Ouvrage ou le Maître d’Ouvrage Délégué en publiant un additif conformément aux dispositions de l’article 10 du RGAO, le procès-verbal de la réunion préparatoire ne pouvant en tenir lieu.</w:t>
      </w:r>
    </w:p>
    <w:p w14:paraId="1E8691C6"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19.5. Le fait qu’un soumissionnaire n’assiste pas à la réunion préparatoire à l’établissement des offres ne sera pas un motif de disqualification.</w:t>
      </w:r>
    </w:p>
    <w:p w14:paraId="2B931A6B"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20.</w:t>
      </w:r>
      <w:r w:rsidRPr="004414F3">
        <w:rPr>
          <w:rFonts w:ascii="Tw Cen MT" w:eastAsia="Arial Unicode MS" w:hAnsi="Tw Cen MT"/>
        </w:rPr>
        <w:tab/>
        <w:t>Forme, Format et signature de l’offre</w:t>
      </w:r>
    </w:p>
    <w:p w14:paraId="45694B45"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Pour la soumission hors ligne,</w:t>
      </w:r>
    </w:p>
    <w:p w14:paraId="73796C15"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20.1. Le Soumissionnaire préparera un original de chaque volume constitutif de l’offre décrit à l’Article 13 du RGAO, portant clairement l’indication “ORIGINAL”. De plus, le Soumissionnaire soumettra pour chaque volume le nombre d’exemplaires requis dans les RPAO, portant l’indication “COPIE”. En cas de divergence entre l’original et les copies, l’original fera foi.</w:t>
      </w:r>
    </w:p>
    <w:p w14:paraId="14344F8D"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20.2. L’original et toutes les copies de l’offre devront être écrits à l’encre indélébile (dans le cas des copies, des photocopies y compris sous la forme scannée sont également acceptables) et seront signés par la ou les personnes dûment habilitées à signer au nom du Soumissionnaire, conformément à l’article 6.1(a) ou 6.2(c) du RGAO, selon le cas. Toutes les pages de l’offre comprenant des surcharges ou des changements seront paraphées par le ou les signataires de l’offre.</w:t>
      </w:r>
    </w:p>
    <w:p w14:paraId="35DC99AF"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20.3. L’offre ne doit comporter aucune modification, suppression ni surcharge, à moins que de telles corrections ne soient paraphées par le ou les signataires de la soumission.</w:t>
      </w:r>
    </w:p>
    <w:p w14:paraId="6B0090A9"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Pour la soumission par voie électronique.</w:t>
      </w:r>
    </w:p>
    <w:p w14:paraId="0FBA852E"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20.4 L’offre devra être transmise par le soumissionnaire sur la plateforme COLEPS ou sur tout autre moyen de communication électronique indiqué par le Maître d’Ouvrage dans le DAO. Une copie de sauvegarde de l’offre enregistrée sur clé USB ou CD/DVD doit être déposée dans les services du MO/MOD ou AC concerné sous pli scellé avec la mention claire et lisible « copie de sauvegarde » et les références de l’appel </w:t>
      </w:r>
      <w:proofErr w:type="gramStart"/>
      <w:r w:rsidRPr="004414F3">
        <w:rPr>
          <w:rFonts w:ascii="Tw Cen MT" w:eastAsia="Arial Unicode MS" w:hAnsi="Tw Cen MT"/>
        </w:rPr>
        <w:t>d’offres  dans</w:t>
      </w:r>
      <w:proofErr w:type="gramEnd"/>
      <w:r w:rsidRPr="004414F3">
        <w:rPr>
          <w:rFonts w:ascii="Tw Cen MT" w:eastAsia="Arial Unicode MS" w:hAnsi="Tw Cen MT"/>
        </w:rPr>
        <w:t xml:space="preserve"> les délais impartis.</w:t>
      </w:r>
    </w:p>
    <w:p w14:paraId="0193EAD7"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20.5. Les offres, accompagnées des pièces et documents exigés, sont rassemblées dans des fichiers électroniques et regroupées suivant leur nature administrative, technique et financière. Toutefois, s’agissant des pièces administratives elles sont introduites dans COLEPS par les structures émettrices.</w:t>
      </w:r>
    </w:p>
    <w:p w14:paraId="22A4E544"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20.6  Les</w:t>
      </w:r>
      <w:proofErr w:type="gramEnd"/>
      <w:r w:rsidRPr="004414F3">
        <w:rPr>
          <w:rFonts w:ascii="Tw Cen MT" w:eastAsia="Arial Unicode MS" w:hAnsi="Tw Cen MT"/>
        </w:rPr>
        <w:t xml:space="preserve"> formats de fichiers choisis pour le dépôt des offres via COLEPS doivent être des formats courants </w:t>
      </w:r>
      <w:proofErr w:type="gramStart"/>
      <w:r w:rsidRPr="004414F3">
        <w:rPr>
          <w:rFonts w:ascii="Tw Cen MT" w:eastAsia="Arial Unicode MS" w:hAnsi="Tw Cen MT"/>
        </w:rPr>
        <w:t>dont  l’usage</w:t>
      </w:r>
      <w:proofErr w:type="gramEnd"/>
      <w:r w:rsidRPr="004414F3">
        <w:rPr>
          <w:rFonts w:ascii="Tw Cen MT" w:eastAsia="Arial Unicode MS" w:hAnsi="Tw Cen MT"/>
        </w:rPr>
        <w:t xml:space="preserve">  </w:t>
      </w:r>
      <w:proofErr w:type="gramStart"/>
      <w:r w:rsidRPr="004414F3">
        <w:rPr>
          <w:rFonts w:ascii="Tw Cen MT" w:eastAsia="Arial Unicode MS" w:hAnsi="Tw Cen MT"/>
        </w:rPr>
        <w:t>est  répandu</w:t>
      </w:r>
      <w:proofErr w:type="gramEnd"/>
      <w:r w:rsidRPr="004414F3">
        <w:rPr>
          <w:rFonts w:ascii="Tw Cen MT" w:eastAsia="Arial Unicode MS" w:hAnsi="Tw Cen MT"/>
        </w:rPr>
        <w:t xml:space="preserve"> </w:t>
      </w:r>
      <w:proofErr w:type="gramStart"/>
      <w:r w:rsidRPr="004414F3">
        <w:rPr>
          <w:rFonts w:ascii="Tw Cen MT" w:eastAsia="Arial Unicode MS" w:hAnsi="Tw Cen MT"/>
        </w:rPr>
        <w:t>dans  le</w:t>
      </w:r>
      <w:proofErr w:type="gramEnd"/>
      <w:r w:rsidRPr="004414F3">
        <w:rPr>
          <w:rFonts w:ascii="Tw Cen MT" w:eastAsia="Arial Unicode MS" w:hAnsi="Tw Cen MT"/>
        </w:rPr>
        <w:t xml:space="preserve">  secteur </w:t>
      </w:r>
      <w:proofErr w:type="gramStart"/>
      <w:r w:rsidRPr="004414F3">
        <w:rPr>
          <w:rFonts w:ascii="Tw Cen MT" w:eastAsia="Arial Unicode MS" w:hAnsi="Tw Cen MT"/>
        </w:rPr>
        <w:t>professionnel  comprenant</w:t>
      </w:r>
      <w:proofErr w:type="gramEnd"/>
      <w:r w:rsidRPr="004414F3">
        <w:rPr>
          <w:rFonts w:ascii="Tw Cen MT" w:eastAsia="Arial Unicode MS" w:hAnsi="Tw Cen MT"/>
        </w:rPr>
        <w:t xml:space="preserve">  </w:t>
      </w:r>
      <w:proofErr w:type="gramStart"/>
      <w:r w:rsidRPr="004414F3">
        <w:rPr>
          <w:rFonts w:ascii="Tw Cen MT" w:eastAsia="Arial Unicode MS" w:hAnsi="Tw Cen MT"/>
        </w:rPr>
        <w:t>les  opérateurs</w:t>
      </w:r>
      <w:proofErr w:type="gramEnd"/>
      <w:r w:rsidRPr="004414F3">
        <w:rPr>
          <w:rFonts w:ascii="Tw Cen MT" w:eastAsia="Arial Unicode MS" w:hAnsi="Tw Cen MT"/>
        </w:rPr>
        <w:t xml:space="preserve">  </w:t>
      </w:r>
      <w:proofErr w:type="gramStart"/>
      <w:r w:rsidRPr="004414F3">
        <w:rPr>
          <w:rFonts w:ascii="Tw Cen MT" w:eastAsia="Arial Unicode MS" w:hAnsi="Tw Cen MT"/>
        </w:rPr>
        <w:t>susceptibles  d’être</w:t>
      </w:r>
      <w:proofErr w:type="gramEnd"/>
      <w:r w:rsidRPr="004414F3">
        <w:rPr>
          <w:rFonts w:ascii="Tw Cen MT" w:eastAsia="Arial Unicode MS" w:hAnsi="Tw Cen MT"/>
        </w:rPr>
        <w:t xml:space="preserve"> intéressés par la consultation, pour une meilleure exploitation.</w:t>
      </w:r>
    </w:p>
    <w:p w14:paraId="2AFC2D29"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lastRenderedPageBreak/>
        <w:t xml:space="preserve">20.7. </w:t>
      </w:r>
      <w:proofErr w:type="gramStart"/>
      <w:r w:rsidRPr="004414F3">
        <w:rPr>
          <w:rFonts w:ascii="Tw Cen MT" w:eastAsia="Arial Unicode MS" w:hAnsi="Tw Cen MT"/>
        </w:rPr>
        <w:t>.Les</w:t>
      </w:r>
      <w:proofErr w:type="gramEnd"/>
      <w:r w:rsidRPr="004414F3">
        <w:rPr>
          <w:rFonts w:ascii="Tw Cen MT" w:eastAsia="Arial Unicode MS" w:hAnsi="Tw Cen MT"/>
        </w:rPr>
        <w:t xml:space="preserve"> documents et pièces transmis dans la plateforme COLEPS sont revêtus d’une signature électronique à travers l’usage du certificat.</w:t>
      </w:r>
    </w:p>
    <w:p w14:paraId="275D3980"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D. DEPOT DES OFFRES</w:t>
      </w:r>
    </w:p>
    <w:p w14:paraId="3E73BD27"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21.</w:t>
      </w:r>
      <w:r w:rsidRPr="004414F3">
        <w:rPr>
          <w:rFonts w:ascii="Tw Cen MT" w:eastAsia="Arial Unicode MS" w:hAnsi="Tw Cen MT"/>
        </w:rPr>
        <w:tab/>
        <w:t>Cachetage et marquage des offres</w:t>
      </w:r>
    </w:p>
    <w:p w14:paraId="792C5499"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21.1. La présentation des offres devra tenir compte du principe de séparation des pièces administratives (Volume 1), de l’offre technique (Volume 2) et de l’offre financière (Volume 3), toutes placées dans une enveloppe extérieure qui ne devra donner aucune indication sur l’identité du Soumissionnaire. Les Soumissionnaires doivent placer l’original et toutes les copies des pièces administratives énumérées dans le RPAO, dans une enveloppe portant la mention “DOSSIER ADMINISTRATIF ”, l’original et toutes les copies de la proposition technique dans une enveloppe portant clairement la mention “PROPOSITION TECHNIQUE”, et l’original et toutes les copies de la Proposition financière, dans une enveloppe scellée portant clairement la mention “ PROPOSITION FINANCIERE ”</w:t>
      </w:r>
    </w:p>
    <w:p w14:paraId="34B6686B"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Les différentes pièces de chaque volume seront numérotées dans l’ordre du RPAO et séparées par un</w:t>
      </w:r>
    </w:p>
    <w:p w14:paraId="54D0AE02"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intercalaire</w:t>
      </w:r>
      <w:proofErr w:type="gramEnd"/>
      <w:r w:rsidRPr="004414F3">
        <w:rPr>
          <w:rFonts w:ascii="Tw Cen MT" w:eastAsia="Arial Unicode MS" w:hAnsi="Tw Cen MT"/>
        </w:rPr>
        <w:t xml:space="preserve"> de couleur autre que le blanc.</w:t>
      </w:r>
    </w:p>
    <w:p w14:paraId="64B05419"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21.2. Les enveloppes intérieures et extérieures :</w:t>
      </w:r>
    </w:p>
    <w:p w14:paraId="5B9726F6"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 Seront adressées au Maître d’Ouvrage ou au Maître d’Ouvrage Délégué à l’adresse indiquée dans le Règlement Particulier de l'Appel d'Offres ;</w:t>
      </w:r>
    </w:p>
    <w:p w14:paraId="50BE8A13"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b. Porteront le nom du projet ainsi que l’objet et le numéro de l’Avis d’Appel d’Offres indiqués dans le</w:t>
      </w:r>
    </w:p>
    <w:p w14:paraId="38C3EB85"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RPAO, et la mention “A N'OUVRIR QU'EN SEANCE DE DEPOUILLEMENT”.</w:t>
      </w:r>
    </w:p>
    <w:p w14:paraId="4F2F2761"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21.3. Les enveloppes intérieures porteront également le nom et l’adresse du Soumissionnaire de façon à permettre au Maître d’Ouvrage ou au Maître d’Ouvrage Délégué de renvoyer l’offre scellée si elle a été déclarée hors délai conformément aux dispositions des articles 23 et 24 du RGAO.</w:t>
      </w:r>
    </w:p>
    <w:p w14:paraId="5F069AD0"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21.4. Si l’enveloppe extérieure n’est pas scellée et marquée comme indiqué aux articles 21.1 et 21.2 susvisés, le Maître d’Ouvrage ou le Maître d’Ouvrage Délégué ne sera nullement responsable si l’offre est égarée ou ouverte prématurément.</w:t>
      </w:r>
    </w:p>
    <w:p w14:paraId="1B6E10F4"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21.5 Dans le cadre de la soumission en ligne, l’offre à fournir par le soumissionnaire comprend trois fichiers</w:t>
      </w:r>
    </w:p>
    <w:p w14:paraId="688D2FFD"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électroniques</w:t>
      </w:r>
      <w:proofErr w:type="gramEnd"/>
      <w:r w:rsidRPr="004414F3">
        <w:rPr>
          <w:rFonts w:ascii="Tw Cen MT" w:eastAsia="Arial Unicode MS" w:hAnsi="Tw Cen MT"/>
        </w:rPr>
        <w:t xml:space="preserve"> correspondant aux trois volumes administratifs, technique et financier.</w:t>
      </w:r>
    </w:p>
    <w:p w14:paraId="0B76E477"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Chaque fichier doit explicitement porter un nom qui renvoie à la nature de son contenu (Offre Administrative, Offre Technique, Offre Financière).</w:t>
      </w:r>
    </w:p>
    <w:p w14:paraId="6B275DC1"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Parallèlement à l’envoi électronique, les soumissionnaires doivent faire parvenir à l’Autorité Contractante ou au MO/MOD dans les mêmes délais impartis, une copie </w:t>
      </w:r>
      <w:proofErr w:type="gramStart"/>
      <w:r w:rsidRPr="004414F3">
        <w:rPr>
          <w:rFonts w:ascii="Tw Cen MT" w:eastAsia="Arial Unicode MS" w:hAnsi="Tw Cen MT"/>
        </w:rPr>
        <w:t>de  sauvegarde</w:t>
      </w:r>
      <w:proofErr w:type="gramEnd"/>
      <w:r w:rsidRPr="004414F3">
        <w:rPr>
          <w:rFonts w:ascii="Tw Cen MT" w:eastAsia="Arial Unicode MS" w:hAnsi="Tw Cen MT"/>
        </w:rPr>
        <w:t xml:space="preserve"> de leur offre sur support physique électronique (CD, DVD, Clé USB…). Cette copie est transmise sous pli par voie postale ou par dépôt chez l’Autorité Contractante ou le MO/MOD. Ce pli, fermé, doit porter la mention « copie de sauvegarde » de manière claire et lisible, ainsi que les références de la consultation.</w:t>
      </w:r>
    </w:p>
    <w:p w14:paraId="60449B9D"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21.6 Les éléments constitutifs de l’Offre en ligne ou hors ligne du soumissionnaire doivent être les mêmes pour</w:t>
      </w:r>
    </w:p>
    <w:p w14:paraId="4312C275"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une</w:t>
      </w:r>
      <w:proofErr w:type="gramEnd"/>
      <w:r w:rsidRPr="004414F3">
        <w:rPr>
          <w:rFonts w:ascii="Tw Cen MT" w:eastAsia="Arial Unicode MS" w:hAnsi="Tw Cen MT"/>
        </w:rPr>
        <w:t xml:space="preserve"> consultation donnée.</w:t>
      </w:r>
    </w:p>
    <w:p w14:paraId="41BAD5F9"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22.</w:t>
      </w:r>
      <w:r w:rsidRPr="004414F3">
        <w:rPr>
          <w:rFonts w:ascii="Tw Cen MT" w:eastAsia="Arial Unicode MS" w:hAnsi="Tw Cen MT"/>
        </w:rPr>
        <w:tab/>
        <w:t>Date, heure limites de dépôt des offres et Mode de soumission</w:t>
      </w:r>
    </w:p>
    <w:p w14:paraId="37AF98A2"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22.1- Date et heure limites de dépôt des offres</w:t>
      </w:r>
    </w:p>
    <w:p w14:paraId="667F5D42"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 Les offres doivent être reçues par le Maître d’Ouvrage ou le Maître d’Ouvrage Délégué par l’entremise de leur structure interne de gestion administrative des marchés publics à l’adresse spécifiée à l'article 21.2 du RPAO au plus tard à la date et à l’heure spécifiées dans le Règlement Particulier de l'Appel d'Offres.</w:t>
      </w:r>
    </w:p>
    <w:p w14:paraId="3F29A816"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b. La date et l’heure de réception des soumissions en ligne sont automatiquement enregistrées par la plateforme de dématérialisation à travers un mécanisme d’horodatage. Seules la date et l’heure de COLEPS ou de tout autre moyen de communication électronique indiqué par le Maître d’Ouvrage font foi.</w:t>
      </w:r>
    </w:p>
    <w:p w14:paraId="3C22182D"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c. Pour l’horodatage, le fuseau horaire de référence est l’heure locale (GMT/UTC + 1). Cette heure est visible</w:t>
      </w:r>
    </w:p>
    <w:p w14:paraId="03065B6E"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sur</w:t>
      </w:r>
      <w:proofErr w:type="gramEnd"/>
      <w:r w:rsidRPr="004414F3">
        <w:rPr>
          <w:rFonts w:ascii="Tw Cen MT" w:eastAsia="Arial Unicode MS" w:hAnsi="Tw Cen MT"/>
        </w:rPr>
        <w:t xml:space="preserve"> la page de soumission.</w:t>
      </w:r>
    </w:p>
    <w:p w14:paraId="25EE3FB6"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d. Le Maître d’Ouvrage ou le Maître d’Ouvrage Délégué peut, à son gré, reporter la date limite fixée pour le dépôt des offres en publiant un additif conformément aux dispositions de l'article 10 du RGAO. Dans ce cas, tous les droits et obligations du Maître d’Ouvrage ou du Maître d’Ouvrage Délégué et des soumissionnaires précédemment régis par la date limite initiale seront régis par la nouvelle date limite.</w:t>
      </w:r>
    </w:p>
    <w:p w14:paraId="400EFE2A"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e</w:t>
      </w:r>
      <w:proofErr w:type="gramEnd"/>
      <w:r w:rsidRPr="004414F3">
        <w:rPr>
          <w:rFonts w:ascii="Tw Cen MT" w:eastAsia="Arial Unicode MS" w:hAnsi="Tw Cen MT"/>
        </w:rPr>
        <w:t xml:space="preserve"> Les offres transmises par voie électronique donnent lieu à un accusé de réception mentionnant la date et</w:t>
      </w:r>
    </w:p>
    <w:p w14:paraId="1A3961F5"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l’heure</w:t>
      </w:r>
      <w:proofErr w:type="gramEnd"/>
      <w:r w:rsidRPr="004414F3">
        <w:rPr>
          <w:rFonts w:ascii="Tw Cen MT" w:eastAsia="Arial Unicode MS" w:hAnsi="Tw Cen MT"/>
        </w:rPr>
        <w:t xml:space="preserve"> de réception ainsi que les références de la consultation.</w:t>
      </w:r>
    </w:p>
    <w:p w14:paraId="266FBF89"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22.2 : Mode de soumission</w:t>
      </w:r>
    </w:p>
    <w:p w14:paraId="2813A1D8"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Trois modes de soumissions sont possibles :</w:t>
      </w:r>
    </w:p>
    <w:p w14:paraId="1434A25B"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w:t>
      </w:r>
      <w:r w:rsidRPr="004414F3">
        <w:rPr>
          <w:rFonts w:ascii="Tw Cen MT" w:eastAsia="Arial Unicode MS" w:hAnsi="Tw Cen MT"/>
        </w:rPr>
        <w:tab/>
        <w:t>En ligne (online) : seules les soumissions en ligne sont acceptées pour cette consultation par l’Autorité</w:t>
      </w:r>
    </w:p>
    <w:p w14:paraId="42452A17"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Contractante et font foi.</w:t>
      </w:r>
    </w:p>
    <w:p w14:paraId="726C9490"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w:t>
      </w:r>
      <w:r w:rsidRPr="004414F3">
        <w:rPr>
          <w:rFonts w:ascii="Tw Cen MT" w:eastAsia="Arial Unicode MS" w:hAnsi="Tw Cen MT"/>
        </w:rPr>
        <w:tab/>
        <w:t>Hors ligne (offline) : seules les soumissions hors ligne sont acceptées pour cette consultation par</w:t>
      </w:r>
    </w:p>
    <w:p w14:paraId="4A8C3AD8"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l’Autorité</w:t>
      </w:r>
      <w:proofErr w:type="gramEnd"/>
      <w:r w:rsidRPr="004414F3">
        <w:rPr>
          <w:rFonts w:ascii="Tw Cen MT" w:eastAsia="Arial Unicode MS" w:hAnsi="Tw Cen MT"/>
        </w:rPr>
        <w:t xml:space="preserve"> Contractante et font foi.</w:t>
      </w:r>
    </w:p>
    <w:p w14:paraId="00BA44EB"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lastRenderedPageBreak/>
        <w:t>-</w:t>
      </w:r>
      <w:r w:rsidRPr="004414F3">
        <w:rPr>
          <w:rFonts w:ascii="Tw Cen MT" w:eastAsia="Arial Unicode MS" w:hAnsi="Tw Cen MT"/>
        </w:rPr>
        <w:tab/>
        <w:t>En ligne ou hors ligne (on/offline). Les deux modes de soumission sont possibles. Toutefois, il n’est pas possible de soumissionner en ligne et hors ligne pour une même consultation. Le mode de soumission retenu est précisé dans le RPAO.</w:t>
      </w:r>
    </w:p>
    <w:p w14:paraId="04F293B0"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NB : Au moment de la soumission en ligne, les plis des soumissionnaires sont automatiquement chiffrés ou cryptés c'est-à-dire que leur contenu est rendu illisible.</w:t>
      </w:r>
    </w:p>
    <w:p w14:paraId="69186FC6"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23.</w:t>
      </w:r>
      <w:r w:rsidRPr="004414F3">
        <w:rPr>
          <w:rFonts w:ascii="Tw Cen MT" w:eastAsia="Arial Unicode MS" w:hAnsi="Tw Cen MT"/>
        </w:rPr>
        <w:tab/>
        <w:t>Offres hors délai</w:t>
      </w:r>
    </w:p>
    <w:p w14:paraId="6984E40A"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Quel que soit le mode de soumission, toute offre parvenue dans les services du Maître d’Ouvrage ou du Maître</w:t>
      </w:r>
    </w:p>
    <w:p w14:paraId="2A2D3DCF"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d’Ouvrage</w:t>
      </w:r>
      <w:proofErr w:type="gramEnd"/>
      <w:r w:rsidRPr="004414F3">
        <w:rPr>
          <w:rFonts w:ascii="Tw Cen MT" w:eastAsia="Arial Unicode MS" w:hAnsi="Tw Cen MT"/>
        </w:rPr>
        <w:t xml:space="preserve"> Délégué est irrecevable après les date et heure limites fixées pour le dépôt des offres.</w:t>
      </w:r>
    </w:p>
    <w:p w14:paraId="24A8F070"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24.</w:t>
      </w:r>
      <w:r w:rsidRPr="004414F3">
        <w:rPr>
          <w:rFonts w:ascii="Tw Cen MT" w:eastAsia="Arial Unicode MS" w:hAnsi="Tw Cen MT"/>
        </w:rPr>
        <w:tab/>
        <w:t>Modification, substitution et retrait des offres</w:t>
      </w:r>
    </w:p>
    <w:p w14:paraId="001CC20C"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Pour les soumissions hors ligne,</w:t>
      </w:r>
    </w:p>
    <w:p w14:paraId="6A4CF32A"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24.1. Un Soumissionnaire peut modifier, remplacer ou retirer son offre après l’avoir déposé, à condition que la notification écrite de la modification ou du retrait, soit reçue par le Maître d’Ouvrage ou le Maître d’Ouvrage Délégué avant l’achèvement du délai prescrit pour le dépôt des offres. Ladite notification doit être signée par un représentant habilité en application de l’article 20.2 du RGAO. La modification ou l’offre de remplacement correspondante doit être jointe à la notification écrite. Les enveloppes doivent porter clairement selon le cas, la mention « RETRAIT » et « OFFRE DE REMPLACEMENT » ou « MODIFICATION ».</w:t>
      </w:r>
    </w:p>
    <w:p w14:paraId="251983ED"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24.2. La notification de modification, de remplacement ou de retrait de l’offre par le Soumissionnaire sera préparée, cachetée, marquée et envoyée conformément aux dispositions de l'article 21 du RGAO. Le retrait peut également être notifié par télécopie ou e-mail, mais devra dans ce cas être confirmé par une notification écrite dûment signée, et dont la date, le cachet postal faisant foi, ne sera pas postérieure à la date limite fixée pour le dépôt des offres.</w:t>
      </w:r>
    </w:p>
    <w:p w14:paraId="5EE6F203"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24.3. Les offres dont les Soumissionnaires demandent le retrait en application de l’article 24.1 leur seront retournées sans avoir été ouvertes.</w:t>
      </w:r>
    </w:p>
    <w:p w14:paraId="5CDF51E7"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24.4. Aucune offre ne peut être retirée dans l’intervalle compris entre la date limite de dépôt des offres et l’expiration de la période de validité de l’offre spécifiée par le modèle de soumission. Tout retrait par un Soumissionnaire de son offre pendant cet intervalle entraine la confiscation du cautionnement de soumission conformément aux dispositions de l'article 17.7 du RGAO.</w:t>
      </w:r>
    </w:p>
    <w:p w14:paraId="7E55EB92"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Pour les soumissions en ligne,</w:t>
      </w:r>
    </w:p>
    <w:p w14:paraId="413B4C61"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24.5 Plusieurs offres peuvent valablement être transmises par un même soumissionnaire avant la date et</w:t>
      </w:r>
    </w:p>
    <w:p w14:paraId="1AEE0752"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l’heure</w:t>
      </w:r>
      <w:proofErr w:type="gramEnd"/>
      <w:r w:rsidRPr="004414F3">
        <w:rPr>
          <w:rFonts w:ascii="Tw Cen MT" w:eastAsia="Arial Unicode MS" w:hAnsi="Tw Cen MT"/>
        </w:rPr>
        <w:t xml:space="preserve"> limite de réception des offres. Dans ce cas, seule la dernière arrivée et sa copie de sauvegarde</w:t>
      </w:r>
    </w:p>
    <w:p w14:paraId="389BA5B6"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correspondante</w:t>
      </w:r>
      <w:proofErr w:type="gramEnd"/>
      <w:r w:rsidRPr="004414F3">
        <w:rPr>
          <w:rFonts w:ascii="Tw Cen MT" w:eastAsia="Arial Unicode MS" w:hAnsi="Tw Cen MT"/>
        </w:rPr>
        <w:t xml:space="preserve"> le cas échéant, sera prise en compte lors de l’évaluation, les autres copies de sauvegarde</w:t>
      </w:r>
    </w:p>
    <w:p w14:paraId="4631178D"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éventuelles</w:t>
      </w:r>
      <w:proofErr w:type="gramEnd"/>
      <w:r w:rsidRPr="004414F3">
        <w:rPr>
          <w:rFonts w:ascii="Tw Cen MT" w:eastAsia="Arial Unicode MS" w:hAnsi="Tw Cen MT"/>
        </w:rPr>
        <w:t xml:space="preserve"> devant être retournées sans être ouvertes.</w:t>
      </w:r>
    </w:p>
    <w:p w14:paraId="64614D4B"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24.6 La modification, le remplacement ou le retrait de la copie de sauvegarde se fait conformément aux</w:t>
      </w:r>
    </w:p>
    <w:p w14:paraId="03DF249F"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dispositions</w:t>
      </w:r>
      <w:proofErr w:type="gramEnd"/>
      <w:r w:rsidRPr="004414F3">
        <w:rPr>
          <w:rFonts w:ascii="Tw Cen MT" w:eastAsia="Arial Unicode MS" w:hAnsi="Tw Cen MT"/>
        </w:rPr>
        <w:t xml:space="preserve"> de l’article 24 alinéas 1 à 4.</w:t>
      </w:r>
    </w:p>
    <w:p w14:paraId="228C8A3B"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E. OUVERTURE DES PLIS ET EVALUATION DES OFFRES</w:t>
      </w:r>
    </w:p>
    <w:p w14:paraId="049FC231"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25.</w:t>
      </w:r>
      <w:r w:rsidRPr="004414F3">
        <w:rPr>
          <w:rFonts w:ascii="Tw Cen MT" w:eastAsia="Arial Unicode MS" w:hAnsi="Tw Cen MT"/>
        </w:rPr>
        <w:tab/>
        <w:t>Ouverture des plis et recours</w:t>
      </w:r>
    </w:p>
    <w:p w14:paraId="7FE99396"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25.1 Préalablement à l’ouverture des plis, les offres déposées par voie électronique sont déchiffrées par l’autorité contractante. Le déchiffrement consiste à rendre les offres lisibles et accessibles uniquement pour la Commission de passation des Marchés.</w:t>
      </w:r>
    </w:p>
    <w:p w14:paraId="3ECFCDC4"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25.2. L’ouverture de tous les plis se fait en un temps, y compris pour les travaux de grande importance </w:t>
      </w:r>
      <w:proofErr w:type="gramStart"/>
      <w:r w:rsidRPr="004414F3">
        <w:rPr>
          <w:rFonts w:ascii="Tw Cen MT" w:eastAsia="Arial Unicode MS" w:hAnsi="Tw Cen MT"/>
        </w:rPr>
        <w:t>ou</w:t>
      </w:r>
      <w:proofErr w:type="gramEnd"/>
    </w:p>
    <w:p w14:paraId="45159DD0"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complexes</w:t>
      </w:r>
      <w:proofErr w:type="gramEnd"/>
      <w:r w:rsidRPr="004414F3">
        <w:rPr>
          <w:rFonts w:ascii="Tw Cen MT" w:eastAsia="Arial Unicode MS" w:hAnsi="Tw Cen MT"/>
        </w:rPr>
        <w:t xml:space="preserve"> ayant fait l’objet d’une procédure de préqualification.</w:t>
      </w:r>
    </w:p>
    <w:p w14:paraId="69540495"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La Commission de Passation des Marchés compétente procédera à l’ouverture des plis en un temps et en présence des représentants des soumissionnaires concernés qui souhaitent y assister, aux date, heure et adresse indiquées dans le RPAO. Les représentants des soumissionnaires qui sont présents signeront un registre ou une feuille attestant leur présence.</w:t>
      </w:r>
    </w:p>
    <w:p w14:paraId="5740C808"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Dans un premier temps, les enveloppes </w:t>
      </w:r>
      <w:proofErr w:type="gramStart"/>
      <w:r w:rsidRPr="004414F3">
        <w:rPr>
          <w:rFonts w:ascii="Tw Cen MT" w:eastAsia="Arial Unicode MS" w:hAnsi="Tw Cen MT"/>
        </w:rPr>
        <w:t>marquées  «</w:t>
      </w:r>
      <w:proofErr w:type="gramEnd"/>
      <w:r w:rsidRPr="004414F3">
        <w:rPr>
          <w:rFonts w:ascii="Tw Cen MT" w:eastAsia="Arial Unicode MS" w:hAnsi="Tw Cen MT"/>
        </w:rPr>
        <w:t xml:space="preserve">  </w:t>
      </w:r>
      <w:proofErr w:type="gramStart"/>
      <w:r w:rsidRPr="004414F3">
        <w:rPr>
          <w:rFonts w:ascii="Tw Cen MT" w:eastAsia="Arial Unicode MS" w:hAnsi="Tw Cen MT"/>
        </w:rPr>
        <w:t>Retrait  »</w:t>
      </w:r>
      <w:proofErr w:type="gramEnd"/>
      <w:r w:rsidRPr="004414F3">
        <w:rPr>
          <w:rFonts w:ascii="Tw Cen MT" w:eastAsia="Arial Unicode MS" w:hAnsi="Tw Cen MT"/>
        </w:rPr>
        <w:t xml:space="preserve">  </w:t>
      </w:r>
      <w:proofErr w:type="gramStart"/>
      <w:r w:rsidRPr="004414F3">
        <w:rPr>
          <w:rFonts w:ascii="Tw Cen MT" w:eastAsia="Arial Unicode MS" w:hAnsi="Tw Cen MT"/>
        </w:rPr>
        <w:t>seront  ouvertes</w:t>
      </w:r>
      <w:proofErr w:type="gramEnd"/>
      <w:r w:rsidRPr="004414F3">
        <w:rPr>
          <w:rFonts w:ascii="Tw Cen MT" w:eastAsia="Arial Unicode MS" w:hAnsi="Tw Cen MT"/>
        </w:rPr>
        <w:t xml:space="preserve">  </w:t>
      </w:r>
      <w:proofErr w:type="gramStart"/>
      <w:r w:rsidRPr="004414F3">
        <w:rPr>
          <w:rFonts w:ascii="Tw Cen MT" w:eastAsia="Arial Unicode MS" w:hAnsi="Tw Cen MT"/>
        </w:rPr>
        <w:t>et  leur</w:t>
      </w:r>
      <w:proofErr w:type="gramEnd"/>
      <w:r w:rsidRPr="004414F3">
        <w:rPr>
          <w:rFonts w:ascii="Tw Cen MT" w:eastAsia="Arial Unicode MS" w:hAnsi="Tw Cen MT"/>
        </w:rPr>
        <w:t xml:space="preserve"> </w:t>
      </w:r>
      <w:proofErr w:type="gramStart"/>
      <w:r w:rsidRPr="004414F3">
        <w:rPr>
          <w:rFonts w:ascii="Tw Cen MT" w:eastAsia="Arial Unicode MS" w:hAnsi="Tw Cen MT"/>
        </w:rPr>
        <w:t>contenu  annoncé</w:t>
      </w:r>
      <w:proofErr w:type="gramEnd"/>
      <w:r w:rsidRPr="004414F3">
        <w:rPr>
          <w:rFonts w:ascii="Tw Cen MT" w:eastAsia="Arial Unicode MS" w:hAnsi="Tw Cen MT"/>
        </w:rPr>
        <w:t xml:space="preserve"> à   haute   </w:t>
      </w:r>
      <w:proofErr w:type="gramStart"/>
      <w:r w:rsidRPr="004414F3">
        <w:rPr>
          <w:rFonts w:ascii="Tw Cen MT" w:eastAsia="Arial Unicode MS" w:hAnsi="Tw Cen MT"/>
        </w:rPr>
        <w:t xml:space="preserve">voix,   </w:t>
      </w:r>
      <w:proofErr w:type="gramEnd"/>
      <w:r w:rsidRPr="004414F3">
        <w:rPr>
          <w:rFonts w:ascii="Tw Cen MT" w:eastAsia="Arial Unicode MS" w:hAnsi="Tw Cen MT"/>
        </w:rPr>
        <w:t xml:space="preserve">tandis que </w:t>
      </w:r>
      <w:proofErr w:type="gramStart"/>
      <w:r w:rsidRPr="004414F3">
        <w:rPr>
          <w:rFonts w:ascii="Tw Cen MT" w:eastAsia="Arial Unicode MS" w:hAnsi="Tw Cen MT"/>
        </w:rPr>
        <w:t>l’enveloppe  contenant</w:t>
      </w:r>
      <w:proofErr w:type="gramEnd"/>
      <w:r w:rsidRPr="004414F3">
        <w:rPr>
          <w:rFonts w:ascii="Tw Cen MT" w:eastAsia="Arial Unicode MS" w:hAnsi="Tw Cen MT"/>
        </w:rPr>
        <w:t xml:space="preserve">  </w:t>
      </w:r>
      <w:proofErr w:type="gramStart"/>
      <w:r w:rsidRPr="004414F3">
        <w:rPr>
          <w:rFonts w:ascii="Tw Cen MT" w:eastAsia="Arial Unicode MS" w:hAnsi="Tw Cen MT"/>
        </w:rPr>
        <w:t>l’offre  ou</w:t>
      </w:r>
      <w:proofErr w:type="gramEnd"/>
      <w:r w:rsidRPr="004414F3">
        <w:rPr>
          <w:rFonts w:ascii="Tw Cen MT" w:eastAsia="Arial Unicode MS" w:hAnsi="Tw Cen MT"/>
        </w:rPr>
        <w:t xml:space="preserve"> la copie de </w:t>
      </w:r>
      <w:proofErr w:type="gramStart"/>
      <w:r w:rsidRPr="004414F3">
        <w:rPr>
          <w:rFonts w:ascii="Tw Cen MT" w:eastAsia="Arial Unicode MS" w:hAnsi="Tw Cen MT"/>
        </w:rPr>
        <w:t>sauvegarde  correspondante</w:t>
      </w:r>
      <w:proofErr w:type="gramEnd"/>
      <w:r w:rsidRPr="004414F3">
        <w:rPr>
          <w:rFonts w:ascii="Tw Cen MT" w:eastAsia="Arial Unicode MS" w:hAnsi="Tw Cen MT"/>
        </w:rPr>
        <w:t xml:space="preserve"> sera retournée au Soumissionnaire sans avoir été ouverte. Le retrait d’une offre ou la copie de sauvegarde ne sera autorisé que si la notification   correspondante contient une habilitation valide du signataire à demander le retrait et si cette notification est lue à haute voix. Ensuite, </w:t>
      </w:r>
      <w:proofErr w:type="gramStart"/>
      <w:r w:rsidRPr="004414F3">
        <w:rPr>
          <w:rFonts w:ascii="Tw Cen MT" w:eastAsia="Arial Unicode MS" w:hAnsi="Tw Cen MT"/>
        </w:rPr>
        <w:t>les  enveloppes</w:t>
      </w:r>
      <w:proofErr w:type="gramEnd"/>
      <w:r w:rsidRPr="004414F3">
        <w:rPr>
          <w:rFonts w:ascii="Tw Cen MT" w:eastAsia="Arial Unicode MS" w:hAnsi="Tw Cen MT"/>
        </w:rPr>
        <w:t xml:space="preserve"> marquées « Offre de Remplacement ou la copie de sauvegarde » seront ouvertes </w:t>
      </w:r>
      <w:proofErr w:type="gramStart"/>
      <w:r w:rsidRPr="004414F3">
        <w:rPr>
          <w:rFonts w:ascii="Tw Cen MT" w:eastAsia="Arial Unicode MS" w:hAnsi="Tw Cen MT"/>
        </w:rPr>
        <w:t>et  annoncées</w:t>
      </w:r>
      <w:proofErr w:type="gramEnd"/>
      <w:r w:rsidRPr="004414F3">
        <w:rPr>
          <w:rFonts w:ascii="Tw Cen MT" w:eastAsia="Arial Unicode MS" w:hAnsi="Tw Cen MT"/>
        </w:rPr>
        <w:t xml:space="preserve">  à haute </w:t>
      </w:r>
      <w:proofErr w:type="gramStart"/>
      <w:r w:rsidRPr="004414F3">
        <w:rPr>
          <w:rFonts w:ascii="Tw Cen MT" w:eastAsia="Arial Unicode MS" w:hAnsi="Tw Cen MT"/>
        </w:rPr>
        <w:t>voix  et</w:t>
      </w:r>
      <w:proofErr w:type="gramEnd"/>
      <w:r w:rsidRPr="004414F3">
        <w:rPr>
          <w:rFonts w:ascii="Tw Cen MT" w:eastAsia="Arial Unicode MS" w:hAnsi="Tw Cen MT"/>
        </w:rPr>
        <w:t xml:space="preserve">  la nouvelle offre correspondante substituée à la précédente qui sera retournée au Soumissionnaire concerné sans   avoir   été ouverte. Le remplacement d’offre ou de la copie de sauvegarde ne sera autorisé que </w:t>
      </w:r>
      <w:proofErr w:type="gramStart"/>
      <w:r w:rsidRPr="004414F3">
        <w:rPr>
          <w:rFonts w:ascii="Tw Cen MT" w:eastAsia="Arial Unicode MS" w:hAnsi="Tw Cen MT"/>
        </w:rPr>
        <w:t>si  la</w:t>
      </w:r>
      <w:proofErr w:type="gramEnd"/>
      <w:r w:rsidRPr="004414F3">
        <w:rPr>
          <w:rFonts w:ascii="Tw Cen MT" w:eastAsia="Arial Unicode MS" w:hAnsi="Tw Cen MT"/>
        </w:rPr>
        <w:t xml:space="preserve"> </w:t>
      </w:r>
      <w:proofErr w:type="gramStart"/>
      <w:r w:rsidRPr="004414F3">
        <w:rPr>
          <w:rFonts w:ascii="Tw Cen MT" w:eastAsia="Arial Unicode MS" w:hAnsi="Tw Cen MT"/>
        </w:rPr>
        <w:t>notification  correspondante</w:t>
      </w:r>
      <w:proofErr w:type="gramEnd"/>
      <w:r w:rsidRPr="004414F3">
        <w:rPr>
          <w:rFonts w:ascii="Tw Cen MT" w:eastAsia="Arial Unicode MS" w:hAnsi="Tw Cen MT"/>
        </w:rPr>
        <w:t xml:space="preserve"> contient une habilitation valide du signataire à demander le remplacement et est lue à haute voix. Enfin, les enveloppes marquées </w:t>
      </w:r>
      <w:proofErr w:type="gramStart"/>
      <w:r w:rsidRPr="004414F3">
        <w:rPr>
          <w:rFonts w:ascii="Tw Cen MT" w:eastAsia="Arial Unicode MS" w:hAnsi="Tw Cen MT"/>
        </w:rPr>
        <w:t>«  modification</w:t>
      </w:r>
      <w:proofErr w:type="gramEnd"/>
      <w:r w:rsidRPr="004414F3">
        <w:rPr>
          <w:rFonts w:ascii="Tw Cen MT" w:eastAsia="Arial Unicode MS" w:hAnsi="Tw Cen MT"/>
        </w:rPr>
        <w:t xml:space="preserve"> » seront ouvertes et leur contenu lu à haute voix avec l’offre correspondante.  </w:t>
      </w:r>
      <w:proofErr w:type="gramStart"/>
      <w:r w:rsidRPr="004414F3">
        <w:rPr>
          <w:rFonts w:ascii="Tw Cen MT" w:eastAsia="Arial Unicode MS" w:hAnsi="Tw Cen MT"/>
        </w:rPr>
        <w:t>La  modification</w:t>
      </w:r>
      <w:proofErr w:type="gramEnd"/>
      <w:r w:rsidRPr="004414F3">
        <w:rPr>
          <w:rFonts w:ascii="Tw Cen MT" w:eastAsia="Arial Unicode MS" w:hAnsi="Tw Cen MT"/>
        </w:rPr>
        <w:t xml:space="preserve"> d’offre ou de la copie de sauvegarde ne sera autorisée que si la notification correspondante contient une habilitation valide du signataire à demander la modification et est lue à haute voix. Seules les offres ou les </w:t>
      </w:r>
      <w:r w:rsidRPr="004414F3">
        <w:rPr>
          <w:rFonts w:ascii="Tw Cen MT" w:eastAsia="Arial Unicode MS" w:hAnsi="Tw Cen MT"/>
        </w:rPr>
        <w:lastRenderedPageBreak/>
        <w:t xml:space="preserve">copies de sauvegarde qui ont été </w:t>
      </w:r>
      <w:proofErr w:type="gramStart"/>
      <w:r w:rsidRPr="004414F3">
        <w:rPr>
          <w:rFonts w:ascii="Tw Cen MT" w:eastAsia="Arial Unicode MS" w:hAnsi="Tw Cen MT"/>
        </w:rPr>
        <w:t>ouvertes  et</w:t>
      </w:r>
      <w:proofErr w:type="gramEnd"/>
      <w:r w:rsidRPr="004414F3">
        <w:rPr>
          <w:rFonts w:ascii="Tw Cen MT" w:eastAsia="Arial Unicode MS" w:hAnsi="Tw Cen MT"/>
        </w:rPr>
        <w:t xml:space="preserve">  </w:t>
      </w:r>
      <w:proofErr w:type="gramStart"/>
      <w:r w:rsidRPr="004414F3">
        <w:rPr>
          <w:rFonts w:ascii="Tw Cen MT" w:eastAsia="Arial Unicode MS" w:hAnsi="Tw Cen MT"/>
        </w:rPr>
        <w:t>annoncées  à</w:t>
      </w:r>
      <w:proofErr w:type="gramEnd"/>
      <w:r w:rsidRPr="004414F3">
        <w:rPr>
          <w:rFonts w:ascii="Tw Cen MT" w:eastAsia="Arial Unicode MS" w:hAnsi="Tw Cen MT"/>
        </w:rPr>
        <w:t xml:space="preserve">  </w:t>
      </w:r>
      <w:proofErr w:type="gramStart"/>
      <w:r w:rsidRPr="004414F3">
        <w:rPr>
          <w:rFonts w:ascii="Tw Cen MT" w:eastAsia="Arial Unicode MS" w:hAnsi="Tw Cen MT"/>
        </w:rPr>
        <w:t>haute  voix</w:t>
      </w:r>
      <w:proofErr w:type="gramEnd"/>
      <w:r w:rsidRPr="004414F3">
        <w:rPr>
          <w:rFonts w:ascii="Tw Cen MT" w:eastAsia="Arial Unicode MS" w:hAnsi="Tw Cen MT"/>
        </w:rPr>
        <w:t xml:space="preserve">  </w:t>
      </w:r>
      <w:proofErr w:type="gramStart"/>
      <w:r w:rsidRPr="004414F3">
        <w:rPr>
          <w:rFonts w:ascii="Tw Cen MT" w:eastAsia="Arial Unicode MS" w:hAnsi="Tw Cen MT"/>
        </w:rPr>
        <w:t>lors  de</w:t>
      </w:r>
      <w:proofErr w:type="gramEnd"/>
      <w:r w:rsidRPr="004414F3">
        <w:rPr>
          <w:rFonts w:ascii="Tw Cen MT" w:eastAsia="Arial Unicode MS" w:hAnsi="Tw Cen MT"/>
        </w:rPr>
        <w:t xml:space="preserve"> l’ouverture des plis seront ensuite évaluées</w:t>
      </w:r>
    </w:p>
    <w:p w14:paraId="6B46B711"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25.3. Toutes les enveloppes seront ouvertes l’une après l’autre et le nom du soumissionnaire annoncé à haute voix ainsi que la mention éventuelle d’une modification, le prix de l’offre, y compris tout rabais et toute variante</w:t>
      </w:r>
    </w:p>
    <w:p w14:paraId="12E9F10D"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le  cas</w:t>
      </w:r>
      <w:proofErr w:type="gramEnd"/>
      <w:r w:rsidRPr="004414F3">
        <w:rPr>
          <w:rFonts w:ascii="Tw Cen MT" w:eastAsia="Arial Unicode MS" w:hAnsi="Tw Cen MT"/>
        </w:rPr>
        <w:t xml:space="preserve"> échéant, l’existence d’une garantie d’offre si elle est exigée, et tout autre détail que la commission de passation des marchés </w:t>
      </w:r>
      <w:proofErr w:type="gramStart"/>
      <w:r w:rsidRPr="004414F3">
        <w:rPr>
          <w:rFonts w:ascii="Tw Cen MT" w:eastAsia="Arial Unicode MS" w:hAnsi="Tw Cen MT"/>
        </w:rPr>
        <w:t>compétente  peut</w:t>
      </w:r>
      <w:proofErr w:type="gramEnd"/>
      <w:r w:rsidRPr="004414F3">
        <w:rPr>
          <w:rFonts w:ascii="Tw Cen MT" w:eastAsia="Arial Unicode MS" w:hAnsi="Tw Cen MT"/>
        </w:rPr>
        <w:t xml:space="preserve"> juger utile de mentionner.  Tous les rabais et variantes de l’offre annoncés lors de l’ouverture des plis seront soumis à évaluation.</w:t>
      </w:r>
    </w:p>
    <w:p w14:paraId="33D14C86"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25.4. Etant donné qu'une offre ou une copie de sauvegarde qui n’a pas été ouverte et lue à haute voix durant la séance d’ouverture des plis, ne peut pas être soumise à évaluation, la commission s'assurera systématiquement que toutes les offres reçues ont bel et bien été examinées.</w:t>
      </w:r>
    </w:p>
    <w:p w14:paraId="7F71917C"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25.5. Il est établi, séance tenante un procès-verbal d’ouverture des plis qui mentionne la recevabilité des offres, leur régularité administrative, leurs prix, leurs rabais, et leurs délais ainsi que la composition de la sous- commission d’analyse le cas échéant. Toutefois les informations relatives à ladite composition demeurent internes à la commission. Un extrait du procès-verbal à laquelle est annexée la feuille de présence signée par tous les participants est remis à chaque soumissionnaire à s </w:t>
      </w:r>
      <w:proofErr w:type="gramStart"/>
      <w:r w:rsidRPr="004414F3">
        <w:rPr>
          <w:rFonts w:ascii="Tw Cen MT" w:eastAsia="Arial Unicode MS" w:hAnsi="Tw Cen MT"/>
        </w:rPr>
        <w:t>a  d</w:t>
      </w:r>
      <w:proofErr w:type="gramEnd"/>
      <w:r w:rsidRPr="004414F3">
        <w:rPr>
          <w:rFonts w:ascii="Tw Cen MT" w:eastAsia="Arial Unicode MS" w:hAnsi="Tw Cen MT"/>
        </w:rPr>
        <w:t xml:space="preserve"> e m a n d </w:t>
      </w:r>
      <w:proofErr w:type="gramStart"/>
      <w:r w:rsidRPr="004414F3">
        <w:rPr>
          <w:rFonts w:ascii="Tw Cen MT" w:eastAsia="Arial Unicode MS" w:hAnsi="Tw Cen MT"/>
        </w:rPr>
        <w:t>e .</w:t>
      </w:r>
      <w:proofErr w:type="gramEnd"/>
      <w:r w:rsidRPr="004414F3">
        <w:rPr>
          <w:rFonts w:ascii="Tw Cen MT" w:eastAsia="Arial Unicode MS" w:hAnsi="Tw Cen MT"/>
        </w:rPr>
        <w:t xml:space="preserve"> Enfin seules les offres financières des soumissionnaires ayant atteint la note technique minimale requise sont ouvertes en présence des soumissionnaires concernés</w:t>
      </w:r>
    </w:p>
    <w:p w14:paraId="42E735F6"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25.6. A la fin de chaque séance d’ouverture des plis, le Président de la commission de passation des marchés met à la disposition du point focal </w:t>
      </w:r>
      <w:proofErr w:type="gramStart"/>
      <w:r w:rsidRPr="004414F3">
        <w:rPr>
          <w:rFonts w:ascii="Tw Cen MT" w:eastAsia="Arial Unicode MS" w:hAnsi="Tw Cen MT"/>
        </w:rPr>
        <w:t>désigné  par</w:t>
      </w:r>
      <w:proofErr w:type="gramEnd"/>
      <w:r w:rsidRPr="004414F3">
        <w:rPr>
          <w:rFonts w:ascii="Tw Cen MT" w:eastAsia="Arial Unicode MS" w:hAnsi="Tw Cen MT"/>
        </w:rPr>
        <w:t xml:space="preserve"> l’organisme chargé de la régulation des marchés publics un exemplaire de l’offre de chaque soumissionnaire paraphé par ses soins.</w:t>
      </w:r>
    </w:p>
    <w:p w14:paraId="3B0DF835"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25.7. En cas de recours, le soumissionnaire doit adresser sa requête au Comité d’examen des recours avec copie au Maître d’Ouvrage ou au Maître d’Ouvrage Délégué le cas échéant, au président de la commission de passation des marchés concerné à l’organisme chargé de la régulation des Marchés Publics e </w:t>
      </w:r>
      <w:proofErr w:type="gramStart"/>
      <w:r w:rsidRPr="004414F3">
        <w:rPr>
          <w:rFonts w:ascii="Tw Cen MT" w:eastAsia="Arial Unicode MS" w:hAnsi="Tw Cen MT"/>
        </w:rPr>
        <w:t>t  à</w:t>
      </w:r>
      <w:proofErr w:type="gramEnd"/>
      <w:r w:rsidRPr="004414F3">
        <w:rPr>
          <w:rFonts w:ascii="Tw Cen MT" w:eastAsia="Arial Unicode MS" w:hAnsi="Tw Cen MT"/>
        </w:rPr>
        <w:t xml:space="preserve">  l’Autorité chargée des Marchés Publics.</w:t>
      </w:r>
    </w:p>
    <w:p w14:paraId="21F7DAEE"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Il doit parvenir dans un délai maximum de trois (03) jours ouvrables après l’ouverture des plis, sous la forme d’une lettre dûment signée par le requérant.</w:t>
      </w:r>
    </w:p>
    <w:p w14:paraId="3C968F7D"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Ce recours qui ne peut porter que sur le déroulement de cette étape, notamment le respect des procédures et la régularité des pièces vérifiées, n’est pas suspensif.</w:t>
      </w:r>
    </w:p>
    <w:p w14:paraId="770B7CA2"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Le cas échéant, l’Observateur Indépendant annexe à son rapport, le feuillet du registre de recours qui lui a été remis, assorti des commentaires ou des observations y afférents.</w:t>
      </w:r>
    </w:p>
    <w:p w14:paraId="0EB944F8"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25.8. L’ouverture des plis transmis par voie électronique et ceux présentés sur support papier se fait au cours de la même séance. L’ouverture et l’examen des offres transmises par voie électronique sont soumis aux règles applicables au traitement des offres physiques.</w:t>
      </w:r>
    </w:p>
    <w:p w14:paraId="7497AA25"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26.</w:t>
      </w:r>
      <w:r w:rsidRPr="004414F3">
        <w:rPr>
          <w:rFonts w:ascii="Tw Cen MT" w:eastAsia="Arial Unicode MS" w:hAnsi="Tw Cen MT"/>
        </w:rPr>
        <w:tab/>
        <w:t>Caractère confidentiel de la procédure</w:t>
      </w:r>
    </w:p>
    <w:p w14:paraId="7967354A"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26.1. Aucune information relative à l’examen, à l’évaluation, à la comparaison des offres, à la vérification de la</w:t>
      </w:r>
    </w:p>
    <w:p w14:paraId="07744ECC"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qualification</w:t>
      </w:r>
      <w:proofErr w:type="gramEnd"/>
      <w:r w:rsidRPr="004414F3">
        <w:rPr>
          <w:rFonts w:ascii="Tw Cen MT" w:eastAsia="Arial Unicode MS" w:hAnsi="Tw Cen MT"/>
        </w:rPr>
        <w:t xml:space="preserve"> des soumissionnaires et à la proposition d’attribution   du   Marché   ne</w:t>
      </w:r>
      <w:r w:rsidRPr="004414F3">
        <w:rPr>
          <w:rFonts w:ascii="Tw Cen MT" w:eastAsia="Arial Unicode MS" w:hAnsi="Tw Cen MT"/>
        </w:rPr>
        <w:tab/>
        <w:t>sera   donnée   aux soumissionnaires ni à toute autre personne non concernée par ladite procédure tant que l’attribution du Marché n’aura pas été rendue publique, sous peine de disqualification de l’offre du Soumissionnaire et de la suspension des auteurs de toutes activités dans le domaine des Marchés publics.</w:t>
      </w:r>
    </w:p>
    <w:p w14:paraId="13FFA5C7"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26.2. Toute tentative faite par un soumissionnaire pour influencer la Sous-commission d’analyse dans l’évaluation des offres, la Commission de Passation des Marchés dans la proposition d’attribution, ou le Maître d’Ouvrage ou le Maître d’Ouvrage Délégué dans la décision d’attribution, peut entraîner le rejet de son offre.</w:t>
      </w:r>
    </w:p>
    <w:p w14:paraId="51878993"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26.3. Nonobstant les dispositions de l’alinéa 26.2, entre l’ouverture des plis et l’attribution du marché, si un soumissionnaire souhaite entrer en contact avec le Maître d’Ouvrage ou le Maître d’Ouvrage Délégué pour des motifs ayant trait à son offre, il devra le faire par écrit.</w:t>
      </w:r>
    </w:p>
    <w:p w14:paraId="57B5B4C7"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27.</w:t>
      </w:r>
      <w:r w:rsidRPr="004414F3">
        <w:rPr>
          <w:rFonts w:ascii="Tw Cen MT" w:eastAsia="Arial Unicode MS" w:hAnsi="Tw Cen MT"/>
        </w:rPr>
        <w:tab/>
        <w:t>Eclaircissements sur les offres et contacts avec le Maître d’Ouvrage ou le</w:t>
      </w:r>
    </w:p>
    <w:p w14:paraId="70E5111A"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Maître d’Ouvrage Délégué</w:t>
      </w:r>
    </w:p>
    <w:p w14:paraId="1ECE1858"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27.1. Pour faciliter l’examen, l’évaluation et la comparaison des offres, le Président de la Commission de Passation des Marchés peut, sur proposition de la sous-commission d’analyse, demander aux soumissionnaires, aux administrations ou organisme s compétents de donner des éclaircissements sur les offres.</w:t>
      </w:r>
    </w:p>
    <w:p w14:paraId="6388B239"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27.2 La demande d’éclaircissements et la réponse sont formulées par écrit ou via COLEPS ou sur tout autre moyen de communication électronique indiqué par le Maître d’ouvrage dans le DAO, avec copie à l'organisme en charge de la régulation, mais aucun changement du montant ou du contenu de la soumission en vue de la rendre plus compétitive n’est recherché, offert ou autorisé. La demande d’éclaircissement doit avoir pour but notamment de retrouver une information contenue dans l’offre ,de vérifier l’exactitude des informations fournies par un candidat, le cas échéant, auprès des administrations émettrices, de demander à un soumissionnaire de confirmer la correction d’erreur de calcul ou d’omission découverte, d’apporter des précisions sur les aspects techniques non compris par </w:t>
      </w:r>
      <w:r w:rsidRPr="004414F3">
        <w:rPr>
          <w:rFonts w:ascii="Tw Cen MT" w:eastAsia="Arial Unicode MS" w:hAnsi="Tw Cen MT"/>
        </w:rPr>
        <w:lastRenderedPageBreak/>
        <w:t>la sous-commission d’analyse ou sur le contenu du sous-détail des prix, ou , de justifier les prix des offres jugées anormalement basses.</w:t>
      </w:r>
    </w:p>
    <w:p w14:paraId="0E2A0EC6"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27.3. Le délai de réponse accordé aux demandes d’éclaircissement ne saurait excéder sept (07) jours ouvrables.</w:t>
      </w:r>
    </w:p>
    <w:p w14:paraId="7E858224"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27.4 Sous réserve des dispositions de l’alinéa 1 susvisé, les soumissionnaires ne contacteront pas les membres de la Commission passation des marchés et de la sous-commission d’analyse pour des questions ayant trait à leurs offres, entre l’ouverture des plis et l’attribution du marché.</w:t>
      </w:r>
    </w:p>
    <w:p w14:paraId="62DE9277"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28.</w:t>
      </w:r>
      <w:r w:rsidRPr="004414F3">
        <w:rPr>
          <w:rFonts w:ascii="Tw Cen MT" w:eastAsia="Arial Unicode MS" w:hAnsi="Tw Cen MT"/>
        </w:rPr>
        <w:tab/>
        <w:t>Détermination de la conformité des offres et évaluation au plan technique</w:t>
      </w:r>
    </w:p>
    <w:p w14:paraId="0FA5D4F2"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28.1. La Sous-commission d’analyse mise en place par la Commission de Passation des Marchés au préalable procèdera à la vérification de l’éligibilité des soumissionnaires et à un examen détaillé des offres pour déterminer si elles sont complètes, si les garanties exigées ont été fournies, si les documents ont été correctement signés, et si les offres sont d’une façon générale en bon ordre.</w:t>
      </w:r>
    </w:p>
    <w:p w14:paraId="67E70919"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28.2.  </w:t>
      </w:r>
      <w:proofErr w:type="gramStart"/>
      <w:r w:rsidRPr="004414F3">
        <w:rPr>
          <w:rFonts w:ascii="Tw Cen MT" w:eastAsia="Arial Unicode MS" w:hAnsi="Tw Cen MT"/>
        </w:rPr>
        <w:t>La  Sous</w:t>
      </w:r>
      <w:proofErr w:type="gramEnd"/>
      <w:r w:rsidRPr="004414F3">
        <w:rPr>
          <w:rFonts w:ascii="Tw Cen MT" w:eastAsia="Arial Unicode MS" w:hAnsi="Tw Cen MT"/>
        </w:rPr>
        <w:t>-</w:t>
      </w:r>
      <w:proofErr w:type="gramStart"/>
      <w:r w:rsidRPr="004414F3">
        <w:rPr>
          <w:rFonts w:ascii="Tw Cen MT" w:eastAsia="Arial Unicode MS" w:hAnsi="Tw Cen MT"/>
        </w:rPr>
        <w:t>commission  d’analyse</w:t>
      </w:r>
      <w:proofErr w:type="gramEnd"/>
      <w:r w:rsidRPr="004414F3">
        <w:rPr>
          <w:rFonts w:ascii="Tw Cen MT" w:eastAsia="Arial Unicode MS" w:hAnsi="Tw Cen MT"/>
        </w:rPr>
        <w:t xml:space="preserve">  </w:t>
      </w:r>
      <w:proofErr w:type="gramStart"/>
      <w:r w:rsidRPr="004414F3">
        <w:rPr>
          <w:rFonts w:ascii="Tw Cen MT" w:eastAsia="Arial Unicode MS" w:hAnsi="Tw Cen MT"/>
        </w:rPr>
        <w:t>déterminera  e</w:t>
      </w:r>
      <w:proofErr w:type="gramEnd"/>
      <w:r w:rsidRPr="004414F3">
        <w:rPr>
          <w:rFonts w:ascii="Tw Cen MT" w:eastAsia="Arial Unicode MS" w:hAnsi="Tw Cen MT"/>
        </w:rPr>
        <w:t xml:space="preserve"> n s u i t e   </w:t>
      </w:r>
      <w:proofErr w:type="gramStart"/>
      <w:r w:rsidRPr="004414F3">
        <w:rPr>
          <w:rFonts w:ascii="Tw Cen MT" w:eastAsia="Arial Unicode MS" w:hAnsi="Tw Cen MT"/>
        </w:rPr>
        <w:t>si  l’offre</w:t>
      </w:r>
      <w:proofErr w:type="gramEnd"/>
      <w:r w:rsidRPr="004414F3">
        <w:rPr>
          <w:rFonts w:ascii="Tw Cen MT" w:eastAsia="Arial Unicode MS" w:hAnsi="Tw Cen MT"/>
        </w:rPr>
        <w:t xml:space="preserve">  </w:t>
      </w:r>
      <w:proofErr w:type="gramStart"/>
      <w:r w:rsidRPr="004414F3">
        <w:rPr>
          <w:rFonts w:ascii="Tw Cen MT" w:eastAsia="Arial Unicode MS" w:hAnsi="Tw Cen MT"/>
        </w:rPr>
        <w:t>est  conforme</w:t>
      </w:r>
      <w:proofErr w:type="gramEnd"/>
      <w:r w:rsidRPr="004414F3">
        <w:rPr>
          <w:rFonts w:ascii="Tw Cen MT" w:eastAsia="Arial Unicode MS" w:hAnsi="Tw Cen MT"/>
        </w:rPr>
        <w:t xml:space="preserve">  </w:t>
      </w:r>
      <w:proofErr w:type="gramStart"/>
      <w:r w:rsidRPr="004414F3">
        <w:rPr>
          <w:rFonts w:ascii="Tw Cen MT" w:eastAsia="Arial Unicode MS" w:hAnsi="Tw Cen MT"/>
        </w:rPr>
        <w:t>pour  l’essentiel</w:t>
      </w:r>
      <w:proofErr w:type="gramEnd"/>
      <w:r w:rsidRPr="004414F3">
        <w:rPr>
          <w:rFonts w:ascii="Tw Cen MT" w:eastAsia="Arial Unicode MS" w:hAnsi="Tw Cen MT"/>
        </w:rPr>
        <w:t xml:space="preserve">  aux dispositions du Dossier d’Appel d’Offres en se basant sur son contenu sans avoir recours à des éléments de preuve extrinsèques. A ce titre, la Sous-commission d’Analyse :</w:t>
      </w:r>
    </w:p>
    <w:p w14:paraId="25550556"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 </w:t>
      </w:r>
      <w:r w:rsidRPr="004414F3">
        <w:rPr>
          <w:rFonts w:ascii="Tw Cen MT" w:eastAsia="Arial Unicode MS" w:hAnsi="Tw Cen MT"/>
        </w:rPr>
        <w:tab/>
        <w:t>examinera l’offre pour confirmer que toutes les conditions spécifiées dans le RPAO et le CCAP ont été acceptées par le Soumissionnaire sans divergence ou réserve substantielle ;</w:t>
      </w:r>
    </w:p>
    <w:p w14:paraId="49BA7461"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 </w:t>
      </w:r>
      <w:r w:rsidRPr="004414F3">
        <w:rPr>
          <w:rFonts w:ascii="Tw Cen MT" w:eastAsia="Arial Unicode MS" w:hAnsi="Tw Cen MT"/>
        </w:rPr>
        <w:tab/>
      </w:r>
      <w:r w:rsidRPr="004414F3">
        <w:rPr>
          <w:rFonts w:ascii="Tw Cen MT" w:eastAsia="Arial Unicode MS" w:hAnsi="Tw Cen MT"/>
        </w:rPr>
        <w:tab/>
        <w:t>évaluera les aspects techniques de l’offre présentée conformément à la clause 13.1.b du RGAO afin de  s’assurer  que  toutes  les  stipulations  du Bordereau des prix, la note méthodologique portant sur une analyse des travaux et précisant l’organisation et le programme que le soumissionnaire compte mettre en place ou en œuvre pour les réaliser (installations, planning, PAQ, sous-traitance, attestation de visite du site le cas échéant, etc.) sont respectées sans divergence ou réserve substantielle.</w:t>
      </w:r>
    </w:p>
    <w:p w14:paraId="110F99AA"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28.3. Une offre conforme pour l’essentiel au Dossier d’Appel d’Offres est une offre qui respecte tous les termes, conditions, et spécifications du Dossier d’Appel d’Offres, sans divergence ni réserve importante. Une divergence ou réserve importante est celle qui :</w:t>
      </w:r>
    </w:p>
    <w:p w14:paraId="1E86BBDE"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i. Affecte sensiblement l’étendue, la qualité ou la réalisation des Travaux ;</w:t>
      </w:r>
    </w:p>
    <w:p w14:paraId="31E1F476"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ii.  </w:t>
      </w:r>
      <w:proofErr w:type="gramStart"/>
      <w:r w:rsidRPr="004414F3">
        <w:rPr>
          <w:rFonts w:ascii="Tw Cen MT" w:eastAsia="Arial Unicode MS" w:hAnsi="Tw Cen MT"/>
        </w:rPr>
        <w:t>Limite  sensiblement</w:t>
      </w:r>
      <w:proofErr w:type="gramEnd"/>
      <w:r w:rsidRPr="004414F3">
        <w:rPr>
          <w:rFonts w:ascii="Tw Cen MT" w:eastAsia="Arial Unicode MS" w:hAnsi="Tw Cen MT"/>
        </w:rPr>
        <w:t xml:space="preserve">, en </w:t>
      </w:r>
      <w:proofErr w:type="gramStart"/>
      <w:r w:rsidRPr="004414F3">
        <w:rPr>
          <w:rFonts w:ascii="Tw Cen MT" w:eastAsia="Arial Unicode MS" w:hAnsi="Tw Cen MT"/>
        </w:rPr>
        <w:t>contradiction  avec</w:t>
      </w:r>
      <w:proofErr w:type="gramEnd"/>
      <w:r w:rsidRPr="004414F3">
        <w:rPr>
          <w:rFonts w:ascii="Tw Cen MT" w:eastAsia="Arial Unicode MS" w:hAnsi="Tw Cen MT"/>
        </w:rPr>
        <w:t xml:space="preserve">  le Dossier d’Appel d’Offres, les </w:t>
      </w:r>
      <w:proofErr w:type="gramStart"/>
      <w:r w:rsidRPr="004414F3">
        <w:rPr>
          <w:rFonts w:ascii="Tw Cen MT" w:eastAsia="Arial Unicode MS" w:hAnsi="Tw Cen MT"/>
        </w:rPr>
        <w:t>droits  du</w:t>
      </w:r>
      <w:proofErr w:type="gramEnd"/>
      <w:r w:rsidRPr="004414F3">
        <w:rPr>
          <w:rFonts w:ascii="Tw Cen MT" w:eastAsia="Arial Unicode MS" w:hAnsi="Tw Cen MT"/>
        </w:rPr>
        <w:t xml:space="preserve"> Maître</w:t>
      </w:r>
    </w:p>
    <w:p w14:paraId="446C3147"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d’Ouvrage</w:t>
      </w:r>
      <w:proofErr w:type="gramEnd"/>
      <w:r w:rsidRPr="004414F3">
        <w:rPr>
          <w:rFonts w:ascii="Tw Cen MT" w:eastAsia="Arial Unicode MS" w:hAnsi="Tw Cen MT"/>
        </w:rPr>
        <w:t xml:space="preserve"> ou du Maître d’Ouvrage Délégué ou ses obligations au titre du Marché ;</w:t>
      </w:r>
    </w:p>
    <w:p w14:paraId="05AB458A"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iii. Est telle que son acceptation ou sa correction affecterait injustement la compétitivité des autres </w:t>
      </w:r>
      <w:proofErr w:type="gramStart"/>
      <w:r w:rsidRPr="004414F3">
        <w:rPr>
          <w:rFonts w:ascii="Tw Cen MT" w:eastAsia="Arial Unicode MS" w:hAnsi="Tw Cen MT"/>
        </w:rPr>
        <w:t>soumissionnaires  qui</w:t>
      </w:r>
      <w:proofErr w:type="gramEnd"/>
      <w:r w:rsidRPr="004414F3">
        <w:rPr>
          <w:rFonts w:ascii="Tw Cen MT" w:eastAsia="Arial Unicode MS" w:hAnsi="Tw Cen MT"/>
        </w:rPr>
        <w:t xml:space="preserve"> ont présenté des offres conformes </w:t>
      </w:r>
      <w:proofErr w:type="gramStart"/>
      <w:r w:rsidRPr="004414F3">
        <w:rPr>
          <w:rFonts w:ascii="Tw Cen MT" w:eastAsia="Arial Unicode MS" w:hAnsi="Tw Cen MT"/>
        </w:rPr>
        <w:t>pour  l’essentiel</w:t>
      </w:r>
      <w:proofErr w:type="gramEnd"/>
      <w:r w:rsidRPr="004414F3">
        <w:rPr>
          <w:rFonts w:ascii="Tw Cen MT" w:eastAsia="Arial Unicode MS" w:hAnsi="Tw Cen MT"/>
        </w:rPr>
        <w:t xml:space="preserve"> au Dossier d’Appel d’Offres.</w:t>
      </w:r>
    </w:p>
    <w:p w14:paraId="16978352"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28.4. Si une offre n’est pas conforme pour l’essentiel au Dossier d’Appel d’Offres, elle sera écartée par la</w:t>
      </w:r>
    </w:p>
    <w:p w14:paraId="4D959F81"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Commission des Marchés Compétente et ne pourra être par la suite rendue conforme.</w:t>
      </w:r>
    </w:p>
    <w:p w14:paraId="0014F2FB"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28.5. Le Maître d’Ouvrage ou le Maître d’Ouvrage Délégué se réserve le droit d’accepter ou de rejeter toute modification, divergence ou réserve. Les modifications, divergences, variantes et autres facteurs qui dépassent les exigences du Dossier d’Appel d’Offres ne doivent pas être pris en compte lors de l’évaluation des offres.</w:t>
      </w:r>
    </w:p>
    <w:p w14:paraId="3EBA35DD"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29.</w:t>
      </w:r>
      <w:r w:rsidRPr="004414F3">
        <w:rPr>
          <w:rFonts w:ascii="Tw Cen MT" w:eastAsia="Arial Unicode MS" w:hAnsi="Tw Cen MT"/>
        </w:rPr>
        <w:tab/>
        <w:t>Critères d’évaluation et de qualification du soumissionnaire</w:t>
      </w:r>
    </w:p>
    <w:p w14:paraId="08B13F59"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La Sous-commission s’assurera que le Soumissionnaire retenu pour avoir soumis l’offre substantiellement</w:t>
      </w:r>
    </w:p>
    <w:p w14:paraId="12D7F534"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conforme</w:t>
      </w:r>
      <w:proofErr w:type="gramEnd"/>
      <w:r w:rsidRPr="004414F3">
        <w:rPr>
          <w:rFonts w:ascii="Tw Cen MT" w:eastAsia="Arial Unicode MS" w:hAnsi="Tw Cen MT"/>
        </w:rPr>
        <w:t xml:space="preserve"> aux dispositions du dossier d’appel d’offres, satisfait aux critères d’évaluation et de qualification stipulés dans le RPAO. Il est essentiel d’éviter tout arbitraire dans la fixation de ces critères.</w:t>
      </w:r>
    </w:p>
    <w:p w14:paraId="01E68464"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30.</w:t>
      </w:r>
      <w:r w:rsidRPr="004414F3">
        <w:rPr>
          <w:rFonts w:ascii="Tw Cen MT" w:eastAsia="Arial Unicode MS" w:hAnsi="Tw Cen MT"/>
        </w:rPr>
        <w:tab/>
        <w:t>Correction des erreurs</w:t>
      </w:r>
    </w:p>
    <w:p w14:paraId="0371A229"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30.1. La Sous-commission d’analyse vérifiera les offres reconnues conformes pour l’essentiel au Dossier d’Appel d’Offres pour en rectifier les erreurs de calcul éventuelles. La sous- commission d’analyse corrigera les erreurs de la façon suivante :</w:t>
      </w:r>
    </w:p>
    <w:p w14:paraId="3966AA5B"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 S’il y a contradiction entre le prix unitaire et le prix total obtenu en multipliant le prix unitaire par les quantités, le prix unitaire fera foi et le prix total sera corrigé, à moins que, de l’avis de la Sous-commission d’analyse, la virgule des décimales du prix unitaire soit manifestement mal placée, auquel cas le prix total indiqué prévaudra et le prix unitaire sera corrigé ;</w:t>
      </w:r>
    </w:p>
    <w:p w14:paraId="32A23D04"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b. Si le total obtenu par addition ou soustraction des sous totaux n’est pas exact, les sous totaux feront foi et le total sera corrigé ;</w:t>
      </w:r>
    </w:p>
    <w:p w14:paraId="150B9673"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c. En cas de </w:t>
      </w:r>
      <w:proofErr w:type="gramStart"/>
      <w:r w:rsidRPr="004414F3">
        <w:rPr>
          <w:rFonts w:ascii="Tw Cen MT" w:eastAsia="Arial Unicode MS" w:hAnsi="Tw Cen MT"/>
        </w:rPr>
        <w:t>divergence  entre</w:t>
      </w:r>
      <w:proofErr w:type="gramEnd"/>
      <w:r w:rsidRPr="004414F3">
        <w:rPr>
          <w:rFonts w:ascii="Tw Cen MT" w:eastAsia="Arial Unicode MS" w:hAnsi="Tw Cen MT"/>
        </w:rPr>
        <w:t xml:space="preserve"> les prix en chiffres et ceux en lettres, le prix en lettres fait foi.</w:t>
      </w:r>
    </w:p>
    <w:p w14:paraId="78978501"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30.2. Le montant figurant dans la Soumission sera corrigé par la Sous-commission d’analyse, conformément à la procédure de correction d’erreurs susmentionnée et, avec la confirmation du Soumissionnaire, ledit montant sera réputé l’engager.</w:t>
      </w:r>
    </w:p>
    <w:p w14:paraId="67D65F49"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30.3. Si le Soumissionnaire ayant présenté l’offre évaluée la moins-</w:t>
      </w:r>
      <w:proofErr w:type="spellStart"/>
      <w:r w:rsidRPr="004414F3">
        <w:rPr>
          <w:rFonts w:ascii="Tw Cen MT" w:eastAsia="Arial Unicode MS" w:hAnsi="Tw Cen MT"/>
        </w:rPr>
        <w:t>disante</w:t>
      </w:r>
      <w:proofErr w:type="spellEnd"/>
      <w:r w:rsidRPr="004414F3">
        <w:rPr>
          <w:rFonts w:ascii="Tw Cen MT" w:eastAsia="Arial Unicode MS" w:hAnsi="Tw Cen MT"/>
        </w:rPr>
        <w:t>, n’accepte pas les corrections</w:t>
      </w:r>
    </w:p>
    <w:p w14:paraId="26127153"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apportées</w:t>
      </w:r>
      <w:proofErr w:type="gramEnd"/>
      <w:r w:rsidRPr="004414F3">
        <w:rPr>
          <w:rFonts w:ascii="Tw Cen MT" w:eastAsia="Arial Unicode MS" w:hAnsi="Tw Cen MT"/>
        </w:rPr>
        <w:t>, son offre sera écartée et sa caution de soumission saisie.</w:t>
      </w:r>
    </w:p>
    <w:p w14:paraId="2C925605"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31.</w:t>
      </w:r>
      <w:r w:rsidRPr="004414F3">
        <w:rPr>
          <w:rFonts w:ascii="Tw Cen MT" w:eastAsia="Arial Unicode MS" w:hAnsi="Tw Cen MT"/>
        </w:rPr>
        <w:tab/>
        <w:t>Conversion en une seule monnaie</w:t>
      </w:r>
    </w:p>
    <w:p w14:paraId="04FAC1A1"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31.1. Pour faciliter l’évaluation et la comparaison des offres, la sous-commission d’analyse convertira les prix des offres exprimés dans les diverses monnaies dans lesquelles le montant de l’offre est payable en francs CFA.</w:t>
      </w:r>
    </w:p>
    <w:p w14:paraId="22E2FFBA"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lastRenderedPageBreak/>
        <w:t>31.2. La conversion se fera en utilisant le cours vendeur fixé par la Banque des Etats de l’Afrique Centrale (BEAC), dans les conditions définies par le RPAO.</w:t>
      </w:r>
    </w:p>
    <w:p w14:paraId="79794BEC"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32.</w:t>
      </w:r>
      <w:r w:rsidRPr="004414F3">
        <w:rPr>
          <w:rFonts w:ascii="Tw Cen MT" w:eastAsia="Arial Unicode MS" w:hAnsi="Tw Cen MT"/>
        </w:rPr>
        <w:tab/>
        <w:t>Evaluation et comparaison des offres au plan financier</w:t>
      </w:r>
    </w:p>
    <w:p w14:paraId="3D629645"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32.1. Seules les offres reconnues conformes, selon les dispositions des articles 28, 29 du RGAO, seront évaluées et comparées par la Sous- commission d’analyse.</w:t>
      </w:r>
    </w:p>
    <w:p w14:paraId="0A2BA086"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32.2. En évaluant les offres, la sous-commission déterminera pour chaque offre le montant évalué de l’offre en</w:t>
      </w:r>
    </w:p>
    <w:p w14:paraId="46B9E4C9"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rectifiant</w:t>
      </w:r>
      <w:proofErr w:type="gramEnd"/>
      <w:r w:rsidRPr="004414F3">
        <w:rPr>
          <w:rFonts w:ascii="Tw Cen MT" w:eastAsia="Arial Unicode MS" w:hAnsi="Tw Cen MT"/>
        </w:rPr>
        <w:t xml:space="preserve"> son montant comme suit :</w:t>
      </w:r>
    </w:p>
    <w:p w14:paraId="648ABE05"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 En corrigeant toute erreur éventuelle conformément aux dispositions de l’article 30.2 du RGAO ;</w:t>
      </w:r>
    </w:p>
    <w:p w14:paraId="39A8BF33"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b. En excluant les sommes provisionnelles et, le cas échéant, les provisions pour imprévus figurant dans le Détail quantitatif et estimatif récapitulatif, mais en ajoutant le montant des travaux en régie, lorsqu’ils sont chiffrés de façon compétitive comme spécifié dans le </w:t>
      </w:r>
      <w:proofErr w:type="gramStart"/>
      <w:r w:rsidRPr="004414F3">
        <w:rPr>
          <w:rFonts w:ascii="Tw Cen MT" w:eastAsia="Arial Unicode MS" w:hAnsi="Tw Cen MT"/>
        </w:rPr>
        <w:t>RPAO;</w:t>
      </w:r>
      <w:proofErr w:type="gramEnd"/>
    </w:p>
    <w:p w14:paraId="19BBEB42"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c. En convertissant en une seule monnaie le montant résultant des rectifications (a) et (b) ci-dessus,</w:t>
      </w:r>
    </w:p>
    <w:p w14:paraId="593D13C0"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conformément</w:t>
      </w:r>
      <w:proofErr w:type="gramEnd"/>
      <w:r w:rsidRPr="004414F3">
        <w:rPr>
          <w:rFonts w:ascii="Tw Cen MT" w:eastAsia="Arial Unicode MS" w:hAnsi="Tw Cen MT"/>
        </w:rPr>
        <w:t xml:space="preserve"> aux dispositions de l’article 31.2 du RGAO ;</w:t>
      </w:r>
    </w:p>
    <w:p w14:paraId="172B7F40"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d. En ajustant de façon appropriée, sur des bases techniques ou financières, toute autre modification, divergence ou réserve quantifiable ;</w:t>
      </w:r>
    </w:p>
    <w:p w14:paraId="7ABD6D33"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e. En prenant en considération les différents délais d’exécution proposés par les soumissionnaires, s’ils</w:t>
      </w:r>
    </w:p>
    <w:p w14:paraId="50132B26"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sont</w:t>
      </w:r>
      <w:proofErr w:type="gramEnd"/>
      <w:r w:rsidRPr="004414F3">
        <w:rPr>
          <w:rFonts w:ascii="Tw Cen MT" w:eastAsia="Arial Unicode MS" w:hAnsi="Tw Cen MT"/>
        </w:rPr>
        <w:t xml:space="preserve"> autorisés par le RPAO ;</w:t>
      </w:r>
    </w:p>
    <w:p w14:paraId="0A6B20C2"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f.  Le cas échéant, conformément aux dispositions de l’article 13.2 du RGAO et du RPAO, en appliquant les remises offertes par le Soumissionnaire pour l’attribution de plus d’un lot, si cet appel d’offres est lancé simultanément pour plusieurs lots.</w:t>
      </w:r>
    </w:p>
    <w:p w14:paraId="4AD45EAF"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g. Le cas échéant, conformément aux dispositions de l’article 18.3 du RPAO et aux spécifications techniques, les variantes techniques proposées, si elles sont permises, seront évaluées suivant leur mérite propre et indépendamment du fait que le soumissionnaire aura offert ou non un prix pour la solution technique spécifiée par le Maître d’Ouvrage ou le Maître d’Ouvrage Délégué dans le RPAO.</w:t>
      </w:r>
    </w:p>
    <w:p w14:paraId="50413FDB"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32.3. L’effet estimé des formules de révision des prix figurant dans les CCAG et CCAP, appliquées durant la</w:t>
      </w:r>
    </w:p>
    <w:p w14:paraId="723B9E0E"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période</w:t>
      </w:r>
      <w:proofErr w:type="gramEnd"/>
      <w:r w:rsidRPr="004414F3">
        <w:rPr>
          <w:rFonts w:ascii="Tw Cen MT" w:eastAsia="Arial Unicode MS" w:hAnsi="Tw Cen MT"/>
        </w:rPr>
        <w:t xml:space="preserve"> d’exécution du Marché, ne sera pas pris en considération lors de l’évaluation des offres.</w:t>
      </w:r>
    </w:p>
    <w:p w14:paraId="742B75B2"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32.4. Si l’offre financière évaluée la moins-</w:t>
      </w:r>
      <w:proofErr w:type="spellStart"/>
      <w:r w:rsidRPr="004414F3">
        <w:rPr>
          <w:rFonts w:ascii="Tw Cen MT" w:eastAsia="Arial Unicode MS" w:hAnsi="Tw Cen MT"/>
        </w:rPr>
        <w:t>disante</w:t>
      </w:r>
      <w:proofErr w:type="spellEnd"/>
      <w:r w:rsidRPr="004414F3">
        <w:rPr>
          <w:rFonts w:ascii="Tw Cen MT" w:eastAsia="Arial Unicode MS" w:hAnsi="Tw Cen MT"/>
        </w:rPr>
        <w:t xml:space="preserve"> est jugée anormalement basse ou est fortement déséquilibrée par rapport à l’estimation faite par le Maître d’Ouvrage ou du Maître d’Ouvrage Délégué des travaux à exécuter dans le cadre du Marché, la sous-commission peut à partir du sous-détail de prix fournis par le soumissionnaire pour n’importe quel élément, ou pour tous les éléments du Détail quantitatif et estimatif, vérifier si ces prix sont compatibles avec les méthodes de construction et le calendrier proposé.</w:t>
      </w:r>
    </w:p>
    <w:p w14:paraId="424F1C2F"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32.5 Sur proposition de la sous-commission d’analyse, le Président de la Commission de Passation de marchés peut demander aux soumissionnaires ou aux administrations et organismes compétents des éclaircissements sur les offres.</w:t>
      </w:r>
    </w:p>
    <w:p w14:paraId="6FF90DEA"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32.6 Dans le cas où une offre est jugée anormalement basse, la Commission de Passation des Marchés propose au Maître d'Ouvrage ou au Maître d'Ouvrage Délégué, de demander des justificatifs au soumissionnaire concerné. Au cas où ils sont jugés inacceptables, ils sont transmis par le MO/MOD à l'organisme chargé de la régulation des marchés publics, pour avis, en même temps que la demande d’éclaircissement.</w:t>
      </w:r>
    </w:p>
    <w:p w14:paraId="4097B7DA"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Le Maître d’Ouvrage ou le Maître d’Ouvrage Délégué tient compte de l’avis l’organisme chargé de la régulation</w:t>
      </w:r>
    </w:p>
    <w:p w14:paraId="17750B20"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des</w:t>
      </w:r>
      <w:proofErr w:type="gramEnd"/>
      <w:r w:rsidRPr="004414F3">
        <w:rPr>
          <w:rFonts w:ascii="Tw Cen MT" w:eastAsia="Arial Unicode MS" w:hAnsi="Tw Cen MT"/>
        </w:rPr>
        <w:t xml:space="preserve"> marchés publics pour se prononcer.</w:t>
      </w:r>
    </w:p>
    <w:p w14:paraId="003897CE"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33.</w:t>
      </w:r>
      <w:r w:rsidRPr="004414F3">
        <w:rPr>
          <w:rFonts w:ascii="Tw Cen MT" w:eastAsia="Arial Unicode MS" w:hAnsi="Tw Cen MT"/>
        </w:rPr>
        <w:tab/>
        <w:t>Préférence accordée aux soumissionnaires nationaux</w:t>
      </w:r>
    </w:p>
    <w:p w14:paraId="162470C3"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33.1 Lors de la passation d’un marché dans le cadre d’une consultation internationale, une marge de préférence est accordée, à offres équivalentes et dans l’ordre de priorité, aux soumissions présentées par :</w:t>
      </w:r>
    </w:p>
    <w:p w14:paraId="0F06A1CA"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a)  Une personne physique de nationalité camerounaise ou une personne morale de droit camerounais ; </w:t>
      </w:r>
    </w:p>
    <w:p w14:paraId="0C798607"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b)  Une entreprise dont le capital est intégralement ou majoritairement détenu par des personnes de nationalité camerounaise ;</w:t>
      </w:r>
    </w:p>
    <w:p w14:paraId="2D1776B1"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c)  Une personne physique ou une personne morale justifiant d’une activité économique sur le territoire du Cameroun </w:t>
      </w:r>
    </w:p>
    <w:p w14:paraId="78314084"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d)  Un groupement d’entreprises associant des entreprises camerounaises.</w:t>
      </w:r>
    </w:p>
    <w:p w14:paraId="148500AA"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33.2 Les offres sont considérées équivalentes lorsqu’elles ont rempli les conditions techniques requises.</w:t>
      </w:r>
    </w:p>
    <w:p w14:paraId="4D774536"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33.3 Pour les marchés de travaux, la marge de préférence nationale est de dix pour cent (10%).</w:t>
      </w:r>
    </w:p>
    <w:p w14:paraId="73A6FF15"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33.4 La préférence nationale ne peut être appliquée que lorsque le dossier d’appel d’offres le prévoit.</w:t>
      </w:r>
    </w:p>
    <w:p w14:paraId="6894B9FE"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F. ATTRIBUTION</w:t>
      </w:r>
    </w:p>
    <w:p w14:paraId="2CB03EBC"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34.</w:t>
      </w:r>
      <w:r w:rsidRPr="004414F3">
        <w:rPr>
          <w:rFonts w:ascii="Tw Cen MT" w:eastAsia="Arial Unicode MS" w:hAnsi="Tw Cen MT"/>
        </w:rPr>
        <w:tab/>
        <w:t>Attribution</w:t>
      </w:r>
    </w:p>
    <w:p w14:paraId="006376A3"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34.1. Le Maître d’Ouvrage ou le Maître d’Ouvrage Délégué attribuera le marché au Soumissionnaire ayant présenté une offre conforme pour l’essentiel au Dossier d’Appel d’offres, (disposant des capacités techniques et </w:t>
      </w:r>
      <w:r w:rsidRPr="004414F3">
        <w:rPr>
          <w:rFonts w:ascii="Tw Cen MT" w:eastAsia="Arial Unicode MS" w:hAnsi="Tw Cen MT"/>
        </w:rPr>
        <w:lastRenderedPageBreak/>
        <w:t xml:space="preserve">financières requises pour exécuter le marché de façon satisfaisante) et dont l’offre a été évaluée la moins- </w:t>
      </w:r>
      <w:proofErr w:type="spellStart"/>
      <w:r w:rsidRPr="004414F3">
        <w:rPr>
          <w:rFonts w:ascii="Tw Cen MT" w:eastAsia="Arial Unicode MS" w:hAnsi="Tw Cen MT"/>
        </w:rPr>
        <w:t>disante</w:t>
      </w:r>
      <w:proofErr w:type="spellEnd"/>
      <w:r w:rsidRPr="004414F3">
        <w:rPr>
          <w:rFonts w:ascii="Tw Cen MT" w:eastAsia="Arial Unicode MS" w:hAnsi="Tw Cen MT"/>
        </w:rPr>
        <w:t xml:space="preserve"> en considérant le cas échéant les remises proposées.</w:t>
      </w:r>
    </w:p>
    <w:p w14:paraId="02CAF182"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34 2. Si l’Appel d’Offres porte sur plusieurs lots, l’attribution se fera selon les prescriptions du RPAO.</w:t>
      </w:r>
    </w:p>
    <w:p w14:paraId="3E9FB4BC"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34.3-Dans tous les cas, toute attribution d’un marché est matérialisée par une décision du Maître d’Ouvrage ou du Maître d’Ouvrage Délégué et notifiée à l’attributaire dans un délai maximum de soixante -douze (72) heures à compter de sa signature</w:t>
      </w:r>
    </w:p>
    <w:p w14:paraId="0FE57478"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Toute décision d’attribution d’un marché public par le Maître d’Ouvrage ou le Maître d’Ouvrage Délégué est </w:t>
      </w:r>
      <w:proofErr w:type="gramStart"/>
      <w:r w:rsidRPr="004414F3">
        <w:rPr>
          <w:rFonts w:ascii="Tw Cen MT" w:eastAsia="Arial Unicode MS" w:hAnsi="Tw Cen MT"/>
        </w:rPr>
        <w:t>insérée</w:t>
      </w:r>
      <w:proofErr w:type="gramEnd"/>
      <w:r w:rsidRPr="004414F3">
        <w:rPr>
          <w:rFonts w:ascii="Tw Cen MT" w:eastAsia="Arial Unicode MS" w:hAnsi="Tw Cen MT"/>
        </w:rPr>
        <w:t>, avec indication de prix et de délai, dans le journal des marchés publics édité par l’organisme chargé de la régulation des marchés publics ou dans toute autre publication habilitée, notamment dans COLEPS ou sur tout autre moyen de communication électronique indiqué par le MO.</w:t>
      </w:r>
    </w:p>
    <w:p w14:paraId="70B1CD86"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35.</w:t>
      </w:r>
      <w:r w:rsidRPr="004414F3">
        <w:rPr>
          <w:rFonts w:ascii="Tw Cen MT" w:eastAsia="Arial Unicode MS" w:hAnsi="Tw Cen MT"/>
        </w:rPr>
        <w:tab/>
        <w:t>Droit du Maître d’Ouvrage ou du Maître d’Ouvrage Délégué de déclarer un</w:t>
      </w:r>
    </w:p>
    <w:p w14:paraId="702674C7"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Appel d’Offres infructueux ou d’annuler une procédure</w:t>
      </w:r>
    </w:p>
    <w:p w14:paraId="0E5AF41A"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35.1 Le Maître d’Ouvrage ou le Maître d’Ouvrage Délégué se réserve le droit d’annuler un Appel d’Offres ou de déclarer un appel d’offres infructueux après avis de la commission des marchés compétente sans qu’il y’ait lieu à réclamation.</w:t>
      </w:r>
    </w:p>
    <w:p w14:paraId="52533C05"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Toutefois, lorsque les offres ont déjà été ouvertes, l’annulation est subordonnée à l’accord de l’Autorité chargée des Marchés Publics.</w:t>
      </w:r>
    </w:p>
    <w:p w14:paraId="5E327CF5"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35.2 Le Maître d'Ouvrage ou Maître d’Ouvrage Délégué notifie la décision d'annulation ou celle déclarant l’appel d’offres infructueux, au Président de la Commission de Passation des Marchés, avec copie à l’organisme chargé de la régulation des marchés publics.</w:t>
      </w:r>
    </w:p>
    <w:p w14:paraId="51F0A77B"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35.3 En cas d'allotissement, les dispositions prévues aux alinéas ci-dessus sont applicables à chacun des lots.</w:t>
      </w:r>
    </w:p>
    <w:p w14:paraId="185609C7"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36.</w:t>
      </w:r>
      <w:r w:rsidRPr="004414F3">
        <w:rPr>
          <w:rFonts w:ascii="Tw Cen MT" w:eastAsia="Arial Unicode MS" w:hAnsi="Tw Cen MT"/>
        </w:rPr>
        <w:tab/>
        <w:t>Notification de l’attribution du marché</w:t>
      </w:r>
    </w:p>
    <w:p w14:paraId="37C1E6F1"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36.1 Toute attribution d’un marché est matérialisée par une décision du Maître d’Ouvrage ou du Maître d’Ouvrage Délégué et notifiée à l’attributaire dans un délai maximum de soixante-douze (72) heures à compter de sa signature.</w:t>
      </w:r>
    </w:p>
    <w:p w14:paraId="24C5889D"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36.2. Avant l’expiration du délai de validité des offres fixé par le RPAO, le Maître d’Ouvrage ou le Maître d’Ouvrage Délégué notifiera à l’attributaire du marché par télécopie confirmée par lettre recommandée ou par tout autre moyen que sa soumission a été retenue. Cette lettre indiquera le montant que le Maître d’ouvrage ou le Maître d’Ouvrage Délégué paiera au cocontractant de l’administration au titre de l’exécution des travaux et le délai d’exécution.</w:t>
      </w:r>
    </w:p>
    <w:p w14:paraId="4916B970"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37.</w:t>
      </w:r>
      <w:r w:rsidRPr="004414F3">
        <w:rPr>
          <w:rFonts w:ascii="Tw Cen MT" w:eastAsia="Arial Unicode MS" w:hAnsi="Tw Cen MT"/>
        </w:rPr>
        <w:tab/>
        <w:t>Publication des résultats d’attribution du marché et recours</w:t>
      </w:r>
    </w:p>
    <w:p w14:paraId="07D4E5B1"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37.1. Le Maître d’Ouvrage ou le Maître d’Ouvrage Délégué dispose d’un délai de cinq (05) jours ouvrables pour la signature de la décision d’attribution et la publication des résultats à compter de la date de réception de la proposition d’attribution finale de la Commission des Marchés compétente, sauf en cas de suspension de la procédure.</w:t>
      </w:r>
    </w:p>
    <w:p w14:paraId="0D7C6F47"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37.2. Toute décision d’attribution d’un marché public par le Maître d’Ouvrage ou le Maître d’Ouvrage Délégué, est insérée avec indication du montant de l’Offre de l’attributaire et du délai, dans le journal des marchés publics édité par l’organisme chargé de la régulation des marchés publics ou dans toute autre publication habilitée.</w:t>
      </w:r>
    </w:p>
    <w:p w14:paraId="79C59E34"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37.3 Dès publication des résultats p o r t a n </w:t>
      </w:r>
      <w:proofErr w:type="gramStart"/>
      <w:r w:rsidRPr="004414F3">
        <w:rPr>
          <w:rFonts w:ascii="Tw Cen MT" w:eastAsia="Arial Unicode MS" w:hAnsi="Tw Cen MT"/>
        </w:rPr>
        <w:t>t  attribution</w:t>
      </w:r>
      <w:proofErr w:type="gramEnd"/>
      <w:r w:rsidRPr="004414F3">
        <w:rPr>
          <w:rFonts w:ascii="Tw Cen MT" w:eastAsia="Arial Unicode MS" w:hAnsi="Tw Cen MT"/>
        </w:rPr>
        <w:t xml:space="preserve">, le Maître d’Ouvrage ou le Maître d’Ouvrage Délégué </w:t>
      </w:r>
      <w:proofErr w:type="gramStart"/>
      <w:r w:rsidRPr="004414F3">
        <w:rPr>
          <w:rFonts w:ascii="Tw Cen MT" w:eastAsia="Arial Unicode MS" w:hAnsi="Tw Cen MT"/>
        </w:rPr>
        <w:t>adresse  à</w:t>
      </w:r>
      <w:proofErr w:type="gramEnd"/>
      <w:r w:rsidRPr="004414F3">
        <w:rPr>
          <w:rFonts w:ascii="Tw Cen MT" w:eastAsia="Arial Unicode MS" w:hAnsi="Tw Cen MT"/>
        </w:rPr>
        <w:t xml:space="preserve">  </w:t>
      </w:r>
      <w:proofErr w:type="gramStart"/>
      <w:r w:rsidRPr="004414F3">
        <w:rPr>
          <w:rFonts w:ascii="Tw Cen MT" w:eastAsia="Arial Unicode MS" w:hAnsi="Tw Cen MT"/>
        </w:rPr>
        <w:t xml:space="preserve">chaque  </w:t>
      </w:r>
      <w:proofErr w:type="spellStart"/>
      <w:r w:rsidRPr="004414F3">
        <w:rPr>
          <w:rFonts w:ascii="Tw Cen MT" w:eastAsia="Arial Unicode MS" w:hAnsi="Tw Cen MT"/>
        </w:rPr>
        <w:t>soumissi</w:t>
      </w:r>
      <w:proofErr w:type="spellEnd"/>
      <w:proofErr w:type="gramEnd"/>
      <w:r w:rsidRPr="004414F3">
        <w:rPr>
          <w:rFonts w:ascii="Tw Cen MT" w:eastAsia="Arial Unicode MS" w:hAnsi="Tw Cen MT"/>
        </w:rPr>
        <w:t xml:space="preserve"> </w:t>
      </w:r>
      <w:proofErr w:type="spellStart"/>
      <w:proofErr w:type="gramStart"/>
      <w:r w:rsidRPr="004414F3">
        <w:rPr>
          <w:rFonts w:ascii="Tw Cen MT" w:eastAsia="Arial Unicode MS" w:hAnsi="Tw Cen MT"/>
        </w:rPr>
        <w:t>onnaire</w:t>
      </w:r>
      <w:proofErr w:type="spellEnd"/>
      <w:r w:rsidRPr="004414F3">
        <w:rPr>
          <w:rFonts w:ascii="Tw Cen MT" w:eastAsia="Arial Unicode MS" w:hAnsi="Tw Cen MT"/>
        </w:rPr>
        <w:t xml:space="preserve">  qui</w:t>
      </w:r>
      <w:proofErr w:type="gramEnd"/>
      <w:r w:rsidRPr="004414F3">
        <w:rPr>
          <w:rFonts w:ascii="Tw Cen MT" w:eastAsia="Arial Unicode MS" w:hAnsi="Tw Cen MT"/>
        </w:rPr>
        <w:t xml:space="preserve">  </w:t>
      </w:r>
      <w:proofErr w:type="gramStart"/>
      <w:r w:rsidRPr="004414F3">
        <w:rPr>
          <w:rFonts w:ascii="Tw Cen MT" w:eastAsia="Arial Unicode MS" w:hAnsi="Tw Cen MT"/>
        </w:rPr>
        <w:t>en  fait</w:t>
      </w:r>
      <w:proofErr w:type="gramEnd"/>
      <w:r w:rsidRPr="004414F3">
        <w:rPr>
          <w:rFonts w:ascii="Tw Cen MT" w:eastAsia="Arial Unicode MS" w:hAnsi="Tw Cen MT"/>
        </w:rPr>
        <w:t xml:space="preserve">  </w:t>
      </w:r>
      <w:proofErr w:type="gramStart"/>
      <w:r w:rsidRPr="004414F3">
        <w:rPr>
          <w:rFonts w:ascii="Tw Cen MT" w:eastAsia="Arial Unicode MS" w:hAnsi="Tw Cen MT"/>
        </w:rPr>
        <w:t>la  demande</w:t>
      </w:r>
      <w:proofErr w:type="gramEnd"/>
      <w:r w:rsidRPr="004414F3">
        <w:rPr>
          <w:rFonts w:ascii="Tw Cen MT" w:eastAsia="Arial Unicode MS" w:hAnsi="Tw Cen MT"/>
        </w:rPr>
        <w:t xml:space="preserve"> </w:t>
      </w:r>
      <w:proofErr w:type="gramStart"/>
      <w:r w:rsidRPr="004414F3">
        <w:rPr>
          <w:rFonts w:ascii="Tw Cen MT" w:eastAsia="Arial Unicode MS" w:hAnsi="Tw Cen MT"/>
        </w:rPr>
        <w:t>,  un</w:t>
      </w:r>
      <w:proofErr w:type="gramEnd"/>
      <w:r w:rsidRPr="004414F3">
        <w:rPr>
          <w:rFonts w:ascii="Tw Cen MT" w:eastAsia="Arial Unicode MS" w:hAnsi="Tw Cen MT"/>
        </w:rPr>
        <w:t xml:space="preserve">  </w:t>
      </w:r>
      <w:proofErr w:type="gramStart"/>
      <w:r w:rsidRPr="004414F3">
        <w:rPr>
          <w:rFonts w:ascii="Tw Cen MT" w:eastAsia="Arial Unicode MS" w:hAnsi="Tw Cen MT"/>
        </w:rPr>
        <w:t>extrait  du</w:t>
      </w:r>
      <w:proofErr w:type="gramEnd"/>
      <w:r w:rsidRPr="004414F3">
        <w:rPr>
          <w:rFonts w:ascii="Tw Cen MT" w:eastAsia="Arial Unicode MS" w:hAnsi="Tw Cen MT"/>
        </w:rPr>
        <w:t xml:space="preserve">  </w:t>
      </w:r>
      <w:proofErr w:type="gramStart"/>
      <w:r w:rsidRPr="004414F3">
        <w:rPr>
          <w:rFonts w:ascii="Tw Cen MT" w:eastAsia="Arial Unicode MS" w:hAnsi="Tw Cen MT"/>
        </w:rPr>
        <w:t>rapport  d’analyse</w:t>
      </w:r>
      <w:proofErr w:type="gramEnd"/>
      <w:r w:rsidRPr="004414F3">
        <w:rPr>
          <w:rFonts w:ascii="Tw Cen MT" w:eastAsia="Arial Unicode MS" w:hAnsi="Tw Cen MT"/>
        </w:rPr>
        <w:t xml:space="preserve">  le concernant.</w:t>
      </w:r>
    </w:p>
    <w:p w14:paraId="2D531F90"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37.4. Après la publication du résultat de l’attribution, les offres non retirées dans un délai maximal de quinze (15) jours seront détruites, sans qu’il y ait lieu à réclamation, à l’exception de l’exemplaire destiné à l’organisme chargé de la régulation des marchés publics si celle-ci n’a pas été collectée séance tenante.</w:t>
      </w:r>
    </w:p>
    <w:p w14:paraId="68EE95BA"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37. 5. En cas de recours, il doit être adressé, au Comité chargé de l’examen des recours avec copies au Maître d’Ouvrage ou au Maître d’Ouvrage Délégué, au Président de la Commission de passation des marchés concernée, à </w:t>
      </w:r>
      <w:proofErr w:type="gramStart"/>
      <w:r w:rsidRPr="004414F3">
        <w:rPr>
          <w:rFonts w:ascii="Tw Cen MT" w:eastAsia="Arial Unicode MS" w:hAnsi="Tw Cen MT"/>
        </w:rPr>
        <w:t>l’ O</w:t>
      </w:r>
      <w:proofErr w:type="gramEnd"/>
      <w:r w:rsidRPr="004414F3">
        <w:rPr>
          <w:rFonts w:ascii="Tw Cen MT" w:eastAsia="Arial Unicode MS" w:hAnsi="Tw Cen MT"/>
        </w:rPr>
        <w:t xml:space="preserve"> r g a n i s m </w:t>
      </w:r>
      <w:proofErr w:type="gramStart"/>
      <w:r w:rsidRPr="004414F3">
        <w:rPr>
          <w:rFonts w:ascii="Tw Cen MT" w:eastAsia="Arial Unicode MS" w:hAnsi="Tw Cen MT"/>
        </w:rPr>
        <w:t>e  c</w:t>
      </w:r>
      <w:proofErr w:type="gramEnd"/>
      <w:r w:rsidRPr="004414F3">
        <w:rPr>
          <w:rFonts w:ascii="Tw Cen MT" w:eastAsia="Arial Unicode MS" w:hAnsi="Tw Cen MT"/>
        </w:rPr>
        <w:t xml:space="preserve"> h a r g </w:t>
      </w:r>
      <w:proofErr w:type="gramStart"/>
      <w:r w:rsidRPr="004414F3">
        <w:rPr>
          <w:rFonts w:ascii="Tw Cen MT" w:eastAsia="Arial Unicode MS" w:hAnsi="Tw Cen MT"/>
        </w:rPr>
        <w:t>é  d</w:t>
      </w:r>
      <w:proofErr w:type="gramEnd"/>
      <w:r w:rsidRPr="004414F3">
        <w:rPr>
          <w:rFonts w:ascii="Tw Cen MT" w:eastAsia="Arial Unicode MS" w:hAnsi="Tw Cen MT"/>
        </w:rPr>
        <w:t xml:space="preserve"> </w:t>
      </w:r>
      <w:proofErr w:type="gramStart"/>
      <w:r w:rsidRPr="004414F3">
        <w:rPr>
          <w:rFonts w:ascii="Tw Cen MT" w:eastAsia="Arial Unicode MS" w:hAnsi="Tw Cen MT"/>
        </w:rPr>
        <w:t>e  l</w:t>
      </w:r>
      <w:proofErr w:type="gramEnd"/>
      <w:r w:rsidRPr="004414F3">
        <w:rPr>
          <w:rFonts w:ascii="Tw Cen MT" w:eastAsia="Arial Unicode MS" w:hAnsi="Tw Cen MT"/>
        </w:rPr>
        <w:t xml:space="preserve"> </w:t>
      </w:r>
      <w:proofErr w:type="gramStart"/>
      <w:r w:rsidRPr="004414F3">
        <w:rPr>
          <w:rFonts w:ascii="Tw Cen MT" w:eastAsia="Arial Unicode MS" w:hAnsi="Tw Cen MT"/>
        </w:rPr>
        <w:t>a  R</w:t>
      </w:r>
      <w:proofErr w:type="gramEnd"/>
      <w:r w:rsidRPr="004414F3">
        <w:rPr>
          <w:rFonts w:ascii="Tw Cen MT" w:eastAsia="Arial Unicode MS" w:hAnsi="Tw Cen MT"/>
        </w:rPr>
        <w:t xml:space="preserve"> </w:t>
      </w:r>
      <w:proofErr w:type="spellStart"/>
      <w:r w:rsidRPr="004414F3">
        <w:rPr>
          <w:rFonts w:ascii="Tw Cen MT" w:eastAsia="Arial Unicode MS" w:hAnsi="Tw Cen MT"/>
        </w:rPr>
        <w:t>égulation</w:t>
      </w:r>
      <w:proofErr w:type="spellEnd"/>
      <w:r w:rsidRPr="004414F3">
        <w:rPr>
          <w:rFonts w:ascii="Tw Cen MT" w:eastAsia="Arial Unicode MS" w:hAnsi="Tw Cen MT"/>
        </w:rPr>
        <w:t xml:space="preserve"> des Marchés Publics, et à l’Autorité chargée des marchés publics.</w:t>
      </w:r>
    </w:p>
    <w:p w14:paraId="23F2E62D"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Il doit intervenir dans un délai maximum de cinq (05) jours ouvrables après la publication des résultats.</w:t>
      </w:r>
    </w:p>
    <w:p w14:paraId="38750B83"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37.6 Ce recours peut donner lieu à la suspension de la procédure à l’appréciation de l’organisme chargé de la</w:t>
      </w:r>
    </w:p>
    <w:p w14:paraId="7D477F25"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régulation</w:t>
      </w:r>
      <w:proofErr w:type="gramEnd"/>
      <w:r w:rsidRPr="004414F3">
        <w:rPr>
          <w:rFonts w:ascii="Tw Cen MT" w:eastAsia="Arial Unicode MS" w:hAnsi="Tw Cen MT"/>
        </w:rPr>
        <w:t xml:space="preserve"> des marchés publics.</w:t>
      </w:r>
    </w:p>
    <w:p w14:paraId="3AE5B77C"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38.</w:t>
      </w:r>
      <w:r w:rsidRPr="004414F3">
        <w:rPr>
          <w:rFonts w:ascii="Tw Cen MT" w:eastAsia="Arial Unicode MS" w:hAnsi="Tw Cen MT"/>
        </w:rPr>
        <w:tab/>
        <w:t>Signature du marché</w:t>
      </w:r>
    </w:p>
    <w:p w14:paraId="19BCF26E"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38.1. Après publication des résultats, le Maître d’Ouvrage ou le Maître d’Ouvrage Délégué dispose d’un délai de cinq (05) jours ouvrables pour la signature du marché à compter de la date de souscription du projet de marché par l’attributaire</w:t>
      </w:r>
    </w:p>
    <w:p w14:paraId="00AD2C66"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38.2. L’attributaire du marché dispose d’un délai de quinze (15) jours ouvrables à compter de sa réception pour souscrire le marché ou la lettre commande. Passé ce délai, le Maître d’Ouvrage ou le Maître d’Ouvrage Délégué se réserve le droit d’annuler la décision d’attribution après mise en demeure de l’attributaire restée sans suite. </w:t>
      </w:r>
      <w:r w:rsidRPr="004414F3">
        <w:rPr>
          <w:rFonts w:ascii="Tw Cen MT" w:eastAsia="Arial Unicode MS" w:hAnsi="Tw Cen MT"/>
        </w:rPr>
        <w:lastRenderedPageBreak/>
        <w:t>Dans ce cas, le cautionnement de soumission est saisi et le marché est attribué au candidat classé en seconde position.</w:t>
      </w:r>
    </w:p>
    <w:p w14:paraId="0E8CEEA5"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38.3. Le Maître d’Ouvrage ou le Maître d’Ouvrage Délégué dispose d’un délai de cinq (05) jours ouvrables pour la signature du marché, à compter de la date de réception du projet de marché souscrit par l’attributaire ; ou pour les marchés de gré à gré, à compter de la date de réception de l’avis de la Commission Centrale de Contrôle des Marchés compétente, après leur souscription par l’attributaire.</w:t>
      </w:r>
    </w:p>
    <w:p w14:paraId="4FABDC26"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38.4. Le Maître d’Ouvrage ou le Maître d’Ouvrage Délégué notifie le marché à son titulaire dans les cinq (5)</w:t>
      </w:r>
    </w:p>
    <w:p w14:paraId="0F298998" w14:textId="77777777" w:rsidR="004414F3" w:rsidRPr="004414F3" w:rsidRDefault="004414F3" w:rsidP="004414F3">
      <w:pPr>
        <w:jc w:val="both"/>
        <w:rPr>
          <w:rFonts w:ascii="Tw Cen MT" w:eastAsia="Arial Unicode MS" w:hAnsi="Tw Cen MT"/>
        </w:rPr>
      </w:pPr>
      <w:proofErr w:type="gramStart"/>
      <w:r w:rsidRPr="004414F3">
        <w:rPr>
          <w:rFonts w:ascii="Tw Cen MT" w:eastAsia="Arial Unicode MS" w:hAnsi="Tw Cen MT"/>
        </w:rPr>
        <w:t>jours</w:t>
      </w:r>
      <w:proofErr w:type="gramEnd"/>
      <w:r w:rsidRPr="004414F3">
        <w:rPr>
          <w:rFonts w:ascii="Tw Cen MT" w:eastAsia="Arial Unicode MS" w:hAnsi="Tw Cen MT"/>
        </w:rPr>
        <w:t xml:space="preserve"> ouvrables qui suivent la date de sa signature.</w:t>
      </w:r>
    </w:p>
    <w:p w14:paraId="479037AD"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38.4. L’attributaire du marché dispose d’un délai de quinze (15) jours ouvrables à compter de sa réception pour souscrire le marché ou la lettre-commande pour souscrire le marché ou la lettre-commande. Passé ce délai, le Maître d’Ouvrage ou le Maître d’Ouvrage Délégué se réserve le droit d’annuler la décision d’attribution après mise en demeure de l’attributaire restée sans suite. Dans ce cas, le cautionnement de soumission est saisi et le marché est attribué au candidat classé en seconde position.</w:t>
      </w:r>
    </w:p>
    <w:p w14:paraId="02B4CF2E"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Article 39.</w:t>
      </w:r>
      <w:r w:rsidRPr="004414F3">
        <w:rPr>
          <w:rFonts w:ascii="Tw Cen MT" w:eastAsia="Arial Unicode MS" w:hAnsi="Tw Cen MT"/>
        </w:rPr>
        <w:tab/>
        <w:t>Cautionnement définitif</w:t>
      </w:r>
    </w:p>
    <w:p w14:paraId="6D7CB754"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 xml:space="preserve">39.1. Dans les vingt (20) jours calendaires suivant la notification du marché par le Maître d’Ouvrage ou Maître d’Ouvrage Délégué, le cocontractant fournira au Maître d’Ouvrage ou au Maître d’Ouvrage </w:t>
      </w:r>
      <w:proofErr w:type="gramStart"/>
      <w:r w:rsidRPr="004414F3">
        <w:rPr>
          <w:rFonts w:ascii="Tw Cen MT" w:eastAsia="Arial Unicode MS" w:hAnsi="Tw Cen MT"/>
        </w:rPr>
        <w:t>Délégué  un</w:t>
      </w:r>
      <w:proofErr w:type="gramEnd"/>
      <w:r w:rsidRPr="004414F3">
        <w:rPr>
          <w:rFonts w:ascii="Tw Cen MT" w:eastAsia="Arial Unicode MS" w:hAnsi="Tw Cen MT"/>
        </w:rPr>
        <w:t xml:space="preserve"> cautionnement garantissant l’exécution intégrale des travaux, sous la forme stipulée dans le RPAO, conformément au modèle fourni dans le Dossier d’Appel d’Offres.</w:t>
      </w:r>
    </w:p>
    <w:p w14:paraId="64920462"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39.2. Le cautionnement définitif dont le taux, fixé dans le RPAO, varie entre 2 et 5% du montant TTC du marché, augmenté le cas échéant du montant des avenants, peut être remplacé par la garantie d’une caution d’un établissement bancaire agréé conformément aux textes en vigueur, et émise au profit du Maître d’ouvrage ou du Maître d’Ouvrage Délégué ou par une caution personnelle et solidaire.</w:t>
      </w:r>
    </w:p>
    <w:p w14:paraId="50BEFF8A"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39.3. Les petites et moyennes entreprises (PME) à capitaux et dirigeants nationaux ainsi que les organisations de la société civile peuvent produire à la place du cautionnement, soit un chèque certifié, soit un chèque de banque, soit une hypothèque légale, soit une caution d’un établissement bancaire ou d’un organisme financier agréé conformément aux textes en vigueur.</w:t>
      </w:r>
    </w:p>
    <w:p w14:paraId="4A5E261A"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39.4. L’absence de production du cautionnement définitif dans les délais prescrits est susceptible de donner lieu à la résiliation du marché dans les conditions prévues dans le CCAG. Dans ce cas, le cautionnement de soumission est saisi par le Maître d’ouvrage.</w:t>
      </w:r>
    </w:p>
    <w:p w14:paraId="18E88C8A" w14:textId="77777777" w:rsidR="004414F3" w:rsidRPr="004414F3" w:rsidRDefault="004414F3" w:rsidP="004414F3">
      <w:pPr>
        <w:jc w:val="both"/>
        <w:rPr>
          <w:rFonts w:ascii="Tw Cen MT" w:eastAsia="Arial Unicode MS" w:hAnsi="Tw Cen MT"/>
        </w:rPr>
      </w:pPr>
      <w:r w:rsidRPr="004414F3">
        <w:rPr>
          <w:rFonts w:ascii="Tw Cen MT" w:eastAsia="Arial Unicode MS" w:hAnsi="Tw Cen MT"/>
        </w:rPr>
        <w:t>39.5. Les titulaires d’une lettre-commande peuvent être dispensés de l’obligation de fournir le cautionnement définitif.</w:t>
      </w:r>
    </w:p>
    <w:p w14:paraId="6882BADA" w14:textId="6DA25713" w:rsidR="007470DB" w:rsidRPr="004414F3" w:rsidRDefault="007470DB" w:rsidP="004414F3">
      <w:pPr>
        <w:pStyle w:val="WW-Standard"/>
        <w:widowControl w:val="0"/>
        <w:ind w:left="567" w:right="-148" w:hanging="425"/>
        <w:jc w:val="both"/>
        <w:rPr>
          <w:rFonts w:ascii="Tw Cen MT" w:hAnsi="Tw Cen MT"/>
        </w:rPr>
        <w:sectPr w:rsidR="007470DB" w:rsidRPr="004414F3">
          <w:type w:val="continuous"/>
          <w:pgSz w:w="11906" w:h="16820"/>
          <w:pgMar w:top="709" w:right="510" w:bottom="776" w:left="680" w:header="720" w:footer="720" w:gutter="0"/>
          <w:cols w:space="720"/>
          <w:docGrid w:linePitch="600" w:charSpace="32768"/>
        </w:sectPr>
      </w:pPr>
    </w:p>
    <w:p w14:paraId="7A472412" w14:textId="77777777" w:rsidR="007470DB" w:rsidRDefault="007470DB">
      <w:pPr>
        <w:sectPr w:rsidR="007470DB">
          <w:type w:val="continuous"/>
          <w:pgSz w:w="11906" w:h="16820"/>
          <w:pgMar w:top="709" w:right="560" w:bottom="776" w:left="709" w:header="720" w:footer="720" w:gutter="0"/>
          <w:cols w:space="720"/>
          <w:docGrid w:linePitch="600" w:charSpace="32768"/>
        </w:sectPr>
      </w:pPr>
    </w:p>
    <w:p w14:paraId="2E31F065" w14:textId="77777777" w:rsidR="00713138" w:rsidRPr="000505ED" w:rsidRDefault="00713138" w:rsidP="00713138">
      <w:r w:rsidRPr="000505ED">
        <w:rPr>
          <w:b/>
          <w:noProof/>
        </w:rPr>
        <w:lastRenderedPageBreak/>
        <w:drawing>
          <wp:anchor distT="0" distB="0" distL="114300" distR="114300" simplePos="0" relativeHeight="251713024" behindDoc="0" locked="0" layoutInCell="1" allowOverlap="1" wp14:anchorId="2B9115F4" wp14:editId="78040AA7">
            <wp:simplePos x="0" y="0"/>
            <wp:positionH relativeFrom="column">
              <wp:posOffset>2413000</wp:posOffset>
            </wp:positionH>
            <wp:positionV relativeFrom="paragraph">
              <wp:posOffset>-304800</wp:posOffset>
            </wp:positionV>
            <wp:extent cx="1113714" cy="1487606"/>
            <wp:effectExtent l="0" t="0" r="0" b="0"/>
            <wp:wrapNone/>
            <wp:docPr id="871995392" name="Image 871995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3714" cy="1487606"/>
                    </a:xfrm>
                    <a:prstGeom prst="rect">
                      <a:avLst/>
                    </a:prstGeom>
                    <a:noFill/>
                    <a:ln>
                      <a:noFill/>
                    </a:ln>
                  </pic:spPr>
                </pic:pic>
              </a:graphicData>
            </a:graphic>
          </wp:anchor>
        </w:drawing>
      </w:r>
      <w:r>
        <w:rPr>
          <w:noProof/>
        </w:rPr>
        <mc:AlternateContent>
          <mc:Choice Requires="wps">
            <w:drawing>
              <wp:anchor distT="0" distB="0" distL="114300" distR="114300" simplePos="0" relativeHeight="251710976" behindDoc="0" locked="0" layoutInCell="1" allowOverlap="1" wp14:anchorId="4E19A0C7" wp14:editId="4839D2BA">
                <wp:simplePos x="0" y="0"/>
                <wp:positionH relativeFrom="column">
                  <wp:posOffset>-453390</wp:posOffset>
                </wp:positionH>
                <wp:positionV relativeFrom="paragraph">
                  <wp:posOffset>-222885</wp:posOffset>
                </wp:positionV>
                <wp:extent cx="2832100" cy="1689100"/>
                <wp:effectExtent l="0" t="0" r="6350" b="6350"/>
                <wp:wrapNone/>
                <wp:docPr id="191066458" name="Zone de texte 1910664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100" cy="1689100"/>
                        </a:xfrm>
                        <a:prstGeom prst="rect">
                          <a:avLst/>
                        </a:prstGeom>
                        <a:solidFill>
                          <a:srgbClr val="FFFFFF"/>
                        </a:solidFill>
                        <a:ln>
                          <a:noFill/>
                        </a:ln>
                      </wps:spPr>
                      <wps:txbx>
                        <w:txbxContent>
                          <w:p w14:paraId="3794A6CA" w14:textId="77777777" w:rsidR="00713138" w:rsidRPr="00482D1F" w:rsidRDefault="00713138" w:rsidP="00713138">
                            <w:pPr>
                              <w:jc w:val="center"/>
                              <w:rPr>
                                <w:rFonts w:ascii="Tahoma" w:hAnsi="Tahoma" w:cs="Tahoma"/>
                                <w:sz w:val="20"/>
                                <w:szCs w:val="20"/>
                              </w:rPr>
                            </w:pPr>
                            <w:r w:rsidRPr="00482D1F">
                              <w:rPr>
                                <w:rFonts w:ascii="Tahoma" w:hAnsi="Tahoma" w:cs="Tahoma"/>
                                <w:sz w:val="20"/>
                                <w:szCs w:val="20"/>
                              </w:rPr>
                              <w:t xml:space="preserve">REPUBLIQUE DU CAMEROUN </w:t>
                            </w:r>
                          </w:p>
                          <w:p w14:paraId="5CCF64D4" w14:textId="77777777" w:rsidR="00713138" w:rsidRPr="00482D1F" w:rsidRDefault="00713138" w:rsidP="00713138">
                            <w:pPr>
                              <w:jc w:val="center"/>
                              <w:rPr>
                                <w:rFonts w:ascii="Tahoma" w:hAnsi="Tahoma" w:cs="Tahoma"/>
                                <w:sz w:val="20"/>
                                <w:szCs w:val="20"/>
                              </w:rPr>
                            </w:pPr>
                            <w:r w:rsidRPr="00482D1F">
                              <w:rPr>
                                <w:rFonts w:ascii="Tahoma" w:hAnsi="Tahoma" w:cs="Tahoma"/>
                                <w:sz w:val="20"/>
                                <w:szCs w:val="20"/>
                              </w:rPr>
                              <w:t>Paix – Travail – Patrie</w:t>
                            </w:r>
                          </w:p>
                          <w:p w14:paraId="1B5C03DE" w14:textId="77777777" w:rsidR="00713138" w:rsidRPr="00482D1F" w:rsidRDefault="00713138" w:rsidP="00713138">
                            <w:pPr>
                              <w:jc w:val="center"/>
                              <w:rPr>
                                <w:rFonts w:ascii="Tahoma" w:hAnsi="Tahoma" w:cs="Tahoma"/>
                                <w:sz w:val="20"/>
                                <w:szCs w:val="20"/>
                              </w:rPr>
                            </w:pPr>
                            <w:r w:rsidRPr="00482D1F">
                              <w:rPr>
                                <w:rFonts w:ascii="Tahoma" w:hAnsi="Tahoma" w:cs="Tahoma"/>
                                <w:sz w:val="20"/>
                                <w:szCs w:val="20"/>
                              </w:rPr>
                              <w:t>*********</w:t>
                            </w:r>
                          </w:p>
                          <w:p w14:paraId="340D0FE0" w14:textId="77777777" w:rsidR="00713138" w:rsidRPr="00482D1F" w:rsidRDefault="00713138" w:rsidP="00713138">
                            <w:pPr>
                              <w:jc w:val="center"/>
                              <w:rPr>
                                <w:rFonts w:ascii="Tahoma" w:hAnsi="Tahoma" w:cs="Tahoma"/>
                                <w:caps/>
                                <w:sz w:val="20"/>
                                <w:szCs w:val="20"/>
                              </w:rPr>
                            </w:pPr>
                            <w:r w:rsidRPr="00482D1F">
                              <w:rPr>
                                <w:rFonts w:ascii="Tahoma" w:hAnsi="Tahoma" w:cs="Tahoma"/>
                                <w:caps/>
                                <w:sz w:val="20"/>
                                <w:szCs w:val="20"/>
                              </w:rPr>
                              <w:t>région DE L’EXTREME-NORD</w:t>
                            </w:r>
                          </w:p>
                          <w:p w14:paraId="7426CF00" w14:textId="77777777" w:rsidR="00713138" w:rsidRPr="00482D1F" w:rsidRDefault="00713138" w:rsidP="00713138">
                            <w:pPr>
                              <w:jc w:val="center"/>
                              <w:rPr>
                                <w:rFonts w:ascii="Tahoma" w:hAnsi="Tahoma" w:cs="Tahoma"/>
                                <w:caps/>
                                <w:sz w:val="20"/>
                                <w:szCs w:val="20"/>
                              </w:rPr>
                            </w:pPr>
                            <w:r w:rsidRPr="00482D1F">
                              <w:rPr>
                                <w:rFonts w:ascii="Tahoma" w:hAnsi="Tahoma" w:cs="Tahoma"/>
                                <w:caps/>
                                <w:sz w:val="20"/>
                                <w:szCs w:val="20"/>
                              </w:rPr>
                              <w:t>**********</w:t>
                            </w:r>
                          </w:p>
                          <w:p w14:paraId="0FE02FE9" w14:textId="77777777" w:rsidR="00713138" w:rsidRPr="00482D1F" w:rsidRDefault="00713138" w:rsidP="00713138">
                            <w:pPr>
                              <w:jc w:val="center"/>
                              <w:rPr>
                                <w:rFonts w:ascii="Tahoma" w:hAnsi="Tahoma" w:cs="Tahoma"/>
                                <w:caps/>
                                <w:sz w:val="20"/>
                                <w:szCs w:val="20"/>
                              </w:rPr>
                            </w:pPr>
                            <w:r w:rsidRPr="00482D1F">
                              <w:rPr>
                                <w:rFonts w:ascii="Tahoma" w:hAnsi="Tahoma" w:cs="Tahoma"/>
                                <w:caps/>
                                <w:sz w:val="20"/>
                                <w:szCs w:val="20"/>
                              </w:rPr>
                              <w:t>services du gouverneur</w:t>
                            </w:r>
                          </w:p>
                          <w:p w14:paraId="269AA954" w14:textId="77777777" w:rsidR="00713138" w:rsidRDefault="00713138" w:rsidP="00713138">
                            <w:pPr>
                              <w:jc w:val="center"/>
                              <w:rPr>
                                <w:rFonts w:ascii="Tahoma" w:hAnsi="Tahoma" w:cs="Tahoma"/>
                                <w:caps/>
                                <w:sz w:val="20"/>
                                <w:szCs w:val="20"/>
                              </w:rPr>
                            </w:pPr>
                            <w:r w:rsidRPr="00482D1F">
                              <w:rPr>
                                <w:rFonts w:ascii="Tahoma" w:hAnsi="Tahoma" w:cs="Tahoma"/>
                                <w:caps/>
                                <w:sz w:val="20"/>
                                <w:szCs w:val="20"/>
                              </w:rPr>
                              <w:t>**********</w:t>
                            </w:r>
                          </w:p>
                          <w:p w14:paraId="165ED163" w14:textId="77777777" w:rsidR="00713138" w:rsidRPr="00DD7C71" w:rsidRDefault="00713138" w:rsidP="00713138">
                            <w:pPr>
                              <w:jc w:val="center"/>
                              <w:rPr>
                                <w:rFonts w:ascii="Tahoma" w:hAnsi="Tahoma" w:cs="Tahoma"/>
                                <w:sz w:val="20"/>
                              </w:rPr>
                            </w:pPr>
                            <w:r w:rsidRPr="00DD7C71">
                              <w:rPr>
                                <w:rFonts w:ascii="Tahoma" w:hAnsi="Tahoma" w:cs="Tahoma"/>
                                <w:sz w:val="20"/>
                              </w:rPr>
                              <w:t>STRUCTURE INTERNE DE GESTION ADMINISTRATIVE DES MARCHES PUBLICS</w:t>
                            </w:r>
                          </w:p>
                          <w:p w14:paraId="4E937C96" w14:textId="77777777" w:rsidR="00713138" w:rsidRDefault="00713138" w:rsidP="00713138">
                            <w:pPr>
                              <w:jc w:val="center"/>
                              <w:rPr>
                                <w:rFonts w:ascii="Tahoma" w:hAnsi="Tahoma" w:cs="Tahoma"/>
                                <w:caps/>
                              </w:rPr>
                            </w:pPr>
                            <w:r>
                              <w:rPr>
                                <w:rFonts w:ascii="Tahoma" w:hAnsi="Tahoma" w:cs="Tahoma"/>
                                <w:caps/>
                              </w:rPr>
                              <w:t>**********</w:t>
                            </w:r>
                          </w:p>
                          <w:p w14:paraId="0B1F541F" w14:textId="77777777" w:rsidR="00713138" w:rsidRPr="00304B40" w:rsidRDefault="00713138" w:rsidP="00713138">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19A0C7" id="Zone de texte 191066458" o:spid="_x0000_s1038" type="#_x0000_t202" style="position:absolute;margin-left:-35.7pt;margin-top:-17.55pt;width:223pt;height:133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" stroked="f">
                <v:textbox>
                  <w:txbxContent>
                    <w:p w14:paraId="3794A6CA" w14:textId="77777777" w:rsidR="00713138" w:rsidRPr="00482D1F" w:rsidRDefault="00713138" w:rsidP="00713138">
                      <w:pPr>
                        <w:jc w:val="center"/>
                        <w:rPr>
                          <w:rFonts w:ascii="Tahoma" w:hAnsi="Tahoma" w:cs="Tahoma"/>
                          <w:sz w:val="20"/>
                          <w:szCs w:val="20"/>
                        </w:rPr>
                      </w:pPr>
                      <w:r w:rsidRPr="00482D1F">
                        <w:rPr>
                          <w:rFonts w:ascii="Tahoma" w:hAnsi="Tahoma" w:cs="Tahoma"/>
                          <w:sz w:val="20"/>
                          <w:szCs w:val="20"/>
                        </w:rPr>
                        <w:t xml:space="preserve">REPUBLIQUE DU CAMEROUN </w:t>
                      </w:r>
                    </w:p>
                    <w:p w14:paraId="5CCF64D4" w14:textId="77777777" w:rsidR="00713138" w:rsidRPr="00482D1F" w:rsidRDefault="00713138" w:rsidP="00713138">
                      <w:pPr>
                        <w:jc w:val="center"/>
                        <w:rPr>
                          <w:rFonts w:ascii="Tahoma" w:hAnsi="Tahoma" w:cs="Tahoma"/>
                          <w:sz w:val="20"/>
                          <w:szCs w:val="20"/>
                        </w:rPr>
                      </w:pPr>
                      <w:r w:rsidRPr="00482D1F">
                        <w:rPr>
                          <w:rFonts w:ascii="Tahoma" w:hAnsi="Tahoma" w:cs="Tahoma"/>
                          <w:sz w:val="20"/>
                          <w:szCs w:val="20"/>
                        </w:rPr>
                        <w:t>Paix – Travail – Patrie</w:t>
                      </w:r>
                    </w:p>
                    <w:p w14:paraId="1B5C03DE" w14:textId="77777777" w:rsidR="00713138" w:rsidRPr="00482D1F" w:rsidRDefault="00713138" w:rsidP="00713138">
                      <w:pPr>
                        <w:jc w:val="center"/>
                        <w:rPr>
                          <w:rFonts w:ascii="Tahoma" w:hAnsi="Tahoma" w:cs="Tahoma"/>
                          <w:sz w:val="20"/>
                          <w:szCs w:val="20"/>
                        </w:rPr>
                      </w:pPr>
                      <w:r w:rsidRPr="00482D1F">
                        <w:rPr>
                          <w:rFonts w:ascii="Tahoma" w:hAnsi="Tahoma" w:cs="Tahoma"/>
                          <w:sz w:val="20"/>
                          <w:szCs w:val="20"/>
                        </w:rPr>
                        <w:t>*********</w:t>
                      </w:r>
                    </w:p>
                    <w:p w14:paraId="340D0FE0" w14:textId="77777777" w:rsidR="00713138" w:rsidRPr="00482D1F" w:rsidRDefault="00713138" w:rsidP="00713138">
                      <w:pPr>
                        <w:jc w:val="center"/>
                        <w:rPr>
                          <w:rFonts w:ascii="Tahoma" w:hAnsi="Tahoma" w:cs="Tahoma"/>
                          <w:caps/>
                          <w:sz w:val="20"/>
                          <w:szCs w:val="20"/>
                        </w:rPr>
                      </w:pPr>
                      <w:r w:rsidRPr="00482D1F">
                        <w:rPr>
                          <w:rFonts w:ascii="Tahoma" w:hAnsi="Tahoma" w:cs="Tahoma"/>
                          <w:caps/>
                          <w:sz w:val="20"/>
                          <w:szCs w:val="20"/>
                        </w:rPr>
                        <w:t>région DE L’EXTREME-NORD</w:t>
                      </w:r>
                    </w:p>
                    <w:p w14:paraId="7426CF00" w14:textId="77777777" w:rsidR="00713138" w:rsidRPr="00482D1F" w:rsidRDefault="00713138" w:rsidP="00713138">
                      <w:pPr>
                        <w:jc w:val="center"/>
                        <w:rPr>
                          <w:rFonts w:ascii="Tahoma" w:hAnsi="Tahoma" w:cs="Tahoma"/>
                          <w:caps/>
                          <w:sz w:val="20"/>
                          <w:szCs w:val="20"/>
                        </w:rPr>
                      </w:pPr>
                      <w:r w:rsidRPr="00482D1F">
                        <w:rPr>
                          <w:rFonts w:ascii="Tahoma" w:hAnsi="Tahoma" w:cs="Tahoma"/>
                          <w:caps/>
                          <w:sz w:val="20"/>
                          <w:szCs w:val="20"/>
                        </w:rPr>
                        <w:t>**********</w:t>
                      </w:r>
                    </w:p>
                    <w:p w14:paraId="0FE02FE9" w14:textId="77777777" w:rsidR="00713138" w:rsidRPr="00482D1F" w:rsidRDefault="00713138" w:rsidP="00713138">
                      <w:pPr>
                        <w:jc w:val="center"/>
                        <w:rPr>
                          <w:rFonts w:ascii="Tahoma" w:hAnsi="Tahoma" w:cs="Tahoma"/>
                          <w:caps/>
                          <w:sz w:val="20"/>
                          <w:szCs w:val="20"/>
                        </w:rPr>
                      </w:pPr>
                      <w:r w:rsidRPr="00482D1F">
                        <w:rPr>
                          <w:rFonts w:ascii="Tahoma" w:hAnsi="Tahoma" w:cs="Tahoma"/>
                          <w:caps/>
                          <w:sz w:val="20"/>
                          <w:szCs w:val="20"/>
                        </w:rPr>
                        <w:t>services du gouverneur</w:t>
                      </w:r>
                    </w:p>
                    <w:p w14:paraId="269AA954" w14:textId="77777777" w:rsidR="00713138" w:rsidRDefault="00713138" w:rsidP="00713138">
                      <w:pPr>
                        <w:jc w:val="center"/>
                        <w:rPr>
                          <w:rFonts w:ascii="Tahoma" w:hAnsi="Tahoma" w:cs="Tahoma"/>
                          <w:caps/>
                          <w:sz w:val="20"/>
                          <w:szCs w:val="20"/>
                        </w:rPr>
                      </w:pPr>
                      <w:r w:rsidRPr="00482D1F">
                        <w:rPr>
                          <w:rFonts w:ascii="Tahoma" w:hAnsi="Tahoma" w:cs="Tahoma"/>
                          <w:caps/>
                          <w:sz w:val="20"/>
                          <w:szCs w:val="20"/>
                        </w:rPr>
                        <w:t>**********</w:t>
                      </w:r>
                    </w:p>
                    <w:p w14:paraId="165ED163" w14:textId="77777777" w:rsidR="00713138" w:rsidRPr="00DD7C71" w:rsidRDefault="00713138" w:rsidP="00713138">
                      <w:pPr>
                        <w:jc w:val="center"/>
                        <w:rPr>
                          <w:rFonts w:ascii="Tahoma" w:hAnsi="Tahoma" w:cs="Tahoma"/>
                          <w:sz w:val="20"/>
                        </w:rPr>
                      </w:pPr>
                      <w:r w:rsidRPr="00DD7C71">
                        <w:rPr>
                          <w:rFonts w:ascii="Tahoma" w:hAnsi="Tahoma" w:cs="Tahoma"/>
                          <w:sz w:val="20"/>
                        </w:rPr>
                        <w:t>STRUCTURE INTERNE DE GESTION ADMINISTRATIVE DES MARCHES PUBLICS</w:t>
                      </w:r>
                    </w:p>
                    <w:p w14:paraId="4E937C96" w14:textId="77777777" w:rsidR="00713138" w:rsidRDefault="00713138" w:rsidP="00713138">
                      <w:pPr>
                        <w:jc w:val="center"/>
                        <w:rPr>
                          <w:rFonts w:ascii="Tahoma" w:hAnsi="Tahoma" w:cs="Tahoma"/>
                          <w:caps/>
                        </w:rPr>
                      </w:pPr>
                      <w:r>
                        <w:rPr>
                          <w:rFonts w:ascii="Tahoma" w:hAnsi="Tahoma" w:cs="Tahoma"/>
                          <w:caps/>
                        </w:rPr>
                        <w:t>**********</w:t>
                      </w:r>
                    </w:p>
                    <w:p w14:paraId="0B1F541F" w14:textId="77777777" w:rsidR="00713138" w:rsidRPr="00304B40" w:rsidRDefault="00713138" w:rsidP="00713138">
                      <w:pPr>
                        <w:jc w:val="center"/>
                      </w:pPr>
                    </w:p>
                  </w:txbxContent>
                </v:textbox>
              </v:shape>
            </w:pict>
          </mc:Fallback>
        </mc:AlternateContent>
      </w:r>
      <w:r>
        <w:rPr>
          <w:noProof/>
        </w:rPr>
        <mc:AlternateContent>
          <mc:Choice Requires="wps">
            <w:drawing>
              <wp:anchor distT="0" distB="0" distL="114300" distR="114300" simplePos="0" relativeHeight="251712000" behindDoc="0" locked="0" layoutInCell="1" allowOverlap="1" wp14:anchorId="6D55FAA4" wp14:editId="167D53F3">
                <wp:simplePos x="0" y="0"/>
                <wp:positionH relativeFrom="column">
                  <wp:posOffset>3688715</wp:posOffset>
                </wp:positionH>
                <wp:positionV relativeFrom="paragraph">
                  <wp:posOffset>-292735</wp:posOffset>
                </wp:positionV>
                <wp:extent cx="2950845" cy="1638300"/>
                <wp:effectExtent l="0" t="0" r="1905" b="0"/>
                <wp:wrapNone/>
                <wp:docPr id="1874831284" name="Zone de texte 18748312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0845" cy="1638300"/>
                        </a:xfrm>
                        <a:prstGeom prst="rect">
                          <a:avLst/>
                        </a:prstGeom>
                        <a:solidFill>
                          <a:srgbClr val="FFFFFF"/>
                        </a:solidFill>
                        <a:ln>
                          <a:noFill/>
                        </a:ln>
                      </wps:spPr>
                      <wps:txbx>
                        <w:txbxContent>
                          <w:p w14:paraId="4BEAE3A1" w14:textId="77777777" w:rsidR="00713138" w:rsidRPr="00482D1F" w:rsidRDefault="00713138" w:rsidP="00713138">
                            <w:pPr>
                              <w:ind w:right="-468"/>
                              <w:rPr>
                                <w:rFonts w:ascii="Tahoma" w:hAnsi="Tahoma" w:cs="Tahoma"/>
                                <w:sz w:val="20"/>
                                <w:szCs w:val="20"/>
                                <w:lang w:val="en-US" w:eastAsia="en-US"/>
                              </w:rPr>
                            </w:pPr>
                            <w:r>
                              <w:rPr>
                                <w:rFonts w:ascii="Tahoma" w:hAnsi="Tahoma" w:cs="Tahoma"/>
                                <w:b/>
                                <w:sz w:val="16"/>
                                <w:szCs w:val="16"/>
                                <w:lang w:val="en-US"/>
                              </w:rPr>
                              <w:t xml:space="preserve">                 </w:t>
                            </w:r>
                            <w:r w:rsidRPr="008B334D">
                              <w:rPr>
                                <w:rFonts w:ascii="Tahoma" w:hAnsi="Tahoma" w:cs="Tahoma"/>
                                <w:sz w:val="20"/>
                                <w:szCs w:val="20"/>
                                <w:lang w:val="en-US"/>
                              </w:rPr>
                              <w:t>REPUBLIC OF CAMEROON</w:t>
                            </w:r>
                          </w:p>
                          <w:p w14:paraId="0D2B8470" w14:textId="77777777" w:rsidR="00713138" w:rsidRPr="008B334D" w:rsidRDefault="00713138" w:rsidP="00713138">
                            <w:pPr>
                              <w:jc w:val="center"/>
                              <w:rPr>
                                <w:rFonts w:ascii="Tahoma" w:hAnsi="Tahoma" w:cs="Tahoma"/>
                                <w:i/>
                                <w:sz w:val="20"/>
                                <w:szCs w:val="20"/>
                                <w:lang w:val="en-US"/>
                              </w:rPr>
                            </w:pPr>
                            <w:r w:rsidRPr="008B334D">
                              <w:rPr>
                                <w:rFonts w:ascii="Tahoma" w:hAnsi="Tahoma" w:cs="Tahoma"/>
                                <w:i/>
                                <w:sz w:val="20"/>
                                <w:szCs w:val="20"/>
                                <w:lang w:val="en-US"/>
                              </w:rPr>
                              <w:t xml:space="preserve">      Peace - Work - Fatherland</w:t>
                            </w:r>
                          </w:p>
                          <w:p w14:paraId="59847435"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w:t>
                            </w:r>
                          </w:p>
                          <w:p w14:paraId="496B05F2"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FAR NORTH REGION</w:t>
                            </w:r>
                          </w:p>
                          <w:p w14:paraId="29CFF5F3"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w:t>
                            </w:r>
                          </w:p>
                          <w:p w14:paraId="2A1B275F"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GOVERNOR’S OFFICE   </w:t>
                            </w:r>
                          </w:p>
                          <w:p w14:paraId="6EC234E9"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w:t>
                            </w:r>
                          </w:p>
                          <w:p w14:paraId="2B74C0D6" w14:textId="77777777" w:rsidR="00713138" w:rsidRPr="00DD7C71" w:rsidRDefault="00713138" w:rsidP="00713138">
                            <w:pPr>
                              <w:rPr>
                                <w:rFonts w:ascii="Tahoma" w:hAnsi="Tahoma" w:cs="Tahoma"/>
                                <w:sz w:val="20"/>
                                <w:lang w:val="en-US"/>
                              </w:rPr>
                            </w:pPr>
                            <w:r w:rsidRPr="008B334D">
                              <w:rPr>
                                <w:rFonts w:ascii="Tahoma" w:hAnsi="Tahoma" w:cs="Tahoma"/>
                                <w:sz w:val="20"/>
                                <w:szCs w:val="20"/>
                                <w:lang w:val="en-US"/>
                              </w:rPr>
                              <w:t xml:space="preserve"> </w:t>
                            </w:r>
                            <w:r>
                              <w:rPr>
                                <w:rFonts w:ascii="Tahoma" w:hAnsi="Tahoma" w:cs="Tahoma"/>
                                <w:sz w:val="20"/>
                                <w:lang w:val="en-US"/>
                              </w:rPr>
                              <w:t>INTERNAL</w:t>
                            </w:r>
                            <w:r w:rsidRPr="00DD7C71">
                              <w:rPr>
                                <w:rFonts w:ascii="Tahoma" w:hAnsi="Tahoma" w:cs="Tahoma"/>
                                <w:sz w:val="20"/>
                                <w:lang w:val="en-US"/>
                              </w:rPr>
                              <w:t xml:space="preserve"> STRUCTURE</w:t>
                            </w:r>
                            <w:r>
                              <w:rPr>
                                <w:rFonts w:ascii="Tahoma" w:hAnsi="Tahoma" w:cs="Tahoma"/>
                                <w:sz w:val="20"/>
                                <w:lang w:val="en-US"/>
                              </w:rPr>
                              <w:t xml:space="preserve"> FOR ADMINISTRATIVE MANAGEMENT OF PUBLIC CONTRACTS</w:t>
                            </w:r>
                          </w:p>
                          <w:p w14:paraId="3916A4B0" w14:textId="77777777" w:rsidR="00713138" w:rsidRPr="006E5AA9" w:rsidRDefault="00713138" w:rsidP="00713138">
                            <w:pPr>
                              <w:jc w:val="center"/>
                              <w:rPr>
                                <w:rFonts w:ascii="Tahoma" w:hAnsi="Tahoma" w:cs="Tahoma"/>
                                <w:sz w:val="16"/>
                                <w:szCs w:val="16"/>
                                <w:lang w:val="en-US"/>
                              </w:rPr>
                            </w:pPr>
                            <w:r>
                              <w:rPr>
                                <w:rFonts w:ascii="Tahoma" w:hAnsi="Tahoma" w:cs="Tahoma"/>
                                <w:sz w:val="20"/>
                                <w:szCs w:val="20"/>
                              </w:rPr>
                              <w:t>*********</w:t>
                            </w:r>
                          </w:p>
                          <w:p w14:paraId="34B8D0B3" w14:textId="77777777" w:rsidR="00713138" w:rsidRPr="006E5AA9" w:rsidRDefault="00713138" w:rsidP="00713138">
                            <w:pPr>
                              <w:jc w:val="center"/>
                              <w:rPr>
                                <w:rFonts w:ascii="Tahoma" w:hAnsi="Tahoma" w:cs="Tahoma"/>
                                <w:sz w:val="16"/>
                                <w:szCs w:val="16"/>
                                <w:lang w:val="en-US"/>
                              </w:rPr>
                            </w:pPr>
                          </w:p>
                          <w:p w14:paraId="312B37EC" w14:textId="77777777" w:rsidR="00713138" w:rsidRPr="0017757B" w:rsidRDefault="00713138" w:rsidP="00713138">
                            <w:pPr>
                              <w:jc w:val="center"/>
                              <w:rPr>
                                <w:rFonts w:ascii="Tahoma" w:hAnsi="Tahoma" w:cs="Tahoma"/>
                                <w:b/>
                                <w:sz w:val="16"/>
                                <w:szCs w:val="16"/>
                                <w:lang w:val="en-US"/>
                              </w:rPr>
                            </w:pPr>
                          </w:p>
                          <w:p w14:paraId="620D2ADB" w14:textId="77777777" w:rsidR="00713138" w:rsidRPr="00BC346D" w:rsidRDefault="00713138" w:rsidP="00713138">
                            <w:pPr>
                              <w:jc w:val="center"/>
                              <w:rPr>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5FAA4" id="Zone de texte 1874831284" o:spid="_x0000_s1039" type="#_x0000_t202" style="position:absolute;margin-left:290.45pt;margin-top:-23.05pt;width:232.35pt;height:129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" stroked="f">
                <v:textbox>
                  <w:txbxContent>
                    <w:p w14:paraId="4BEAE3A1" w14:textId="77777777" w:rsidR="00713138" w:rsidRPr="00482D1F" w:rsidRDefault="00713138" w:rsidP="00713138">
                      <w:pPr>
                        <w:ind w:right="-468"/>
                        <w:rPr>
                          <w:rFonts w:ascii="Tahoma" w:hAnsi="Tahoma" w:cs="Tahoma"/>
                          <w:sz w:val="20"/>
                          <w:szCs w:val="20"/>
                          <w:lang w:val="en-US" w:eastAsia="en-US"/>
                        </w:rPr>
                      </w:pPr>
                      <w:r>
                        <w:rPr>
                          <w:rFonts w:ascii="Tahoma" w:hAnsi="Tahoma" w:cs="Tahoma"/>
                          <w:b/>
                          <w:sz w:val="16"/>
                          <w:szCs w:val="16"/>
                          <w:lang w:val="en-US"/>
                        </w:rPr>
                        <w:t xml:space="preserve">                 </w:t>
                      </w:r>
                      <w:r w:rsidRPr="008B334D">
                        <w:rPr>
                          <w:rFonts w:ascii="Tahoma" w:hAnsi="Tahoma" w:cs="Tahoma"/>
                          <w:sz w:val="20"/>
                          <w:szCs w:val="20"/>
                          <w:lang w:val="en-US"/>
                        </w:rPr>
                        <w:t>REPUBLIC OF CAMEROON</w:t>
                      </w:r>
                    </w:p>
                    <w:p w14:paraId="0D2B8470" w14:textId="77777777" w:rsidR="00713138" w:rsidRPr="008B334D" w:rsidRDefault="00713138" w:rsidP="00713138">
                      <w:pPr>
                        <w:jc w:val="center"/>
                        <w:rPr>
                          <w:rFonts w:ascii="Tahoma" w:hAnsi="Tahoma" w:cs="Tahoma"/>
                          <w:i/>
                          <w:sz w:val="20"/>
                          <w:szCs w:val="20"/>
                          <w:lang w:val="en-US"/>
                        </w:rPr>
                      </w:pPr>
                      <w:r w:rsidRPr="008B334D">
                        <w:rPr>
                          <w:rFonts w:ascii="Tahoma" w:hAnsi="Tahoma" w:cs="Tahoma"/>
                          <w:i/>
                          <w:sz w:val="20"/>
                          <w:szCs w:val="20"/>
                          <w:lang w:val="en-US"/>
                        </w:rPr>
                        <w:t xml:space="preserve">      Peace - Work - Fatherland</w:t>
                      </w:r>
                    </w:p>
                    <w:p w14:paraId="59847435"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w:t>
                      </w:r>
                    </w:p>
                    <w:p w14:paraId="496B05F2"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FAR NORTH REGION</w:t>
                      </w:r>
                    </w:p>
                    <w:p w14:paraId="29CFF5F3"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w:t>
                      </w:r>
                    </w:p>
                    <w:p w14:paraId="2A1B275F"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GOVERNOR’S OFFICE   </w:t>
                      </w:r>
                    </w:p>
                    <w:p w14:paraId="6EC234E9"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w:t>
                      </w:r>
                    </w:p>
                    <w:p w14:paraId="2B74C0D6" w14:textId="77777777" w:rsidR="00713138" w:rsidRPr="00DD7C71" w:rsidRDefault="00713138" w:rsidP="00713138">
                      <w:pPr>
                        <w:rPr>
                          <w:rFonts w:ascii="Tahoma" w:hAnsi="Tahoma" w:cs="Tahoma"/>
                          <w:sz w:val="20"/>
                          <w:lang w:val="en-US"/>
                        </w:rPr>
                      </w:pPr>
                      <w:r w:rsidRPr="008B334D">
                        <w:rPr>
                          <w:rFonts w:ascii="Tahoma" w:hAnsi="Tahoma" w:cs="Tahoma"/>
                          <w:sz w:val="20"/>
                          <w:szCs w:val="20"/>
                          <w:lang w:val="en-US"/>
                        </w:rPr>
                        <w:t xml:space="preserve"> </w:t>
                      </w:r>
                      <w:r>
                        <w:rPr>
                          <w:rFonts w:ascii="Tahoma" w:hAnsi="Tahoma" w:cs="Tahoma"/>
                          <w:sz w:val="20"/>
                          <w:lang w:val="en-US"/>
                        </w:rPr>
                        <w:t>INTERNAL</w:t>
                      </w:r>
                      <w:r w:rsidRPr="00DD7C71">
                        <w:rPr>
                          <w:rFonts w:ascii="Tahoma" w:hAnsi="Tahoma" w:cs="Tahoma"/>
                          <w:sz w:val="20"/>
                          <w:lang w:val="en-US"/>
                        </w:rPr>
                        <w:t xml:space="preserve"> STRUCTURE</w:t>
                      </w:r>
                      <w:r>
                        <w:rPr>
                          <w:rFonts w:ascii="Tahoma" w:hAnsi="Tahoma" w:cs="Tahoma"/>
                          <w:sz w:val="20"/>
                          <w:lang w:val="en-US"/>
                        </w:rPr>
                        <w:t xml:space="preserve"> FOR ADMINISTRATIVE MANAGEMENT OF PUBLIC CONTRACTS</w:t>
                      </w:r>
                    </w:p>
                    <w:p w14:paraId="3916A4B0" w14:textId="77777777" w:rsidR="00713138" w:rsidRPr="006E5AA9" w:rsidRDefault="00713138" w:rsidP="00713138">
                      <w:pPr>
                        <w:jc w:val="center"/>
                        <w:rPr>
                          <w:rFonts w:ascii="Tahoma" w:hAnsi="Tahoma" w:cs="Tahoma"/>
                          <w:sz w:val="16"/>
                          <w:szCs w:val="16"/>
                          <w:lang w:val="en-US"/>
                        </w:rPr>
                      </w:pPr>
                      <w:r>
                        <w:rPr>
                          <w:rFonts w:ascii="Tahoma" w:hAnsi="Tahoma" w:cs="Tahoma"/>
                          <w:sz w:val="20"/>
                          <w:szCs w:val="20"/>
                        </w:rPr>
                        <w:t>*********</w:t>
                      </w:r>
                    </w:p>
                    <w:p w14:paraId="34B8D0B3" w14:textId="77777777" w:rsidR="00713138" w:rsidRPr="006E5AA9" w:rsidRDefault="00713138" w:rsidP="00713138">
                      <w:pPr>
                        <w:jc w:val="center"/>
                        <w:rPr>
                          <w:rFonts w:ascii="Tahoma" w:hAnsi="Tahoma" w:cs="Tahoma"/>
                          <w:sz w:val="16"/>
                          <w:szCs w:val="16"/>
                          <w:lang w:val="en-US"/>
                        </w:rPr>
                      </w:pPr>
                    </w:p>
                    <w:p w14:paraId="312B37EC" w14:textId="77777777" w:rsidR="00713138" w:rsidRPr="0017757B" w:rsidRDefault="00713138" w:rsidP="00713138">
                      <w:pPr>
                        <w:jc w:val="center"/>
                        <w:rPr>
                          <w:rFonts w:ascii="Tahoma" w:hAnsi="Tahoma" w:cs="Tahoma"/>
                          <w:b/>
                          <w:sz w:val="16"/>
                          <w:szCs w:val="16"/>
                          <w:lang w:val="en-US"/>
                        </w:rPr>
                      </w:pPr>
                    </w:p>
                    <w:p w14:paraId="620D2ADB" w14:textId="77777777" w:rsidR="00713138" w:rsidRPr="00BC346D" w:rsidRDefault="00713138" w:rsidP="00713138">
                      <w:pPr>
                        <w:jc w:val="center"/>
                        <w:rPr>
                          <w:lang w:val="en-US"/>
                        </w:rPr>
                      </w:pPr>
                    </w:p>
                  </w:txbxContent>
                </v:textbox>
              </v:shape>
            </w:pict>
          </mc:Fallback>
        </mc:AlternateContent>
      </w:r>
    </w:p>
    <w:p w14:paraId="4CE02E8E" w14:textId="77777777" w:rsidR="00713138" w:rsidRDefault="00713138" w:rsidP="00713138">
      <w:pPr>
        <w:jc w:val="center"/>
        <w:rPr>
          <w:rFonts w:ascii="Castellar" w:eastAsia="Calibri" w:hAnsi="Castellar" w:cs="Castellar"/>
          <w:b/>
          <w:sz w:val="48"/>
          <w:szCs w:val="48"/>
        </w:rPr>
      </w:pPr>
    </w:p>
    <w:p w14:paraId="4F66CB96" w14:textId="77777777" w:rsidR="00713138" w:rsidRDefault="00713138" w:rsidP="00713138">
      <w:pPr>
        <w:jc w:val="center"/>
        <w:rPr>
          <w:rFonts w:ascii="Castellar" w:eastAsia="Calibri" w:hAnsi="Castellar" w:cs="Castellar"/>
          <w:b/>
          <w:sz w:val="48"/>
          <w:szCs w:val="48"/>
        </w:rPr>
      </w:pPr>
    </w:p>
    <w:p w14:paraId="359D16B4" w14:textId="77777777" w:rsidR="00713138" w:rsidRDefault="00713138" w:rsidP="00713138">
      <w:pPr>
        <w:jc w:val="center"/>
        <w:rPr>
          <w:rFonts w:ascii="Castellar" w:eastAsia="Calibri" w:hAnsi="Castellar" w:cs="Castellar"/>
          <w:b/>
          <w:sz w:val="48"/>
          <w:szCs w:val="48"/>
        </w:rPr>
      </w:pPr>
    </w:p>
    <w:p w14:paraId="667CCFBB" w14:textId="77777777" w:rsidR="00713138" w:rsidRDefault="00713138" w:rsidP="00713138">
      <w:pPr>
        <w:jc w:val="center"/>
        <w:rPr>
          <w:rFonts w:ascii="Castellar" w:eastAsia="Calibri" w:hAnsi="Castellar" w:cs="Castellar"/>
          <w:b/>
          <w:sz w:val="48"/>
          <w:szCs w:val="48"/>
        </w:rPr>
      </w:pPr>
    </w:p>
    <w:p w14:paraId="5D3A18B1" w14:textId="77777777" w:rsidR="00713138" w:rsidRDefault="00713138" w:rsidP="00713138">
      <w:pPr>
        <w:ind w:left="4956" w:firstLine="708"/>
        <w:jc w:val="center"/>
        <w:rPr>
          <w:rFonts w:eastAsia="Calibri"/>
          <w:b/>
          <w:sz w:val="18"/>
          <w:szCs w:val="18"/>
        </w:rPr>
      </w:pPr>
    </w:p>
    <w:p w14:paraId="18D21D63" w14:textId="77777777" w:rsidR="00713138" w:rsidRDefault="00713138" w:rsidP="00713138">
      <w:pPr>
        <w:ind w:left="4956" w:firstLine="708"/>
        <w:jc w:val="center"/>
        <w:rPr>
          <w:rFonts w:eastAsia="Calibri"/>
          <w:b/>
          <w:sz w:val="18"/>
          <w:szCs w:val="18"/>
        </w:rPr>
      </w:pPr>
    </w:p>
    <w:p w14:paraId="4FBE25B2" w14:textId="77777777" w:rsidR="00713138" w:rsidRDefault="00713138" w:rsidP="00713138">
      <w:pPr>
        <w:ind w:left="4956" w:firstLine="708"/>
        <w:jc w:val="center"/>
        <w:rPr>
          <w:rFonts w:eastAsia="Calibri"/>
          <w:b/>
          <w:sz w:val="18"/>
          <w:szCs w:val="18"/>
        </w:rPr>
      </w:pPr>
    </w:p>
    <w:p w14:paraId="4CB9097C" w14:textId="77777777" w:rsidR="00713138" w:rsidRDefault="00713138" w:rsidP="00713138">
      <w:pPr>
        <w:ind w:left="4956" w:firstLine="708"/>
        <w:jc w:val="center"/>
        <w:rPr>
          <w:rFonts w:eastAsia="Calibri"/>
          <w:b/>
          <w:sz w:val="18"/>
          <w:szCs w:val="18"/>
        </w:rPr>
      </w:pPr>
    </w:p>
    <w:p w14:paraId="71ADC27F" w14:textId="77777777" w:rsidR="00713138" w:rsidRDefault="00713138" w:rsidP="00713138">
      <w:pPr>
        <w:ind w:left="4956" w:firstLine="708"/>
        <w:rPr>
          <w:rFonts w:eastAsia="Calibri"/>
          <w:b/>
          <w:sz w:val="18"/>
          <w:szCs w:val="18"/>
        </w:rPr>
      </w:pPr>
    </w:p>
    <w:p w14:paraId="320B63EB" w14:textId="77777777" w:rsidR="00713138" w:rsidRDefault="00713138" w:rsidP="00713138">
      <w:pPr>
        <w:ind w:firstLine="708"/>
        <w:jc w:val="center"/>
        <w:rPr>
          <w:rFonts w:eastAsia="Calibri"/>
          <w:b/>
          <w:sz w:val="40"/>
          <w:szCs w:val="40"/>
        </w:rPr>
      </w:pPr>
      <w:r>
        <w:rPr>
          <w:noProof/>
          <w:lang w:eastAsia="fr-FR"/>
        </w:rPr>
        <mc:AlternateContent>
          <mc:Choice Requires="wps">
            <w:drawing>
              <wp:anchor distT="0" distB="0" distL="114300" distR="114300" simplePos="0" relativeHeight="251709952" behindDoc="1" locked="0" layoutInCell="1" allowOverlap="1" wp14:anchorId="610A5A2E" wp14:editId="65328CCC">
                <wp:simplePos x="0" y="0"/>
                <wp:positionH relativeFrom="column">
                  <wp:posOffset>1167130</wp:posOffset>
                </wp:positionH>
                <wp:positionV relativeFrom="paragraph">
                  <wp:posOffset>142875</wp:posOffset>
                </wp:positionV>
                <wp:extent cx="4507230" cy="677545"/>
                <wp:effectExtent l="7620" t="76200" r="85725" b="8255"/>
                <wp:wrapNone/>
                <wp:docPr id="1905841319"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7230" cy="677545"/>
                        </a:xfrm>
                        <a:prstGeom prst="roundRect">
                          <a:avLst>
                            <a:gd name="adj" fmla="val 16667"/>
                          </a:avLst>
                        </a:prstGeom>
                        <a:solidFill>
                          <a:srgbClr val="FFFFFF"/>
                        </a:solidFill>
                        <a:ln w="9360" cap="sq">
                          <a:solidFill>
                            <a:srgbClr val="000000"/>
                          </a:solidFill>
                          <a:miter lim="800000"/>
                          <a:headEnd/>
                          <a:tailEnd/>
                        </a:ln>
                        <a:effectLst>
                          <a:outerShdw dist="107679" dir="18908127" algn="ctr" rotWithShape="0">
                            <a:srgbClr val="808080">
                              <a:alpha val="50027"/>
                            </a:srgbClr>
                          </a:outerShdw>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6116F80" id="AutoShape 69" o:spid="_x0000_s1026" style="position:absolute;margin-left:91.9pt;margin-top:11.25pt;width:354.9pt;height:53.35pt;z-index:-2516065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" strokeweight=".26mm">
                <v:stroke joinstyle="miter" endcap="square"/>
                <v:shadow on="t" opacity="32785f" offset="2.12mm,-2.11mm"/>
              </v:roundrect>
            </w:pict>
          </mc:Fallback>
        </mc:AlternateContent>
      </w:r>
    </w:p>
    <w:p w14:paraId="7A0509DB" w14:textId="77777777" w:rsidR="00713138" w:rsidRDefault="00713138" w:rsidP="00713138">
      <w:pPr>
        <w:ind w:firstLine="708"/>
        <w:jc w:val="center"/>
        <w:rPr>
          <w:rFonts w:eastAsia="Calibri"/>
          <w:b/>
          <w:sz w:val="8"/>
          <w:szCs w:val="8"/>
        </w:rPr>
      </w:pPr>
      <w:r>
        <w:rPr>
          <w:rFonts w:eastAsia="Calibri"/>
          <w:b/>
          <w:sz w:val="40"/>
          <w:szCs w:val="40"/>
        </w:rPr>
        <w:t>DOSSIER D’APPEL D’OFFRES</w:t>
      </w:r>
    </w:p>
    <w:p w14:paraId="2E580E72" w14:textId="77777777" w:rsidR="00713138" w:rsidRDefault="00713138" w:rsidP="00713138">
      <w:pPr>
        <w:ind w:firstLine="708"/>
        <w:jc w:val="center"/>
        <w:rPr>
          <w:rFonts w:eastAsia="Calibri"/>
          <w:b/>
          <w:sz w:val="8"/>
          <w:szCs w:val="8"/>
        </w:rPr>
      </w:pPr>
    </w:p>
    <w:p w14:paraId="032EF6DF" w14:textId="77777777" w:rsidR="00713138" w:rsidRDefault="00713138" w:rsidP="00713138">
      <w:pPr>
        <w:pStyle w:val="Corpsdetexte31"/>
        <w:jc w:val="left"/>
        <w:rPr>
          <w:rFonts w:ascii="Cambria" w:hAnsi="Cambria" w:cs="Cambria"/>
          <w:szCs w:val="32"/>
        </w:rPr>
      </w:pPr>
    </w:p>
    <w:p w14:paraId="3BC1791E" w14:textId="77777777" w:rsidR="00713138" w:rsidRDefault="00713138" w:rsidP="00713138">
      <w:pPr>
        <w:pStyle w:val="Corpsdetexte31"/>
        <w:ind w:hanging="142"/>
        <w:rPr>
          <w:rFonts w:ascii="Cambria" w:hAnsi="Cambria" w:cs="Cambria"/>
          <w:szCs w:val="32"/>
        </w:rPr>
      </w:pPr>
    </w:p>
    <w:p w14:paraId="08503EE8" w14:textId="77777777" w:rsidR="00713138" w:rsidRDefault="00713138" w:rsidP="00713138">
      <w:pPr>
        <w:pStyle w:val="Corpsdetexte31"/>
        <w:ind w:hanging="142"/>
        <w:rPr>
          <w:rFonts w:ascii="Cambria" w:hAnsi="Cambria" w:cs="Cambria"/>
          <w:szCs w:val="32"/>
        </w:rPr>
      </w:pPr>
    </w:p>
    <w:p w14:paraId="098A0DF2" w14:textId="77777777" w:rsidR="00713138" w:rsidRDefault="00713138" w:rsidP="00713138">
      <w:pPr>
        <w:pStyle w:val="Corpsdetexte31"/>
        <w:ind w:hanging="142"/>
        <w:rPr>
          <w:rFonts w:ascii="Baskerville Old Face" w:hAnsi="Baskerville Old Face" w:cs="Baskerville Old Face"/>
          <w:sz w:val="28"/>
          <w:szCs w:val="32"/>
        </w:rPr>
      </w:pPr>
      <w:r>
        <w:rPr>
          <w:rFonts w:ascii="Baskerville Old Face" w:hAnsi="Baskerville Old Face" w:cs="Baskerville Old Face"/>
          <w:szCs w:val="32"/>
        </w:rPr>
        <w:t>APPEL D’OFFRES NATIONAL OUVERT</w:t>
      </w:r>
    </w:p>
    <w:p w14:paraId="1045B138" w14:textId="77777777" w:rsidR="00713138" w:rsidRDefault="00713138" w:rsidP="00713138">
      <w:pPr>
        <w:pStyle w:val="Corpsdetexte31"/>
        <w:spacing w:line="360" w:lineRule="auto"/>
        <w:ind w:hanging="142"/>
        <w:rPr>
          <w:rFonts w:ascii="Baskerville Old Face" w:hAnsi="Baskerville Old Face" w:cs="Baskerville Old Face"/>
          <w:sz w:val="28"/>
          <w:szCs w:val="32"/>
        </w:rPr>
      </w:pPr>
    </w:p>
    <w:p w14:paraId="5CAC5C93" w14:textId="77777777" w:rsidR="00713138" w:rsidRDefault="00713138" w:rsidP="00713138">
      <w:pPr>
        <w:pStyle w:val="Corpsdetexte31"/>
        <w:spacing w:line="276" w:lineRule="auto"/>
        <w:ind w:hanging="142"/>
        <w:rPr>
          <w:rFonts w:ascii="Tw Cen MT" w:hAnsi="Tw Cen MT" w:cs="Tw Cen MT"/>
          <w:sz w:val="28"/>
          <w:szCs w:val="32"/>
        </w:rPr>
      </w:pPr>
      <w:r>
        <w:rPr>
          <w:rFonts w:ascii="Tw Cen MT" w:hAnsi="Tw Cen MT" w:cs="Tw Cen MT"/>
          <w:sz w:val="28"/>
          <w:szCs w:val="32"/>
        </w:rPr>
        <w:t>N° _______/AONO/K/SG/CRPM-EN/SIGAMP-TBEC/2025 DU ______ EN PROCEDURE D’URGENCE POUR LES TRAVAUX DE CONSTRUCTION DE DEUX (02) BLOCS DE QUATRE</w:t>
      </w:r>
    </w:p>
    <w:p w14:paraId="5B686C2F" w14:textId="77777777" w:rsidR="00713138" w:rsidRDefault="00713138" w:rsidP="00713138">
      <w:pPr>
        <w:pStyle w:val="Corpsdetexte31"/>
        <w:spacing w:line="276" w:lineRule="auto"/>
        <w:ind w:hanging="142"/>
        <w:rPr>
          <w:sz w:val="32"/>
          <w:szCs w:val="32"/>
        </w:rPr>
      </w:pPr>
      <w:r>
        <w:rPr>
          <w:rFonts w:ascii="Tw Cen MT" w:hAnsi="Tw Cen MT" w:cs="Tw Cen MT"/>
          <w:sz w:val="28"/>
          <w:szCs w:val="32"/>
        </w:rPr>
        <w:t>(04) BUREAUX ET D’UN (01) BLOC DE DEUX (02) BUREAUX AU PALAIS DE JUSTICE DE KOUSSERI, ARRONDISSEMENT DE KOUSSERI, DEPARTEMENT DU LOGONE ET CHARI, REGION DE L’EXTRÊME-NORD, EN DEUX (02) LOTS</w:t>
      </w:r>
      <w:r>
        <w:rPr>
          <w:rFonts w:ascii="Tw Cen MT" w:hAnsi="Tw Cen MT" w:cs="Tw Cen MT"/>
          <w:b w:val="0"/>
        </w:rPr>
        <w:t>.</w:t>
      </w:r>
    </w:p>
    <w:p w14:paraId="500B3FC8" w14:textId="77777777" w:rsidR="00713138" w:rsidRDefault="00713138" w:rsidP="00713138">
      <w:pPr>
        <w:jc w:val="center"/>
        <w:rPr>
          <w:sz w:val="32"/>
          <w:szCs w:val="32"/>
        </w:rPr>
      </w:pPr>
    </w:p>
    <w:p w14:paraId="5A9ACD65" w14:textId="77777777" w:rsidR="00713138" w:rsidRDefault="00713138" w:rsidP="00713138">
      <w:pPr>
        <w:rPr>
          <w:rFonts w:ascii="Tw Cen MT" w:eastAsia="Arial Unicode MS" w:hAnsi="Tw Cen MT" w:cs="Tahoma"/>
          <w:b/>
          <w:sz w:val="28"/>
        </w:rPr>
      </w:pPr>
    </w:p>
    <w:p w14:paraId="7FC6918D" w14:textId="77777777" w:rsidR="00713138" w:rsidRDefault="00713138" w:rsidP="00713138">
      <w:pPr>
        <w:rPr>
          <w:rFonts w:ascii="Tw Cen MT" w:eastAsia="Arial Unicode MS" w:hAnsi="Tw Cen MT" w:cs="Tahoma"/>
          <w:b/>
          <w:sz w:val="28"/>
        </w:rPr>
      </w:pPr>
    </w:p>
    <w:p w14:paraId="7FCAC3B5" w14:textId="77777777" w:rsidR="00713138" w:rsidRDefault="00713138" w:rsidP="00713138">
      <w:pPr>
        <w:ind w:firstLine="708"/>
        <w:rPr>
          <w:rFonts w:ascii="Tahoma" w:eastAsia="Arial Unicode MS" w:hAnsi="Tahoma" w:cs="Tahoma"/>
          <w:b/>
          <w:sz w:val="22"/>
          <w:szCs w:val="22"/>
        </w:rPr>
      </w:pPr>
      <w:r>
        <w:rPr>
          <w:rFonts w:ascii="Tahoma" w:eastAsia="Arial Unicode MS" w:hAnsi="Tahoma" w:cs="Tahoma"/>
          <w:b/>
          <w:sz w:val="22"/>
          <w:szCs w:val="22"/>
        </w:rPr>
        <w:t xml:space="preserve">Financement : Budget d’Investissement Public MINEPAT </w:t>
      </w:r>
      <w:proofErr w:type="gramStart"/>
      <w:r>
        <w:rPr>
          <w:rFonts w:ascii="Tahoma" w:eastAsia="Arial Unicode MS" w:hAnsi="Tahoma" w:cs="Tahoma"/>
          <w:b/>
          <w:sz w:val="22"/>
          <w:szCs w:val="22"/>
        </w:rPr>
        <w:t>-  Exercice</w:t>
      </w:r>
      <w:proofErr w:type="gramEnd"/>
      <w:r>
        <w:rPr>
          <w:rFonts w:ascii="Tahoma" w:eastAsia="Arial Unicode MS" w:hAnsi="Tahoma" w:cs="Tahoma"/>
          <w:b/>
          <w:sz w:val="22"/>
          <w:szCs w:val="22"/>
        </w:rPr>
        <w:t xml:space="preserve"> 2025</w:t>
      </w:r>
    </w:p>
    <w:p w14:paraId="20C2EFC4" w14:textId="77777777" w:rsidR="00713138" w:rsidRDefault="00713138" w:rsidP="00713138">
      <w:pPr>
        <w:ind w:left="1416"/>
        <w:rPr>
          <w:rFonts w:ascii="Tahoma" w:eastAsia="Arial Unicode MS" w:hAnsi="Tahoma" w:cs="Tahoma"/>
          <w:b/>
          <w:sz w:val="22"/>
          <w:szCs w:val="22"/>
        </w:rPr>
      </w:pPr>
      <w:r>
        <w:rPr>
          <w:rFonts w:ascii="Tahoma" w:eastAsia="Arial Unicode MS" w:hAnsi="Tahoma" w:cs="Tahoma"/>
          <w:b/>
          <w:sz w:val="22"/>
          <w:szCs w:val="22"/>
        </w:rPr>
        <w:t xml:space="preserve">  </w:t>
      </w:r>
    </w:p>
    <w:p w14:paraId="7174F32A" w14:textId="77777777" w:rsidR="00713138" w:rsidRDefault="00713138" w:rsidP="00713138">
      <w:pPr>
        <w:rPr>
          <w:rFonts w:ascii="Tahoma" w:hAnsi="Tahoma" w:cs="Tahoma"/>
          <w:b/>
          <w:sz w:val="22"/>
          <w:szCs w:val="22"/>
        </w:rPr>
      </w:pPr>
      <w:r>
        <w:rPr>
          <w:rFonts w:ascii="Tahoma" w:eastAsia="Arial Unicode MS" w:hAnsi="Tahoma" w:cs="Tahoma"/>
          <w:b/>
          <w:sz w:val="22"/>
          <w:szCs w:val="22"/>
        </w:rPr>
        <w:tab/>
        <w:t>Délai d’exécution : quatre (04) mois</w:t>
      </w:r>
    </w:p>
    <w:p w14:paraId="2EA17E9B" w14:textId="77777777" w:rsidR="00713138" w:rsidRDefault="00713138" w:rsidP="00713138">
      <w:pPr>
        <w:rPr>
          <w:rFonts w:ascii="Tahoma" w:hAnsi="Tahoma" w:cs="Tahoma"/>
          <w:b/>
          <w:sz w:val="22"/>
          <w:szCs w:val="22"/>
        </w:rPr>
      </w:pPr>
    </w:p>
    <w:p w14:paraId="0482CCF7" w14:textId="77777777" w:rsidR="00713138" w:rsidRDefault="00713138" w:rsidP="00713138">
      <w:pPr>
        <w:ind w:firstLine="708"/>
        <w:rPr>
          <w:rFonts w:ascii="Tahoma" w:eastAsia="Arial Unicode MS" w:hAnsi="Tahoma" w:cs="Tahoma"/>
          <w:b/>
          <w:sz w:val="22"/>
          <w:szCs w:val="22"/>
        </w:rPr>
      </w:pPr>
      <w:r>
        <w:rPr>
          <w:rFonts w:ascii="Tahoma" w:eastAsia="Arial Unicode MS" w:hAnsi="Tahoma" w:cs="Tahoma"/>
          <w:b/>
          <w:sz w:val="22"/>
          <w:szCs w:val="22"/>
        </w:rPr>
        <w:t>Imputation budgétaire : Ligne N° 59 94 195 05 110000 523112 337</w:t>
      </w:r>
    </w:p>
    <w:p w14:paraId="28FDCC3D" w14:textId="77777777" w:rsidR="00713138" w:rsidRDefault="00713138" w:rsidP="00713138">
      <w:pPr>
        <w:ind w:firstLine="708"/>
        <w:rPr>
          <w:rFonts w:ascii="Tahoma" w:eastAsia="Arial Unicode MS" w:hAnsi="Tahoma" w:cs="Tahoma"/>
          <w:b/>
          <w:sz w:val="22"/>
          <w:szCs w:val="22"/>
        </w:rPr>
      </w:pPr>
      <w:r>
        <w:rPr>
          <w:rFonts w:ascii="Tahoma" w:eastAsia="Arial Unicode MS" w:hAnsi="Tahoma" w:cs="Tahoma"/>
          <w:b/>
          <w:sz w:val="22"/>
          <w:szCs w:val="22"/>
        </w:rPr>
        <w:t>Autorisation de dépenses : L399639</w:t>
      </w:r>
    </w:p>
    <w:p w14:paraId="56A747D4" w14:textId="77777777" w:rsidR="007470DB" w:rsidRDefault="007470DB">
      <w:pPr>
        <w:ind w:firstLine="708"/>
        <w:jc w:val="center"/>
        <w:rPr>
          <w:rFonts w:ascii="Tw Cen MT" w:hAnsi="Tw Cen MT" w:cs="Tw Cen MT"/>
          <w:b/>
          <w:sz w:val="32"/>
          <w:szCs w:val="32"/>
        </w:rPr>
      </w:pPr>
    </w:p>
    <w:p w14:paraId="6A7B69C7" w14:textId="77777777" w:rsidR="007470DB" w:rsidRDefault="007470DB">
      <w:pPr>
        <w:rPr>
          <w:rFonts w:eastAsia="Arial Unicode MS"/>
        </w:rPr>
      </w:pPr>
    </w:p>
    <w:p w14:paraId="1B95E85D" w14:textId="77777777" w:rsidR="007470DB" w:rsidRDefault="00DE44E5">
      <w:pPr>
        <w:rPr>
          <w:rFonts w:ascii="Tw Cen MT" w:eastAsia="Arial Unicode MS" w:hAnsi="Tw Cen MT" w:cs="Tw Cen MT"/>
        </w:rPr>
      </w:pPr>
      <w:r>
        <w:rPr>
          <w:noProof/>
          <w:lang w:eastAsia="fr-FR"/>
        </w:rPr>
        <mc:AlternateContent>
          <mc:Choice Requires="wps">
            <w:drawing>
              <wp:anchor distT="0" distB="0" distL="114300" distR="114300" simplePos="0" relativeHeight="251628032" behindDoc="1" locked="0" layoutInCell="1" allowOverlap="1" wp14:anchorId="31F41E6B" wp14:editId="7D3FCD0D">
                <wp:simplePos x="0" y="0"/>
                <wp:positionH relativeFrom="column">
                  <wp:posOffset>904875</wp:posOffset>
                </wp:positionH>
                <wp:positionV relativeFrom="paragraph">
                  <wp:posOffset>116840</wp:posOffset>
                </wp:positionV>
                <wp:extent cx="4244340" cy="662940"/>
                <wp:effectExtent l="13335" t="9525" r="85725" b="80010"/>
                <wp:wrapNone/>
                <wp:docPr id="52"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44340" cy="662940"/>
                        </a:xfrm>
                        <a:prstGeom prst="roundRect">
                          <a:avLst>
                            <a:gd name="adj" fmla="val 16667"/>
                          </a:avLst>
                        </a:prstGeom>
                        <a:solidFill>
                          <a:srgbClr val="FFFFFF"/>
                        </a:solidFill>
                        <a:ln w="9360" cap="sq">
                          <a:solidFill>
                            <a:srgbClr val="000000"/>
                          </a:solidFill>
                          <a:miter lim="800000"/>
                          <a:headEnd/>
                          <a:tailEnd/>
                        </a:ln>
                        <a:effectLst>
                          <a:outerShdw dist="107933" dir="2700000" algn="ctr" rotWithShape="0">
                            <a:srgbClr val="808080">
                              <a:alpha val="50027"/>
                            </a:srgbClr>
                          </a:outerShdw>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82AF28F" id="AutoShape 47" o:spid="_x0000_s1026" style="position:absolute;margin-left:71.25pt;margin-top:9.2pt;width:334.2pt;height:52.2pt;z-index:-251688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" strokeweight=".26mm">
                <v:stroke joinstyle="miter" endcap="square"/>
                <v:shadow on="t" opacity="32785f" offset="2.12mm,2.12mm"/>
              </v:roundrect>
            </w:pict>
          </mc:Fallback>
        </mc:AlternateContent>
      </w:r>
    </w:p>
    <w:p w14:paraId="60FFEEEE" w14:textId="77777777" w:rsidR="007470DB" w:rsidRDefault="007470DB">
      <w:pPr>
        <w:pStyle w:val="Corpsdetexte"/>
        <w:rPr>
          <w:rFonts w:ascii="Tw Cen MT" w:eastAsia="Arial Unicode MS" w:hAnsi="Tw Cen MT" w:cs="Tw Cen MT"/>
          <w:bCs/>
          <w:sz w:val="32"/>
          <w:szCs w:val="32"/>
        </w:rPr>
      </w:pPr>
      <w:r>
        <w:rPr>
          <w:rFonts w:ascii="Tw Cen MT" w:eastAsia="Arial Unicode MS" w:hAnsi="Tw Cen MT" w:cs="Tw Cen MT"/>
          <w:bCs/>
          <w:sz w:val="32"/>
          <w:szCs w:val="32"/>
        </w:rPr>
        <w:t>Pièce N° 3</w:t>
      </w:r>
    </w:p>
    <w:p w14:paraId="557E14AC" w14:textId="77777777" w:rsidR="007470DB" w:rsidRDefault="007470DB">
      <w:pPr>
        <w:pStyle w:val="Corpsdetexte"/>
        <w:rPr>
          <w:rFonts w:ascii="Tw Cen MT" w:hAnsi="Tw Cen MT" w:cs="Tw Cen MT"/>
        </w:rPr>
        <w:sectPr w:rsidR="007470DB">
          <w:footerReference w:type="default" r:id="rId11"/>
          <w:pgSz w:w="11906" w:h="16838"/>
          <w:pgMar w:top="1134" w:right="1077" w:bottom="1134" w:left="1191" w:header="720" w:footer="709" w:gutter="0"/>
          <w:cols w:space="720"/>
          <w:docGrid w:linePitch="600" w:charSpace="32768"/>
        </w:sectPr>
      </w:pPr>
      <w:r>
        <w:rPr>
          <w:rFonts w:ascii="Tw Cen MT" w:eastAsia="Arial Unicode MS" w:hAnsi="Tw Cen MT" w:cs="Tw Cen MT"/>
          <w:bCs/>
          <w:sz w:val="32"/>
          <w:szCs w:val="32"/>
        </w:rPr>
        <w:t>Règlement Particulier d’Appel d’Offres (RPAO)</w:t>
      </w:r>
    </w:p>
    <w:p w14:paraId="60EC001F" w14:textId="77777777" w:rsidR="007470DB" w:rsidRDefault="007470DB">
      <w:pPr>
        <w:spacing w:before="120"/>
        <w:jc w:val="center"/>
        <w:rPr>
          <w:rFonts w:ascii="Tw Cen MT" w:hAnsi="Tw Cen MT" w:cs="Tw Cen MT"/>
          <w:b/>
        </w:rPr>
      </w:pPr>
      <w:r>
        <w:rPr>
          <w:rFonts w:ascii="Tw Cen MT" w:hAnsi="Tw Cen MT" w:cs="Tw Cen MT"/>
          <w:b/>
        </w:rPr>
        <w:lastRenderedPageBreak/>
        <w:t>SOMMAIRE DU REGLEMENT PARTICULIER DE L’APPEL D’OFFRES</w:t>
      </w:r>
    </w:p>
    <w:p w14:paraId="58CD85D8" w14:textId="77777777" w:rsidR="007470DB" w:rsidRDefault="007470DB">
      <w:pPr>
        <w:jc w:val="center"/>
      </w:pPr>
      <w:r>
        <w:rPr>
          <w:rFonts w:ascii="Tw Cen MT" w:hAnsi="Tw Cen MT" w:cs="Tw Cen MT"/>
          <w:b/>
        </w:rPr>
        <w:t>(RPAO)</w:t>
      </w:r>
    </w:p>
    <w:p w14:paraId="5F948E7A" w14:textId="77777777" w:rsidR="007470DB" w:rsidRDefault="007470DB">
      <w:pPr>
        <w:pStyle w:val="TM1"/>
        <w:spacing w:before="360"/>
      </w:pPr>
      <w:r>
        <w:fldChar w:fldCharType="begin"/>
      </w:r>
      <w:r>
        <w:instrText xml:space="preserve"> TOC \n \h \z \t "Head 2.1;1;Head 2.2;2" </w:instrText>
      </w:r>
      <w:r>
        <w:fldChar w:fldCharType="separate"/>
      </w:r>
      <w:hyperlink w:anchor="__RefHeading___Toc161053568" w:history="1">
        <w:r>
          <w:rPr>
            <w:rFonts w:ascii="Tw Cen MT" w:hAnsi="Tw Cen MT" w:cs="Tw Cen MT"/>
            <w:sz w:val="24"/>
            <w:szCs w:val="24"/>
          </w:rPr>
          <w:t>A. Généralités</w:t>
        </w:r>
      </w:hyperlink>
    </w:p>
    <w:p w14:paraId="612AC472" w14:textId="77777777" w:rsidR="007470DB" w:rsidRDefault="007470DB">
      <w:pPr>
        <w:pStyle w:val="TM2"/>
      </w:pPr>
      <w:hyperlink w:anchor="__RefHeading___Toc161053569" w:history="1">
        <w:r>
          <w:rPr>
            <w:rFonts w:ascii="Tw Cen MT" w:hAnsi="Tw Cen MT" w:cs="Tw Cen MT"/>
            <w:sz w:val="24"/>
          </w:rPr>
          <w:t>Article  1 : Objet de la soumission</w:t>
        </w:r>
      </w:hyperlink>
    </w:p>
    <w:p w14:paraId="40BF395B" w14:textId="77777777" w:rsidR="007470DB" w:rsidRDefault="007470DB">
      <w:pPr>
        <w:pStyle w:val="TM2"/>
      </w:pPr>
      <w:hyperlink w:anchor="__RefHeading___Toc161053570" w:history="1">
        <w:r>
          <w:rPr>
            <w:rFonts w:ascii="Tw Cen MT" w:hAnsi="Tw Cen MT" w:cs="Tw Cen MT"/>
            <w:sz w:val="24"/>
          </w:rPr>
          <w:t>Article  2 : Financement</w:t>
        </w:r>
      </w:hyperlink>
    </w:p>
    <w:p w14:paraId="03084023" w14:textId="77777777" w:rsidR="007470DB" w:rsidRDefault="007470DB">
      <w:pPr>
        <w:pStyle w:val="TM2"/>
      </w:pPr>
      <w:hyperlink w:anchor="__RefHeading___Toc161053571" w:history="1">
        <w:r>
          <w:rPr>
            <w:rFonts w:ascii="Tw Cen MT" w:hAnsi="Tw Cen MT" w:cs="Tw Cen MT"/>
            <w:sz w:val="24"/>
          </w:rPr>
          <w:t>Article  3 : Fraude et corruption</w:t>
        </w:r>
      </w:hyperlink>
    </w:p>
    <w:p w14:paraId="6E913DA7" w14:textId="77777777" w:rsidR="007470DB" w:rsidRDefault="007470DB">
      <w:pPr>
        <w:pStyle w:val="TM2"/>
      </w:pPr>
      <w:hyperlink w:anchor="__RefHeading___Toc161053572" w:history="1">
        <w:r>
          <w:rPr>
            <w:rFonts w:ascii="Tw Cen MT" w:hAnsi="Tw Cen MT" w:cs="Tw Cen MT"/>
            <w:sz w:val="24"/>
          </w:rPr>
          <w:t>Article  4 : Candidats admis à concourir</w:t>
        </w:r>
      </w:hyperlink>
    </w:p>
    <w:p w14:paraId="54F71FB0" w14:textId="77777777" w:rsidR="007470DB" w:rsidRDefault="007470DB">
      <w:pPr>
        <w:pStyle w:val="TM2"/>
      </w:pPr>
      <w:hyperlink w:anchor="__RefHeading___Toc161053573" w:history="1">
        <w:r>
          <w:rPr>
            <w:rFonts w:ascii="Tw Cen MT" w:hAnsi="Tw Cen MT" w:cs="Tw Cen MT"/>
            <w:sz w:val="24"/>
          </w:rPr>
          <w:t>Article  5 : Matériaux, matériels, fournitures, équipements et services autorisés</w:t>
        </w:r>
      </w:hyperlink>
    </w:p>
    <w:p w14:paraId="2787829F" w14:textId="77777777" w:rsidR="007470DB" w:rsidRDefault="007470DB">
      <w:pPr>
        <w:pStyle w:val="TM2"/>
      </w:pPr>
      <w:hyperlink w:anchor="__RefHeading___Toc161053574" w:history="1">
        <w:r>
          <w:rPr>
            <w:rFonts w:ascii="Tw Cen MT" w:hAnsi="Tw Cen MT" w:cs="Tw Cen MT"/>
            <w:sz w:val="24"/>
          </w:rPr>
          <w:t>Article  6 : Qualification du Soumissionnaire</w:t>
        </w:r>
      </w:hyperlink>
    </w:p>
    <w:p w14:paraId="14AAE5E1" w14:textId="77777777" w:rsidR="007470DB" w:rsidRDefault="007470DB">
      <w:pPr>
        <w:pStyle w:val="TM2"/>
      </w:pPr>
      <w:hyperlink w:anchor="__RefHeading___Toc161053575" w:history="1">
        <w:r>
          <w:rPr>
            <w:rFonts w:ascii="Tw Cen MT" w:hAnsi="Tw Cen MT" w:cs="Tw Cen MT"/>
            <w:sz w:val="24"/>
          </w:rPr>
          <w:t>Article  7 : Visite du site des travaux</w:t>
        </w:r>
      </w:hyperlink>
    </w:p>
    <w:p w14:paraId="7B41B397" w14:textId="77777777" w:rsidR="007470DB" w:rsidRDefault="007470DB">
      <w:pPr>
        <w:pStyle w:val="TM1"/>
        <w:spacing w:before="360"/>
      </w:pPr>
      <w:hyperlink w:anchor="__RefHeading___Toc161053576" w:history="1">
        <w:r>
          <w:rPr>
            <w:rFonts w:ascii="Tw Cen MT" w:hAnsi="Tw Cen MT" w:cs="Tw Cen MT"/>
            <w:sz w:val="24"/>
            <w:szCs w:val="24"/>
          </w:rPr>
          <w:t>B.  Dossier d’Appel d’Offres</w:t>
        </w:r>
      </w:hyperlink>
    </w:p>
    <w:p w14:paraId="2293934E" w14:textId="77777777" w:rsidR="007470DB" w:rsidRDefault="007470DB">
      <w:pPr>
        <w:pStyle w:val="TM2"/>
      </w:pPr>
      <w:hyperlink w:anchor="__RefHeading___Toc161053577" w:history="1">
        <w:r>
          <w:rPr>
            <w:rFonts w:ascii="Tw Cen MT" w:hAnsi="Tw Cen MT" w:cs="Tw Cen MT"/>
            <w:sz w:val="24"/>
          </w:rPr>
          <w:t>Article  8 : Contenu du Dossier d’Appel d’Offres</w:t>
        </w:r>
      </w:hyperlink>
    </w:p>
    <w:p w14:paraId="1286DD19" w14:textId="77777777" w:rsidR="007470DB" w:rsidRDefault="007470DB">
      <w:pPr>
        <w:pStyle w:val="TM2"/>
      </w:pPr>
      <w:hyperlink w:anchor="__RefHeading___Toc161053578" w:history="1">
        <w:r>
          <w:rPr>
            <w:rFonts w:ascii="Tw Cen MT" w:hAnsi="Tw Cen MT" w:cs="Tw Cen MT"/>
            <w:sz w:val="24"/>
          </w:rPr>
          <w:t>Article  9 : Eclaircissements apportés au Dossier d’Appel d’Offres</w:t>
        </w:r>
      </w:hyperlink>
    </w:p>
    <w:p w14:paraId="5ADCBFAD" w14:textId="77777777" w:rsidR="007470DB" w:rsidRDefault="007470DB">
      <w:pPr>
        <w:pStyle w:val="TM2"/>
      </w:pPr>
      <w:hyperlink w:anchor="__RefHeading___Toc161053579" w:history="1">
        <w:r>
          <w:rPr>
            <w:rFonts w:ascii="Tw Cen MT" w:hAnsi="Tw Cen MT" w:cs="Tw Cen MT"/>
            <w:sz w:val="24"/>
          </w:rPr>
          <w:t>Article 10 : Modification du Dossier d’Appel d’Offres</w:t>
        </w:r>
      </w:hyperlink>
    </w:p>
    <w:p w14:paraId="61B24782" w14:textId="77777777" w:rsidR="007470DB" w:rsidRDefault="007470DB">
      <w:pPr>
        <w:pStyle w:val="TM1"/>
        <w:spacing w:before="360"/>
      </w:pPr>
      <w:hyperlink w:anchor="__RefHeading___Toc161053580" w:history="1">
        <w:r>
          <w:rPr>
            <w:rFonts w:ascii="Tw Cen MT" w:hAnsi="Tw Cen MT" w:cs="Tw Cen MT"/>
            <w:sz w:val="24"/>
            <w:szCs w:val="24"/>
          </w:rPr>
          <w:t>C.  Préparation des offres</w:t>
        </w:r>
      </w:hyperlink>
    </w:p>
    <w:p w14:paraId="0F6E2324" w14:textId="77777777" w:rsidR="007470DB" w:rsidRDefault="007470DB">
      <w:pPr>
        <w:pStyle w:val="TM2"/>
      </w:pPr>
      <w:hyperlink w:anchor="__RefHeading___Toc161053581" w:history="1">
        <w:r>
          <w:rPr>
            <w:rFonts w:ascii="Tw Cen MT" w:hAnsi="Tw Cen MT" w:cs="Tw Cen MT"/>
            <w:sz w:val="24"/>
          </w:rPr>
          <w:t>Article 11 : Frais de soumission</w:t>
        </w:r>
      </w:hyperlink>
    </w:p>
    <w:p w14:paraId="0F46D88C" w14:textId="77777777" w:rsidR="007470DB" w:rsidRDefault="007470DB">
      <w:pPr>
        <w:pStyle w:val="TM2"/>
      </w:pPr>
      <w:hyperlink w:anchor="__RefHeading___Toc161053582" w:history="1">
        <w:r>
          <w:rPr>
            <w:rFonts w:ascii="Tw Cen MT" w:hAnsi="Tw Cen MT" w:cs="Tw Cen MT"/>
            <w:sz w:val="24"/>
          </w:rPr>
          <w:t>Article 12 : Langue de l’offre</w:t>
        </w:r>
      </w:hyperlink>
    </w:p>
    <w:p w14:paraId="2BEE3CBD" w14:textId="77777777" w:rsidR="007470DB" w:rsidRDefault="007470DB">
      <w:pPr>
        <w:pStyle w:val="TM2"/>
      </w:pPr>
      <w:hyperlink w:anchor="__RefHeading___Toc161053583" w:history="1">
        <w:r>
          <w:rPr>
            <w:rFonts w:ascii="Tw Cen MT" w:hAnsi="Tw Cen MT" w:cs="Tw Cen MT"/>
            <w:sz w:val="24"/>
          </w:rPr>
          <w:t>Article 13 : Documents constituant l’offre</w:t>
        </w:r>
      </w:hyperlink>
    </w:p>
    <w:p w14:paraId="6D9CFC3E" w14:textId="77777777" w:rsidR="007470DB" w:rsidRDefault="007470DB">
      <w:pPr>
        <w:pStyle w:val="TM2"/>
      </w:pPr>
      <w:hyperlink w:anchor="__RefHeading___Toc161053584" w:history="1">
        <w:r>
          <w:rPr>
            <w:rFonts w:ascii="Tw Cen MT" w:hAnsi="Tw Cen MT" w:cs="Tw Cen MT"/>
            <w:sz w:val="24"/>
          </w:rPr>
          <w:t>Article 14 : Montant de l’offre</w:t>
        </w:r>
      </w:hyperlink>
    </w:p>
    <w:p w14:paraId="3A85D1B5" w14:textId="77777777" w:rsidR="007470DB" w:rsidRDefault="007470DB">
      <w:pPr>
        <w:pStyle w:val="TM2"/>
      </w:pPr>
      <w:hyperlink w:anchor="__RefHeading___Toc161053585" w:history="1">
        <w:r>
          <w:rPr>
            <w:rFonts w:ascii="Tw Cen MT" w:hAnsi="Tw Cen MT" w:cs="Tw Cen MT"/>
            <w:sz w:val="24"/>
          </w:rPr>
          <w:t>Article 15 : Monnaie de soumission et de règlement</w:t>
        </w:r>
      </w:hyperlink>
    </w:p>
    <w:p w14:paraId="3ACAD7E8" w14:textId="77777777" w:rsidR="007470DB" w:rsidRDefault="007470DB">
      <w:pPr>
        <w:pStyle w:val="TM2"/>
      </w:pPr>
      <w:hyperlink w:anchor="__RefHeading___Toc161053586" w:history="1">
        <w:r>
          <w:rPr>
            <w:rFonts w:ascii="Tw Cen MT" w:hAnsi="Tw Cen MT" w:cs="Tw Cen MT"/>
            <w:sz w:val="24"/>
          </w:rPr>
          <w:t>Article 16 : Validité des offres</w:t>
        </w:r>
      </w:hyperlink>
    </w:p>
    <w:p w14:paraId="12C9C03E" w14:textId="77777777" w:rsidR="007470DB" w:rsidRDefault="007470DB">
      <w:pPr>
        <w:pStyle w:val="TM2"/>
      </w:pPr>
      <w:hyperlink w:anchor="__RefHeading___Toc161053587" w:history="1">
        <w:r>
          <w:rPr>
            <w:rFonts w:ascii="Tw Cen MT" w:hAnsi="Tw Cen MT" w:cs="Tw Cen MT"/>
            <w:sz w:val="24"/>
          </w:rPr>
          <w:t>Article 17 : Caution de Soumission</w:t>
        </w:r>
      </w:hyperlink>
    </w:p>
    <w:p w14:paraId="60E0BFA5" w14:textId="77777777" w:rsidR="007470DB" w:rsidRDefault="007470DB">
      <w:pPr>
        <w:pStyle w:val="TM2"/>
      </w:pPr>
      <w:hyperlink w:anchor="__RefHeading___Toc161053588" w:history="1">
        <w:r>
          <w:rPr>
            <w:rFonts w:ascii="Tw Cen MT" w:hAnsi="Tw Cen MT" w:cs="Tw Cen MT"/>
            <w:sz w:val="24"/>
          </w:rPr>
          <w:t>Article 18 : Propositions variantes des soumissionnaires</w:t>
        </w:r>
      </w:hyperlink>
    </w:p>
    <w:p w14:paraId="292514D4" w14:textId="77777777" w:rsidR="007470DB" w:rsidRDefault="007470DB">
      <w:pPr>
        <w:pStyle w:val="TM2"/>
      </w:pPr>
      <w:hyperlink w:anchor="__RefHeading___Toc161053589" w:history="1">
        <w:r>
          <w:rPr>
            <w:rFonts w:ascii="Tw Cen MT" w:hAnsi="Tw Cen MT" w:cs="Tw Cen MT"/>
            <w:sz w:val="24"/>
          </w:rPr>
          <w:t>Article 19 : Réunion préparatoire à l’établissement des offres</w:t>
        </w:r>
      </w:hyperlink>
    </w:p>
    <w:p w14:paraId="0E9CD479" w14:textId="77777777" w:rsidR="007470DB" w:rsidRDefault="007470DB">
      <w:pPr>
        <w:pStyle w:val="TM2"/>
      </w:pPr>
      <w:hyperlink w:anchor="__RefHeading___Toc161053590" w:history="1">
        <w:r>
          <w:rPr>
            <w:rFonts w:ascii="Tw Cen MT" w:hAnsi="Tw Cen MT" w:cs="Tw Cen MT"/>
            <w:sz w:val="24"/>
          </w:rPr>
          <w:t>Article 20 : Forme et signature de l’offre</w:t>
        </w:r>
      </w:hyperlink>
    </w:p>
    <w:p w14:paraId="318FD610" w14:textId="77777777" w:rsidR="007470DB" w:rsidRDefault="007470DB">
      <w:pPr>
        <w:pStyle w:val="TM1"/>
        <w:spacing w:before="360"/>
      </w:pPr>
      <w:hyperlink w:anchor="__RefHeading___Toc161053591" w:history="1">
        <w:r>
          <w:rPr>
            <w:rFonts w:ascii="Tw Cen MT" w:hAnsi="Tw Cen MT" w:cs="Tw Cen MT"/>
            <w:sz w:val="24"/>
            <w:szCs w:val="24"/>
          </w:rPr>
          <w:t>D.  Dépôt des offres</w:t>
        </w:r>
      </w:hyperlink>
    </w:p>
    <w:p w14:paraId="7613EED0" w14:textId="77777777" w:rsidR="007470DB" w:rsidRDefault="007470DB">
      <w:pPr>
        <w:pStyle w:val="TM2"/>
      </w:pPr>
      <w:hyperlink w:anchor="__RefHeading___Toc161053592" w:history="1">
        <w:r>
          <w:rPr>
            <w:rFonts w:ascii="Tw Cen MT" w:hAnsi="Tw Cen MT" w:cs="Tw Cen MT"/>
            <w:sz w:val="24"/>
          </w:rPr>
          <w:t>Article 21 : Cachetage et marquage des offres</w:t>
        </w:r>
      </w:hyperlink>
    </w:p>
    <w:p w14:paraId="75BD9AF2" w14:textId="77777777" w:rsidR="007470DB" w:rsidRDefault="007470DB">
      <w:pPr>
        <w:pStyle w:val="TM2"/>
      </w:pPr>
      <w:hyperlink w:anchor="__RefHeading___Toc161053593" w:history="1">
        <w:r>
          <w:rPr>
            <w:rFonts w:ascii="Tw Cen MT" w:hAnsi="Tw Cen MT" w:cs="Tw Cen MT"/>
            <w:sz w:val="24"/>
          </w:rPr>
          <w:t>Article 22 : Date et heure limites de dépôt des offres</w:t>
        </w:r>
      </w:hyperlink>
    </w:p>
    <w:p w14:paraId="05EE19A6" w14:textId="77777777" w:rsidR="007470DB" w:rsidRDefault="007470DB">
      <w:pPr>
        <w:pStyle w:val="TM2"/>
      </w:pPr>
      <w:hyperlink w:anchor="__RefHeading___Toc161053594" w:history="1">
        <w:r>
          <w:rPr>
            <w:rFonts w:ascii="Tw Cen MT" w:hAnsi="Tw Cen MT" w:cs="Tw Cen MT"/>
            <w:sz w:val="24"/>
          </w:rPr>
          <w:t>Article 23 : Offres hors délai</w:t>
        </w:r>
      </w:hyperlink>
    </w:p>
    <w:p w14:paraId="1A5A9FCB" w14:textId="77777777" w:rsidR="007470DB" w:rsidRDefault="007470DB">
      <w:pPr>
        <w:pStyle w:val="TM2"/>
      </w:pPr>
      <w:hyperlink w:anchor="__RefHeading___Toc161053594" w:history="1">
        <w:r>
          <w:rPr>
            <w:rFonts w:ascii="Tw Cen MT" w:hAnsi="Tw Cen MT" w:cs="Tw Cen MT"/>
            <w:sz w:val="24"/>
          </w:rPr>
          <w:t>Article 24 : Modification, substitution et retrait des offres</w:t>
        </w:r>
      </w:hyperlink>
    </w:p>
    <w:p w14:paraId="21B0E1D9" w14:textId="77777777" w:rsidR="007470DB" w:rsidRDefault="007470DB">
      <w:pPr>
        <w:pStyle w:val="TM1"/>
        <w:spacing w:before="360"/>
      </w:pPr>
      <w:hyperlink w:anchor="__RefHeading___Toc161053595" w:history="1">
        <w:r>
          <w:rPr>
            <w:rFonts w:ascii="Tw Cen MT" w:hAnsi="Tw Cen MT" w:cs="Tw Cen MT"/>
            <w:sz w:val="24"/>
            <w:szCs w:val="24"/>
          </w:rPr>
          <w:t>E.  Ouverture des plis et évaluation des offres</w:t>
        </w:r>
      </w:hyperlink>
    </w:p>
    <w:p w14:paraId="19D51707" w14:textId="77777777" w:rsidR="007470DB" w:rsidRDefault="007470DB">
      <w:pPr>
        <w:pStyle w:val="TM2"/>
      </w:pPr>
      <w:hyperlink w:anchor="__RefHeading___Toc161053596" w:history="1">
        <w:r>
          <w:rPr>
            <w:rFonts w:ascii="Tw Cen MT" w:hAnsi="Tw Cen MT" w:cs="Tw Cen MT"/>
            <w:sz w:val="24"/>
          </w:rPr>
          <w:t>Article 25 : Ouverture des plis</w:t>
        </w:r>
      </w:hyperlink>
    </w:p>
    <w:p w14:paraId="1EE12F2D" w14:textId="77777777" w:rsidR="007470DB" w:rsidRDefault="007470DB">
      <w:pPr>
        <w:pStyle w:val="TM2"/>
      </w:pPr>
      <w:hyperlink w:anchor="__RefHeading___Toc161053597" w:history="1">
        <w:r>
          <w:rPr>
            <w:rFonts w:ascii="Tw Cen MT" w:hAnsi="Tw Cen MT" w:cs="Tw Cen MT"/>
            <w:sz w:val="24"/>
          </w:rPr>
          <w:t>Article 26 : Caractère confidentiel de la procédure</w:t>
        </w:r>
      </w:hyperlink>
    </w:p>
    <w:p w14:paraId="3FDB9DB3" w14:textId="77777777" w:rsidR="007470DB" w:rsidRDefault="007470DB">
      <w:pPr>
        <w:pStyle w:val="TM2"/>
      </w:pPr>
      <w:hyperlink w:anchor="__RefHeading___Toc161053598" w:history="1">
        <w:r>
          <w:rPr>
            <w:rFonts w:ascii="Tw Cen MT" w:hAnsi="Tw Cen MT" w:cs="Tw Cen MT"/>
            <w:sz w:val="24"/>
          </w:rPr>
          <w:t>Article 27 : Eclaircissements sur les offres et contacts avec l’A</w:t>
        </w:r>
      </w:hyperlink>
      <w:r>
        <w:rPr>
          <w:rFonts w:ascii="Tw Cen MT" w:hAnsi="Tw Cen MT" w:cs="Tw Cen MT"/>
          <w:sz w:val="24"/>
        </w:rPr>
        <w:t>utorité Contractante</w:t>
      </w:r>
    </w:p>
    <w:p w14:paraId="673DB963" w14:textId="77777777" w:rsidR="007470DB" w:rsidRDefault="007470DB">
      <w:pPr>
        <w:pStyle w:val="TM2"/>
        <w:rPr>
          <w:rFonts w:ascii="Tw Cen MT" w:hAnsi="Tw Cen MT" w:cs="Tw Cen MT"/>
          <w:sz w:val="24"/>
        </w:rPr>
      </w:pPr>
      <w:hyperlink w:anchor="__RefHeading___Toc161053599" w:history="1">
        <w:r>
          <w:rPr>
            <w:rFonts w:ascii="Tw Cen MT" w:hAnsi="Tw Cen MT" w:cs="Tw Cen MT"/>
            <w:sz w:val="24"/>
          </w:rPr>
          <w:t>Article 28 : Examen des offres et détermination de leur conformité</w:t>
        </w:r>
      </w:hyperlink>
    </w:p>
    <w:p w14:paraId="45FDF13E" w14:textId="77777777" w:rsidR="007470DB" w:rsidRDefault="007470DB">
      <w:pPr>
        <w:pStyle w:val="TM2"/>
      </w:pPr>
      <w:r>
        <w:rPr>
          <w:rFonts w:ascii="Tw Cen MT" w:hAnsi="Tw Cen MT" w:cs="Tw Cen MT"/>
          <w:sz w:val="24"/>
        </w:rPr>
        <w:t>Article 29 : Qualification du soumissionnaire</w:t>
      </w:r>
    </w:p>
    <w:p w14:paraId="3A1CAF0A" w14:textId="77777777" w:rsidR="007470DB" w:rsidRDefault="007470DB">
      <w:pPr>
        <w:pStyle w:val="TM2"/>
      </w:pPr>
      <w:hyperlink w:anchor="__RefHeading___Toc161053600" w:history="1">
        <w:r>
          <w:rPr>
            <w:rFonts w:ascii="Tw Cen MT" w:hAnsi="Tw Cen MT" w:cs="Tw Cen MT"/>
            <w:sz w:val="24"/>
          </w:rPr>
          <w:t>Article 30 : Correction des erreurs</w:t>
        </w:r>
      </w:hyperlink>
    </w:p>
    <w:p w14:paraId="7973F277" w14:textId="77777777" w:rsidR="007470DB" w:rsidRDefault="007470DB">
      <w:pPr>
        <w:pStyle w:val="TM2"/>
      </w:pPr>
      <w:hyperlink w:anchor="__RefHeading___Toc161053601" w:history="1">
        <w:r>
          <w:rPr>
            <w:rFonts w:ascii="Tw Cen MT" w:hAnsi="Tw Cen MT" w:cs="Tw Cen MT"/>
            <w:sz w:val="24"/>
          </w:rPr>
          <w:t>Article 31 : Conversion en une seule monnaie</w:t>
        </w:r>
      </w:hyperlink>
    </w:p>
    <w:p w14:paraId="7029A548" w14:textId="77777777" w:rsidR="007470DB" w:rsidRDefault="007470DB">
      <w:pPr>
        <w:pStyle w:val="TM2"/>
      </w:pPr>
      <w:hyperlink w:anchor="__RefHeading___Toc161053602" w:history="1">
        <w:r>
          <w:rPr>
            <w:rFonts w:ascii="Tw Cen MT" w:hAnsi="Tw Cen MT" w:cs="Tw Cen MT"/>
            <w:sz w:val="24"/>
          </w:rPr>
          <w:t>Article 32 : Evaluation et comparaison des offres</w:t>
        </w:r>
      </w:hyperlink>
    </w:p>
    <w:p w14:paraId="08B6A449" w14:textId="77777777" w:rsidR="007470DB" w:rsidRDefault="007470DB">
      <w:pPr>
        <w:pStyle w:val="TM2"/>
      </w:pPr>
      <w:hyperlink w:anchor="__RefHeading___Toc161053603" w:history="1">
        <w:r>
          <w:rPr>
            <w:rFonts w:ascii="Tw Cen MT" w:hAnsi="Tw Cen MT" w:cs="Tw Cen MT"/>
            <w:sz w:val="24"/>
          </w:rPr>
          <w:t>Article 33 : Préférence accordée aux soumissionnaires nationaux</w:t>
        </w:r>
      </w:hyperlink>
    </w:p>
    <w:p w14:paraId="61C93200" w14:textId="77777777" w:rsidR="007470DB" w:rsidRDefault="007470DB">
      <w:pPr>
        <w:pStyle w:val="TM1"/>
        <w:spacing w:before="360"/>
      </w:pPr>
      <w:hyperlink w:anchor="__RefHeading___Toc161053604" w:history="1">
        <w:r>
          <w:rPr>
            <w:rFonts w:ascii="Tw Cen MT" w:hAnsi="Tw Cen MT" w:cs="Tw Cen MT"/>
            <w:sz w:val="24"/>
            <w:szCs w:val="24"/>
          </w:rPr>
          <w:t>F.Attribution du Marché</w:t>
        </w:r>
      </w:hyperlink>
    </w:p>
    <w:p w14:paraId="7E900DA7" w14:textId="77777777" w:rsidR="007470DB" w:rsidRDefault="007470DB">
      <w:pPr>
        <w:pStyle w:val="TM2"/>
      </w:pPr>
      <w:hyperlink w:anchor="__RefHeading___Toc161053605" w:history="1">
        <w:r>
          <w:rPr>
            <w:rFonts w:ascii="Tw Cen MT" w:hAnsi="Tw Cen MT" w:cs="Tw Cen MT"/>
            <w:sz w:val="24"/>
          </w:rPr>
          <w:t>Article 34 : Attribution</w:t>
        </w:r>
      </w:hyperlink>
    </w:p>
    <w:p w14:paraId="7768AFD5" w14:textId="77777777" w:rsidR="007470DB" w:rsidRDefault="007470DB">
      <w:pPr>
        <w:pStyle w:val="TM2"/>
      </w:pPr>
      <w:hyperlink w:anchor="__RefHeading___Toc161053606" w:history="1">
        <w:r>
          <w:rPr>
            <w:rFonts w:ascii="Tw Cen MT" w:hAnsi="Tw Cen MT" w:cs="Tw Cen MT"/>
            <w:sz w:val="24"/>
          </w:rPr>
          <w:t>Article 35 : Appel d’offres annulé ou déclaré infructueux</w:t>
        </w:r>
      </w:hyperlink>
    </w:p>
    <w:p w14:paraId="062E7B70" w14:textId="77777777" w:rsidR="007470DB" w:rsidRDefault="007470DB">
      <w:pPr>
        <w:pStyle w:val="TM2"/>
      </w:pPr>
      <w:hyperlink w:anchor="__RefHeading___Toc161053607" w:history="1">
        <w:r>
          <w:rPr>
            <w:rFonts w:ascii="Tw Cen MT" w:hAnsi="Tw Cen MT" w:cs="Tw Cen MT"/>
            <w:sz w:val="24"/>
          </w:rPr>
          <w:t>Article 36 : Notification de l’attribution du marché</w:t>
        </w:r>
      </w:hyperlink>
    </w:p>
    <w:p w14:paraId="4042314F" w14:textId="77777777" w:rsidR="007470DB" w:rsidRDefault="007470DB">
      <w:pPr>
        <w:pStyle w:val="TM2"/>
      </w:pPr>
      <w:hyperlink w:anchor="__RefHeading___Toc161053607" w:history="1">
        <w:r>
          <w:rPr>
            <w:rFonts w:ascii="Tw Cen MT" w:hAnsi="Tw Cen MT" w:cs="Tw Cen MT"/>
            <w:sz w:val="24"/>
          </w:rPr>
          <w:t xml:space="preserve">Article 37 : Publication des résultats d’attribution du marché et recours </w:t>
        </w:r>
      </w:hyperlink>
    </w:p>
    <w:p w14:paraId="466A7153" w14:textId="77777777" w:rsidR="007470DB" w:rsidRDefault="007470DB">
      <w:pPr>
        <w:pStyle w:val="TM2"/>
      </w:pPr>
      <w:hyperlink w:anchor="__RefHeading___Toc161053608" w:history="1">
        <w:r>
          <w:rPr>
            <w:rFonts w:ascii="Tw Cen MT" w:hAnsi="Tw Cen MT" w:cs="Tw Cen MT"/>
            <w:sz w:val="24"/>
          </w:rPr>
          <w:t>Article 38 : Signature du marché</w:t>
        </w:r>
      </w:hyperlink>
    </w:p>
    <w:p w14:paraId="7C8A5DE2" w14:textId="77777777" w:rsidR="007470DB" w:rsidRDefault="007470DB">
      <w:pPr>
        <w:pStyle w:val="TM2"/>
      </w:pPr>
      <w:hyperlink w:anchor="__RefHeading___Toc161053608" w:history="1">
        <w:r>
          <w:rPr>
            <w:rFonts w:ascii="Tw Cen MT" w:hAnsi="Tw Cen MT" w:cs="Tw Cen MT"/>
            <w:sz w:val="24"/>
          </w:rPr>
          <w:t>Article 39 : Cautionnement définitif</w:t>
        </w:r>
      </w:hyperlink>
    </w:p>
    <w:p w14:paraId="6340940C" w14:textId="77777777" w:rsidR="007470DB" w:rsidRDefault="007470DB" w:rsidP="006E6A9C">
      <w:pPr>
        <w:spacing w:before="240" w:after="240"/>
        <w:rPr>
          <w:rFonts w:ascii="Tw Cen MT" w:hAnsi="Tw Cen MT" w:cs="Tw Cen MT"/>
          <w:u w:val="single"/>
        </w:rPr>
      </w:pPr>
      <w:r>
        <w:lastRenderedPageBreak/>
        <w:fldChar w:fldCharType="end"/>
      </w:r>
      <w:r w:rsidR="006E6A9C">
        <w:rPr>
          <w:rFonts w:ascii="Tw Cen MT" w:hAnsi="Tw Cen MT" w:cs="Tw Cen MT"/>
          <w:b/>
        </w:rPr>
        <w:t xml:space="preserve">                       </w:t>
      </w:r>
      <w:r>
        <w:rPr>
          <w:rFonts w:ascii="Tw Cen MT" w:hAnsi="Tw Cen MT" w:cs="Tw Cen MT"/>
          <w:b/>
        </w:rPr>
        <w:t>REGLEMENT PARTICULIER DE L'APPEL D'OFFRES (RPAO)</w:t>
      </w:r>
    </w:p>
    <w:p w14:paraId="3F7C6E65" w14:textId="77777777" w:rsidR="007470DB" w:rsidRDefault="007470DB">
      <w:pPr>
        <w:pStyle w:val="Titre2"/>
        <w:spacing w:before="240" w:after="120"/>
        <w:ind w:left="1797" w:hanging="357"/>
        <w:jc w:val="both"/>
        <w:rPr>
          <w:rFonts w:ascii="Tw Cen MT" w:hAnsi="Tw Cen MT" w:cs="Tw Cen MT"/>
        </w:rPr>
      </w:pPr>
      <w:bookmarkStart w:id="7" w:name="__RefHeading___Toc161053568"/>
      <w:bookmarkEnd w:id="7"/>
      <w:r>
        <w:rPr>
          <w:rFonts w:ascii="Tw Cen MT" w:hAnsi="Tw Cen MT" w:cs="Tw Cen MT"/>
          <w:sz w:val="24"/>
          <w:u w:val="single"/>
        </w:rPr>
        <w:t>A. GENERALITES</w:t>
      </w:r>
    </w:p>
    <w:p w14:paraId="47F271B4" w14:textId="77777777" w:rsidR="003D7FCC" w:rsidRPr="003D7FCC" w:rsidRDefault="003D7FCC" w:rsidP="003D7FCC">
      <w:bookmarkStart w:id="8" w:name="_Toc161053569"/>
      <w:proofErr w:type="gramStart"/>
      <w:r w:rsidRPr="003D7FCC">
        <w:t>Article  1</w:t>
      </w:r>
      <w:proofErr w:type="gramEnd"/>
      <w:r w:rsidRPr="003D7FCC">
        <w:t xml:space="preserve"> : </w:t>
      </w:r>
      <w:bookmarkEnd w:id="8"/>
      <w:r w:rsidRPr="003D7FCC">
        <w:tab/>
        <w:t>Objet de la soumission</w:t>
      </w:r>
    </w:p>
    <w:p w14:paraId="3B00DF08" w14:textId="4CC59398" w:rsidR="003D7FCC" w:rsidRPr="003D7FCC" w:rsidRDefault="003D7FCC" w:rsidP="003D7FCC">
      <w:r w:rsidRPr="003D7FCC">
        <w:t>Le Gouverneur de la Région, Autorité Contractante lance, pour le compte du M</w:t>
      </w:r>
      <w:r w:rsidR="003E31A0">
        <w:t>INEPAT</w:t>
      </w:r>
      <w:r w:rsidRPr="003D7FCC">
        <w:t xml:space="preserve">, Maître d’Ouvrage, un Appel d’Offres pour l’exécution des travaux de </w:t>
      </w:r>
      <w:r w:rsidR="003E31A0">
        <w:t xml:space="preserve">construction de deux (02) blocs de quatre bureaux et d’un bloc de deux (02) bureaux au Palais de Justice de </w:t>
      </w:r>
      <w:proofErr w:type="spellStart"/>
      <w:r w:rsidR="003E31A0">
        <w:t>Kousseri</w:t>
      </w:r>
      <w:proofErr w:type="spellEnd"/>
      <w:r w:rsidR="003E31A0">
        <w:t>.</w:t>
      </w:r>
    </w:p>
    <w:p w14:paraId="2B790B2D" w14:textId="77777777" w:rsidR="003D7FCC" w:rsidRPr="003D7FCC" w:rsidRDefault="003D7FCC" w:rsidP="003D7FCC">
      <w:bookmarkStart w:id="9" w:name="_Toc161053570"/>
      <w:proofErr w:type="gramStart"/>
      <w:r w:rsidRPr="003D7FCC">
        <w:t>Article  2</w:t>
      </w:r>
      <w:proofErr w:type="gramEnd"/>
      <w:r w:rsidRPr="003D7FCC">
        <w:t xml:space="preserve"> : </w:t>
      </w:r>
      <w:r w:rsidRPr="003D7FCC">
        <w:tab/>
        <w:t>Financement</w:t>
      </w:r>
      <w:bookmarkEnd w:id="9"/>
    </w:p>
    <w:p w14:paraId="5DAE8BF2" w14:textId="77777777" w:rsidR="003D7FCC" w:rsidRPr="003D7FCC" w:rsidRDefault="003D7FCC" w:rsidP="003D7FCC">
      <w:r w:rsidRPr="003D7FCC">
        <w:t>Les travaux objet du présent Appel d’Offres sont financés sur le Budget d’Investissement Public du Ministère de l’Elevage, des Pêches et Industries Animales, Exercice 2025.</w:t>
      </w:r>
    </w:p>
    <w:p w14:paraId="0C3BB183" w14:textId="77777777" w:rsidR="003D7FCC" w:rsidRPr="003D7FCC" w:rsidRDefault="003D7FCC" w:rsidP="003D7FCC">
      <w:bookmarkStart w:id="10" w:name="_Toc161053571"/>
      <w:proofErr w:type="gramStart"/>
      <w:r w:rsidRPr="003D7FCC">
        <w:t>Article  3</w:t>
      </w:r>
      <w:proofErr w:type="gramEnd"/>
      <w:r w:rsidRPr="003D7FCC">
        <w:t xml:space="preserve"> : </w:t>
      </w:r>
      <w:r w:rsidRPr="003D7FCC">
        <w:tab/>
        <w:t>Fraude et corruption</w:t>
      </w:r>
      <w:bookmarkEnd w:id="10"/>
    </w:p>
    <w:p w14:paraId="6915A5F6" w14:textId="77777777" w:rsidR="003D7FCC" w:rsidRPr="003D7FCC" w:rsidRDefault="003D7FCC" w:rsidP="003D7FCC">
      <w:r w:rsidRPr="003D7FCC">
        <w:t>3.1</w:t>
      </w:r>
      <w:r w:rsidRPr="003D7FCC">
        <w:tab/>
        <w:t>L’Autorité Contractante exige des soumissionnaires et de ses cocontractants, qu’ils respectent les règles d’éthique professionnelle les plus strictes durant la passation et l’exécution de ces marchés. En vertu de ce principe, l’Autorité Contractante :</w:t>
      </w:r>
    </w:p>
    <w:p w14:paraId="7E8CB11F" w14:textId="77777777" w:rsidR="003D7FCC" w:rsidRPr="003D7FCC" w:rsidRDefault="003D7FCC" w:rsidP="003D7FCC">
      <w:proofErr w:type="gramStart"/>
      <w:r w:rsidRPr="003D7FCC">
        <w:t>définit</w:t>
      </w:r>
      <w:proofErr w:type="gramEnd"/>
      <w:r w:rsidRPr="003D7FCC">
        <w:t>, aux fins de cette clause, les expressions ci-dessous de la façon suivante :</w:t>
      </w:r>
    </w:p>
    <w:p w14:paraId="7673DB88" w14:textId="77777777" w:rsidR="003D7FCC" w:rsidRPr="003D7FCC" w:rsidRDefault="003D7FCC" w:rsidP="003D7FCC">
      <w:proofErr w:type="gramStart"/>
      <w:r w:rsidRPr="003D7FCC">
        <w:t>est</w:t>
      </w:r>
      <w:proofErr w:type="gramEnd"/>
      <w:r w:rsidRPr="003D7FCC">
        <w:t xml:space="preserve"> coupable de “corruption” quiconque offre, donne, sollicite ou accepte un quelconque avantage en vue d’influencer l’action d’un agent public au cours de l’attribution ou de l’exécution d’un marché,</w:t>
      </w:r>
    </w:p>
    <w:p w14:paraId="55B9F88D" w14:textId="77777777" w:rsidR="003D7FCC" w:rsidRPr="003D7FCC" w:rsidRDefault="003D7FCC" w:rsidP="003D7FCC">
      <w:proofErr w:type="gramStart"/>
      <w:r w:rsidRPr="003D7FCC">
        <w:t>se</w:t>
      </w:r>
      <w:proofErr w:type="gramEnd"/>
      <w:r w:rsidRPr="003D7FCC">
        <w:t xml:space="preserve"> livre à des “manœuvres frauduleuses” quiconque déforme ou dénature des faits afin d’influencer l’attribution ou l’exécution d’un marché ;</w:t>
      </w:r>
    </w:p>
    <w:p w14:paraId="5A8114B5" w14:textId="77777777" w:rsidR="003D7FCC" w:rsidRPr="003D7FCC" w:rsidRDefault="003D7FCC" w:rsidP="003D7FCC">
      <w:r w:rsidRPr="003D7FCC">
        <w:t>“pratiques collusoires” désignent toute forme d’entente entre deux ou plusieurs soumissionnaires (que l’Autorité Contractante en ait connaissance ou non) visant à maintenir artificiellement les prix des offres à des niveaux ne correspondant pas à ceux qui résulteraient du jeu de la concurrence ; et</w:t>
      </w:r>
    </w:p>
    <w:p w14:paraId="25045BA4" w14:textId="77777777" w:rsidR="003D7FCC" w:rsidRPr="003D7FCC" w:rsidRDefault="003D7FCC" w:rsidP="003D7FCC">
      <w:r w:rsidRPr="003D7FCC">
        <w:t>“pratiques coercitives” désignent toute forme d’atteinte aux personnes ou à leurs biens ou de menaces à leur encontre afin d’influencer leur action au cours de l’attribution ou de l’exécution d’un marché.</w:t>
      </w:r>
    </w:p>
    <w:p w14:paraId="333C6E08" w14:textId="77777777" w:rsidR="003D7FCC" w:rsidRPr="003D7FCC" w:rsidRDefault="003D7FCC" w:rsidP="003D7FCC">
      <w:proofErr w:type="gramStart"/>
      <w:r w:rsidRPr="003D7FCC">
        <w:t>rejettera</w:t>
      </w:r>
      <w:proofErr w:type="gramEnd"/>
      <w:r w:rsidRPr="003D7FCC">
        <w:t xml:space="preserve"> une proposition d’attribution si elle détermine que l’attributaire proposé est, directement ou par l’intermédiaire d’un agent, coupable de corruption ou s’est livré à des manœuvres frauduleuses, des pratiques collusoires ou coercitives pour l’attribution de ce marché.</w:t>
      </w:r>
    </w:p>
    <w:p w14:paraId="3055FF60" w14:textId="77777777" w:rsidR="003D7FCC" w:rsidRPr="003D7FCC" w:rsidRDefault="003D7FCC" w:rsidP="003D7FCC">
      <w:r w:rsidRPr="003D7FCC">
        <w:t>3.2</w:t>
      </w:r>
      <w:r w:rsidRPr="003D7FCC">
        <w:tab/>
        <w:t>L’Autorité chargée des Marchés Publics peut à titre conservatoire, prendre une décision d’interdiction de soumissionner pendant une période n’excédant pas deux (2) ans, à l’encontre de tout soumissionnaire reconnu coupable de trafic d’intérêts, de délit d’initiés, de fraude, de corruption ou de production de documents non authentiques dans la soumission, sans préjudice des poursuites pénales qui pourraient être engagées contre lui.</w:t>
      </w:r>
    </w:p>
    <w:p w14:paraId="6E32D0E0" w14:textId="77777777" w:rsidR="003D7FCC" w:rsidRPr="003D7FCC" w:rsidRDefault="003D7FCC" w:rsidP="003D7FCC">
      <w:bookmarkStart w:id="11" w:name="_Toc161053572"/>
      <w:proofErr w:type="gramStart"/>
      <w:r w:rsidRPr="003D7FCC">
        <w:t>Article  4</w:t>
      </w:r>
      <w:proofErr w:type="gramEnd"/>
      <w:r w:rsidRPr="003D7FCC">
        <w:t xml:space="preserve"> :</w:t>
      </w:r>
      <w:r w:rsidRPr="003D7FCC">
        <w:tab/>
        <w:t>Candidats admis à concourir</w:t>
      </w:r>
      <w:bookmarkEnd w:id="11"/>
    </w:p>
    <w:p w14:paraId="2E841AC3" w14:textId="77777777" w:rsidR="003D7FCC" w:rsidRPr="003D7FCC" w:rsidRDefault="003D7FCC" w:rsidP="003D7FCC">
      <w:r w:rsidRPr="003D7FCC">
        <w:t>4.1</w:t>
      </w:r>
      <w:r w:rsidRPr="003D7FCC">
        <w:tab/>
        <w:t xml:space="preserve">La participation au présent Appel d’Offres est ouverte à égalité de conditions à toutes les entreprises ou Groupement d’Entreprises de Travaux Publics locales, sous réserve des dispositions ci-après : </w:t>
      </w:r>
    </w:p>
    <w:p w14:paraId="1D036835" w14:textId="77777777" w:rsidR="003D7FCC" w:rsidRPr="003D7FCC" w:rsidRDefault="003D7FCC" w:rsidP="003D7FCC">
      <w:r w:rsidRPr="003D7FCC">
        <w:t>Un soumissionnaire (y compris tous les membres d’un groupement d’entreprises et tous les sous-traitants du soumissionnaire) ne doit pas se trouver en situation de conflit d’intérêt.</w:t>
      </w:r>
    </w:p>
    <w:p w14:paraId="26C18A07" w14:textId="77777777" w:rsidR="003D7FCC" w:rsidRPr="003D7FCC" w:rsidRDefault="003D7FCC" w:rsidP="003D7FCC">
      <w:r w:rsidRPr="003D7FCC">
        <w:t>Un soumissionnaire peut être jugé comme étant en situation de conflit d’intérêt s’il :</w:t>
      </w:r>
    </w:p>
    <w:p w14:paraId="69D90109" w14:textId="77777777" w:rsidR="003D7FCC" w:rsidRPr="003D7FCC" w:rsidRDefault="003D7FCC" w:rsidP="003D7FCC">
      <w:r w:rsidRPr="003D7FCC">
        <w:t xml:space="preserve"> </w:t>
      </w:r>
      <w:proofErr w:type="gramStart"/>
      <w:r w:rsidRPr="003D7FCC">
        <w:t>est</w:t>
      </w:r>
      <w:proofErr w:type="gramEnd"/>
      <w:r w:rsidRPr="003D7FCC">
        <w:t xml:space="preserve"> associé ou a été associé dans le passé, à une entreprise (ou à une filiale de cette entreprise) qui a fourni des services de consultant pour la conception, la préparation des spécifications et autres documents utilisés dans le cadre des marchés passés au titre du présent Appel d’Offres ; </w:t>
      </w:r>
      <w:proofErr w:type="gramStart"/>
      <w:r w:rsidRPr="003D7FCC">
        <w:t>ou</w:t>
      </w:r>
      <w:proofErr w:type="gramEnd"/>
    </w:p>
    <w:p w14:paraId="4509B5F3" w14:textId="77777777" w:rsidR="003D7FCC" w:rsidRPr="003D7FCC" w:rsidRDefault="003D7FCC" w:rsidP="003D7FCC">
      <w:r w:rsidRPr="003D7FCC">
        <w:t>Présente plus d’une offre dans le cadre du présent Appel d’Offres, à l’exception des offres variantes autorisées selon l’article 18, le cas échéant ; cependant, ceci ne fait pas obstacle à la participation de sous-traitants dans plus d’une offre.</w:t>
      </w:r>
    </w:p>
    <w:p w14:paraId="2095F289" w14:textId="77777777" w:rsidR="003D7FCC" w:rsidRPr="003D7FCC" w:rsidRDefault="003D7FCC" w:rsidP="003D7FCC">
      <w:proofErr w:type="gramStart"/>
      <w:r w:rsidRPr="003D7FCC">
        <w:t>le</w:t>
      </w:r>
      <w:proofErr w:type="gramEnd"/>
      <w:r w:rsidRPr="003D7FCC">
        <w:t xml:space="preserve"> soumissionnaire ne doit pas être sous le coup d’une décision d’exclusion.</w:t>
      </w:r>
    </w:p>
    <w:p w14:paraId="338641A5" w14:textId="77777777" w:rsidR="003D7FCC" w:rsidRPr="003D7FCC" w:rsidRDefault="003D7FCC" w:rsidP="003D7FCC">
      <w:proofErr w:type="gramStart"/>
      <w:r w:rsidRPr="003D7FCC">
        <w:t>une</w:t>
      </w:r>
      <w:proofErr w:type="gramEnd"/>
      <w:r w:rsidRPr="003D7FCC">
        <w:t xml:space="preserve"> entreprise publique camerounaise peut participer à la consultation si elle peut démontrer qu’elle est : </w:t>
      </w:r>
    </w:p>
    <w:p w14:paraId="4091228B" w14:textId="77777777" w:rsidR="003D7FCC" w:rsidRPr="003D7FCC" w:rsidRDefault="003D7FCC" w:rsidP="003D7FCC">
      <w:proofErr w:type="gramStart"/>
      <w:r w:rsidRPr="003D7FCC">
        <w:t>juridiquement</w:t>
      </w:r>
      <w:proofErr w:type="gramEnd"/>
      <w:r w:rsidRPr="003D7FCC">
        <w:t xml:space="preserve"> et financièrement autonome,</w:t>
      </w:r>
    </w:p>
    <w:p w14:paraId="1AE712E7" w14:textId="77777777" w:rsidR="003D7FCC" w:rsidRPr="003D7FCC" w:rsidRDefault="003D7FCC" w:rsidP="003D7FCC">
      <w:proofErr w:type="gramStart"/>
      <w:r w:rsidRPr="003D7FCC">
        <w:t>administrée</w:t>
      </w:r>
      <w:proofErr w:type="gramEnd"/>
      <w:r w:rsidRPr="003D7FCC">
        <w:t xml:space="preserve"> selon les règles du droit commercial et </w:t>
      </w:r>
    </w:p>
    <w:p w14:paraId="2DCCEAAE" w14:textId="77777777" w:rsidR="003D7FCC" w:rsidRPr="003D7FCC" w:rsidRDefault="003D7FCC" w:rsidP="003D7FCC">
      <w:r w:rsidRPr="003D7FCC">
        <w:t>(iii)    n’est pas sous la tutelle ou l’autorité directe voire indirecte du Maître d’Ouvrage ou de l’Autorité Contractante.</w:t>
      </w:r>
    </w:p>
    <w:p w14:paraId="2953E8FC" w14:textId="77777777" w:rsidR="003D7FCC" w:rsidRPr="003D7FCC" w:rsidRDefault="003D7FCC" w:rsidP="003D7FCC">
      <w:bookmarkStart w:id="12" w:name="_Toc161053573"/>
      <w:proofErr w:type="gramStart"/>
      <w:r w:rsidRPr="003D7FCC">
        <w:lastRenderedPageBreak/>
        <w:t>Article  5</w:t>
      </w:r>
      <w:proofErr w:type="gramEnd"/>
      <w:r w:rsidRPr="003D7FCC">
        <w:t xml:space="preserve"> : </w:t>
      </w:r>
      <w:r w:rsidRPr="003D7FCC">
        <w:tab/>
        <w:t>Matériaux, matériels, fournitures, équipements et services autorisés</w:t>
      </w:r>
      <w:bookmarkEnd w:id="12"/>
    </w:p>
    <w:p w14:paraId="131DC1DF" w14:textId="77777777" w:rsidR="003D7FCC" w:rsidRPr="003D7FCC" w:rsidRDefault="003D7FCC" w:rsidP="003D7FCC">
      <w:r w:rsidRPr="003D7FCC">
        <w:t>5.1 Les matériaux, les matériels de l’Entrepreneur, les fournitures, équipements et services devant être fournis dans le cadre du Marché doivent provenir des pays répondant aux critères de provenance définis dans le CCTP, et toutes les dépenses effectuées au titre du Marché sont limitées auxdits matériaux, matériels, fournitures, équipements et services.</w:t>
      </w:r>
    </w:p>
    <w:p w14:paraId="77A355EF" w14:textId="77777777" w:rsidR="003D7FCC" w:rsidRPr="003D7FCC" w:rsidRDefault="003D7FCC" w:rsidP="003D7FCC">
      <w:r w:rsidRPr="003D7FCC">
        <w:t>5.2 Aux fins de l’article 5.1 ci-dessus, le terme « provenir » désigne le lieu où les biens sont extraits, cultivés, produits ou fabriqués et d’où proviennent les services.</w:t>
      </w:r>
    </w:p>
    <w:p w14:paraId="5024AE6E" w14:textId="77777777" w:rsidR="003D7FCC" w:rsidRPr="003D7FCC" w:rsidRDefault="003D7FCC" w:rsidP="003D7FCC">
      <w:bookmarkStart w:id="13" w:name="_Toc161053574"/>
      <w:proofErr w:type="gramStart"/>
      <w:r w:rsidRPr="003D7FCC">
        <w:t>Article  6</w:t>
      </w:r>
      <w:proofErr w:type="gramEnd"/>
      <w:r w:rsidRPr="003D7FCC">
        <w:t xml:space="preserve"> : </w:t>
      </w:r>
      <w:r w:rsidRPr="003D7FCC">
        <w:tab/>
        <w:t xml:space="preserve">Qualification </w:t>
      </w:r>
      <w:bookmarkStart w:id="14" w:name="_Toc348175756"/>
      <w:r w:rsidRPr="003D7FCC">
        <w:t>du Soumissionnaire</w:t>
      </w:r>
      <w:bookmarkEnd w:id="13"/>
      <w:bookmarkEnd w:id="14"/>
    </w:p>
    <w:p w14:paraId="2A448E80" w14:textId="77777777" w:rsidR="003D7FCC" w:rsidRPr="003D7FCC" w:rsidRDefault="003D7FCC" w:rsidP="003D7FCC">
      <w:r w:rsidRPr="003D7FCC">
        <w:t>6.1</w:t>
      </w:r>
      <w:r w:rsidRPr="003D7FCC">
        <w:tab/>
        <w:t>Les soumissionnaires doivent, comme partie intégrante de leur offre :</w:t>
      </w:r>
    </w:p>
    <w:p w14:paraId="231B847E" w14:textId="77777777" w:rsidR="003D7FCC" w:rsidRPr="003D7FCC" w:rsidRDefault="003D7FCC" w:rsidP="003D7FCC">
      <w:proofErr w:type="gramStart"/>
      <w:r w:rsidRPr="003D7FCC">
        <w:t>soumettre</w:t>
      </w:r>
      <w:proofErr w:type="gramEnd"/>
      <w:r w:rsidRPr="003D7FCC">
        <w:t xml:space="preserve"> un pouvoir habilitant le signataire de la soumission à engager le Soumissionnaire ; et</w:t>
      </w:r>
    </w:p>
    <w:p w14:paraId="71B68DE4" w14:textId="77777777" w:rsidR="003D7FCC" w:rsidRPr="003D7FCC" w:rsidRDefault="003D7FCC" w:rsidP="003D7FCC">
      <w:proofErr w:type="gramStart"/>
      <w:r w:rsidRPr="003D7FCC">
        <w:t>présenter</w:t>
      </w:r>
      <w:proofErr w:type="gramEnd"/>
      <w:r w:rsidRPr="003D7FCC">
        <w:t xml:space="preserve"> tous les renseignements demandés à l’Article 13 du présent RPAO.</w:t>
      </w:r>
    </w:p>
    <w:p w14:paraId="036E65E8" w14:textId="77777777" w:rsidR="003D7FCC" w:rsidRPr="003D7FCC" w:rsidRDefault="003D7FCC" w:rsidP="003D7FCC">
      <w:r w:rsidRPr="003D7FCC">
        <w:t>6.2</w:t>
      </w:r>
      <w:r w:rsidRPr="003D7FCC">
        <w:tab/>
        <w:t>Les soumissions présentées par deux ou plusieurs entrepreneurs groupés (cotraitants) doivent satisfaire aux conditions suivantes :</w:t>
      </w:r>
    </w:p>
    <w:p w14:paraId="3D483558" w14:textId="77777777" w:rsidR="003D7FCC" w:rsidRPr="003D7FCC" w:rsidRDefault="003D7FCC" w:rsidP="003D7FCC">
      <w:proofErr w:type="gramStart"/>
      <w:r w:rsidRPr="003D7FCC">
        <w:t>l’offre</w:t>
      </w:r>
      <w:proofErr w:type="gramEnd"/>
      <w:r w:rsidRPr="003D7FCC">
        <w:t xml:space="preserve"> devra inclure pour chaque membre du Groupement tous les renseignements énumérés à l’Article 13 ci-après (Pièces 13.1.2 à 13.1.8 incluses) ;</w:t>
      </w:r>
    </w:p>
    <w:p w14:paraId="1633566D" w14:textId="77777777" w:rsidR="003D7FCC" w:rsidRPr="003D7FCC" w:rsidRDefault="003D7FCC" w:rsidP="003D7FCC">
      <w:proofErr w:type="gramStart"/>
      <w:r w:rsidRPr="003D7FCC">
        <w:t>le</w:t>
      </w:r>
      <w:proofErr w:type="gramEnd"/>
      <w:r w:rsidRPr="003D7FCC">
        <w:t xml:space="preserve"> membre du groupement désigné comme mandataire, représentera l’ensemble des entreprises vis à vis du Maître d’ouvrage pour l’exécution du marché ;</w:t>
      </w:r>
    </w:p>
    <w:p w14:paraId="4A8744D3" w14:textId="77777777" w:rsidR="003D7FCC" w:rsidRPr="003D7FCC" w:rsidRDefault="003D7FCC" w:rsidP="003D7FCC">
      <w:r w:rsidRPr="003D7FCC">
        <w:t xml:space="preserve">En cas de groupement solidaire, les cotraitants se </w:t>
      </w:r>
      <w:proofErr w:type="spellStart"/>
      <w:r w:rsidRPr="003D7FCC">
        <w:t>repartissent</w:t>
      </w:r>
      <w:proofErr w:type="spellEnd"/>
      <w:r w:rsidRPr="003D7FCC">
        <w:t xml:space="preserve"> les sommes qui sont réglées par l’Administration dans un compte unique.</w:t>
      </w:r>
    </w:p>
    <w:p w14:paraId="42683974" w14:textId="77777777" w:rsidR="003D7FCC" w:rsidRPr="003D7FCC" w:rsidRDefault="003D7FCC" w:rsidP="003D7FCC">
      <w:r w:rsidRPr="003D7FCC">
        <w:t>6.3</w:t>
      </w:r>
      <w:r w:rsidRPr="003D7FCC">
        <w:tab/>
        <w:t>Les soumissionnaires doivent également présenter des propositions suffisamment détaillées pour démontrer qu’elles sont conformes aux spécifications techniques et aux délais d’exécution des travaux.</w:t>
      </w:r>
      <w:bookmarkStart w:id="15" w:name="_Toc161053575"/>
    </w:p>
    <w:p w14:paraId="3370F913" w14:textId="77777777" w:rsidR="003D7FCC" w:rsidRPr="003D7FCC" w:rsidRDefault="003D7FCC" w:rsidP="003D7FCC">
      <w:proofErr w:type="gramStart"/>
      <w:r w:rsidRPr="003D7FCC">
        <w:t>Article  7</w:t>
      </w:r>
      <w:proofErr w:type="gramEnd"/>
      <w:r w:rsidRPr="003D7FCC">
        <w:t xml:space="preserve"> : </w:t>
      </w:r>
      <w:r w:rsidRPr="003D7FCC">
        <w:tab/>
        <w:t>Visite du site des travaux</w:t>
      </w:r>
      <w:bookmarkEnd w:id="15"/>
    </w:p>
    <w:p w14:paraId="101010E4" w14:textId="77777777" w:rsidR="003D7FCC" w:rsidRPr="003D7FCC" w:rsidRDefault="003D7FCC" w:rsidP="003D7FCC">
      <w:r w:rsidRPr="003D7FCC">
        <w:t xml:space="preserve">  7.1</w:t>
      </w:r>
      <w:r w:rsidRPr="003D7FCC">
        <w:tab/>
        <w:t>Il est exigé du Soumissionnaire de visiter et d’inspecter le site des travaux et ses environs et d’obtenir par lui-même, et sous sa propre responsabilité, tous les renseignements qui peuvent être nécessaires pour la préparation de l’offre et l’exécution des travaux. A cet effet, il devra présenter dans son offre technique un rapport de visite de site suivant le modèle (Pièce 10.7 du DAO) et signée sur l’honneur. Les coûts liés à la visite du site sont à la charge du Soumissionnaire.</w:t>
      </w:r>
    </w:p>
    <w:p w14:paraId="5364BD24" w14:textId="77777777" w:rsidR="003D7FCC" w:rsidRPr="003D7FCC" w:rsidRDefault="003D7FCC" w:rsidP="003D7FCC">
      <w:r w:rsidRPr="003D7FCC">
        <w:t>7.2</w:t>
      </w:r>
      <w:r w:rsidRPr="003D7FCC">
        <w:tab/>
        <w:t>Le Maître d’Ouvrage autorisera le Soumissionnaire et ses employés ou agents à pénétrer dans ses locaux et sur ses terrains aux fins de ladite visite, mais seulement à la condition expresse que le Soumissionnaire, ses employés et agents dégagent le Maître d’Ouvrage, ses employés et agents, de toute responsabilité pouvant en résulter et les indemnisent si nécessaire, et qu’ils demeurent responsables des accidents mortels ou corporels, des pertes ou dommages matériels, coûts et frais encourus du fait de cette visite.</w:t>
      </w:r>
    </w:p>
    <w:p w14:paraId="5AB8DE66" w14:textId="77777777" w:rsidR="003D7FCC" w:rsidRPr="003D7FCC" w:rsidRDefault="003D7FCC" w:rsidP="003D7FCC">
      <w:bookmarkStart w:id="16" w:name="_Toc161053576"/>
      <w:r w:rsidRPr="003D7FCC">
        <w:t>B.  DOSSIER D’APPEL D’OFFRES</w:t>
      </w:r>
      <w:bookmarkEnd w:id="16"/>
    </w:p>
    <w:p w14:paraId="0138E479" w14:textId="77777777" w:rsidR="003D7FCC" w:rsidRPr="003D7FCC" w:rsidRDefault="003D7FCC" w:rsidP="003D7FCC">
      <w:bookmarkStart w:id="17" w:name="_Toc161053577"/>
      <w:proofErr w:type="gramStart"/>
      <w:r w:rsidRPr="003D7FCC">
        <w:t>Article  8</w:t>
      </w:r>
      <w:proofErr w:type="gramEnd"/>
      <w:r w:rsidRPr="003D7FCC">
        <w:t xml:space="preserve"> : </w:t>
      </w:r>
      <w:r w:rsidRPr="003D7FCC">
        <w:tab/>
        <w:t>Contenu du Dossier d’Appel d’Offres</w:t>
      </w:r>
      <w:bookmarkEnd w:id="17"/>
    </w:p>
    <w:p w14:paraId="7EA19B45" w14:textId="77777777" w:rsidR="003D7FCC" w:rsidRPr="003D7FCC" w:rsidRDefault="003D7FCC" w:rsidP="003D7FCC">
      <w:r w:rsidRPr="003D7FCC">
        <w:t>8.1</w:t>
      </w:r>
      <w:r w:rsidRPr="003D7FCC">
        <w:tab/>
        <w:t xml:space="preserve">Le présent Dossier d’Appel d’Offres décrit les travaux faisant l’objet du marché, fixe les procédures de consultation des soumissionnaires et précise les conditions du marché. </w:t>
      </w:r>
      <w:proofErr w:type="gramStart"/>
      <w:r w:rsidRPr="003D7FCC">
        <w:t>Outre le</w:t>
      </w:r>
      <w:proofErr w:type="gramEnd"/>
      <w:r w:rsidRPr="003D7FCC">
        <w:t xml:space="preserve"> (s) additif(s) publié(s) conformément à l’Article 10 du RPAO, il comprend les documents énumérés ci-après :</w:t>
      </w:r>
    </w:p>
    <w:p w14:paraId="18CE9171" w14:textId="77777777" w:rsidR="003D7FCC" w:rsidRPr="003D7FCC" w:rsidRDefault="003D7FCC" w:rsidP="003D7FCC">
      <w:bookmarkStart w:id="18" w:name="_Toc348175762"/>
      <w:r w:rsidRPr="003D7FCC">
        <w:t xml:space="preserve">Pièce 1 : </w:t>
      </w:r>
      <w:r w:rsidRPr="003D7FCC">
        <w:tab/>
        <w:t>Avis d’Appel d’Offres (AAO) :</w:t>
      </w:r>
    </w:p>
    <w:p w14:paraId="47AE664E" w14:textId="77777777" w:rsidR="003D7FCC" w:rsidRPr="003D7FCC" w:rsidRDefault="003D7FCC" w:rsidP="003D7FCC">
      <w:r w:rsidRPr="003D7FCC">
        <w:t>1.1 :     Version française ;</w:t>
      </w:r>
    </w:p>
    <w:p w14:paraId="08979867" w14:textId="77777777" w:rsidR="003D7FCC" w:rsidRPr="003D7FCC" w:rsidRDefault="003D7FCC" w:rsidP="003D7FCC">
      <w:r w:rsidRPr="003D7FCC">
        <w:t>1.2 :     Version anglaise.</w:t>
      </w:r>
    </w:p>
    <w:p w14:paraId="3ABE67A2" w14:textId="77777777" w:rsidR="003D7FCC" w:rsidRPr="003D7FCC" w:rsidRDefault="003D7FCC" w:rsidP="003D7FCC">
      <w:r w:rsidRPr="003D7FCC">
        <w:t xml:space="preserve">Pièce 2 : </w:t>
      </w:r>
      <w:r w:rsidRPr="003D7FCC">
        <w:tab/>
        <w:t>Règlement Général de l’Appel d’Offres (RGAO) ; </w:t>
      </w:r>
    </w:p>
    <w:p w14:paraId="359A7EE1" w14:textId="77777777" w:rsidR="003D7FCC" w:rsidRPr="003D7FCC" w:rsidRDefault="003D7FCC" w:rsidP="003D7FCC">
      <w:r w:rsidRPr="003D7FCC">
        <w:t xml:space="preserve">Pièce 3 : </w:t>
      </w:r>
      <w:r w:rsidRPr="003D7FCC">
        <w:tab/>
        <w:t>Règlement Particulier de l’Appel d’Offres (RPAO) ;</w:t>
      </w:r>
    </w:p>
    <w:p w14:paraId="03024D17" w14:textId="77777777" w:rsidR="003D7FCC" w:rsidRPr="003D7FCC" w:rsidRDefault="003D7FCC" w:rsidP="003D7FCC">
      <w:r w:rsidRPr="003D7FCC">
        <w:t xml:space="preserve">Pièce 4 : </w:t>
      </w:r>
      <w:r w:rsidRPr="003D7FCC">
        <w:tab/>
        <w:t>Cahier des Clauses Administratives Particulières (CCAP) ;</w:t>
      </w:r>
    </w:p>
    <w:p w14:paraId="0A542C8C" w14:textId="77777777" w:rsidR="003D7FCC" w:rsidRPr="003D7FCC" w:rsidRDefault="003D7FCC" w:rsidP="003D7FCC">
      <w:r w:rsidRPr="003D7FCC">
        <w:t xml:space="preserve">Pièce 5 : </w:t>
      </w:r>
      <w:r w:rsidRPr="003D7FCC">
        <w:tab/>
        <w:t>Cahier des Clauses Techniques Particulières (CCTP) ;</w:t>
      </w:r>
    </w:p>
    <w:p w14:paraId="5A3DAB63" w14:textId="77777777" w:rsidR="003D7FCC" w:rsidRPr="003D7FCC" w:rsidRDefault="003D7FCC" w:rsidP="003D7FCC">
      <w:r w:rsidRPr="003D7FCC">
        <w:t xml:space="preserve">Pièce 6 : </w:t>
      </w:r>
      <w:r w:rsidRPr="003D7FCC">
        <w:tab/>
        <w:t>Cadre du Bordereau des Prix (BP) ;</w:t>
      </w:r>
    </w:p>
    <w:p w14:paraId="0AE4CC1A" w14:textId="77777777" w:rsidR="003D7FCC" w:rsidRPr="003D7FCC" w:rsidRDefault="003D7FCC" w:rsidP="003D7FCC">
      <w:r w:rsidRPr="003D7FCC">
        <w:t xml:space="preserve">Pièce 7 : </w:t>
      </w:r>
      <w:r w:rsidRPr="003D7FCC">
        <w:tab/>
        <w:t>Cadre du Détail Quantitatif et Estimatif (DQE) ;</w:t>
      </w:r>
    </w:p>
    <w:p w14:paraId="0676AF28" w14:textId="77777777" w:rsidR="003D7FCC" w:rsidRPr="003D7FCC" w:rsidRDefault="003D7FCC" w:rsidP="003D7FCC">
      <w:r w:rsidRPr="003D7FCC">
        <w:t xml:space="preserve">Pièce 8 : </w:t>
      </w:r>
      <w:r w:rsidRPr="003D7FCC">
        <w:tab/>
        <w:t xml:space="preserve">Cadre du Sous Détail des Prix ;  </w:t>
      </w:r>
    </w:p>
    <w:p w14:paraId="122A3D5E" w14:textId="77777777" w:rsidR="003D7FCC" w:rsidRPr="003D7FCC" w:rsidRDefault="003D7FCC" w:rsidP="003D7FCC">
      <w:r w:rsidRPr="003D7FCC">
        <w:t xml:space="preserve">Pièce 9 : </w:t>
      </w:r>
      <w:r w:rsidRPr="003D7FCC">
        <w:tab/>
        <w:t>Modèle de Projet de Marché ;</w:t>
      </w:r>
    </w:p>
    <w:p w14:paraId="7980FC96" w14:textId="77777777" w:rsidR="003D7FCC" w:rsidRPr="003D7FCC" w:rsidRDefault="003D7FCC" w:rsidP="003D7FCC">
      <w:r w:rsidRPr="003D7FCC">
        <w:t xml:space="preserve">Pièce 10 : </w:t>
      </w:r>
      <w:r w:rsidRPr="003D7FCC">
        <w:tab/>
        <w:t>Formulaires et Modèles :</w:t>
      </w:r>
    </w:p>
    <w:p w14:paraId="64670498" w14:textId="77777777" w:rsidR="003D7FCC" w:rsidRPr="003D7FCC" w:rsidRDefault="003D7FCC" w:rsidP="003D7FCC">
      <w:r w:rsidRPr="003D7FCC">
        <w:t>10.1 :     Modèle de déclaration d’intention de soumissionner ;</w:t>
      </w:r>
    </w:p>
    <w:p w14:paraId="5F283008" w14:textId="77777777" w:rsidR="003D7FCC" w:rsidRPr="003D7FCC" w:rsidRDefault="003D7FCC" w:rsidP="003D7FCC">
      <w:r w:rsidRPr="003D7FCC">
        <w:t>10.2 :     Modèle de Soumission ;</w:t>
      </w:r>
    </w:p>
    <w:p w14:paraId="23C78391" w14:textId="77777777" w:rsidR="003D7FCC" w:rsidRPr="003D7FCC" w:rsidRDefault="003D7FCC" w:rsidP="003D7FCC">
      <w:r w:rsidRPr="003D7FCC">
        <w:lastRenderedPageBreak/>
        <w:t>10.3 :     Modèle de caution de soumission (garantie bancaire de soumission) ;  </w:t>
      </w:r>
    </w:p>
    <w:p w14:paraId="380F114A" w14:textId="77777777" w:rsidR="003D7FCC" w:rsidRPr="003D7FCC" w:rsidRDefault="003D7FCC" w:rsidP="003D7FCC">
      <w:r w:rsidRPr="003D7FCC">
        <w:t>10.4 :     Modèle de cautionnement définitif ;</w:t>
      </w:r>
    </w:p>
    <w:p w14:paraId="351725E4" w14:textId="77777777" w:rsidR="003D7FCC" w:rsidRPr="003D7FCC" w:rsidRDefault="003D7FCC" w:rsidP="003D7FCC">
      <w:r w:rsidRPr="003D7FCC">
        <w:t>10.5 :     Modèle de caution d’avance de démarrage ;</w:t>
      </w:r>
    </w:p>
    <w:p w14:paraId="541565C8" w14:textId="77777777" w:rsidR="003D7FCC" w:rsidRPr="003D7FCC" w:rsidRDefault="003D7FCC" w:rsidP="003D7FCC">
      <w:r w:rsidRPr="003D7FCC">
        <w:t>10.6 :     Modèle de caution de retenue de garantie ;</w:t>
      </w:r>
    </w:p>
    <w:p w14:paraId="53EE8E36" w14:textId="77777777" w:rsidR="003D7FCC" w:rsidRPr="003D7FCC" w:rsidRDefault="003D7FCC" w:rsidP="003D7FCC">
      <w:r w:rsidRPr="003D7FCC">
        <w:t>10.7 :     Modèle d’Attestation de visite de site ;</w:t>
      </w:r>
    </w:p>
    <w:p w14:paraId="01D27E52" w14:textId="77777777" w:rsidR="003D7FCC" w:rsidRPr="003D7FCC" w:rsidRDefault="003D7FCC" w:rsidP="003D7FCC">
      <w:r w:rsidRPr="003D7FCC">
        <w:t xml:space="preserve">10.8 :     Modèle de présentation des moyens en </w:t>
      </w:r>
      <w:proofErr w:type="gramStart"/>
      <w:r w:rsidRPr="003D7FCC">
        <w:t>personnel;</w:t>
      </w:r>
      <w:proofErr w:type="gramEnd"/>
    </w:p>
    <w:p w14:paraId="0344B4F5" w14:textId="77777777" w:rsidR="003D7FCC" w:rsidRPr="003D7FCC" w:rsidRDefault="003D7FCC" w:rsidP="003D7FCC">
      <w:r w:rsidRPr="003D7FCC">
        <w:t>10.9 :     Modèle de curriculum vitae ;</w:t>
      </w:r>
    </w:p>
    <w:p w14:paraId="7DDED213" w14:textId="77777777" w:rsidR="003D7FCC" w:rsidRPr="003D7FCC" w:rsidRDefault="003D7FCC" w:rsidP="003D7FCC">
      <w:r w:rsidRPr="003D7FCC">
        <w:t>10.10 :   Modèle de présentation des moyens en matériel ;</w:t>
      </w:r>
    </w:p>
    <w:p w14:paraId="682E2725" w14:textId="77777777" w:rsidR="003D7FCC" w:rsidRPr="003D7FCC" w:rsidRDefault="003D7FCC" w:rsidP="003D7FCC">
      <w:r w:rsidRPr="003D7FCC">
        <w:t>10.11 :   Modèles de fiches des références de l’Entreprise :</w:t>
      </w:r>
    </w:p>
    <w:p w14:paraId="4DA09F91" w14:textId="77777777" w:rsidR="003D7FCC" w:rsidRPr="003D7FCC" w:rsidRDefault="003D7FCC" w:rsidP="003D7FCC">
      <w:r w:rsidRPr="003D7FCC">
        <w:t xml:space="preserve">    10.11.1 :   Fiche récapitulative des références de l’Entreprise ;</w:t>
      </w:r>
    </w:p>
    <w:p w14:paraId="26165173" w14:textId="77777777" w:rsidR="003D7FCC" w:rsidRPr="003D7FCC" w:rsidRDefault="003D7FCC" w:rsidP="003D7FCC">
      <w:r w:rsidRPr="003D7FCC">
        <w:t xml:space="preserve">    10.11.2 :   Fiche d’identification des projets ;</w:t>
      </w:r>
    </w:p>
    <w:p w14:paraId="413F5F1A" w14:textId="77777777" w:rsidR="003D7FCC" w:rsidRPr="003D7FCC" w:rsidRDefault="003D7FCC" w:rsidP="003D7FCC">
      <w:r w:rsidRPr="003D7FCC">
        <w:t>10.12 :   Modèle de fiche de planning et d’organisation des travaux :</w:t>
      </w:r>
    </w:p>
    <w:p w14:paraId="3730365F" w14:textId="77777777" w:rsidR="003D7FCC" w:rsidRPr="003D7FCC" w:rsidRDefault="003D7FCC" w:rsidP="003D7FCC">
      <w:r w:rsidRPr="003D7FCC">
        <w:t>10.13 :    Modèle des pouvoirs au mandataire (cas de groupement d’entreprises) ;</w:t>
      </w:r>
    </w:p>
    <w:p w14:paraId="4FA2B0C1" w14:textId="77777777" w:rsidR="003D7FCC" w:rsidRPr="003D7FCC" w:rsidRDefault="003D7FCC" w:rsidP="003D7FCC">
      <w:r w:rsidRPr="003D7FCC">
        <w:t>10.14 :   Modèle de cadre d’Accord de groupement ;</w:t>
      </w:r>
    </w:p>
    <w:p w14:paraId="2F63B893" w14:textId="77777777" w:rsidR="003D7FCC" w:rsidRPr="003D7FCC" w:rsidRDefault="003D7FCC" w:rsidP="003D7FCC">
      <w:r w:rsidRPr="003D7FCC">
        <w:t>Pièce 11 :   Dossier des plans (A consulter à la Direction de la Construction) ;</w:t>
      </w:r>
    </w:p>
    <w:p w14:paraId="1FACBECA" w14:textId="77777777" w:rsidR="003D7FCC" w:rsidRPr="003D7FCC" w:rsidRDefault="003D7FCC" w:rsidP="003D7FCC">
      <w:r w:rsidRPr="003D7FCC">
        <w:t>Pièce 12 :   Grille de notation des offres techniques ;</w:t>
      </w:r>
    </w:p>
    <w:p w14:paraId="412007A0" w14:textId="77777777" w:rsidR="003D7FCC" w:rsidRPr="003D7FCC" w:rsidRDefault="003D7FCC" w:rsidP="003D7FCC">
      <w:r w:rsidRPr="003D7FCC">
        <w:t>Pièce 13 :   Liste des banques agréées.</w:t>
      </w:r>
    </w:p>
    <w:p w14:paraId="04D16077" w14:textId="77777777" w:rsidR="003D7FCC" w:rsidRPr="003D7FCC" w:rsidRDefault="003D7FCC" w:rsidP="003D7FCC"/>
    <w:p w14:paraId="6F6E78D0" w14:textId="77777777" w:rsidR="003D7FCC" w:rsidRPr="003D7FCC" w:rsidRDefault="003D7FCC" w:rsidP="003D7FCC">
      <w:r w:rsidRPr="003D7FCC">
        <w:t>8.2</w:t>
      </w:r>
      <w:r w:rsidRPr="003D7FCC">
        <w:tab/>
        <w:t>Le Soumissionnaire doit examiner l’ensemble des règlements, formulaires, conditions et spécifications contenus dans le DAO. Il lui appartient de fournir tous les renseignements demandés et de préparer une offre conforme à tous égards audit dossier. Toute carence pouvant entraîner le rejet de son offre.</w:t>
      </w:r>
    </w:p>
    <w:p w14:paraId="7C1DBD9E" w14:textId="77777777" w:rsidR="003D7FCC" w:rsidRPr="003D7FCC" w:rsidRDefault="003D7FCC" w:rsidP="003D7FCC">
      <w:bookmarkStart w:id="19" w:name="_Toc161053578"/>
      <w:proofErr w:type="gramStart"/>
      <w:r w:rsidRPr="003D7FCC">
        <w:t>Article  9</w:t>
      </w:r>
      <w:bookmarkStart w:id="20" w:name="_Toc348175763"/>
      <w:proofErr w:type="gramEnd"/>
      <w:r w:rsidRPr="003D7FCC">
        <w:t xml:space="preserve"> : </w:t>
      </w:r>
      <w:r w:rsidRPr="003D7FCC">
        <w:tab/>
        <w:t>Eclaircissements apportés au Dossier d’Appel d’Offres</w:t>
      </w:r>
      <w:bookmarkEnd w:id="19"/>
    </w:p>
    <w:bookmarkEnd w:id="18"/>
    <w:bookmarkEnd w:id="20"/>
    <w:p w14:paraId="1C00528F" w14:textId="77777777" w:rsidR="003D7FCC" w:rsidRPr="003D7FCC" w:rsidRDefault="003D7FCC" w:rsidP="003D7FCC">
      <w:r w:rsidRPr="003D7FCC">
        <w:t>Tout soumissionnaire désirant obtenir des éclaircissements sur le Dossier d’Appel d’Offres peut en faire la demande à l’Autorité Contractante ou au Maître d’Ouvrage par écrit, ou par courrier électronique (télécopie), télex aux adresses suivantes :</w:t>
      </w:r>
    </w:p>
    <w:p w14:paraId="536BEAAD" w14:textId="77777777" w:rsidR="003D7FCC" w:rsidRPr="003D7FCC" w:rsidRDefault="003D7FCC" w:rsidP="003D7FCC">
      <w:r w:rsidRPr="003D7FCC">
        <w:t xml:space="preserve">Gouverneur de la Région de l’Extrême-Nord (Bureau de la Commission Régionale de passation des marchés), dans les services du Gouverneur ; </w:t>
      </w:r>
    </w:p>
    <w:p w14:paraId="6E16C78F" w14:textId="77777777" w:rsidR="003D7FCC" w:rsidRPr="003D7FCC" w:rsidRDefault="003D7FCC" w:rsidP="003D7FCC">
      <w:r w:rsidRPr="003D7FCC">
        <w:t>Délégation Régionale du Tourisme et des Loisirs de l’Extrême-Nord.</w:t>
      </w:r>
    </w:p>
    <w:p w14:paraId="7AF2BB8C" w14:textId="77777777" w:rsidR="003D7FCC" w:rsidRPr="003D7FCC" w:rsidRDefault="003D7FCC" w:rsidP="003D7FCC">
      <w:r w:rsidRPr="003D7FCC">
        <w:t xml:space="preserve">L’Autorité Contractante répondra par écrit à toute demande d’éclaircissements reçue au moins quatorze (14) jours avant la date limite de dépôt des offres.  </w:t>
      </w:r>
    </w:p>
    <w:p w14:paraId="4D11DAC7" w14:textId="77777777" w:rsidR="003D7FCC" w:rsidRPr="003D7FCC" w:rsidRDefault="003D7FCC" w:rsidP="003D7FCC">
      <w:r w:rsidRPr="003D7FCC">
        <w:t>Une copie de la réponse de l’Autorité Contractante, indiquant la question posée mais ne mentionnant pas son auteur, est adressée à tous les soumissionnaires ayant acquis le Dossier d’Appel d’Offres par le sous-couvert de l’Autorité Contractante.</w:t>
      </w:r>
    </w:p>
    <w:p w14:paraId="4102D3F1" w14:textId="77777777" w:rsidR="003D7FCC" w:rsidRPr="003D7FCC" w:rsidRDefault="003D7FCC" w:rsidP="003D7FCC">
      <w:bookmarkStart w:id="21" w:name="_Toc161053579"/>
      <w:r w:rsidRPr="003D7FCC">
        <w:t xml:space="preserve">Article 10 : </w:t>
      </w:r>
      <w:r w:rsidRPr="003D7FCC">
        <w:tab/>
        <w:t>Modification du Dossier d’Appel d’Offres</w:t>
      </w:r>
      <w:bookmarkEnd w:id="21"/>
    </w:p>
    <w:p w14:paraId="2489A19D" w14:textId="77777777" w:rsidR="003D7FCC" w:rsidRPr="003D7FCC" w:rsidRDefault="003D7FCC" w:rsidP="003D7FCC">
      <w:r w:rsidRPr="003D7FCC">
        <w:t>L’Autorité Contractante peut, à tout moment avant la date limite de dépôt des offres et pour tout motif, que ce soit à son initiative ou en réponse à une demande d’éclaircissements formulée par un soumissionnaire, modifier le Dossier d’Appel d’Offres en publiant un additif qui en fait partie intégrante conformément aux dispositions de l’Article 8.1 ci-dessus.</w:t>
      </w:r>
    </w:p>
    <w:p w14:paraId="4F09CE70" w14:textId="77777777" w:rsidR="003D7FCC" w:rsidRPr="003D7FCC" w:rsidRDefault="003D7FCC" w:rsidP="003D7FCC">
      <w:bookmarkStart w:id="22" w:name="_Toc161053580"/>
      <w:r w:rsidRPr="003D7FCC">
        <w:t>C.  PREPARATION DES OFFRES</w:t>
      </w:r>
      <w:bookmarkEnd w:id="22"/>
    </w:p>
    <w:p w14:paraId="464186B0" w14:textId="77777777" w:rsidR="003D7FCC" w:rsidRPr="003D7FCC" w:rsidRDefault="003D7FCC" w:rsidP="003D7FCC">
      <w:bookmarkStart w:id="23" w:name="_Toc161053581"/>
      <w:r w:rsidRPr="003D7FCC">
        <w:t xml:space="preserve">Article 11 : </w:t>
      </w:r>
      <w:r w:rsidRPr="003D7FCC">
        <w:tab/>
        <w:t>Frais de soumission</w:t>
      </w:r>
      <w:bookmarkEnd w:id="23"/>
    </w:p>
    <w:p w14:paraId="5AD8EC45" w14:textId="77777777" w:rsidR="003D7FCC" w:rsidRPr="003D7FCC" w:rsidRDefault="003D7FCC" w:rsidP="003D7FCC">
      <w:r w:rsidRPr="003D7FCC">
        <w:t>Le soumissionnaire supportera tous les frais afférents à la préparation et à la présentation de son offre, et l’Autorité Contractante n’est en aucun cas responsable de ces frais, ni tenu de les régler, quels que soient le déroulement ou l’issue de la procédure d’Appel d’Offres.</w:t>
      </w:r>
    </w:p>
    <w:p w14:paraId="4EED0734" w14:textId="77777777" w:rsidR="003D7FCC" w:rsidRPr="003D7FCC" w:rsidRDefault="003D7FCC" w:rsidP="003D7FCC">
      <w:bookmarkStart w:id="24" w:name="_Toc161053582"/>
      <w:r w:rsidRPr="003D7FCC">
        <w:t xml:space="preserve">Article 12 : </w:t>
      </w:r>
      <w:r w:rsidRPr="003D7FCC">
        <w:tab/>
        <w:t>Langue de l’offre</w:t>
      </w:r>
      <w:bookmarkEnd w:id="24"/>
    </w:p>
    <w:p w14:paraId="763A448F" w14:textId="77777777" w:rsidR="003D7FCC" w:rsidRPr="003D7FCC" w:rsidRDefault="003D7FCC" w:rsidP="003D7FCC">
      <w:r w:rsidRPr="003D7FCC">
        <w:t xml:space="preserve">L’offre ainsi que tous documents et correspondances, échangés entre le Soumissionnaire et l’Autorité Contractante, seront rédigés en français ou en anglais. </w:t>
      </w:r>
    </w:p>
    <w:p w14:paraId="346506A7" w14:textId="77777777" w:rsidR="003D7FCC" w:rsidRPr="003D7FCC" w:rsidRDefault="003D7FCC" w:rsidP="003D7FCC">
      <w:bookmarkStart w:id="25" w:name="_Toc161053583"/>
      <w:r w:rsidRPr="003D7FCC">
        <w:t xml:space="preserve">Article 13 : </w:t>
      </w:r>
      <w:r w:rsidRPr="003D7FCC">
        <w:tab/>
        <w:t>Documents constituant l’offre</w:t>
      </w:r>
      <w:bookmarkEnd w:id="25"/>
    </w:p>
    <w:p w14:paraId="22BD134E" w14:textId="77777777" w:rsidR="003D7FCC" w:rsidRPr="003D7FCC" w:rsidRDefault="003D7FCC" w:rsidP="003D7FCC">
      <w:r w:rsidRPr="003D7FCC">
        <w:t>La liste des documents visés à l’article 13 du RGAO devra être regroupée en trois volumes insérés respectivement dans les enveloppes intérieures et détaillée comme suit :</w:t>
      </w:r>
    </w:p>
    <w:p w14:paraId="4A9A5A9F" w14:textId="77777777" w:rsidR="003D7FCC" w:rsidRPr="003D7FCC" w:rsidRDefault="003D7FCC" w:rsidP="003D7FCC">
      <w:r w:rsidRPr="003D7FCC">
        <w:t xml:space="preserve">Les offres seront produites en sept (07) exemplaires dont un (01) original et six (06) copies marquées comme telles dans trois (03) enveloppes fermées et scellées et comprenant respectivement : </w:t>
      </w:r>
    </w:p>
    <w:p w14:paraId="1E9363F3" w14:textId="77777777" w:rsidR="003D7FCC" w:rsidRPr="003D7FCC" w:rsidRDefault="003D7FCC" w:rsidP="003D7FCC">
      <w:pPr>
        <w:rPr>
          <w:rFonts w:eastAsia="Arial Unicode MS"/>
        </w:rPr>
      </w:pPr>
      <w:r w:rsidRPr="003D7FCC">
        <w:rPr>
          <w:rFonts w:eastAsia="Arial Unicode MS"/>
        </w:rPr>
        <w:t>ENVELOPPE A –VOLUME I : PIECES ADMINISTRATIVES</w:t>
      </w:r>
    </w:p>
    <w:p w14:paraId="176E211E" w14:textId="77777777" w:rsidR="003D7FCC" w:rsidRPr="003D7FCC" w:rsidRDefault="003D7FCC" w:rsidP="003D7FCC">
      <w:r w:rsidRPr="003D7FCC">
        <w:rPr>
          <w:rFonts w:eastAsia="Arial Unicode MS"/>
        </w:rPr>
        <w:lastRenderedPageBreak/>
        <w:tab/>
      </w:r>
      <w:r w:rsidRPr="003D7FCC">
        <w:t>Pour les soumissionnaires installés au Cameroun, elles comprendront notamment :</w:t>
      </w:r>
    </w:p>
    <w:p w14:paraId="76F94C71" w14:textId="60F253BF" w:rsidR="003D7FCC" w:rsidRPr="009039DE" w:rsidRDefault="003D7FCC" w:rsidP="00574001">
      <w:pPr>
        <w:pStyle w:val="Paragraphedeliste"/>
        <w:numPr>
          <w:ilvl w:val="0"/>
          <w:numId w:val="40"/>
        </w:numPr>
        <w:spacing w:after="0"/>
        <w:ind w:left="714" w:hanging="357"/>
        <w:rPr>
          <w:rFonts w:ascii="Tw Cen MT" w:hAnsi="Tw Cen MT"/>
          <w:sz w:val="24"/>
          <w:szCs w:val="24"/>
          <w:lang w:val="fr-FR"/>
        </w:rPr>
      </w:pPr>
      <w:r w:rsidRPr="009039DE">
        <w:rPr>
          <w:rFonts w:ascii="Tw Cen MT" w:hAnsi="Tw Cen MT"/>
          <w:sz w:val="24"/>
          <w:szCs w:val="24"/>
          <w:lang w:val="fr-FR"/>
        </w:rPr>
        <w:t>La déclaration d’intention de soumissionner timbrée signée du représentant légal ou du mandataire dûment désigné ;</w:t>
      </w:r>
    </w:p>
    <w:p w14:paraId="54F6955E" w14:textId="0F1C74B0" w:rsidR="003D7FCC" w:rsidRPr="009039DE" w:rsidRDefault="003D7FCC" w:rsidP="00574001">
      <w:pPr>
        <w:pStyle w:val="Paragraphedeliste"/>
        <w:numPr>
          <w:ilvl w:val="0"/>
          <w:numId w:val="40"/>
        </w:numPr>
        <w:spacing w:after="0"/>
        <w:ind w:left="714" w:hanging="357"/>
        <w:rPr>
          <w:rFonts w:ascii="Tw Cen MT" w:hAnsi="Tw Cen MT"/>
          <w:sz w:val="24"/>
          <w:szCs w:val="24"/>
          <w:lang w:val="fr-FR"/>
        </w:rPr>
      </w:pPr>
      <w:r w:rsidRPr="009039DE">
        <w:rPr>
          <w:rFonts w:ascii="Tw Cen MT" w:hAnsi="Tw Cen MT"/>
          <w:sz w:val="24"/>
          <w:szCs w:val="24"/>
          <w:lang w:val="fr-FR"/>
        </w:rPr>
        <w:t xml:space="preserve">Le cautionnement de soumission (suivant modèle joint) d’un montant de </w:t>
      </w:r>
      <w:r w:rsidR="00345223" w:rsidRPr="009039DE">
        <w:rPr>
          <w:rFonts w:ascii="Tw Cen MT" w:hAnsi="Tw Cen MT"/>
          <w:b/>
          <w:bCs/>
          <w:sz w:val="24"/>
          <w:szCs w:val="24"/>
          <w:lang w:val="fr-FR"/>
        </w:rPr>
        <w:t>1.640.000</w:t>
      </w:r>
      <w:r w:rsidRPr="009039DE">
        <w:rPr>
          <w:rFonts w:ascii="Tw Cen MT" w:hAnsi="Tw Cen MT"/>
          <w:sz w:val="24"/>
          <w:szCs w:val="24"/>
          <w:lang w:val="fr-FR"/>
        </w:rPr>
        <w:t xml:space="preserve"> FCFA francs CFA et d’une durée de validité d’un mois, établi par la Caisse des Dépôts et de Consignation du Cameroun ou une structure habilitée par cette dernière ou toute autre forme prévue par la règlementation en vigueur (Chèque certifié, chèque banque, hypothèque légale), sauf dispositions contraires prévues par la convention de financement et relative à l’objet de l’appel d’offres concerné. Le délai de validité du cautionnement de soumission doit excéder de trente (30) jours de celui des offres ;</w:t>
      </w:r>
    </w:p>
    <w:p w14:paraId="12CD1CFB" w14:textId="321677DD" w:rsidR="003D7FCC" w:rsidRPr="00CF2386" w:rsidRDefault="003D7FCC" w:rsidP="00574001">
      <w:pPr>
        <w:pStyle w:val="Paragraphedeliste"/>
        <w:numPr>
          <w:ilvl w:val="0"/>
          <w:numId w:val="40"/>
        </w:numPr>
        <w:spacing w:after="0"/>
        <w:ind w:left="714" w:hanging="357"/>
        <w:rPr>
          <w:rFonts w:ascii="Tw Cen MT" w:hAnsi="Tw Cen MT"/>
          <w:sz w:val="24"/>
          <w:szCs w:val="24"/>
          <w:lang w:val="fr-FR"/>
        </w:rPr>
      </w:pPr>
      <w:r w:rsidRPr="00CF2386">
        <w:rPr>
          <w:rFonts w:ascii="Tw Cen MT" w:hAnsi="Tw Cen MT"/>
          <w:sz w:val="24"/>
          <w:szCs w:val="24"/>
          <w:lang w:val="fr-FR"/>
        </w:rPr>
        <w:t>L’accord de groupement dûment contre-signé par un notaire et spécifiant le mandataire le cas échéant ;</w:t>
      </w:r>
    </w:p>
    <w:p w14:paraId="61DD76E3" w14:textId="77777777" w:rsidR="003D7FCC" w:rsidRPr="009039DE" w:rsidRDefault="003D7FCC" w:rsidP="00574001">
      <w:pPr>
        <w:pStyle w:val="Paragraphedeliste"/>
        <w:numPr>
          <w:ilvl w:val="0"/>
          <w:numId w:val="40"/>
        </w:numPr>
        <w:spacing w:after="0"/>
        <w:ind w:left="714" w:hanging="357"/>
        <w:rPr>
          <w:rFonts w:ascii="Tw Cen MT" w:hAnsi="Tw Cen MT"/>
          <w:sz w:val="24"/>
          <w:szCs w:val="24"/>
          <w:lang w:val="fr-FR"/>
        </w:rPr>
      </w:pPr>
      <w:r w:rsidRPr="009039DE">
        <w:rPr>
          <w:rFonts w:ascii="Tw Cen MT" w:hAnsi="Tw Cen MT"/>
          <w:sz w:val="24"/>
          <w:szCs w:val="24"/>
          <w:lang w:val="fr-FR"/>
        </w:rPr>
        <w:t>Le pouvoir de signature, le cas échéant ;</w:t>
      </w:r>
    </w:p>
    <w:p w14:paraId="0826DB07" w14:textId="0E2A0FC8" w:rsidR="003D7FCC" w:rsidRPr="00CF2386" w:rsidRDefault="003D7FCC" w:rsidP="00574001">
      <w:pPr>
        <w:pStyle w:val="Paragraphedeliste"/>
        <w:numPr>
          <w:ilvl w:val="0"/>
          <w:numId w:val="40"/>
        </w:numPr>
        <w:spacing w:after="0"/>
        <w:ind w:left="714" w:hanging="357"/>
        <w:rPr>
          <w:rFonts w:ascii="Tw Cen MT" w:hAnsi="Tw Cen MT"/>
          <w:sz w:val="24"/>
          <w:szCs w:val="24"/>
          <w:lang w:val="fr-FR"/>
        </w:rPr>
      </w:pPr>
      <w:r w:rsidRPr="00CF2386">
        <w:rPr>
          <w:rFonts w:ascii="Tw Cen MT" w:hAnsi="Tw Cen MT"/>
          <w:sz w:val="24"/>
          <w:szCs w:val="24"/>
          <w:lang w:val="fr-FR"/>
        </w:rPr>
        <w:t>Une attestation d’immatriculation timbrée et délivrée par les services compétents ;</w:t>
      </w:r>
    </w:p>
    <w:p w14:paraId="55AD58FC" w14:textId="77777777" w:rsidR="003D7FCC" w:rsidRPr="009039DE" w:rsidRDefault="003D7FCC" w:rsidP="00574001">
      <w:pPr>
        <w:pStyle w:val="Paragraphedeliste"/>
        <w:numPr>
          <w:ilvl w:val="0"/>
          <w:numId w:val="40"/>
        </w:numPr>
        <w:spacing w:after="0"/>
        <w:ind w:left="714" w:hanging="357"/>
        <w:rPr>
          <w:rFonts w:ascii="Tw Cen MT" w:hAnsi="Tw Cen MT"/>
          <w:sz w:val="24"/>
          <w:szCs w:val="24"/>
          <w:lang w:val="fr-FR"/>
        </w:rPr>
      </w:pPr>
      <w:r w:rsidRPr="009039DE">
        <w:rPr>
          <w:rFonts w:ascii="Tw Cen MT" w:hAnsi="Tw Cen MT"/>
          <w:sz w:val="24"/>
          <w:szCs w:val="24"/>
          <w:lang w:val="fr-FR"/>
        </w:rPr>
        <w:t xml:space="preserve">L’attestation de non-redevance timbrée et délivrée par l’administration </w:t>
      </w:r>
      <w:proofErr w:type="gramStart"/>
      <w:r w:rsidRPr="009039DE">
        <w:rPr>
          <w:rFonts w:ascii="Tw Cen MT" w:hAnsi="Tw Cen MT"/>
          <w:sz w:val="24"/>
          <w:szCs w:val="24"/>
          <w:lang w:val="fr-FR"/>
        </w:rPr>
        <w:t>fiscale;</w:t>
      </w:r>
      <w:proofErr w:type="gramEnd"/>
    </w:p>
    <w:p w14:paraId="763B9349" w14:textId="099058E9" w:rsidR="003D7FCC" w:rsidRPr="00CF2386" w:rsidRDefault="003D7FCC" w:rsidP="00574001">
      <w:pPr>
        <w:pStyle w:val="Paragraphedeliste"/>
        <w:numPr>
          <w:ilvl w:val="0"/>
          <w:numId w:val="40"/>
        </w:numPr>
        <w:spacing w:after="0"/>
        <w:ind w:left="714" w:hanging="357"/>
        <w:rPr>
          <w:rFonts w:ascii="Tw Cen MT" w:hAnsi="Tw Cen MT"/>
          <w:sz w:val="24"/>
          <w:szCs w:val="24"/>
          <w:lang w:val="fr-FR"/>
        </w:rPr>
      </w:pPr>
      <w:r w:rsidRPr="00CF2386">
        <w:rPr>
          <w:rFonts w:ascii="Tw Cen MT" w:hAnsi="Tw Cen MT"/>
          <w:sz w:val="24"/>
          <w:szCs w:val="24"/>
          <w:lang w:val="fr-FR"/>
        </w:rPr>
        <w:t xml:space="preserve">Une attestation de non-faillite timbrée et établie par le Tribunal de Première Instance ou tout autre document établi par l’institution compétente du pays de résidence du soumissionnaire </w:t>
      </w:r>
      <w:proofErr w:type="gramStart"/>
      <w:r w:rsidRPr="00CF2386">
        <w:rPr>
          <w:rFonts w:ascii="Tw Cen MT" w:hAnsi="Tw Cen MT"/>
          <w:sz w:val="24"/>
          <w:szCs w:val="24"/>
          <w:lang w:val="fr-FR"/>
        </w:rPr>
        <w:t>étranger;</w:t>
      </w:r>
      <w:proofErr w:type="gramEnd"/>
      <w:r w:rsidRPr="00CF2386">
        <w:rPr>
          <w:rFonts w:ascii="Tw Cen MT" w:hAnsi="Tw Cen MT"/>
          <w:sz w:val="24"/>
          <w:szCs w:val="24"/>
          <w:lang w:val="fr-FR"/>
        </w:rPr>
        <w:t xml:space="preserve"> </w:t>
      </w:r>
    </w:p>
    <w:p w14:paraId="668E4C41" w14:textId="77777777" w:rsidR="003D7FCC" w:rsidRPr="009039DE" w:rsidRDefault="003D7FCC" w:rsidP="00574001">
      <w:pPr>
        <w:pStyle w:val="Paragraphedeliste"/>
        <w:numPr>
          <w:ilvl w:val="0"/>
          <w:numId w:val="40"/>
        </w:numPr>
        <w:spacing w:after="0"/>
        <w:ind w:left="714" w:hanging="357"/>
        <w:rPr>
          <w:rFonts w:ascii="Tw Cen MT" w:hAnsi="Tw Cen MT"/>
          <w:sz w:val="24"/>
          <w:szCs w:val="24"/>
          <w:lang w:val="fr-FR"/>
        </w:rPr>
      </w:pPr>
      <w:proofErr w:type="gramStart"/>
      <w:r w:rsidRPr="009039DE">
        <w:rPr>
          <w:rFonts w:ascii="Tw Cen MT" w:hAnsi="Tw Cen MT"/>
          <w:sz w:val="24"/>
          <w:szCs w:val="24"/>
          <w:lang w:val="fr-FR"/>
        </w:rPr>
        <w:t>L’attestation  de</w:t>
      </w:r>
      <w:proofErr w:type="gramEnd"/>
      <w:r w:rsidRPr="009039DE">
        <w:rPr>
          <w:rFonts w:ascii="Tw Cen MT" w:hAnsi="Tw Cen MT"/>
          <w:sz w:val="24"/>
          <w:szCs w:val="24"/>
          <w:lang w:val="fr-FR"/>
        </w:rPr>
        <w:t xml:space="preserve"> domiciliation bancaire du soumissionnaire, délivrée par </w:t>
      </w:r>
      <w:proofErr w:type="gramStart"/>
      <w:r w:rsidRPr="009039DE">
        <w:rPr>
          <w:rFonts w:ascii="Tw Cen MT" w:hAnsi="Tw Cen MT"/>
          <w:sz w:val="24"/>
          <w:szCs w:val="24"/>
          <w:lang w:val="fr-FR"/>
        </w:rPr>
        <w:t>un  établissement</w:t>
      </w:r>
      <w:proofErr w:type="gramEnd"/>
      <w:r w:rsidRPr="009039DE">
        <w:rPr>
          <w:rFonts w:ascii="Tw Cen MT" w:hAnsi="Tw Cen MT"/>
          <w:sz w:val="24"/>
          <w:szCs w:val="24"/>
          <w:lang w:val="fr-FR"/>
        </w:rPr>
        <w:t xml:space="preserve"> bancaire ou organisme habilité par le Ministre en charge des Finances du Cameroun sauf dispositions contraires prévues par la convention de financement ; </w:t>
      </w:r>
    </w:p>
    <w:p w14:paraId="7C1059D0" w14:textId="45D6411F" w:rsidR="003D7FCC" w:rsidRPr="009039DE" w:rsidRDefault="003D7FCC" w:rsidP="00574001">
      <w:pPr>
        <w:pStyle w:val="Paragraphedeliste"/>
        <w:numPr>
          <w:ilvl w:val="0"/>
          <w:numId w:val="40"/>
        </w:numPr>
        <w:spacing w:after="0"/>
        <w:ind w:left="714" w:hanging="357"/>
        <w:rPr>
          <w:rFonts w:ascii="Tw Cen MT" w:hAnsi="Tw Cen MT"/>
          <w:sz w:val="24"/>
          <w:szCs w:val="24"/>
          <w:lang w:val="fr-FR"/>
        </w:rPr>
      </w:pPr>
      <w:proofErr w:type="gramStart"/>
      <w:r w:rsidRPr="009039DE">
        <w:rPr>
          <w:rFonts w:ascii="Tw Cen MT" w:hAnsi="Tw Cen MT"/>
          <w:sz w:val="24"/>
          <w:szCs w:val="24"/>
          <w:lang w:val="fr-FR"/>
        </w:rPr>
        <w:t>La  quittance</w:t>
      </w:r>
      <w:proofErr w:type="gramEnd"/>
      <w:r w:rsidRPr="009039DE">
        <w:rPr>
          <w:rFonts w:ascii="Tw Cen MT" w:hAnsi="Tw Cen MT"/>
          <w:sz w:val="24"/>
          <w:szCs w:val="24"/>
          <w:lang w:val="fr-FR"/>
        </w:rPr>
        <w:t xml:space="preserve">  </w:t>
      </w:r>
      <w:proofErr w:type="gramStart"/>
      <w:r w:rsidRPr="009039DE">
        <w:rPr>
          <w:rFonts w:ascii="Tw Cen MT" w:hAnsi="Tw Cen MT"/>
          <w:sz w:val="24"/>
          <w:szCs w:val="24"/>
          <w:lang w:val="fr-FR"/>
        </w:rPr>
        <w:t>d’achat  du</w:t>
      </w:r>
      <w:proofErr w:type="gramEnd"/>
      <w:r w:rsidRPr="009039DE">
        <w:rPr>
          <w:rFonts w:ascii="Tw Cen MT" w:hAnsi="Tw Cen MT"/>
          <w:sz w:val="24"/>
          <w:szCs w:val="24"/>
          <w:lang w:val="fr-FR"/>
        </w:rPr>
        <w:t xml:space="preserve">  </w:t>
      </w:r>
      <w:proofErr w:type="gramStart"/>
      <w:r w:rsidRPr="009039DE">
        <w:rPr>
          <w:rFonts w:ascii="Tw Cen MT" w:hAnsi="Tw Cen MT"/>
          <w:sz w:val="24"/>
          <w:szCs w:val="24"/>
          <w:lang w:val="fr-FR"/>
        </w:rPr>
        <w:t>Dossier  d’Appel</w:t>
      </w:r>
      <w:proofErr w:type="gramEnd"/>
      <w:r w:rsidRPr="009039DE">
        <w:rPr>
          <w:rFonts w:ascii="Tw Cen MT" w:hAnsi="Tw Cen MT"/>
          <w:sz w:val="24"/>
          <w:szCs w:val="24"/>
          <w:lang w:val="fr-FR"/>
        </w:rPr>
        <w:t xml:space="preserve">  </w:t>
      </w:r>
      <w:proofErr w:type="gramStart"/>
      <w:r w:rsidRPr="009039DE">
        <w:rPr>
          <w:rFonts w:ascii="Tw Cen MT" w:hAnsi="Tw Cen MT"/>
          <w:sz w:val="24"/>
          <w:szCs w:val="24"/>
          <w:lang w:val="fr-FR"/>
        </w:rPr>
        <w:t>d’Offres  d’une</w:t>
      </w:r>
      <w:proofErr w:type="gramEnd"/>
      <w:r w:rsidRPr="009039DE">
        <w:rPr>
          <w:rFonts w:ascii="Tw Cen MT" w:hAnsi="Tw Cen MT"/>
          <w:sz w:val="24"/>
          <w:szCs w:val="24"/>
          <w:lang w:val="fr-FR"/>
        </w:rPr>
        <w:t xml:space="preserve">  </w:t>
      </w:r>
      <w:proofErr w:type="gramStart"/>
      <w:r w:rsidRPr="009039DE">
        <w:rPr>
          <w:rFonts w:ascii="Tw Cen MT" w:hAnsi="Tw Cen MT"/>
          <w:sz w:val="24"/>
          <w:szCs w:val="24"/>
          <w:lang w:val="fr-FR"/>
        </w:rPr>
        <w:t>somme  non</w:t>
      </w:r>
      <w:proofErr w:type="gramEnd"/>
      <w:r w:rsidRPr="009039DE">
        <w:rPr>
          <w:rFonts w:ascii="Tw Cen MT" w:hAnsi="Tw Cen MT"/>
          <w:sz w:val="24"/>
          <w:szCs w:val="24"/>
          <w:lang w:val="fr-FR"/>
        </w:rPr>
        <w:t xml:space="preserve">  </w:t>
      </w:r>
      <w:proofErr w:type="gramStart"/>
      <w:r w:rsidRPr="009039DE">
        <w:rPr>
          <w:rFonts w:ascii="Tw Cen MT" w:hAnsi="Tw Cen MT"/>
          <w:sz w:val="24"/>
          <w:szCs w:val="24"/>
          <w:lang w:val="fr-FR"/>
        </w:rPr>
        <w:t>remboursable  de</w:t>
      </w:r>
      <w:proofErr w:type="gramEnd"/>
      <w:r w:rsidRPr="009039DE">
        <w:rPr>
          <w:rFonts w:ascii="Tw Cen MT" w:hAnsi="Tw Cen MT"/>
          <w:sz w:val="24"/>
          <w:szCs w:val="24"/>
          <w:lang w:val="fr-FR"/>
        </w:rPr>
        <w:t xml:space="preserve"> francs CFA de ce</w:t>
      </w:r>
      <w:r w:rsidR="00345223" w:rsidRPr="009039DE">
        <w:rPr>
          <w:rFonts w:ascii="Tw Cen MT" w:hAnsi="Tw Cen MT"/>
          <w:sz w:val="24"/>
          <w:szCs w:val="24"/>
          <w:lang w:val="fr-FR"/>
        </w:rPr>
        <w:t>nt</w:t>
      </w:r>
      <w:r w:rsidRPr="009039DE">
        <w:rPr>
          <w:rFonts w:ascii="Tw Cen MT" w:hAnsi="Tw Cen MT"/>
          <w:sz w:val="24"/>
          <w:szCs w:val="24"/>
          <w:lang w:val="fr-FR"/>
        </w:rPr>
        <w:t xml:space="preserve"> mille (</w:t>
      </w:r>
      <w:r w:rsidR="00345223" w:rsidRPr="009039DE">
        <w:rPr>
          <w:rFonts w:ascii="Tw Cen MT" w:hAnsi="Tw Cen MT"/>
          <w:sz w:val="24"/>
          <w:szCs w:val="24"/>
          <w:lang w:val="fr-FR"/>
        </w:rPr>
        <w:t>100</w:t>
      </w:r>
      <w:r w:rsidRPr="009039DE">
        <w:rPr>
          <w:rFonts w:ascii="Tw Cen MT" w:hAnsi="Tw Cen MT"/>
          <w:sz w:val="24"/>
          <w:szCs w:val="24"/>
          <w:lang w:val="fr-FR"/>
        </w:rPr>
        <w:t>.000) francs CFA payable au Trésor Public pour les Administrations publiques et dans le Compte spécial CAS- ARMP pour les autres Maîtres d’Ouvrage sauf dérogation expresse ;</w:t>
      </w:r>
    </w:p>
    <w:p w14:paraId="1A52789A" w14:textId="77777777" w:rsidR="003D7FCC" w:rsidRPr="009039DE" w:rsidRDefault="003D7FCC" w:rsidP="00574001">
      <w:pPr>
        <w:pStyle w:val="Paragraphedeliste"/>
        <w:numPr>
          <w:ilvl w:val="0"/>
          <w:numId w:val="40"/>
        </w:numPr>
        <w:spacing w:after="0"/>
        <w:ind w:left="714" w:hanging="357"/>
        <w:rPr>
          <w:rFonts w:ascii="Tw Cen MT" w:hAnsi="Tw Cen MT"/>
          <w:sz w:val="24"/>
          <w:szCs w:val="24"/>
          <w:lang w:val="fr-FR"/>
        </w:rPr>
      </w:pPr>
      <w:r w:rsidRPr="009039DE">
        <w:rPr>
          <w:rFonts w:ascii="Tw Cen MT" w:hAnsi="Tw Cen MT"/>
          <w:sz w:val="24"/>
          <w:szCs w:val="24"/>
          <w:lang w:val="fr-FR"/>
        </w:rPr>
        <w:t>Une attestation de non-exclusion des marchés publics délivrée par l’organisme chargé de la régulation des marchés publics portant le numéro et l’objet de l’Appel d’Offres ;</w:t>
      </w:r>
    </w:p>
    <w:p w14:paraId="68E95F1F" w14:textId="77777777" w:rsidR="003D7FCC" w:rsidRPr="009039DE" w:rsidRDefault="003D7FCC" w:rsidP="00574001">
      <w:pPr>
        <w:pStyle w:val="Paragraphedeliste"/>
        <w:numPr>
          <w:ilvl w:val="0"/>
          <w:numId w:val="40"/>
        </w:numPr>
        <w:spacing w:after="0"/>
        <w:ind w:left="714" w:hanging="357"/>
        <w:rPr>
          <w:rFonts w:ascii="Tw Cen MT" w:hAnsi="Tw Cen MT"/>
          <w:sz w:val="24"/>
          <w:szCs w:val="24"/>
          <w:lang w:val="fr-FR"/>
        </w:rPr>
      </w:pPr>
      <w:r w:rsidRPr="009039DE">
        <w:rPr>
          <w:rFonts w:ascii="Tw Cen MT" w:hAnsi="Tw Cen MT"/>
          <w:sz w:val="24"/>
          <w:szCs w:val="24"/>
          <w:lang w:val="fr-FR"/>
        </w:rPr>
        <w:t>Une attestation timbrée et délivrée par la Caisse Nationale de Prévoyance Sociale certifiant que le soumissionnaire a satisfait à ses obligations sociales vis-à-vis de ladite caisse datant de moins de trois mois à compter de la date de signature de ladite attestation ;</w:t>
      </w:r>
    </w:p>
    <w:p w14:paraId="5BF3046C" w14:textId="77777777" w:rsidR="003D7FCC" w:rsidRPr="009039DE" w:rsidRDefault="003D7FCC" w:rsidP="00574001">
      <w:pPr>
        <w:pStyle w:val="Paragraphedeliste"/>
        <w:numPr>
          <w:ilvl w:val="0"/>
          <w:numId w:val="40"/>
        </w:numPr>
        <w:spacing w:after="0"/>
        <w:ind w:left="714" w:hanging="357"/>
        <w:rPr>
          <w:rFonts w:ascii="Tw Cen MT" w:hAnsi="Tw Cen MT"/>
          <w:sz w:val="24"/>
          <w:szCs w:val="24"/>
          <w:lang w:val="fr-FR"/>
        </w:rPr>
      </w:pPr>
      <w:r w:rsidRPr="009039DE">
        <w:rPr>
          <w:rFonts w:ascii="Tw Cen MT" w:hAnsi="Tw Cen MT"/>
          <w:sz w:val="24"/>
          <w:szCs w:val="24"/>
          <w:lang w:val="fr-FR"/>
        </w:rPr>
        <w:t>L’attestation de catégorisation, le cas échéant ;</w:t>
      </w:r>
    </w:p>
    <w:p w14:paraId="14FD8D1C" w14:textId="77777777" w:rsidR="003D7FCC" w:rsidRPr="009039DE" w:rsidRDefault="003D7FCC" w:rsidP="00574001">
      <w:pPr>
        <w:pStyle w:val="Paragraphedeliste"/>
        <w:numPr>
          <w:ilvl w:val="0"/>
          <w:numId w:val="40"/>
        </w:numPr>
        <w:spacing w:after="0"/>
        <w:ind w:left="714" w:hanging="357"/>
        <w:rPr>
          <w:rFonts w:ascii="Tw Cen MT" w:hAnsi="Tw Cen MT"/>
          <w:sz w:val="24"/>
          <w:szCs w:val="24"/>
          <w:lang w:val="fr-FR"/>
        </w:rPr>
      </w:pPr>
      <w:proofErr w:type="gramStart"/>
      <w:r w:rsidRPr="009039DE">
        <w:rPr>
          <w:rFonts w:ascii="Tw Cen MT" w:hAnsi="Tw Cen MT"/>
          <w:sz w:val="24"/>
          <w:szCs w:val="24"/>
          <w:lang w:val="fr-FR"/>
        </w:rPr>
        <w:t>une</w:t>
      </w:r>
      <w:proofErr w:type="gramEnd"/>
      <w:r w:rsidRPr="009039DE">
        <w:rPr>
          <w:rFonts w:ascii="Tw Cen MT" w:hAnsi="Tw Cen MT"/>
          <w:sz w:val="24"/>
          <w:szCs w:val="24"/>
          <w:lang w:val="fr-FR"/>
        </w:rPr>
        <w:t xml:space="preserve"> </w:t>
      </w:r>
      <w:r w:rsidRPr="009039DE">
        <w:rPr>
          <w:rFonts w:ascii="Tw Cen MT" w:eastAsia="Arial Unicode MS" w:hAnsi="Tw Cen MT"/>
          <w:sz w:val="24"/>
          <w:szCs w:val="24"/>
          <w:lang w:val="fr-FR"/>
        </w:rPr>
        <w:t>charte d’intégrité datée et signée ;</w:t>
      </w:r>
    </w:p>
    <w:p w14:paraId="5E1B37E6" w14:textId="2A504292" w:rsidR="003D7FCC" w:rsidRPr="00CF2386" w:rsidRDefault="003D7FCC" w:rsidP="00574001">
      <w:pPr>
        <w:pStyle w:val="Paragraphedeliste"/>
        <w:numPr>
          <w:ilvl w:val="0"/>
          <w:numId w:val="40"/>
        </w:numPr>
        <w:spacing w:after="0"/>
        <w:ind w:left="714" w:hanging="357"/>
        <w:rPr>
          <w:rFonts w:ascii="Tw Cen MT" w:hAnsi="Tw Cen MT"/>
          <w:sz w:val="24"/>
          <w:szCs w:val="24"/>
          <w:lang w:val="fr-FR"/>
        </w:rPr>
      </w:pPr>
      <w:proofErr w:type="gramStart"/>
      <w:r w:rsidRPr="00CF2386">
        <w:rPr>
          <w:rFonts w:ascii="Tw Cen MT" w:hAnsi="Tw Cen MT"/>
          <w:sz w:val="24"/>
          <w:szCs w:val="24"/>
          <w:lang w:val="fr-FR"/>
        </w:rPr>
        <w:t>une</w:t>
      </w:r>
      <w:proofErr w:type="gramEnd"/>
      <w:r w:rsidRPr="00CF2386">
        <w:rPr>
          <w:rFonts w:ascii="Tw Cen MT" w:hAnsi="Tw Cen MT"/>
          <w:sz w:val="24"/>
          <w:szCs w:val="24"/>
          <w:lang w:val="fr-FR"/>
        </w:rPr>
        <w:t xml:space="preserve"> </w:t>
      </w:r>
      <w:r w:rsidRPr="00CF2386">
        <w:rPr>
          <w:rFonts w:ascii="Tw Cen MT" w:eastAsia="Arial Unicode MS" w:hAnsi="Tw Cen MT"/>
          <w:sz w:val="24"/>
          <w:szCs w:val="24"/>
          <w:lang w:val="fr-FR"/>
        </w:rPr>
        <w:t>déclaration d’engagement au respect des clauses environnementales et sociales datée et signée.</w:t>
      </w:r>
    </w:p>
    <w:p w14:paraId="553C4C65" w14:textId="77777777" w:rsidR="003D7FCC" w:rsidRPr="003D7FCC" w:rsidRDefault="003D7FCC" w:rsidP="003D7FCC">
      <w:r w:rsidRPr="003D7FCC">
        <w:t>NB : En cas de catégorisation, le Maître d’Ouvrage ou Maître d’Ouvrage Délégué définit les exigences complémentaires à demander aux entreprises catégorisées.</w:t>
      </w:r>
    </w:p>
    <w:p w14:paraId="054B905E" w14:textId="77777777" w:rsidR="003D7FCC" w:rsidRPr="003D7FCC" w:rsidRDefault="003D7FCC" w:rsidP="003D7FCC">
      <w:r w:rsidRPr="003D7FCC">
        <w:t>En cas de groupement chaque membre du groupement doit présenter un dossier Administratif complet, les pièces a, b, h, i étant uniquement présentées par le mandataire du groupement.</w:t>
      </w:r>
    </w:p>
    <w:p w14:paraId="3EEE192D" w14:textId="77777777" w:rsidR="003D7FCC" w:rsidRPr="003D7FCC" w:rsidRDefault="003D7FCC" w:rsidP="003D7FCC">
      <w:r w:rsidRPr="003D7FCC">
        <w:t>Pour les soumissionnaires non installés au Cameroun :</w:t>
      </w:r>
    </w:p>
    <w:p w14:paraId="4F48A192" w14:textId="77777777" w:rsidR="003D7FCC" w:rsidRPr="003D7FCC" w:rsidRDefault="003D7FCC" w:rsidP="003D7FCC">
      <w:r w:rsidRPr="003D7FCC">
        <w:t>a)   produire les documents attestant :</w:t>
      </w:r>
    </w:p>
    <w:p w14:paraId="306B5028" w14:textId="77777777" w:rsidR="003D7FCC" w:rsidRPr="003D7FCC" w:rsidRDefault="003D7FCC" w:rsidP="003D7FCC">
      <w:r w:rsidRPr="003D7FCC">
        <w:t>•  qu’ils ne sont pas en état de liquidation judiciaire ou en faillite ;</w:t>
      </w:r>
    </w:p>
    <w:p w14:paraId="1FEEDA83" w14:textId="77777777" w:rsidR="003D7FCC" w:rsidRPr="003D7FCC" w:rsidRDefault="003D7FCC" w:rsidP="003D7FCC">
      <w:r w:rsidRPr="003D7FCC">
        <w:t xml:space="preserve">•  qu’ils ne sont pas frappés de l'une des interdictions ou </w:t>
      </w:r>
      <w:proofErr w:type="spellStart"/>
      <w:r w:rsidRPr="003D7FCC">
        <w:t>déchéances</w:t>
      </w:r>
      <w:proofErr w:type="spellEnd"/>
      <w:r w:rsidRPr="003D7FCC">
        <w:t xml:space="preserve"> prévues par les lois et règlements en vigueur, aussi bien au plan national qu'international ;</w:t>
      </w:r>
    </w:p>
    <w:p w14:paraId="29418E1C" w14:textId="77777777" w:rsidR="003D7FCC" w:rsidRPr="003D7FCC" w:rsidRDefault="003D7FCC" w:rsidP="003D7FCC">
      <w:r w:rsidRPr="003D7FCC">
        <w:t>•  qu’ils ont souscrit les déclarations prévues par les lois et règlements en vigueur.</w:t>
      </w:r>
    </w:p>
    <w:p w14:paraId="52F59CB1" w14:textId="77777777" w:rsidR="003D7FCC" w:rsidRPr="003D7FCC" w:rsidRDefault="003D7FCC" w:rsidP="003D7FCC">
      <w:r w:rsidRPr="003D7FCC">
        <w:t>b)   En cas de production d’un cautionnement de soumission émis par un établissement financier étranger, ce dernier est acceptable sous réserve que cet établissement financier désigne un correspondant local habilité par le Ministre chargé des finances qui se porte garant en cas d’appel.</w:t>
      </w:r>
    </w:p>
    <w:p w14:paraId="338907F2" w14:textId="77777777" w:rsidR="003D7FCC" w:rsidRPr="003D7FCC" w:rsidRDefault="003D7FCC" w:rsidP="003D7FCC">
      <w:r w:rsidRPr="003D7FCC">
        <w:t>NB : Sous peine de rejet, les pièces du dossier administratif requises doivent être produites en originaux ou en copies certifiées conformes par le service émetteur ou l’autorité administrative compétente, conformément aux dispositions du Règlement Particulier de l’Appel d’Offres. Elles doivent être valides à la date limite originelle de dépôt des offres.</w:t>
      </w:r>
    </w:p>
    <w:p w14:paraId="2B0299FE" w14:textId="77777777" w:rsidR="003D7FCC" w:rsidRPr="003D7FCC" w:rsidRDefault="003D7FCC" w:rsidP="003D7FCC">
      <w:pPr>
        <w:rPr>
          <w:rFonts w:eastAsia="Arial Unicode MS"/>
        </w:rPr>
      </w:pPr>
      <w:r w:rsidRPr="003D7FCC">
        <w:rPr>
          <w:rFonts w:eastAsia="Arial Unicode MS"/>
        </w:rPr>
        <w:lastRenderedPageBreak/>
        <w:t>A l’ouverture des offres, toute soumission non accompagnée des pièces ci-dessus ou non complété jusqu'à la clôture de la séance de dépouillement sera purement et simplement rejetée.</w:t>
      </w:r>
    </w:p>
    <w:p w14:paraId="1DDA7F44" w14:textId="77777777" w:rsidR="003D7FCC" w:rsidRPr="003D7FCC" w:rsidRDefault="003D7FCC" w:rsidP="003D7FCC">
      <w:pPr>
        <w:rPr>
          <w:rFonts w:eastAsia="Arial Unicode MS"/>
        </w:rPr>
      </w:pPr>
      <w:r w:rsidRPr="003D7FCC">
        <w:rPr>
          <w:rFonts w:eastAsia="Arial Unicode MS"/>
        </w:rPr>
        <w:t xml:space="preserve">      N.B.- Toutes les pièces ci-dessus exigées seront produites en version originale lorsqu’il est ainsi demandé, ou en photocopies légalisées par l’autorité émettrice, en cours de validité. </w:t>
      </w:r>
    </w:p>
    <w:p w14:paraId="62510CF2" w14:textId="77777777" w:rsidR="003D7FCC" w:rsidRPr="003D7FCC" w:rsidRDefault="003D7FCC" w:rsidP="003D7FCC">
      <w:pPr>
        <w:rPr>
          <w:rFonts w:eastAsia="Arial Unicode MS"/>
        </w:rPr>
      </w:pPr>
      <w:r w:rsidRPr="003D7FCC">
        <w:rPr>
          <w:rFonts w:eastAsia="Arial Unicode MS"/>
        </w:rPr>
        <w:t xml:space="preserve">               - Les pièces devront être rangées dans l’ordre ci-dessus, et séparées les unes des autres par un intercalaire de couleur autre que le blanc.</w:t>
      </w:r>
    </w:p>
    <w:p w14:paraId="5A6A976C" w14:textId="77777777" w:rsidR="003D7FCC" w:rsidRPr="003D7FCC" w:rsidRDefault="003D7FCC" w:rsidP="003D7FCC">
      <w:pPr>
        <w:rPr>
          <w:rFonts w:eastAsia="Arial Unicode MS"/>
        </w:rPr>
      </w:pPr>
      <w:r w:rsidRPr="003D7FCC">
        <w:rPr>
          <w:rFonts w:eastAsia="Arial Unicode MS"/>
        </w:rPr>
        <w:t>2-</w:t>
      </w:r>
      <w:r w:rsidRPr="003D7FCC">
        <w:rPr>
          <w:rFonts w:eastAsia="Arial Unicode MS"/>
        </w:rPr>
        <w:tab/>
        <w:t>ENVELOPPE B – VOLUME II : OFFRE TECHNIQUE</w:t>
      </w:r>
    </w:p>
    <w:p w14:paraId="463FFF92" w14:textId="77777777" w:rsidR="003D7FCC" w:rsidRPr="003D7FCC" w:rsidRDefault="003D7FCC" w:rsidP="003D7FCC">
      <w:pPr>
        <w:rPr>
          <w:rFonts w:eastAsia="Arial Unicode MS"/>
        </w:rPr>
      </w:pPr>
      <w:r w:rsidRPr="003D7FCC">
        <w:rPr>
          <w:rFonts w:eastAsia="Arial Unicode MS"/>
        </w:rPr>
        <w:tab/>
        <w:t xml:space="preserve">On devra retrouver dans ce volume les documents cités et placés dans l'ordre ci-après : </w:t>
      </w:r>
    </w:p>
    <w:p w14:paraId="203C6F1D" w14:textId="77777777" w:rsidR="003D7FCC" w:rsidRPr="003D7FCC" w:rsidRDefault="003D7FCC" w:rsidP="003D7FCC">
      <w:pPr>
        <w:rPr>
          <w:rFonts w:eastAsia="Arial Unicode MS"/>
        </w:rPr>
      </w:pPr>
    </w:p>
    <w:tbl>
      <w:tblPr>
        <w:tblW w:w="95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30"/>
        <w:gridCol w:w="1620"/>
        <w:gridCol w:w="4399"/>
        <w:gridCol w:w="3119"/>
      </w:tblGrid>
      <w:tr w:rsidR="003D7FCC" w:rsidRPr="003D7FCC" w14:paraId="05FE36CA" w14:textId="77777777" w:rsidTr="00345223">
        <w:tc>
          <w:tcPr>
            <w:tcW w:w="430" w:type="dxa"/>
            <w:vAlign w:val="center"/>
          </w:tcPr>
          <w:p w14:paraId="497F74AA" w14:textId="77777777" w:rsidR="003D7FCC" w:rsidRPr="003D7FCC" w:rsidRDefault="003D7FCC" w:rsidP="003D7FCC">
            <w:pPr>
              <w:rPr>
                <w:rFonts w:eastAsia="Arial Unicode MS"/>
              </w:rPr>
            </w:pPr>
            <w:r w:rsidRPr="003D7FCC">
              <w:rPr>
                <w:rFonts w:eastAsia="Arial Unicode MS"/>
              </w:rPr>
              <w:t>N°</w:t>
            </w:r>
          </w:p>
        </w:tc>
        <w:tc>
          <w:tcPr>
            <w:tcW w:w="1620" w:type="dxa"/>
            <w:vAlign w:val="center"/>
          </w:tcPr>
          <w:p w14:paraId="39AB8263" w14:textId="77777777" w:rsidR="003D7FCC" w:rsidRPr="003D7FCC" w:rsidRDefault="003D7FCC" w:rsidP="003D7FCC">
            <w:pPr>
              <w:rPr>
                <w:rFonts w:eastAsia="Arial Unicode MS"/>
              </w:rPr>
            </w:pPr>
            <w:r w:rsidRPr="003D7FCC">
              <w:rPr>
                <w:rFonts w:eastAsia="Arial Unicode MS"/>
              </w:rPr>
              <w:t>DOCUMENTS</w:t>
            </w:r>
          </w:p>
        </w:tc>
        <w:tc>
          <w:tcPr>
            <w:tcW w:w="4399" w:type="dxa"/>
            <w:vAlign w:val="center"/>
          </w:tcPr>
          <w:p w14:paraId="03B5E7A3" w14:textId="77777777" w:rsidR="003D7FCC" w:rsidRPr="003D7FCC" w:rsidRDefault="003D7FCC" w:rsidP="003D7FCC">
            <w:pPr>
              <w:rPr>
                <w:rFonts w:eastAsia="Arial Unicode MS"/>
              </w:rPr>
            </w:pPr>
            <w:r w:rsidRPr="003D7FCC">
              <w:rPr>
                <w:rFonts w:eastAsia="Arial Unicode MS"/>
              </w:rPr>
              <w:t>OPERATION A REALISER</w:t>
            </w:r>
          </w:p>
        </w:tc>
        <w:tc>
          <w:tcPr>
            <w:tcW w:w="3119" w:type="dxa"/>
            <w:vAlign w:val="center"/>
          </w:tcPr>
          <w:p w14:paraId="7483F941" w14:textId="77777777" w:rsidR="003D7FCC" w:rsidRPr="003D7FCC" w:rsidRDefault="003D7FCC" w:rsidP="003D7FCC">
            <w:pPr>
              <w:rPr>
                <w:rFonts w:eastAsia="Arial Unicode MS"/>
              </w:rPr>
            </w:pPr>
            <w:r w:rsidRPr="003D7FCC">
              <w:rPr>
                <w:rFonts w:eastAsia="Arial Unicode MS"/>
              </w:rPr>
              <w:t>AUTHENTIFICATION</w:t>
            </w:r>
          </w:p>
        </w:tc>
      </w:tr>
      <w:tr w:rsidR="003D7FCC" w:rsidRPr="003D7FCC" w14:paraId="2F3C5689" w14:textId="77777777" w:rsidTr="00345223">
        <w:trPr>
          <w:trHeight w:val="1236"/>
        </w:trPr>
        <w:tc>
          <w:tcPr>
            <w:tcW w:w="430" w:type="dxa"/>
            <w:vAlign w:val="center"/>
          </w:tcPr>
          <w:p w14:paraId="0488A6BF" w14:textId="77777777" w:rsidR="003D7FCC" w:rsidRPr="003D7FCC" w:rsidRDefault="003D7FCC" w:rsidP="003D7FCC">
            <w:pPr>
              <w:rPr>
                <w:rFonts w:eastAsia="Arial Unicode MS"/>
              </w:rPr>
            </w:pPr>
            <w:r w:rsidRPr="003D7FCC">
              <w:rPr>
                <w:rFonts w:eastAsia="Arial Unicode MS"/>
              </w:rPr>
              <w:t>B1</w:t>
            </w:r>
          </w:p>
        </w:tc>
        <w:tc>
          <w:tcPr>
            <w:tcW w:w="1620" w:type="dxa"/>
            <w:vAlign w:val="center"/>
          </w:tcPr>
          <w:p w14:paraId="0971AC2E" w14:textId="77777777" w:rsidR="003D7FCC" w:rsidRPr="003D7FCC" w:rsidRDefault="003D7FCC" w:rsidP="003D7FCC">
            <w:pPr>
              <w:rPr>
                <w:rFonts w:eastAsia="Arial Unicode MS"/>
              </w:rPr>
            </w:pPr>
            <w:r w:rsidRPr="003D7FCC">
              <w:rPr>
                <w:rFonts w:eastAsia="Arial Unicode MS"/>
              </w:rPr>
              <w:t>CCTP</w:t>
            </w:r>
          </w:p>
        </w:tc>
        <w:tc>
          <w:tcPr>
            <w:tcW w:w="4399" w:type="dxa"/>
            <w:vAlign w:val="center"/>
          </w:tcPr>
          <w:p w14:paraId="68E71C6D" w14:textId="77777777" w:rsidR="003D7FCC" w:rsidRPr="003D7FCC" w:rsidRDefault="003D7FCC" w:rsidP="003D7FCC">
            <w:pPr>
              <w:rPr>
                <w:rFonts w:eastAsia="Arial Unicode MS"/>
              </w:rPr>
            </w:pPr>
            <w:r w:rsidRPr="003D7FCC">
              <w:rPr>
                <w:rFonts w:eastAsia="Arial Unicode MS"/>
              </w:rPr>
              <w:t xml:space="preserve">Le Cahier des Clauses Techniques Particulières (CCTP) tel que mentionné à la Pièce N°5 du DAO. </w:t>
            </w:r>
          </w:p>
        </w:tc>
        <w:tc>
          <w:tcPr>
            <w:tcW w:w="3119" w:type="dxa"/>
            <w:vAlign w:val="center"/>
          </w:tcPr>
          <w:p w14:paraId="053A78E3" w14:textId="77777777" w:rsidR="003D7FCC" w:rsidRPr="003D7FCC" w:rsidRDefault="003D7FCC" w:rsidP="003D7FCC">
            <w:pPr>
              <w:rPr>
                <w:rFonts w:eastAsia="Arial Unicode MS"/>
              </w:rPr>
            </w:pPr>
            <w:proofErr w:type="gramStart"/>
            <w:r w:rsidRPr="003D7FCC">
              <w:rPr>
                <w:rFonts w:eastAsia="Arial Unicode MS"/>
              </w:rPr>
              <w:t>paraphé</w:t>
            </w:r>
            <w:proofErr w:type="gramEnd"/>
            <w:r w:rsidRPr="003D7FCC">
              <w:rPr>
                <w:rFonts w:eastAsia="Arial Unicode MS"/>
              </w:rPr>
              <w:t xml:space="preserve"> sur chaque page, et avec, à la fin du document, la date, la signature et le cachet du soumissionnaire</w:t>
            </w:r>
          </w:p>
        </w:tc>
      </w:tr>
      <w:tr w:rsidR="003D7FCC" w:rsidRPr="003D7FCC" w14:paraId="4CDBF2E2" w14:textId="77777777" w:rsidTr="00345223">
        <w:trPr>
          <w:trHeight w:val="1101"/>
        </w:trPr>
        <w:tc>
          <w:tcPr>
            <w:tcW w:w="430" w:type="dxa"/>
            <w:vAlign w:val="center"/>
          </w:tcPr>
          <w:p w14:paraId="38D096D8" w14:textId="77777777" w:rsidR="003D7FCC" w:rsidRPr="003D7FCC" w:rsidRDefault="003D7FCC" w:rsidP="003D7FCC">
            <w:pPr>
              <w:rPr>
                <w:rFonts w:eastAsia="Arial Unicode MS"/>
              </w:rPr>
            </w:pPr>
            <w:r w:rsidRPr="003D7FCC">
              <w:rPr>
                <w:rFonts w:eastAsia="Arial Unicode MS"/>
              </w:rPr>
              <w:t>B2</w:t>
            </w:r>
          </w:p>
        </w:tc>
        <w:tc>
          <w:tcPr>
            <w:tcW w:w="1620" w:type="dxa"/>
            <w:vAlign w:val="center"/>
          </w:tcPr>
          <w:p w14:paraId="3537A47A" w14:textId="77777777" w:rsidR="003D7FCC" w:rsidRPr="003D7FCC" w:rsidRDefault="003D7FCC" w:rsidP="003D7FCC">
            <w:pPr>
              <w:rPr>
                <w:rFonts w:eastAsia="Arial Unicode MS"/>
              </w:rPr>
            </w:pPr>
            <w:r w:rsidRPr="003D7FCC">
              <w:rPr>
                <w:rFonts w:eastAsia="Arial Unicode MS"/>
              </w:rPr>
              <w:t>Liste du matériel</w:t>
            </w:r>
          </w:p>
        </w:tc>
        <w:tc>
          <w:tcPr>
            <w:tcW w:w="4399" w:type="dxa"/>
            <w:vAlign w:val="center"/>
          </w:tcPr>
          <w:p w14:paraId="32ADA527" w14:textId="77777777" w:rsidR="003D7FCC" w:rsidRPr="003D7FCC" w:rsidRDefault="003D7FCC" w:rsidP="003D7FCC">
            <w:pPr>
              <w:rPr>
                <w:rFonts w:eastAsia="Arial Unicode MS"/>
              </w:rPr>
            </w:pPr>
            <w:r w:rsidRPr="003D7FCC">
              <w:rPr>
                <w:rFonts w:eastAsia="Arial Unicode MS"/>
              </w:rPr>
              <w:t xml:space="preserve">Conformément à l'annexe 2. </w:t>
            </w:r>
            <w:proofErr w:type="gramStart"/>
            <w:r w:rsidRPr="003D7FCC">
              <w:rPr>
                <w:rFonts w:eastAsia="Arial Unicode MS"/>
              </w:rPr>
              <w:t>elle</w:t>
            </w:r>
            <w:proofErr w:type="gramEnd"/>
            <w:r w:rsidRPr="003D7FCC">
              <w:rPr>
                <w:rFonts w:eastAsia="Arial Unicode MS"/>
              </w:rPr>
              <w:t xml:space="preserve"> devra faire ressortir les moyens matériels qui seront mobilisés (liste des équipements, des matériels et outillages à utiliser)</w:t>
            </w:r>
          </w:p>
        </w:tc>
        <w:tc>
          <w:tcPr>
            <w:tcW w:w="3119" w:type="dxa"/>
            <w:vAlign w:val="center"/>
          </w:tcPr>
          <w:p w14:paraId="4AA591EC" w14:textId="77777777" w:rsidR="003D7FCC" w:rsidRPr="003D7FCC" w:rsidRDefault="003D7FCC" w:rsidP="003D7FCC">
            <w:pPr>
              <w:rPr>
                <w:rFonts w:eastAsia="Arial Unicode MS"/>
              </w:rPr>
            </w:pPr>
            <w:r w:rsidRPr="003D7FCC">
              <w:rPr>
                <w:rFonts w:eastAsia="Arial Unicode MS"/>
              </w:rPr>
              <w:t>Joindre : copies certifiées conformes des Factures, certificats de vente ou d’achat et carte grise</w:t>
            </w:r>
          </w:p>
        </w:tc>
      </w:tr>
      <w:tr w:rsidR="003D7FCC" w:rsidRPr="003D7FCC" w14:paraId="2CE26A27" w14:textId="77777777" w:rsidTr="00345223">
        <w:tc>
          <w:tcPr>
            <w:tcW w:w="430" w:type="dxa"/>
            <w:vAlign w:val="center"/>
          </w:tcPr>
          <w:p w14:paraId="2D01B460" w14:textId="77777777" w:rsidR="003D7FCC" w:rsidRPr="003D7FCC" w:rsidRDefault="003D7FCC" w:rsidP="003D7FCC">
            <w:pPr>
              <w:rPr>
                <w:rFonts w:eastAsia="Arial Unicode MS"/>
              </w:rPr>
            </w:pPr>
            <w:r w:rsidRPr="003D7FCC">
              <w:rPr>
                <w:rFonts w:eastAsia="Arial Unicode MS"/>
              </w:rPr>
              <w:t>B3</w:t>
            </w:r>
          </w:p>
        </w:tc>
        <w:tc>
          <w:tcPr>
            <w:tcW w:w="1620" w:type="dxa"/>
            <w:vAlign w:val="center"/>
          </w:tcPr>
          <w:p w14:paraId="35718C69" w14:textId="77777777" w:rsidR="003D7FCC" w:rsidRPr="003D7FCC" w:rsidRDefault="003D7FCC" w:rsidP="003D7FCC">
            <w:pPr>
              <w:rPr>
                <w:rFonts w:eastAsia="Arial Unicode MS"/>
              </w:rPr>
            </w:pPr>
            <w:r w:rsidRPr="003D7FCC">
              <w:rPr>
                <w:rFonts w:eastAsia="Arial Unicode MS"/>
              </w:rPr>
              <w:t>Liste du personnel</w:t>
            </w:r>
          </w:p>
        </w:tc>
        <w:tc>
          <w:tcPr>
            <w:tcW w:w="4399" w:type="dxa"/>
            <w:vAlign w:val="center"/>
          </w:tcPr>
          <w:p w14:paraId="60246133" w14:textId="77777777" w:rsidR="003D7FCC" w:rsidRPr="003D7FCC" w:rsidRDefault="003D7FCC" w:rsidP="003D7FCC">
            <w:pPr>
              <w:rPr>
                <w:rFonts w:eastAsia="Arial Unicode MS"/>
              </w:rPr>
            </w:pPr>
            <w:r w:rsidRPr="003D7FCC">
              <w:rPr>
                <w:rFonts w:eastAsia="Arial Unicode MS"/>
              </w:rPr>
              <w:t>Conformément à l'annexe 3 Le personnel d’encadrement devra comprendre,</w:t>
            </w:r>
          </w:p>
          <w:p w14:paraId="6EB1BF2F" w14:textId="77777777" w:rsidR="003D7FCC" w:rsidRPr="003D7FCC" w:rsidRDefault="003D7FCC" w:rsidP="003D7FCC">
            <w:pPr>
              <w:rPr>
                <w:rFonts w:eastAsia="Arial Unicode MS"/>
              </w:rPr>
            </w:pPr>
            <w:r w:rsidRPr="003D7FCC">
              <w:rPr>
                <w:rFonts w:eastAsia="Arial Unicode MS"/>
              </w:rPr>
              <w:t xml:space="preserve">- conducteur des travaux : un Ingénieur de Génie Civil ou des Travaux du Génie civil, justifiant de cinq (03) ans </w:t>
            </w:r>
            <w:proofErr w:type="gramStart"/>
            <w:r w:rsidRPr="003D7FCC">
              <w:rPr>
                <w:rFonts w:eastAsia="Arial Unicode MS"/>
              </w:rPr>
              <w:t>d’expérience;</w:t>
            </w:r>
            <w:proofErr w:type="gramEnd"/>
          </w:p>
          <w:p w14:paraId="3400703A" w14:textId="77777777" w:rsidR="003D7FCC" w:rsidRPr="003D7FCC" w:rsidRDefault="003D7FCC" w:rsidP="003D7FCC">
            <w:pPr>
              <w:rPr>
                <w:rFonts w:eastAsia="Arial Unicode MS"/>
              </w:rPr>
            </w:pPr>
            <w:r w:rsidRPr="003D7FCC">
              <w:rPr>
                <w:rFonts w:eastAsia="Arial Unicode MS"/>
              </w:rPr>
              <w:t>- chef chantier : Technicien Supérieur du Génie civil, justifiant de cinq (03) ans d’expérience dans les travaux de bâtiment </w:t>
            </w:r>
          </w:p>
        </w:tc>
        <w:tc>
          <w:tcPr>
            <w:tcW w:w="3119" w:type="dxa"/>
            <w:vAlign w:val="center"/>
          </w:tcPr>
          <w:p w14:paraId="0FDE282E" w14:textId="77777777" w:rsidR="003D7FCC" w:rsidRPr="003D7FCC" w:rsidRDefault="003D7FCC" w:rsidP="003D7FCC">
            <w:pPr>
              <w:rPr>
                <w:rFonts w:eastAsia="Arial Unicode MS"/>
              </w:rPr>
            </w:pPr>
            <w:r w:rsidRPr="003D7FCC">
              <w:rPr>
                <w:rFonts w:eastAsia="Arial Unicode MS"/>
              </w:rPr>
              <w:t>Joindre pour chacun, un CV signé et daté, ainsi qu’une copie certifiée conforme du diplôme et l’attestation de disponibilité.</w:t>
            </w:r>
          </w:p>
          <w:p w14:paraId="58B82EA6" w14:textId="77777777" w:rsidR="003D7FCC" w:rsidRPr="003D7FCC" w:rsidRDefault="003D7FCC" w:rsidP="003D7FCC">
            <w:pPr>
              <w:rPr>
                <w:rFonts w:eastAsia="Arial Unicode MS"/>
              </w:rPr>
            </w:pPr>
          </w:p>
        </w:tc>
      </w:tr>
      <w:tr w:rsidR="003D7FCC" w:rsidRPr="003D7FCC" w14:paraId="338A0ABF" w14:textId="77777777" w:rsidTr="00345223">
        <w:trPr>
          <w:trHeight w:val="694"/>
        </w:trPr>
        <w:tc>
          <w:tcPr>
            <w:tcW w:w="430" w:type="dxa"/>
            <w:vAlign w:val="center"/>
          </w:tcPr>
          <w:p w14:paraId="050F1777" w14:textId="77777777" w:rsidR="003D7FCC" w:rsidRPr="003D7FCC" w:rsidRDefault="003D7FCC" w:rsidP="003D7FCC">
            <w:pPr>
              <w:rPr>
                <w:rFonts w:eastAsia="Arial Unicode MS"/>
              </w:rPr>
            </w:pPr>
            <w:r w:rsidRPr="003D7FCC">
              <w:rPr>
                <w:rFonts w:eastAsia="Arial Unicode MS"/>
              </w:rPr>
              <w:t>B4</w:t>
            </w:r>
          </w:p>
        </w:tc>
        <w:tc>
          <w:tcPr>
            <w:tcW w:w="1620" w:type="dxa"/>
            <w:vAlign w:val="center"/>
          </w:tcPr>
          <w:p w14:paraId="2F03D3AC" w14:textId="77777777" w:rsidR="003D7FCC" w:rsidRPr="003D7FCC" w:rsidRDefault="003D7FCC" w:rsidP="003D7FCC">
            <w:pPr>
              <w:rPr>
                <w:rFonts w:eastAsia="Arial Unicode MS"/>
              </w:rPr>
            </w:pPr>
            <w:r w:rsidRPr="003D7FCC">
              <w:rPr>
                <w:rFonts w:eastAsia="Arial Unicode MS"/>
              </w:rPr>
              <w:t>Proposition technique et planning d'exécution</w:t>
            </w:r>
          </w:p>
        </w:tc>
        <w:tc>
          <w:tcPr>
            <w:tcW w:w="4399" w:type="dxa"/>
            <w:vAlign w:val="center"/>
          </w:tcPr>
          <w:p w14:paraId="40DC441A" w14:textId="77777777" w:rsidR="003D7FCC" w:rsidRPr="003D7FCC" w:rsidRDefault="003D7FCC" w:rsidP="003D7FCC">
            <w:pPr>
              <w:rPr>
                <w:rFonts w:eastAsia="Arial Unicode MS"/>
              </w:rPr>
            </w:pPr>
            <w:r w:rsidRPr="003D7FCC">
              <w:rPr>
                <w:rFonts w:eastAsia="Arial Unicode MS"/>
              </w:rPr>
              <w:t xml:space="preserve">Conformément aux spécifications de l'article 7 ci-après, </w:t>
            </w:r>
            <w:proofErr w:type="gramStart"/>
            <w:r w:rsidRPr="003D7FCC">
              <w:rPr>
                <w:rFonts w:eastAsia="Arial Unicode MS"/>
              </w:rPr>
              <w:t>elle  comprendra</w:t>
            </w:r>
            <w:proofErr w:type="gramEnd"/>
            <w:r w:rsidRPr="003D7FCC">
              <w:rPr>
                <w:rFonts w:eastAsia="Arial Unicode MS"/>
              </w:rPr>
              <w:t xml:space="preserve"> – un résumé succinct de l’analyse du projet et des techniques de mise en œuvre - Organisation du </w:t>
            </w:r>
            <w:proofErr w:type="gramStart"/>
            <w:r w:rsidRPr="003D7FCC">
              <w:rPr>
                <w:rFonts w:eastAsia="Arial Unicode MS"/>
              </w:rPr>
              <w:t>travail  en</w:t>
            </w:r>
            <w:proofErr w:type="gramEnd"/>
            <w:r w:rsidRPr="003D7FCC">
              <w:rPr>
                <w:rFonts w:eastAsia="Arial Unicode MS"/>
              </w:rPr>
              <w:t xml:space="preserve"> équipes ou en ateliers </w:t>
            </w:r>
            <w:proofErr w:type="gramStart"/>
            <w:r w:rsidRPr="003D7FCC">
              <w:rPr>
                <w:rFonts w:eastAsia="Arial Unicode MS"/>
              </w:rPr>
              <w:t>-  Contrôle</w:t>
            </w:r>
            <w:proofErr w:type="gramEnd"/>
            <w:r w:rsidRPr="003D7FCC">
              <w:rPr>
                <w:rFonts w:eastAsia="Arial Unicode MS"/>
              </w:rPr>
              <w:t xml:space="preserve"> de qualité</w:t>
            </w:r>
            <w:proofErr w:type="gramStart"/>
            <w:r w:rsidRPr="003D7FCC">
              <w:rPr>
                <w:rFonts w:eastAsia="Arial Unicode MS"/>
              </w:rPr>
              <w:t xml:space="preserve">   (</w:t>
            </w:r>
            <w:proofErr w:type="gramEnd"/>
            <w:r w:rsidRPr="003D7FCC">
              <w:rPr>
                <w:rFonts w:eastAsia="Arial Unicode MS"/>
              </w:rPr>
              <w:t xml:space="preserve">Organisation du contrôle de qualité interne) - Dispositions prévues pour la Protection de </w:t>
            </w:r>
            <w:proofErr w:type="gramStart"/>
            <w:r w:rsidRPr="003D7FCC">
              <w:rPr>
                <w:rFonts w:eastAsia="Arial Unicode MS"/>
              </w:rPr>
              <w:t>l'environnement  -</w:t>
            </w:r>
            <w:proofErr w:type="gramEnd"/>
            <w:r w:rsidRPr="003D7FCC">
              <w:rPr>
                <w:rFonts w:eastAsia="Arial Unicode MS"/>
              </w:rPr>
              <w:t xml:space="preserve"> Mesures d’hygiène et de sécurité - </w:t>
            </w:r>
          </w:p>
        </w:tc>
        <w:tc>
          <w:tcPr>
            <w:tcW w:w="3119" w:type="dxa"/>
            <w:vAlign w:val="center"/>
          </w:tcPr>
          <w:p w14:paraId="5D2D7262" w14:textId="77777777" w:rsidR="003D7FCC" w:rsidRPr="003D7FCC" w:rsidRDefault="003D7FCC" w:rsidP="003D7FCC">
            <w:pPr>
              <w:rPr>
                <w:rFonts w:eastAsia="Arial Unicode MS"/>
              </w:rPr>
            </w:pPr>
            <w:r w:rsidRPr="003D7FCC">
              <w:rPr>
                <w:rFonts w:eastAsia="Arial Unicode MS"/>
              </w:rPr>
              <w:t>Date, signature et cachet du soumissionnaire à la fin du document</w:t>
            </w:r>
          </w:p>
        </w:tc>
      </w:tr>
      <w:tr w:rsidR="003D7FCC" w:rsidRPr="003D7FCC" w14:paraId="7EE57863" w14:textId="77777777" w:rsidTr="00345223">
        <w:tc>
          <w:tcPr>
            <w:tcW w:w="430" w:type="dxa"/>
            <w:vAlign w:val="center"/>
          </w:tcPr>
          <w:p w14:paraId="51CAFF80" w14:textId="77777777" w:rsidR="003D7FCC" w:rsidRPr="003D7FCC" w:rsidRDefault="003D7FCC" w:rsidP="003D7FCC">
            <w:pPr>
              <w:rPr>
                <w:rFonts w:eastAsia="Arial Unicode MS"/>
              </w:rPr>
            </w:pPr>
            <w:r w:rsidRPr="003D7FCC">
              <w:rPr>
                <w:rFonts w:eastAsia="Arial Unicode MS"/>
              </w:rPr>
              <w:t>B5</w:t>
            </w:r>
          </w:p>
        </w:tc>
        <w:tc>
          <w:tcPr>
            <w:tcW w:w="1620" w:type="dxa"/>
            <w:vAlign w:val="center"/>
          </w:tcPr>
          <w:p w14:paraId="73B8C197" w14:textId="77777777" w:rsidR="003D7FCC" w:rsidRPr="003D7FCC" w:rsidRDefault="003D7FCC" w:rsidP="003D7FCC">
            <w:pPr>
              <w:rPr>
                <w:rFonts w:eastAsia="Arial Unicode MS"/>
              </w:rPr>
            </w:pPr>
            <w:r w:rsidRPr="003D7FCC">
              <w:rPr>
                <w:rFonts w:eastAsia="Arial Unicode MS"/>
              </w:rPr>
              <w:t>Rapport de visite de site</w:t>
            </w:r>
          </w:p>
        </w:tc>
        <w:tc>
          <w:tcPr>
            <w:tcW w:w="4399" w:type="dxa"/>
            <w:vAlign w:val="center"/>
          </w:tcPr>
          <w:p w14:paraId="11E7B3DF" w14:textId="77777777" w:rsidR="003D7FCC" w:rsidRPr="003D7FCC" w:rsidRDefault="003D7FCC" w:rsidP="003D7FCC">
            <w:pPr>
              <w:rPr>
                <w:rFonts w:eastAsia="Arial Unicode MS"/>
              </w:rPr>
            </w:pPr>
            <w:r w:rsidRPr="003D7FCC">
              <w:rPr>
                <w:rFonts w:eastAsia="Arial Unicode MS"/>
              </w:rPr>
              <w:t xml:space="preserve">Rapport de visite de site </w:t>
            </w:r>
          </w:p>
        </w:tc>
        <w:tc>
          <w:tcPr>
            <w:tcW w:w="3119" w:type="dxa"/>
            <w:vAlign w:val="center"/>
          </w:tcPr>
          <w:p w14:paraId="00EC28CA" w14:textId="77777777" w:rsidR="003D7FCC" w:rsidRPr="003D7FCC" w:rsidRDefault="003D7FCC" w:rsidP="003D7FCC">
            <w:pPr>
              <w:rPr>
                <w:rFonts w:eastAsia="Arial Unicode MS"/>
              </w:rPr>
            </w:pPr>
            <w:r w:rsidRPr="003D7FCC">
              <w:rPr>
                <w:rFonts w:eastAsia="Arial Unicode MS"/>
              </w:rPr>
              <w:t xml:space="preserve">Date, signature et cachet du soumissionnaire </w:t>
            </w:r>
          </w:p>
        </w:tc>
      </w:tr>
      <w:tr w:rsidR="003D7FCC" w:rsidRPr="003D7FCC" w14:paraId="5E0ED7AD" w14:textId="77777777" w:rsidTr="00345223">
        <w:trPr>
          <w:trHeight w:val="1170"/>
        </w:trPr>
        <w:tc>
          <w:tcPr>
            <w:tcW w:w="430" w:type="dxa"/>
            <w:vAlign w:val="center"/>
          </w:tcPr>
          <w:p w14:paraId="44487835" w14:textId="77777777" w:rsidR="003D7FCC" w:rsidRPr="003D7FCC" w:rsidRDefault="003D7FCC" w:rsidP="003D7FCC">
            <w:pPr>
              <w:rPr>
                <w:rFonts w:eastAsia="Arial Unicode MS"/>
              </w:rPr>
            </w:pPr>
            <w:r w:rsidRPr="003D7FCC">
              <w:rPr>
                <w:rFonts w:eastAsia="Arial Unicode MS"/>
              </w:rPr>
              <w:t>B6</w:t>
            </w:r>
          </w:p>
        </w:tc>
        <w:tc>
          <w:tcPr>
            <w:tcW w:w="1620" w:type="dxa"/>
            <w:vAlign w:val="center"/>
          </w:tcPr>
          <w:p w14:paraId="2B387394" w14:textId="77777777" w:rsidR="003D7FCC" w:rsidRPr="003D7FCC" w:rsidRDefault="003D7FCC" w:rsidP="003D7FCC">
            <w:pPr>
              <w:rPr>
                <w:rFonts w:eastAsia="Arial Unicode MS"/>
              </w:rPr>
            </w:pPr>
            <w:r w:rsidRPr="003D7FCC">
              <w:rPr>
                <w:rFonts w:eastAsia="Arial Unicode MS"/>
              </w:rPr>
              <w:t>Références de l’entreprise</w:t>
            </w:r>
          </w:p>
        </w:tc>
        <w:tc>
          <w:tcPr>
            <w:tcW w:w="4399" w:type="dxa"/>
            <w:vAlign w:val="center"/>
          </w:tcPr>
          <w:p w14:paraId="2FB6C4F1" w14:textId="77777777" w:rsidR="003D7FCC" w:rsidRPr="003D7FCC" w:rsidRDefault="003D7FCC" w:rsidP="003D7FCC">
            <w:pPr>
              <w:rPr>
                <w:rFonts w:eastAsia="Arial Unicode MS"/>
              </w:rPr>
            </w:pPr>
            <w:r w:rsidRPr="003D7FCC">
              <w:rPr>
                <w:rFonts w:eastAsia="Arial Unicode MS"/>
              </w:rPr>
              <w:t xml:space="preserve">Liste de travaux similaires déjà exécutés dans les trois dernières années </w:t>
            </w:r>
          </w:p>
        </w:tc>
        <w:tc>
          <w:tcPr>
            <w:tcW w:w="3119" w:type="dxa"/>
            <w:vAlign w:val="center"/>
          </w:tcPr>
          <w:p w14:paraId="11AE12AB" w14:textId="77777777" w:rsidR="003D7FCC" w:rsidRPr="003D7FCC" w:rsidRDefault="003D7FCC" w:rsidP="003D7FCC">
            <w:pPr>
              <w:rPr>
                <w:rFonts w:eastAsia="Arial Unicode MS"/>
              </w:rPr>
            </w:pPr>
            <w:r w:rsidRPr="003D7FCC">
              <w:rPr>
                <w:rFonts w:eastAsia="Arial Unicode MS"/>
              </w:rPr>
              <w:t>Montant des travaux, copies des marchés (1ère et dernière pages) et des PV de réception et /ou de certificats de bonne fin des travaux</w:t>
            </w:r>
          </w:p>
        </w:tc>
      </w:tr>
    </w:tbl>
    <w:p w14:paraId="7A74F278" w14:textId="77777777" w:rsidR="003D7FCC" w:rsidRPr="003D7FCC" w:rsidRDefault="003D7FCC" w:rsidP="003D7FCC">
      <w:pPr>
        <w:rPr>
          <w:rFonts w:eastAsia="Arial Unicode MS"/>
        </w:rPr>
      </w:pPr>
    </w:p>
    <w:p w14:paraId="7386D1A3" w14:textId="77777777" w:rsidR="003D7FCC" w:rsidRPr="003D7FCC" w:rsidRDefault="003D7FCC" w:rsidP="003D7FCC">
      <w:pPr>
        <w:rPr>
          <w:rFonts w:eastAsia="Arial Unicode MS"/>
        </w:rPr>
      </w:pPr>
      <w:r w:rsidRPr="003D7FCC">
        <w:rPr>
          <w:rFonts w:eastAsia="Arial Unicode MS"/>
        </w:rPr>
        <w:t xml:space="preserve">N.B : la présence d’une photocopie certifiée conforme de l’Attestation de catégorisation délivrée par le Ministre des Marchés Publics ou son représentant dûment mandaté dispense le soumissionnaire de la production dans son offre technique les pièces suivantes : les pièces justificatives de son chiffre </w:t>
      </w:r>
      <w:proofErr w:type="gramStart"/>
      <w:r w:rsidRPr="003D7FCC">
        <w:rPr>
          <w:rFonts w:eastAsia="Arial Unicode MS"/>
        </w:rPr>
        <w:t>d’affaire</w:t>
      </w:r>
      <w:proofErr w:type="gramEnd"/>
      <w:r w:rsidRPr="003D7FCC">
        <w:rPr>
          <w:rFonts w:eastAsia="Arial Unicode MS"/>
        </w:rPr>
        <w:t>, de ses références, ses moyens techniques et logistiques, les pièces justificatives de son personnel et de la localisation de son siège.</w:t>
      </w:r>
    </w:p>
    <w:p w14:paraId="162557B9" w14:textId="77777777" w:rsidR="003D7FCC" w:rsidRPr="003D7FCC" w:rsidRDefault="003D7FCC" w:rsidP="003D7FCC">
      <w:pPr>
        <w:rPr>
          <w:rFonts w:eastAsia="Arial Unicode MS"/>
        </w:rPr>
      </w:pPr>
    </w:p>
    <w:p w14:paraId="31A31146" w14:textId="77777777" w:rsidR="003D7FCC" w:rsidRPr="003D7FCC" w:rsidRDefault="003D7FCC" w:rsidP="003D7FCC">
      <w:pPr>
        <w:rPr>
          <w:rFonts w:eastAsia="Arial Unicode MS"/>
        </w:rPr>
      </w:pPr>
    </w:p>
    <w:p w14:paraId="57DA85B1" w14:textId="77777777" w:rsidR="003D7FCC" w:rsidRPr="003D7FCC" w:rsidRDefault="003D7FCC" w:rsidP="003D7FCC">
      <w:pPr>
        <w:rPr>
          <w:rFonts w:eastAsia="Arial Unicode MS"/>
        </w:rPr>
      </w:pPr>
    </w:p>
    <w:p w14:paraId="7547BA47" w14:textId="77777777" w:rsidR="003D7FCC" w:rsidRPr="003D7FCC" w:rsidRDefault="003D7FCC" w:rsidP="003D7FCC">
      <w:pPr>
        <w:rPr>
          <w:rFonts w:eastAsia="Arial Unicode MS"/>
        </w:rPr>
      </w:pPr>
    </w:p>
    <w:p w14:paraId="5BC233F9" w14:textId="77777777" w:rsidR="003D7FCC" w:rsidRPr="003D7FCC" w:rsidRDefault="003D7FCC" w:rsidP="003D7FCC">
      <w:pPr>
        <w:rPr>
          <w:rFonts w:eastAsia="Arial Unicode MS"/>
        </w:rPr>
      </w:pPr>
    </w:p>
    <w:p w14:paraId="4450ACCD" w14:textId="77777777" w:rsidR="003D7FCC" w:rsidRPr="003D7FCC" w:rsidRDefault="003D7FCC" w:rsidP="003D7FCC">
      <w:pPr>
        <w:rPr>
          <w:rFonts w:eastAsia="Arial Unicode MS"/>
        </w:rPr>
      </w:pPr>
      <w:r w:rsidRPr="003D7FCC">
        <w:rPr>
          <w:rFonts w:eastAsia="Arial Unicode MS"/>
        </w:rPr>
        <w:t>3-</w:t>
      </w:r>
      <w:r w:rsidRPr="003D7FCC">
        <w:rPr>
          <w:rFonts w:eastAsia="Arial Unicode MS"/>
        </w:rPr>
        <w:tab/>
        <w:t>ENVELOPPE C – VOLUME III : OFFRE FINANCIERE</w:t>
      </w:r>
    </w:p>
    <w:p w14:paraId="66020A0A" w14:textId="77777777" w:rsidR="003D7FCC" w:rsidRPr="003D7FCC" w:rsidRDefault="003D7FCC" w:rsidP="003D7FCC">
      <w:pPr>
        <w:rPr>
          <w:rFonts w:eastAsia="Arial Unicode MS"/>
        </w:rPr>
      </w:pPr>
      <w:r w:rsidRPr="003D7FCC">
        <w:rPr>
          <w:rFonts w:eastAsia="Arial Unicode MS"/>
        </w:rPr>
        <w:tab/>
        <w:t>On devra retrouver dans ce volume les documents cités et placés dans l'ordre ci-après :</w:t>
      </w:r>
    </w:p>
    <w:tbl>
      <w:tblPr>
        <w:tblW w:w="985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10"/>
        <w:gridCol w:w="1620"/>
        <w:gridCol w:w="3936"/>
        <w:gridCol w:w="3685"/>
      </w:tblGrid>
      <w:tr w:rsidR="003D7FCC" w:rsidRPr="003D7FCC" w14:paraId="3B610F67" w14:textId="77777777" w:rsidTr="00345223">
        <w:tc>
          <w:tcPr>
            <w:tcW w:w="610" w:type="dxa"/>
            <w:vAlign w:val="center"/>
          </w:tcPr>
          <w:p w14:paraId="77480C1A" w14:textId="77777777" w:rsidR="003D7FCC" w:rsidRPr="003D7FCC" w:rsidRDefault="003D7FCC" w:rsidP="003D7FCC">
            <w:pPr>
              <w:rPr>
                <w:rFonts w:eastAsia="Arial Unicode MS"/>
              </w:rPr>
            </w:pPr>
            <w:r w:rsidRPr="003D7FCC">
              <w:rPr>
                <w:rFonts w:eastAsia="Arial Unicode MS"/>
              </w:rPr>
              <w:t xml:space="preserve">N° </w:t>
            </w:r>
          </w:p>
        </w:tc>
        <w:tc>
          <w:tcPr>
            <w:tcW w:w="1620" w:type="dxa"/>
            <w:vAlign w:val="center"/>
          </w:tcPr>
          <w:p w14:paraId="220545EC" w14:textId="77777777" w:rsidR="003D7FCC" w:rsidRPr="003D7FCC" w:rsidRDefault="003D7FCC" w:rsidP="003D7FCC">
            <w:pPr>
              <w:rPr>
                <w:rFonts w:eastAsia="Arial Unicode MS"/>
              </w:rPr>
            </w:pPr>
            <w:r w:rsidRPr="003D7FCC">
              <w:rPr>
                <w:rFonts w:eastAsia="Arial Unicode MS"/>
              </w:rPr>
              <w:t>DOCUMENTS APPELLATION</w:t>
            </w:r>
          </w:p>
        </w:tc>
        <w:tc>
          <w:tcPr>
            <w:tcW w:w="3936" w:type="dxa"/>
            <w:vAlign w:val="center"/>
          </w:tcPr>
          <w:p w14:paraId="3F58279B" w14:textId="77777777" w:rsidR="003D7FCC" w:rsidRPr="003D7FCC" w:rsidRDefault="003D7FCC" w:rsidP="003D7FCC">
            <w:pPr>
              <w:rPr>
                <w:rFonts w:eastAsia="Arial Unicode MS"/>
              </w:rPr>
            </w:pPr>
            <w:r w:rsidRPr="003D7FCC">
              <w:rPr>
                <w:rFonts w:eastAsia="Arial Unicode MS"/>
              </w:rPr>
              <w:t>OPERATION A REALISER</w:t>
            </w:r>
          </w:p>
        </w:tc>
        <w:tc>
          <w:tcPr>
            <w:tcW w:w="3685" w:type="dxa"/>
            <w:vAlign w:val="center"/>
          </w:tcPr>
          <w:p w14:paraId="33F439FB" w14:textId="77777777" w:rsidR="003D7FCC" w:rsidRPr="003D7FCC" w:rsidRDefault="003D7FCC" w:rsidP="003D7FCC">
            <w:pPr>
              <w:rPr>
                <w:rFonts w:eastAsia="Arial Unicode MS"/>
              </w:rPr>
            </w:pPr>
            <w:r w:rsidRPr="003D7FCC">
              <w:rPr>
                <w:rFonts w:eastAsia="Arial Unicode MS"/>
              </w:rPr>
              <w:t>AUTHENTIFICATION</w:t>
            </w:r>
          </w:p>
        </w:tc>
      </w:tr>
      <w:tr w:rsidR="003D7FCC" w:rsidRPr="003D7FCC" w14:paraId="6A3C79D4" w14:textId="77777777" w:rsidTr="00345223">
        <w:tc>
          <w:tcPr>
            <w:tcW w:w="610" w:type="dxa"/>
            <w:vAlign w:val="center"/>
          </w:tcPr>
          <w:p w14:paraId="1598A542" w14:textId="77777777" w:rsidR="003D7FCC" w:rsidRPr="003D7FCC" w:rsidRDefault="003D7FCC" w:rsidP="003D7FCC">
            <w:pPr>
              <w:rPr>
                <w:rFonts w:eastAsia="Arial Unicode MS"/>
              </w:rPr>
            </w:pPr>
            <w:r w:rsidRPr="003D7FCC">
              <w:rPr>
                <w:rFonts w:eastAsia="Arial Unicode MS"/>
              </w:rPr>
              <w:t>C1</w:t>
            </w:r>
          </w:p>
        </w:tc>
        <w:tc>
          <w:tcPr>
            <w:tcW w:w="1620" w:type="dxa"/>
            <w:vAlign w:val="center"/>
          </w:tcPr>
          <w:p w14:paraId="1C08895B" w14:textId="77777777" w:rsidR="003D7FCC" w:rsidRPr="003D7FCC" w:rsidRDefault="003D7FCC" w:rsidP="003D7FCC">
            <w:pPr>
              <w:rPr>
                <w:rFonts w:eastAsia="Arial Unicode MS"/>
              </w:rPr>
            </w:pPr>
            <w:r w:rsidRPr="003D7FCC">
              <w:rPr>
                <w:rFonts w:eastAsia="Arial Unicode MS"/>
              </w:rPr>
              <w:t>Soumission</w:t>
            </w:r>
          </w:p>
        </w:tc>
        <w:tc>
          <w:tcPr>
            <w:tcW w:w="3936" w:type="dxa"/>
            <w:vAlign w:val="center"/>
          </w:tcPr>
          <w:p w14:paraId="0E8A1A44" w14:textId="77777777" w:rsidR="003D7FCC" w:rsidRPr="003D7FCC" w:rsidRDefault="003D7FCC" w:rsidP="003D7FCC">
            <w:pPr>
              <w:rPr>
                <w:rFonts w:eastAsia="Arial Unicode MS"/>
              </w:rPr>
            </w:pPr>
            <w:proofErr w:type="gramStart"/>
            <w:r w:rsidRPr="003D7FCC">
              <w:rPr>
                <w:rFonts w:eastAsia="Arial Unicode MS"/>
              </w:rPr>
              <w:t>modèle</w:t>
            </w:r>
            <w:proofErr w:type="gramEnd"/>
            <w:r w:rsidRPr="003D7FCC">
              <w:rPr>
                <w:rFonts w:eastAsia="Arial Unicode MS"/>
              </w:rPr>
              <w:t xml:space="preserve"> joint dûment complété avec indication du montant de la proposition</w:t>
            </w:r>
          </w:p>
        </w:tc>
        <w:tc>
          <w:tcPr>
            <w:tcW w:w="3685" w:type="dxa"/>
            <w:vAlign w:val="center"/>
          </w:tcPr>
          <w:p w14:paraId="631E4AA3" w14:textId="77777777" w:rsidR="003D7FCC" w:rsidRPr="003D7FCC" w:rsidRDefault="003D7FCC" w:rsidP="003D7FCC">
            <w:pPr>
              <w:rPr>
                <w:rFonts w:eastAsia="Arial Unicode MS"/>
              </w:rPr>
            </w:pPr>
            <w:r w:rsidRPr="003D7FCC">
              <w:rPr>
                <w:rFonts w:eastAsia="Arial Unicode MS"/>
              </w:rPr>
              <w:t>Date, signature, nom et cachet du soumissionnaire sur chaque page</w:t>
            </w:r>
          </w:p>
          <w:p w14:paraId="1C22484D" w14:textId="77777777" w:rsidR="003D7FCC" w:rsidRPr="003D7FCC" w:rsidRDefault="003D7FCC" w:rsidP="003D7FCC">
            <w:pPr>
              <w:rPr>
                <w:rFonts w:eastAsia="Arial Unicode MS"/>
              </w:rPr>
            </w:pPr>
            <w:r w:rsidRPr="003D7FCC">
              <w:rPr>
                <w:rFonts w:eastAsia="Arial Unicode MS"/>
              </w:rPr>
              <w:t>- Timbré à 1500 F CFA</w:t>
            </w:r>
          </w:p>
        </w:tc>
      </w:tr>
      <w:tr w:rsidR="003D7FCC" w:rsidRPr="003D7FCC" w14:paraId="25976B06" w14:textId="77777777" w:rsidTr="00345223">
        <w:tc>
          <w:tcPr>
            <w:tcW w:w="610" w:type="dxa"/>
            <w:vAlign w:val="center"/>
          </w:tcPr>
          <w:p w14:paraId="2D1A9B46" w14:textId="77777777" w:rsidR="003D7FCC" w:rsidRPr="003D7FCC" w:rsidRDefault="003D7FCC" w:rsidP="003D7FCC">
            <w:pPr>
              <w:rPr>
                <w:rFonts w:eastAsia="Arial Unicode MS"/>
              </w:rPr>
            </w:pPr>
            <w:r w:rsidRPr="003D7FCC">
              <w:rPr>
                <w:rFonts w:eastAsia="Arial Unicode MS"/>
              </w:rPr>
              <w:t>C2</w:t>
            </w:r>
          </w:p>
        </w:tc>
        <w:tc>
          <w:tcPr>
            <w:tcW w:w="1620" w:type="dxa"/>
            <w:vAlign w:val="center"/>
          </w:tcPr>
          <w:p w14:paraId="70C39D6D" w14:textId="77777777" w:rsidR="003D7FCC" w:rsidRPr="003D7FCC" w:rsidRDefault="003D7FCC" w:rsidP="003D7FCC">
            <w:pPr>
              <w:rPr>
                <w:rFonts w:eastAsia="Arial Unicode MS"/>
              </w:rPr>
            </w:pPr>
            <w:r w:rsidRPr="003D7FCC">
              <w:rPr>
                <w:rFonts w:eastAsia="Arial Unicode MS"/>
              </w:rPr>
              <w:t xml:space="preserve">Bordereau des </w:t>
            </w:r>
            <w:proofErr w:type="gramStart"/>
            <w:r w:rsidRPr="003D7FCC">
              <w:rPr>
                <w:rFonts w:eastAsia="Arial Unicode MS"/>
              </w:rPr>
              <w:t>Prix  Unitaires</w:t>
            </w:r>
            <w:proofErr w:type="gramEnd"/>
          </w:p>
        </w:tc>
        <w:tc>
          <w:tcPr>
            <w:tcW w:w="3936" w:type="dxa"/>
            <w:vAlign w:val="center"/>
          </w:tcPr>
          <w:p w14:paraId="1B7B4600" w14:textId="77777777" w:rsidR="003D7FCC" w:rsidRPr="003D7FCC" w:rsidRDefault="003D7FCC" w:rsidP="003D7FCC">
            <w:pPr>
              <w:rPr>
                <w:rFonts w:eastAsia="Arial Unicode MS"/>
              </w:rPr>
            </w:pPr>
            <w:proofErr w:type="gramStart"/>
            <w:r w:rsidRPr="003D7FCC">
              <w:rPr>
                <w:rFonts w:eastAsia="Arial Unicode MS"/>
              </w:rPr>
              <w:t>original</w:t>
            </w:r>
            <w:proofErr w:type="gramEnd"/>
            <w:r w:rsidRPr="003D7FCC">
              <w:rPr>
                <w:rFonts w:eastAsia="Arial Unicode MS"/>
              </w:rPr>
              <w:t xml:space="preserve"> du cadre du bordereau des prix dûment complété par les prix du soumissionnaire en lettres et en chiffres</w:t>
            </w:r>
          </w:p>
        </w:tc>
        <w:tc>
          <w:tcPr>
            <w:tcW w:w="3685" w:type="dxa"/>
            <w:vAlign w:val="center"/>
          </w:tcPr>
          <w:p w14:paraId="63393AF3" w14:textId="77777777" w:rsidR="003D7FCC" w:rsidRPr="003D7FCC" w:rsidRDefault="003D7FCC" w:rsidP="003D7FCC">
            <w:pPr>
              <w:rPr>
                <w:rFonts w:eastAsia="Arial Unicode MS"/>
              </w:rPr>
            </w:pPr>
            <w:r w:rsidRPr="003D7FCC">
              <w:rPr>
                <w:rFonts w:eastAsia="Arial Unicode MS"/>
              </w:rPr>
              <w:t>Paraphe sur chaque page, signature et cachet du soumissionnaire sur la dernière page</w:t>
            </w:r>
          </w:p>
        </w:tc>
      </w:tr>
      <w:tr w:rsidR="003D7FCC" w:rsidRPr="003D7FCC" w14:paraId="5B8BA1AC" w14:textId="77777777" w:rsidTr="00345223">
        <w:tc>
          <w:tcPr>
            <w:tcW w:w="610" w:type="dxa"/>
            <w:vAlign w:val="center"/>
          </w:tcPr>
          <w:p w14:paraId="3CF18A7D" w14:textId="77777777" w:rsidR="003D7FCC" w:rsidRPr="003D7FCC" w:rsidRDefault="003D7FCC" w:rsidP="003D7FCC">
            <w:pPr>
              <w:rPr>
                <w:rFonts w:eastAsia="Arial Unicode MS"/>
              </w:rPr>
            </w:pPr>
            <w:r w:rsidRPr="003D7FCC">
              <w:rPr>
                <w:rFonts w:eastAsia="Arial Unicode MS"/>
              </w:rPr>
              <w:t>C3</w:t>
            </w:r>
          </w:p>
        </w:tc>
        <w:tc>
          <w:tcPr>
            <w:tcW w:w="1620" w:type="dxa"/>
            <w:vAlign w:val="center"/>
          </w:tcPr>
          <w:p w14:paraId="195AB7ED" w14:textId="77777777" w:rsidR="003D7FCC" w:rsidRPr="003D7FCC" w:rsidRDefault="003D7FCC" w:rsidP="003D7FCC">
            <w:pPr>
              <w:rPr>
                <w:rFonts w:eastAsia="Arial Unicode MS"/>
              </w:rPr>
            </w:pPr>
            <w:r w:rsidRPr="003D7FCC">
              <w:rPr>
                <w:rFonts w:eastAsia="Arial Unicode MS"/>
              </w:rPr>
              <w:t>Détail estimatif</w:t>
            </w:r>
          </w:p>
        </w:tc>
        <w:tc>
          <w:tcPr>
            <w:tcW w:w="3936" w:type="dxa"/>
            <w:vAlign w:val="center"/>
          </w:tcPr>
          <w:p w14:paraId="484EC2C2" w14:textId="77777777" w:rsidR="003D7FCC" w:rsidRPr="003D7FCC" w:rsidRDefault="003D7FCC" w:rsidP="003D7FCC">
            <w:pPr>
              <w:rPr>
                <w:rFonts w:eastAsia="Arial Unicode MS"/>
              </w:rPr>
            </w:pPr>
            <w:proofErr w:type="gramStart"/>
            <w:r w:rsidRPr="003D7FCC">
              <w:rPr>
                <w:rFonts w:eastAsia="Arial Unicode MS"/>
              </w:rPr>
              <w:t>original</w:t>
            </w:r>
            <w:proofErr w:type="gramEnd"/>
            <w:r w:rsidRPr="003D7FCC">
              <w:rPr>
                <w:rFonts w:eastAsia="Arial Unicode MS"/>
              </w:rPr>
              <w:t xml:space="preserve"> du cadre du détail estimatif dûment complété par le soumissionnaire</w:t>
            </w:r>
          </w:p>
        </w:tc>
        <w:tc>
          <w:tcPr>
            <w:tcW w:w="3685" w:type="dxa"/>
            <w:vAlign w:val="center"/>
          </w:tcPr>
          <w:p w14:paraId="10926725" w14:textId="77777777" w:rsidR="003D7FCC" w:rsidRPr="003D7FCC" w:rsidRDefault="003D7FCC" w:rsidP="003D7FCC">
            <w:pPr>
              <w:rPr>
                <w:rFonts w:eastAsia="Arial Unicode MS"/>
              </w:rPr>
            </w:pPr>
            <w:r w:rsidRPr="003D7FCC">
              <w:rPr>
                <w:rFonts w:eastAsia="Arial Unicode MS"/>
              </w:rPr>
              <w:t>Paraphe sur chaque page, signature et cachet du soumissionnaire sur la dernière page</w:t>
            </w:r>
          </w:p>
        </w:tc>
      </w:tr>
      <w:tr w:rsidR="003D7FCC" w:rsidRPr="003D7FCC" w14:paraId="3B3A17DB" w14:textId="77777777" w:rsidTr="00345223">
        <w:tc>
          <w:tcPr>
            <w:tcW w:w="610" w:type="dxa"/>
            <w:vAlign w:val="center"/>
          </w:tcPr>
          <w:p w14:paraId="16C63C46" w14:textId="77777777" w:rsidR="003D7FCC" w:rsidRPr="003D7FCC" w:rsidRDefault="003D7FCC" w:rsidP="003D7FCC">
            <w:pPr>
              <w:rPr>
                <w:rFonts w:eastAsia="Arial Unicode MS"/>
              </w:rPr>
            </w:pPr>
            <w:r w:rsidRPr="003D7FCC">
              <w:rPr>
                <w:rFonts w:eastAsia="Arial Unicode MS"/>
              </w:rPr>
              <w:t>C4</w:t>
            </w:r>
          </w:p>
        </w:tc>
        <w:tc>
          <w:tcPr>
            <w:tcW w:w="1620" w:type="dxa"/>
            <w:vAlign w:val="center"/>
          </w:tcPr>
          <w:p w14:paraId="4E02F569" w14:textId="77777777" w:rsidR="003D7FCC" w:rsidRPr="003D7FCC" w:rsidRDefault="003D7FCC" w:rsidP="003D7FCC">
            <w:pPr>
              <w:rPr>
                <w:rFonts w:eastAsia="Arial Unicode MS"/>
              </w:rPr>
            </w:pPr>
            <w:r w:rsidRPr="003D7FCC">
              <w:rPr>
                <w:rFonts w:eastAsia="Arial Unicode MS"/>
              </w:rPr>
              <w:t>Sous détail des Prix unitaires</w:t>
            </w:r>
          </w:p>
        </w:tc>
        <w:tc>
          <w:tcPr>
            <w:tcW w:w="3936" w:type="dxa"/>
            <w:vAlign w:val="center"/>
          </w:tcPr>
          <w:p w14:paraId="628DAEE2" w14:textId="77777777" w:rsidR="003D7FCC" w:rsidRPr="003D7FCC" w:rsidRDefault="003D7FCC" w:rsidP="003D7FCC">
            <w:pPr>
              <w:rPr>
                <w:rFonts w:eastAsia="Arial Unicode MS"/>
              </w:rPr>
            </w:pPr>
            <w:proofErr w:type="gramStart"/>
            <w:r w:rsidRPr="003D7FCC">
              <w:rPr>
                <w:rFonts w:eastAsia="Arial Unicode MS"/>
              </w:rPr>
              <w:t>cadre</w:t>
            </w:r>
            <w:proofErr w:type="gramEnd"/>
            <w:r w:rsidRPr="003D7FCC">
              <w:rPr>
                <w:rFonts w:eastAsia="Arial Unicode MS"/>
              </w:rPr>
              <w:t xml:space="preserve"> du sous-détail conforme au modèle du DAO</w:t>
            </w:r>
          </w:p>
        </w:tc>
        <w:tc>
          <w:tcPr>
            <w:tcW w:w="3685" w:type="dxa"/>
            <w:vAlign w:val="center"/>
          </w:tcPr>
          <w:p w14:paraId="707B09F6" w14:textId="77777777" w:rsidR="003D7FCC" w:rsidRPr="003D7FCC" w:rsidRDefault="003D7FCC" w:rsidP="003D7FCC">
            <w:pPr>
              <w:rPr>
                <w:rFonts w:eastAsia="Arial Unicode MS"/>
              </w:rPr>
            </w:pPr>
            <w:r w:rsidRPr="003D7FCC">
              <w:rPr>
                <w:rFonts w:eastAsia="Arial Unicode MS"/>
              </w:rPr>
              <w:t>Paraphe sur chaque page</w:t>
            </w:r>
          </w:p>
        </w:tc>
      </w:tr>
    </w:tbl>
    <w:p w14:paraId="3EB1FF34" w14:textId="77777777" w:rsidR="003D7FCC" w:rsidRPr="003D7FCC" w:rsidRDefault="003D7FCC" w:rsidP="003D7FCC">
      <w:pPr>
        <w:rPr>
          <w:rFonts w:eastAsia="Arial Unicode MS"/>
        </w:rPr>
      </w:pPr>
    </w:p>
    <w:p w14:paraId="4D985524" w14:textId="77777777" w:rsidR="003D7FCC" w:rsidRPr="003D7FCC" w:rsidRDefault="003D7FCC" w:rsidP="003D7FCC">
      <w:pPr>
        <w:rPr>
          <w:rFonts w:eastAsia="Arial Unicode MS"/>
        </w:rPr>
      </w:pPr>
      <w:r w:rsidRPr="003D7FCC">
        <w:rPr>
          <w:rFonts w:eastAsia="Arial Unicode MS"/>
        </w:rPr>
        <w:t>Les pièces devront être rangées dans l’ordre ci-dessus, et séparées les unes des autres par des intercalaires de couleur autre que le blanc.</w:t>
      </w:r>
    </w:p>
    <w:p w14:paraId="68072B74" w14:textId="77777777" w:rsidR="003D7FCC" w:rsidRPr="003D7FCC" w:rsidRDefault="003D7FCC" w:rsidP="003D7FCC">
      <w:pPr>
        <w:rPr>
          <w:rFonts w:eastAsia="Arial Unicode MS"/>
        </w:rPr>
      </w:pPr>
      <w:r w:rsidRPr="003D7FCC">
        <w:rPr>
          <w:rFonts w:eastAsia="Arial Unicode MS"/>
        </w:rPr>
        <w:t>Nota : Les plans fournis avec le Dossier d’Appel d’Offres ne sont pas à retourner avec la soumission.</w:t>
      </w:r>
    </w:p>
    <w:p w14:paraId="761AF820" w14:textId="77777777" w:rsidR="003D7FCC" w:rsidRPr="003D7FCC" w:rsidRDefault="003D7FCC" w:rsidP="003D7FCC">
      <w:bookmarkStart w:id="26" w:name="_Toc161053584"/>
      <w:r w:rsidRPr="003D7FCC">
        <w:t xml:space="preserve">Article 14 : </w:t>
      </w:r>
      <w:r w:rsidRPr="003D7FCC">
        <w:tab/>
        <w:t>Montant de l’offre</w:t>
      </w:r>
      <w:bookmarkEnd w:id="26"/>
    </w:p>
    <w:p w14:paraId="03ADCE8D" w14:textId="77777777" w:rsidR="003D7FCC" w:rsidRPr="003D7FCC" w:rsidRDefault="003D7FCC" w:rsidP="003D7FCC">
      <w:r w:rsidRPr="003D7FCC">
        <w:t>14.1</w:t>
      </w:r>
      <w:r w:rsidRPr="003D7FCC">
        <w:tab/>
        <w:t>Le montant du marché couvrira l’ensemble des travaux décrits à l’Article 2 de l’AAO, sur la base du Bordereau des Prix et du Détail Quantitatif et Estimatif chiffrés, présentés par le Soumissionnaire.</w:t>
      </w:r>
    </w:p>
    <w:p w14:paraId="3DD9B27E" w14:textId="77777777" w:rsidR="003D7FCC" w:rsidRPr="003D7FCC" w:rsidRDefault="003D7FCC" w:rsidP="003D7FCC">
      <w:r w:rsidRPr="003D7FCC">
        <w:t>14.2</w:t>
      </w:r>
      <w:r w:rsidRPr="003D7FCC">
        <w:tab/>
        <w:t xml:space="preserve">Le Soumissionnaire devra remplir, en lettres et en chiffres, les prix unitaires du bordereau des prix pour lesquels il y a des quantités, les porter dans le Cadre du Détail Quantitatif et Estimatif et les multiplier par les quantités indiquées, de façon à obtenir le montant total de l’offre. </w:t>
      </w:r>
    </w:p>
    <w:p w14:paraId="63A1593F" w14:textId="77777777" w:rsidR="003D7FCC" w:rsidRPr="003D7FCC" w:rsidRDefault="003D7FCC" w:rsidP="003D7FCC">
      <w:r w:rsidRPr="003D7FCC">
        <w:t xml:space="preserve">L’offre dans laquelle il existe des postes du détail estimatif pourvus des quantités, pour lesquels le soumissionnaire n'a pas indiqué de prix unitaires, est purement rejetée. Par ailleurs les prix proposés pour les postes où il n'est pas prévu des quantités ne feront pas partie du contrat. </w:t>
      </w:r>
    </w:p>
    <w:p w14:paraId="3FE9BF0C" w14:textId="77777777" w:rsidR="003D7FCC" w:rsidRPr="003D7FCC" w:rsidRDefault="003D7FCC" w:rsidP="003D7FCC">
      <w:r w:rsidRPr="003D7FCC">
        <w:t>14.3 Le marché à l’issue du présent Appel d’Offre est à prix unitaires et à prix forfaitaires. Ces prix sont fermes.</w:t>
      </w:r>
    </w:p>
    <w:p w14:paraId="0552FE30" w14:textId="77777777" w:rsidR="003D7FCC" w:rsidRPr="003D7FCC" w:rsidRDefault="003D7FCC" w:rsidP="003D7FCC">
      <w:r w:rsidRPr="003D7FCC">
        <w:t>14.4 Tous les prix unitaires devront être justifiés par des sous-détails établis conformément au cadre proposé (Pièce 8).</w:t>
      </w:r>
    </w:p>
    <w:p w14:paraId="5BEE2E35" w14:textId="77777777" w:rsidR="003D7FCC" w:rsidRPr="003D7FCC" w:rsidRDefault="003D7FCC" w:rsidP="003D7FCC">
      <w:bookmarkStart w:id="27" w:name="_Toc161053585"/>
      <w:bookmarkStart w:id="28" w:name="_Toc348175769"/>
      <w:r w:rsidRPr="003D7FCC">
        <w:t xml:space="preserve">Article 15 : </w:t>
      </w:r>
      <w:r w:rsidRPr="003D7FCC">
        <w:tab/>
        <w:t>Monnaie de soumission et de règlement</w:t>
      </w:r>
      <w:bookmarkEnd w:id="27"/>
    </w:p>
    <w:bookmarkEnd w:id="28"/>
    <w:p w14:paraId="5B6F9EFD" w14:textId="77777777" w:rsidR="003D7FCC" w:rsidRPr="003D7FCC" w:rsidRDefault="003D7FCC" w:rsidP="003D7FCC">
      <w:r w:rsidRPr="003D7FCC">
        <w:t xml:space="preserve">Les offres seront exclusivement établies en francs CFA. </w:t>
      </w:r>
    </w:p>
    <w:p w14:paraId="643333CA" w14:textId="77777777" w:rsidR="003D7FCC" w:rsidRPr="003D7FCC" w:rsidRDefault="003D7FCC" w:rsidP="003D7FCC">
      <w:r w:rsidRPr="003D7FCC">
        <w:t>Les paiements des prestations objet de cet Appel d’Offres se feront en francs CFA, la monnaie locale et éventuellement en devises suivant des modalités bien établies dans le contrat.</w:t>
      </w:r>
    </w:p>
    <w:p w14:paraId="1B56AB18" w14:textId="77777777" w:rsidR="003D7FCC" w:rsidRPr="003D7FCC" w:rsidRDefault="003D7FCC" w:rsidP="003D7FCC">
      <w:bookmarkStart w:id="29" w:name="_Toc161053586"/>
      <w:r w:rsidRPr="003D7FCC">
        <w:t xml:space="preserve">Article 16 : </w:t>
      </w:r>
      <w:r w:rsidRPr="003D7FCC">
        <w:tab/>
        <w:t>Validité des offres</w:t>
      </w:r>
      <w:bookmarkEnd w:id="29"/>
    </w:p>
    <w:p w14:paraId="66EE81F8" w14:textId="77777777" w:rsidR="003D7FCC" w:rsidRPr="003D7FCC" w:rsidRDefault="003D7FCC" w:rsidP="003D7FCC">
      <w:r w:rsidRPr="003D7FCC">
        <w:t>16.1 Les soumissionnaires restent engagés par leur offre pendant un délai de quatre-vingt-dix (90) jours à compter de la date limite fixée pour la remise des offres.</w:t>
      </w:r>
    </w:p>
    <w:p w14:paraId="66FD0785" w14:textId="77777777" w:rsidR="003D7FCC" w:rsidRPr="003D7FCC" w:rsidRDefault="003D7FCC" w:rsidP="003D7FCC">
      <w:r w:rsidRPr="003D7FCC">
        <w:t xml:space="preserve">16.2 Dans des circonstances exceptionnelles, avant l’expiration du délai initial de validité des offres, l’Autorité Contractante peut demander aux soumissionnaires de proroger la durée de validité pour une durée additionnelle déterminée. La demande et les réponses doivent être faites par écrit ou par, télécopie. </w:t>
      </w:r>
    </w:p>
    <w:p w14:paraId="14165FE5" w14:textId="77777777" w:rsidR="003D7FCC" w:rsidRPr="003D7FCC" w:rsidRDefault="003D7FCC" w:rsidP="003D7FCC">
      <w:r w:rsidRPr="003D7FCC">
        <w:t xml:space="preserve">Un Soumissionnaire peut refuser de proroger la validité de son offre sans perdre la caution de soumission. Le Soumissionnaire qui accepte de proroger la durée de validité de son offre ne peut </w:t>
      </w:r>
      <w:r w:rsidRPr="003D7FCC">
        <w:lastRenderedPageBreak/>
        <w:t>modifier son offre, mais il doit proroger la durée de validité de la Caution de Soumission en conséquence et ce, conformément aux dispositions de l’Article 17 du RPAO.</w:t>
      </w:r>
    </w:p>
    <w:p w14:paraId="3969A138" w14:textId="77777777" w:rsidR="003D7FCC" w:rsidRPr="003D7FCC" w:rsidRDefault="003D7FCC" w:rsidP="003D7FCC">
      <w:bookmarkStart w:id="30" w:name="_Toc161053587"/>
      <w:r w:rsidRPr="003D7FCC">
        <w:t xml:space="preserve">Article 17 : </w:t>
      </w:r>
      <w:r w:rsidRPr="003D7FCC">
        <w:tab/>
        <w:t>Caution de Soumission</w:t>
      </w:r>
      <w:bookmarkEnd w:id="30"/>
    </w:p>
    <w:p w14:paraId="245AB0B2" w14:textId="77777777" w:rsidR="003D7FCC" w:rsidRPr="003D7FCC" w:rsidRDefault="003D7FCC" w:rsidP="003D7FCC">
      <w:r w:rsidRPr="003D7FCC">
        <w:t>17.1 En application des dispositions de l'article 13 du RPAO, le Soumissionnaire fournira, une caution de soumission du montant spécifié dans l’Avis d’Appel d’Offres, laquelle fera partie intégrante de son offre.</w:t>
      </w:r>
    </w:p>
    <w:p w14:paraId="46395DDA" w14:textId="77777777" w:rsidR="003D7FCC" w:rsidRPr="003D7FCC" w:rsidRDefault="003D7FCC" w:rsidP="003D7FCC">
      <w:r w:rsidRPr="003D7FCC">
        <w:t xml:space="preserve">17.2 Toute offre accompagnée d’une Caution de Soumission non conforme au modèle présenté dans le Dossier d’Appel d’Offres, sera rejetée par la Commission Régionale de Passation des Marchés. </w:t>
      </w:r>
    </w:p>
    <w:p w14:paraId="21D24F16" w14:textId="77777777" w:rsidR="003D7FCC" w:rsidRPr="003D7FCC" w:rsidRDefault="003D7FCC" w:rsidP="003D7FCC">
      <w:r w:rsidRPr="003D7FCC">
        <w:t>La Caution de Soumission demeurera valide pendant trente (30) jours au-delà de la date limite originale de validité des offres, ou de toute nouvelle date limite de validité demandée par l’Autorité Contractante et acceptée par le Soumissionnaire, conformément aux dispositions de l’Article 16.2 du RPAO.</w:t>
      </w:r>
    </w:p>
    <w:p w14:paraId="1C30BF22" w14:textId="77777777" w:rsidR="003D7FCC" w:rsidRPr="003D7FCC" w:rsidRDefault="003D7FCC" w:rsidP="003D7FCC">
      <w:r w:rsidRPr="003D7FCC">
        <w:t>17.3 Les Cautions de Soumission et les offres des soumissionnaires non retenus seront restituées dans un délai de quinze (15) jours, après la publication du résultat de l’attribution, à l’exception de l’exemplaire de l’offre destiné à l’organisme chargé de la régulation des marchés publics.</w:t>
      </w:r>
    </w:p>
    <w:p w14:paraId="1521416A" w14:textId="77777777" w:rsidR="003D7FCC" w:rsidRPr="003D7FCC" w:rsidRDefault="003D7FCC" w:rsidP="003D7FCC">
      <w:r w:rsidRPr="003D7FCC">
        <w:t>Les offres qui ne seront pas retirées dans ce délai seront détruites, sans qu’il y ait lieu à réclamation.</w:t>
      </w:r>
    </w:p>
    <w:p w14:paraId="37D72C9E" w14:textId="77777777" w:rsidR="003D7FCC" w:rsidRPr="003D7FCC" w:rsidRDefault="003D7FCC" w:rsidP="003D7FCC">
      <w:r w:rsidRPr="003D7FCC">
        <w:t>17.4 La Caution de Soumission de l’attributaire du Marché sera libérée dès que ce dernier aura signé le marché et fourni le Cautionnement définitif requis.</w:t>
      </w:r>
    </w:p>
    <w:p w14:paraId="54D76A36" w14:textId="77777777" w:rsidR="003D7FCC" w:rsidRPr="003D7FCC" w:rsidRDefault="003D7FCC" w:rsidP="003D7FCC">
      <w:r w:rsidRPr="003D7FCC">
        <w:t>17.5</w:t>
      </w:r>
      <w:r w:rsidRPr="003D7FCC">
        <w:tab/>
        <w:t>La Caution de Soumission pourra être saisie :</w:t>
      </w:r>
    </w:p>
    <w:p w14:paraId="67127806" w14:textId="77777777" w:rsidR="003D7FCC" w:rsidRPr="003D7FCC" w:rsidRDefault="003D7FCC" w:rsidP="003D7FCC">
      <w:r w:rsidRPr="003D7FCC">
        <w:t>(a)</w:t>
      </w:r>
      <w:r w:rsidRPr="003D7FCC">
        <w:tab/>
        <w:t>si le Soumissionnaire retire son offre durant la période de validité, excepté dans le cas mentionné à l’Article 24.1 du RPAO ;</w:t>
      </w:r>
    </w:p>
    <w:p w14:paraId="4A937949" w14:textId="77777777" w:rsidR="003D7FCC" w:rsidRPr="003D7FCC" w:rsidRDefault="003D7FCC" w:rsidP="003D7FCC">
      <w:r w:rsidRPr="003D7FCC">
        <w:t xml:space="preserve">(b) si, dans les délais prévus à l’Article 39 du RPAO, l’attributaire du Marché ne parvient pas : </w:t>
      </w:r>
    </w:p>
    <w:p w14:paraId="16A0D012" w14:textId="77777777" w:rsidR="003D7FCC" w:rsidRPr="003D7FCC" w:rsidRDefault="003D7FCC" w:rsidP="003D7FCC">
      <w:r w:rsidRPr="003D7FCC">
        <w:t>(i)</w:t>
      </w:r>
      <w:r w:rsidRPr="003D7FCC">
        <w:tab/>
        <w:t xml:space="preserve">à signer le marché, </w:t>
      </w:r>
      <w:proofErr w:type="gramStart"/>
      <w:r w:rsidRPr="003D7FCC">
        <w:t>ou</w:t>
      </w:r>
      <w:proofErr w:type="gramEnd"/>
    </w:p>
    <w:p w14:paraId="325B0141" w14:textId="77777777" w:rsidR="003D7FCC" w:rsidRPr="003D7FCC" w:rsidRDefault="003D7FCC" w:rsidP="003D7FCC">
      <w:r w:rsidRPr="003D7FCC">
        <w:t>(ii)   à fournir le Cautionnement définitif requis.</w:t>
      </w:r>
    </w:p>
    <w:p w14:paraId="684BF5B9" w14:textId="77777777" w:rsidR="003D7FCC" w:rsidRPr="003D7FCC" w:rsidRDefault="003D7FCC" w:rsidP="003D7FCC">
      <w:bookmarkStart w:id="31" w:name="_Toc161053588"/>
      <w:bookmarkStart w:id="32" w:name="_Toc348175772"/>
      <w:r w:rsidRPr="003D7FCC">
        <w:t xml:space="preserve">Article 18 : </w:t>
      </w:r>
      <w:r w:rsidRPr="003D7FCC">
        <w:tab/>
        <w:t>Propositions variantes des soumissionnair</w:t>
      </w:r>
      <w:bookmarkStart w:id="33" w:name="_Toc348175773"/>
      <w:r w:rsidRPr="003D7FCC">
        <w:t>es</w:t>
      </w:r>
      <w:bookmarkEnd w:id="31"/>
    </w:p>
    <w:bookmarkEnd w:id="32"/>
    <w:bookmarkEnd w:id="33"/>
    <w:p w14:paraId="451EB59D" w14:textId="77777777" w:rsidR="003D7FCC" w:rsidRPr="003D7FCC" w:rsidRDefault="003D7FCC" w:rsidP="003D7FCC">
      <w:r w:rsidRPr="003D7FCC">
        <w:t>Les concurrents sont tenus de soumissionner pour le projet présenté par l’Administration, les variantes n’étant pas acceptées.</w:t>
      </w:r>
    </w:p>
    <w:p w14:paraId="462A2818" w14:textId="77777777" w:rsidR="003D7FCC" w:rsidRPr="003D7FCC" w:rsidRDefault="003D7FCC" w:rsidP="003D7FCC">
      <w:bookmarkStart w:id="34" w:name="_Toc161053589"/>
      <w:r w:rsidRPr="003D7FCC">
        <w:t xml:space="preserve">Article 19 : </w:t>
      </w:r>
      <w:r w:rsidRPr="003D7FCC">
        <w:tab/>
        <w:t>Réunion préparatoire à l’établissement des offres</w:t>
      </w:r>
      <w:bookmarkEnd w:id="34"/>
    </w:p>
    <w:p w14:paraId="5A50F550" w14:textId="77777777" w:rsidR="003D7FCC" w:rsidRPr="003D7FCC" w:rsidRDefault="003D7FCC" w:rsidP="003D7FCC">
      <w:r w:rsidRPr="003D7FCC">
        <w:t>Sans objet</w:t>
      </w:r>
    </w:p>
    <w:p w14:paraId="6EDFDAAC" w14:textId="77777777" w:rsidR="003D7FCC" w:rsidRPr="003D7FCC" w:rsidRDefault="003D7FCC" w:rsidP="003D7FCC">
      <w:bookmarkStart w:id="35" w:name="_Toc161053590"/>
      <w:r w:rsidRPr="003D7FCC">
        <w:t xml:space="preserve">Article 20 : </w:t>
      </w:r>
      <w:r w:rsidRPr="003D7FCC">
        <w:tab/>
        <w:t>Forme et signature de l’offre</w:t>
      </w:r>
      <w:bookmarkEnd w:id="35"/>
    </w:p>
    <w:p w14:paraId="1CD4E5CF" w14:textId="77777777" w:rsidR="003D7FCC" w:rsidRPr="003D7FCC" w:rsidRDefault="003D7FCC" w:rsidP="003D7FCC">
      <w:r w:rsidRPr="003D7FCC">
        <w:t>20.1 Le Soumissionnaire préparera un original des documents constitutifs de l’offre décrits à l’Article 13 du RPAO, en un (01) exemplaire (pour chacun des trois volumes) portant clairement l’indication « ORIGINAL ».</w:t>
      </w:r>
    </w:p>
    <w:p w14:paraId="2E80EA47" w14:textId="77777777" w:rsidR="003D7FCC" w:rsidRPr="003D7FCC" w:rsidRDefault="003D7FCC" w:rsidP="003D7FCC">
      <w:r w:rsidRPr="003D7FCC">
        <w:t>De plus, le Soumissionnaire soumettra six (06) copies (pour chacun des trois volumes) portant l’indication « COPIE ». En cas de divergence entre l’original et les copies, l’original fera foi.</w:t>
      </w:r>
    </w:p>
    <w:p w14:paraId="22A8627D" w14:textId="77777777" w:rsidR="003D7FCC" w:rsidRPr="003D7FCC" w:rsidRDefault="003D7FCC" w:rsidP="003D7FCC">
      <w:proofErr w:type="gramStart"/>
      <w:r w:rsidRPr="003D7FCC">
        <w:t>20.2  L’original</w:t>
      </w:r>
      <w:proofErr w:type="gramEnd"/>
      <w:r w:rsidRPr="003D7FCC">
        <w:t xml:space="preserve"> et toutes les copies de l’offre devront être dactylographiés ou écrits à l’encre indélébile (dans le cas des copies, des photocopies sont également acceptables), et seront signés par la ou les personnes dûment habilitées à signer au nom du Soumissionnaire, conformément à l’Article 6.1 (a) ou 6.2 (iii) du RPAO, selon le cas. </w:t>
      </w:r>
    </w:p>
    <w:p w14:paraId="30D70DD5" w14:textId="77777777" w:rsidR="003D7FCC" w:rsidRPr="003D7FCC" w:rsidRDefault="003D7FCC" w:rsidP="003D7FCC">
      <w:r w:rsidRPr="003D7FCC">
        <w:t>Toutes les pages de l’offre comprenant des surcharges ou des changements seront paraphées par le ou les signataires de l’offre.</w:t>
      </w:r>
    </w:p>
    <w:p w14:paraId="453A759A" w14:textId="77777777" w:rsidR="003D7FCC" w:rsidRPr="003D7FCC" w:rsidRDefault="003D7FCC" w:rsidP="003D7FCC">
      <w:r w:rsidRPr="003D7FCC">
        <w:t>20.3 L’offre ne doit comporter aucune modification, suppression ni surcharge, à moins que de telles corrections ne soient paraphées par le ou les signataires de la soumission.</w:t>
      </w:r>
      <w:bookmarkStart w:id="36" w:name="_Toc161053591"/>
    </w:p>
    <w:p w14:paraId="6EBE6AE3" w14:textId="77777777" w:rsidR="003D7FCC" w:rsidRPr="003D7FCC" w:rsidRDefault="003D7FCC" w:rsidP="003D7FCC">
      <w:r w:rsidRPr="003D7FCC">
        <w:t>D.  DEPOT DES OFFRES</w:t>
      </w:r>
      <w:bookmarkEnd w:id="36"/>
    </w:p>
    <w:p w14:paraId="1A176D6B" w14:textId="77777777" w:rsidR="003D7FCC" w:rsidRPr="003D7FCC" w:rsidRDefault="003D7FCC" w:rsidP="003D7FCC">
      <w:bookmarkStart w:id="37" w:name="_Toc161053592"/>
      <w:r w:rsidRPr="003D7FCC">
        <w:t xml:space="preserve">Article 21 : </w:t>
      </w:r>
      <w:r w:rsidRPr="003D7FCC">
        <w:tab/>
        <w:t>Cachetage et marquage des offres</w:t>
      </w:r>
      <w:bookmarkEnd w:id="37"/>
    </w:p>
    <w:p w14:paraId="0FCD6B87" w14:textId="77777777" w:rsidR="003D7FCC" w:rsidRPr="003D7FCC" w:rsidRDefault="003D7FCC" w:rsidP="003D7FCC">
      <w:r w:rsidRPr="003D7FCC">
        <w:t xml:space="preserve">21.1. </w:t>
      </w:r>
      <w:r w:rsidRPr="003D7FCC">
        <w:tab/>
        <w:t>La présentation des offres devra tenir compte du principe de séparation des pièces administratives (Volume 1), de l’offre technique (Volume 2) et de l'offre financière (Volume 3).</w:t>
      </w:r>
    </w:p>
    <w:p w14:paraId="56A2E2B9" w14:textId="77777777" w:rsidR="003D7FCC" w:rsidRPr="003D7FCC" w:rsidRDefault="003D7FCC" w:rsidP="003D7FCC">
      <w:r w:rsidRPr="003D7FCC">
        <w:t>Les offres seront ainsi présentées en trois volumes sous simple enveloppe.</w:t>
      </w:r>
    </w:p>
    <w:p w14:paraId="41E0B464" w14:textId="77777777" w:rsidR="003D7FCC" w:rsidRPr="003D7FCC" w:rsidRDefault="003D7FCC" w:rsidP="003D7FCC">
      <w:r w:rsidRPr="003D7FCC">
        <w:t xml:space="preserve">21.2.  Le Soumissionnaire devra cacheter l’original et chaque copie de la soumission. </w:t>
      </w:r>
    </w:p>
    <w:p w14:paraId="64752A5B" w14:textId="77777777" w:rsidR="003D7FCC" w:rsidRPr="003D7FCC" w:rsidRDefault="003D7FCC" w:rsidP="003D7FCC">
      <w:r w:rsidRPr="003D7FCC">
        <w:t>Les différentes pièces de chaque volume seront numérotées dans l'ordre du DAO et séparées par un intercalaire de couleur.</w:t>
      </w:r>
    </w:p>
    <w:p w14:paraId="7DE6D094" w14:textId="77777777" w:rsidR="003D7FCC" w:rsidRPr="003D7FCC" w:rsidRDefault="003D7FCC" w:rsidP="003D7FCC">
      <w:r w:rsidRPr="003D7FCC">
        <w:lastRenderedPageBreak/>
        <w:t>21.3 Toutes les pièces constitutives des offres reliées en trois volumes et en nombre d’exemplaires requis seront placées sous pli cacheté et scellé, sans aucune indication sur l’identité du soumissionnaire sous peine de rejet. Les enveloppes extérieures porteront les mentions suivantes :</w:t>
      </w:r>
    </w:p>
    <w:p w14:paraId="1ADCB0B5" w14:textId="77777777" w:rsidR="003D7FCC" w:rsidRPr="003D7FCC" w:rsidRDefault="003D7FCC" w:rsidP="003D7FCC">
      <w:r w:rsidRPr="003D7FCC">
        <w:t xml:space="preserve">AVIS D’APPEL D’OFFRES NATIONAL OUVERT </w:t>
      </w:r>
    </w:p>
    <w:p w14:paraId="1F73DBCF" w14:textId="5B868427" w:rsidR="003D7FCC" w:rsidRPr="003D7FCC" w:rsidRDefault="003D7FCC" w:rsidP="003D7FCC">
      <w:r w:rsidRPr="003D7FCC">
        <w:t>N° _______/AONO/K/CRPM-EN/SIGAMP-</w:t>
      </w:r>
      <w:r w:rsidR="00CF2386">
        <w:t>TBEC</w:t>
      </w:r>
      <w:r w:rsidRPr="003D7FCC">
        <w:t xml:space="preserve">/2025 DU ______ POUR LA REALISATION DES TRAVAUX DE </w:t>
      </w:r>
      <w:r w:rsidR="00CF2386">
        <w:t>CONSTRUCTION DE DEUX BLOCS DE QUATRE BUREAUX ET D’UN BLOC DE DEUX BUREAUX AU PALAIS DE JUSTICE DE KOUSSERI</w:t>
      </w:r>
      <w:r w:rsidRPr="003D7FCC">
        <w:t>.</w:t>
      </w:r>
    </w:p>
    <w:p w14:paraId="3AC455B0" w14:textId="77777777" w:rsidR="003D7FCC" w:rsidRPr="003D7FCC" w:rsidRDefault="003D7FCC" w:rsidP="003D7FCC">
      <w:r w:rsidRPr="003D7FCC">
        <w:t>« A N’OUVRIR QU’EN SEANCE DE DEPOUILLEMENT »</w:t>
      </w:r>
    </w:p>
    <w:p w14:paraId="19181157" w14:textId="77777777" w:rsidR="003D7FCC" w:rsidRPr="003D7FCC" w:rsidRDefault="003D7FCC" w:rsidP="003D7FCC">
      <w:pPr>
        <w:rPr>
          <w:rFonts w:eastAsia="Arial Unicode MS"/>
        </w:rPr>
      </w:pPr>
      <w:r w:rsidRPr="003D7FCC">
        <w:rPr>
          <w:rFonts w:eastAsia="Arial Unicode MS"/>
        </w:rPr>
        <w:t>Les différents volumes reliés devront être présentés comme suit :</w:t>
      </w:r>
    </w:p>
    <w:p w14:paraId="4B5DE642" w14:textId="77777777" w:rsidR="003D7FCC" w:rsidRPr="003D7FCC" w:rsidRDefault="003D7FCC" w:rsidP="003D7FCC">
      <w:pPr>
        <w:rPr>
          <w:rFonts w:eastAsia="Arial Unicode MS"/>
        </w:rPr>
      </w:pPr>
      <w:r w:rsidRPr="003D7FCC">
        <w:rPr>
          <w:rFonts w:eastAsia="Arial Unicode MS"/>
        </w:rPr>
        <w:t>1- Pièces Administratives portant en page de garde les mentions :</w:t>
      </w:r>
    </w:p>
    <w:p w14:paraId="6C575FE5" w14:textId="77777777" w:rsidR="003D7FCC" w:rsidRPr="003D7FCC" w:rsidRDefault="003D7FCC" w:rsidP="003D7FCC">
      <w:pPr>
        <w:rPr>
          <w:rFonts w:eastAsia="Arial Unicode MS"/>
        </w:rPr>
      </w:pPr>
      <w:r w:rsidRPr="003D7FCC">
        <w:rPr>
          <w:rFonts w:eastAsia="Arial Unicode MS"/>
        </w:rPr>
        <w:t>« Enveloppe A : Pièces Administratives, Nom et adresse du soumissionnaire, Appel d’Offres National Ouvert N° ________ du ________</w:t>
      </w:r>
      <w:proofErr w:type="gramStart"/>
      <w:r w:rsidRPr="003D7FCC">
        <w:rPr>
          <w:rFonts w:eastAsia="Arial Unicode MS"/>
        </w:rPr>
        <w:t>,»</w:t>
      </w:r>
      <w:proofErr w:type="gramEnd"/>
      <w:r w:rsidRPr="003D7FCC">
        <w:rPr>
          <w:rFonts w:eastAsia="Arial Unicode MS"/>
        </w:rPr>
        <w:t xml:space="preserve"> et comprenant les pièces A1 à A15.</w:t>
      </w:r>
    </w:p>
    <w:p w14:paraId="6F06BFF0" w14:textId="77777777" w:rsidR="003D7FCC" w:rsidRPr="003D7FCC" w:rsidRDefault="003D7FCC" w:rsidP="003D7FCC">
      <w:pPr>
        <w:rPr>
          <w:rFonts w:eastAsia="Arial Unicode MS"/>
        </w:rPr>
      </w:pPr>
      <w:r w:rsidRPr="003D7FCC">
        <w:rPr>
          <w:rFonts w:eastAsia="Arial Unicode MS"/>
        </w:rPr>
        <w:t>2- Offre Technique portant en page de garde les mentions :</w:t>
      </w:r>
    </w:p>
    <w:p w14:paraId="70FE3BD1" w14:textId="77777777" w:rsidR="003D7FCC" w:rsidRPr="003D7FCC" w:rsidRDefault="003D7FCC" w:rsidP="003D7FCC">
      <w:pPr>
        <w:rPr>
          <w:rFonts w:eastAsia="Arial Unicode MS"/>
        </w:rPr>
      </w:pPr>
      <w:r w:rsidRPr="003D7FCC">
        <w:rPr>
          <w:rFonts w:eastAsia="Arial Unicode MS"/>
        </w:rPr>
        <w:t>« Enveloppe B : Offre Technique, Nom et adresse du soumissionnaire, Appel d’Offres National Ouvert N° ________ du ________</w:t>
      </w:r>
      <w:proofErr w:type="gramStart"/>
      <w:r w:rsidRPr="003D7FCC">
        <w:rPr>
          <w:rFonts w:eastAsia="Arial Unicode MS"/>
        </w:rPr>
        <w:t>,»</w:t>
      </w:r>
      <w:proofErr w:type="gramEnd"/>
      <w:r w:rsidRPr="003D7FCC">
        <w:rPr>
          <w:rFonts w:eastAsia="Arial Unicode MS"/>
        </w:rPr>
        <w:t xml:space="preserve"> et comprenant les pièces B1 à B6.</w:t>
      </w:r>
    </w:p>
    <w:p w14:paraId="6449B4D7" w14:textId="77777777" w:rsidR="003D7FCC" w:rsidRPr="003D7FCC" w:rsidRDefault="003D7FCC" w:rsidP="003D7FCC">
      <w:pPr>
        <w:rPr>
          <w:rFonts w:eastAsia="Arial Unicode MS"/>
        </w:rPr>
      </w:pPr>
      <w:r w:rsidRPr="003D7FCC">
        <w:rPr>
          <w:rFonts w:eastAsia="Arial Unicode MS"/>
        </w:rPr>
        <w:t>3- Offre Financière portant en page de garde les mentions :</w:t>
      </w:r>
    </w:p>
    <w:p w14:paraId="7AAB75F1" w14:textId="77777777" w:rsidR="003D7FCC" w:rsidRPr="003D7FCC" w:rsidRDefault="003D7FCC" w:rsidP="003D7FCC">
      <w:pPr>
        <w:rPr>
          <w:rFonts w:eastAsia="Arial Unicode MS"/>
        </w:rPr>
      </w:pPr>
      <w:r w:rsidRPr="003D7FCC">
        <w:rPr>
          <w:rFonts w:eastAsia="Arial Unicode MS"/>
        </w:rPr>
        <w:t>« Enveloppe C : Offre Financière, Nom et adresse du soumissionnaire, Appel d’Offres National Ouvert N° ________ du ________</w:t>
      </w:r>
      <w:proofErr w:type="gramStart"/>
      <w:r w:rsidRPr="003D7FCC">
        <w:rPr>
          <w:rFonts w:eastAsia="Arial Unicode MS"/>
        </w:rPr>
        <w:t>,»</w:t>
      </w:r>
      <w:proofErr w:type="gramEnd"/>
      <w:r w:rsidRPr="003D7FCC">
        <w:rPr>
          <w:rFonts w:eastAsia="Arial Unicode MS"/>
        </w:rPr>
        <w:t xml:space="preserve"> et comprenant les pièces C1 à C4.</w:t>
      </w:r>
    </w:p>
    <w:p w14:paraId="1ED89697" w14:textId="77777777" w:rsidR="003D7FCC" w:rsidRPr="003D7FCC" w:rsidRDefault="003D7FCC" w:rsidP="003D7FCC">
      <w:pPr>
        <w:rPr>
          <w:rFonts w:eastAsia="Arial Unicode MS"/>
        </w:rPr>
      </w:pPr>
      <w:r w:rsidRPr="003D7FCC">
        <w:rPr>
          <w:rFonts w:eastAsia="Arial Unicode MS"/>
        </w:rPr>
        <w:t>Si l'enveloppe extérieure n'est pas scellée et ne porte pas les mentions prévues, l'Administration ne portera pas la responsabilité d'une erreur de destination ou d'une ouverture des plis prématurée. Une offre qui aura été ouverte trop tôt pour cette raison sera rejetée par l'Administration et renvoyée au Soumissionnaire.</w:t>
      </w:r>
    </w:p>
    <w:p w14:paraId="7615D207" w14:textId="77777777" w:rsidR="003D7FCC" w:rsidRPr="003D7FCC" w:rsidRDefault="003D7FCC" w:rsidP="003D7FCC">
      <w:pPr>
        <w:rPr>
          <w:rFonts w:eastAsia="Arial Unicode MS"/>
        </w:rPr>
      </w:pPr>
      <w:r w:rsidRPr="003D7FCC">
        <w:rPr>
          <w:rFonts w:eastAsia="Arial Unicode MS"/>
        </w:rPr>
        <w:t>L'offre devra être remise au plus tard le _______________ 2025 à 14 heures 30 minutes précises, heure locale dans les services du Gouverneur de la Région de l’Extrême-nord bureau de la Commission Régionale de Passation des marchés. Toute offre remise à une date ou une heure ultérieure à cette échéance sera refusée.</w:t>
      </w:r>
    </w:p>
    <w:p w14:paraId="3E275912" w14:textId="77777777" w:rsidR="003D7FCC" w:rsidRPr="003D7FCC" w:rsidRDefault="003D7FCC" w:rsidP="003D7FCC">
      <w:pPr>
        <w:rPr>
          <w:rFonts w:eastAsia="Arial Unicode MS"/>
        </w:rPr>
      </w:pPr>
      <w:r w:rsidRPr="003D7FCC">
        <w:rPr>
          <w:rFonts w:eastAsia="Arial Unicode MS"/>
        </w:rPr>
        <w:t xml:space="preserve">       Après remise de son offre, un soumissionnaire ne peut ni la retirer, ni la modifier, ni la corriger pour quelque motif que ce soit. Cette condition est valable à la fois avant et après expiration du délai de remise des offres.</w:t>
      </w:r>
    </w:p>
    <w:p w14:paraId="0690CB34" w14:textId="77777777" w:rsidR="003D7FCC" w:rsidRPr="003D7FCC" w:rsidRDefault="003D7FCC" w:rsidP="003D7FCC">
      <w:r w:rsidRPr="003D7FCC">
        <w:t xml:space="preserve">       L’ouverture des plis se fera en un temps. L’ouverture des pièces administratives, des offres techniques et financières aura lieu le</w:t>
      </w:r>
      <w:r w:rsidRPr="003D7FCC">
        <w:rPr>
          <w:rFonts w:eastAsia="Arial Unicode MS"/>
        </w:rPr>
        <w:t>________</w:t>
      </w:r>
      <w:r w:rsidRPr="003D7FCC">
        <w:t xml:space="preserve">2025 à 15 heures </w:t>
      </w:r>
      <w:r w:rsidRPr="003D7FCC">
        <w:rPr>
          <w:rFonts w:eastAsia="Arial Unicode MS"/>
        </w:rPr>
        <w:t>30 minutes</w:t>
      </w:r>
      <w:r w:rsidRPr="003D7FCC">
        <w:t xml:space="preserve"> par la Commission Régionale de Passation des Marchés. </w:t>
      </w:r>
    </w:p>
    <w:p w14:paraId="7BD03E30" w14:textId="77777777" w:rsidR="003D7FCC" w:rsidRPr="003D7FCC" w:rsidRDefault="003D7FCC" w:rsidP="003D7FCC">
      <w:r w:rsidRPr="003D7FCC">
        <w:t xml:space="preserve">       Seuls les soumissionnaires peuvent assister à cette séance d’ouverture ou s’y faire représenter par une personne de leur choix.</w:t>
      </w:r>
    </w:p>
    <w:p w14:paraId="7EEEAF65" w14:textId="77777777" w:rsidR="003D7FCC" w:rsidRPr="003D7FCC" w:rsidRDefault="003D7FCC" w:rsidP="003D7FCC">
      <w:r w:rsidRPr="003D7FCC">
        <w:t>21.4</w:t>
      </w:r>
      <w:r w:rsidRPr="003D7FCC">
        <w:tab/>
        <w:t xml:space="preserve">En plus de l’identification exigée à l’Article 21.2 ci-dessus, les enveloppes intérieures doivent porter le nom et l’adresse du Soumissionnaire pour que l’offre puisse lui être envoyée, cachetée au cas où elle serait déclarée irrecevable conformément à l’Article 23 du RPAO et pour satisfaire les dispositions de l’Article 24 du RPAO.  </w:t>
      </w:r>
    </w:p>
    <w:p w14:paraId="25CBAE8D" w14:textId="77777777" w:rsidR="003D7FCC" w:rsidRPr="003D7FCC" w:rsidRDefault="003D7FCC" w:rsidP="003D7FCC">
      <w:r w:rsidRPr="003D7FCC">
        <w:t xml:space="preserve">21.5 </w:t>
      </w:r>
      <w:r w:rsidRPr="003D7FCC">
        <w:tab/>
        <w:t>Si l’enveloppe extérieure n’est pas cachetée et marquée comme indiqué ci-dessus, l’Autorité Contractante ne sera en aucun cas tenu responsable si l’offre est égarée ou si elle est ouverte prématurément.</w:t>
      </w:r>
    </w:p>
    <w:p w14:paraId="11F4309E" w14:textId="77777777" w:rsidR="003D7FCC" w:rsidRPr="003D7FCC" w:rsidRDefault="003D7FCC" w:rsidP="003D7FCC">
      <w:bookmarkStart w:id="38" w:name="_Toc161053593"/>
      <w:r w:rsidRPr="003D7FCC">
        <w:t xml:space="preserve">Article 22 : </w:t>
      </w:r>
      <w:r w:rsidRPr="003D7FCC">
        <w:tab/>
        <w:t>Date et heure limites de dépôt des offres</w:t>
      </w:r>
      <w:bookmarkEnd w:id="38"/>
    </w:p>
    <w:p w14:paraId="5FF9C542" w14:textId="77777777" w:rsidR="003D7FCC" w:rsidRPr="003D7FCC" w:rsidRDefault="003D7FCC" w:rsidP="003D7FCC">
      <w:r w:rsidRPr="003D7FCC">
        <w:t>22.1</w:t>
      </w:r>
      <w:r w:rsidRPr="003D7FCC">
        <w:tab/>
        <w:t xml:space="preserve">Les offres seront déposées contre récépissé </w:t>
      </w:r>
      <w:proofErr w:type="gramStart"/>
      <w:r w:rsidRPr="003D7FCC">
        <w:t>aux lieu</w:t>
      </w:r>
      <w:proofErr w:type="gramEnd"/>
      <w:r w:rsidRPr="003D7FCC">
        <w:t xml:space="preserve">, date et </w:t>
      </w:r>
      <w:proofErr w:type="gramStart"/>
      <w:r w:rsidRPr="003D7FCC">
        <w:t>heure indiqués</w:t>
      </w:r>
      <w:proofErr w:type="gramEnd"/>
      <w:r w:rsidRPr="003D7FCC">
        <w:t xml:space="preserve"> dans l’Avis d’Appel d’Offres.</w:t>
      </w:r>
    </w:p>
    <w:p w14:paraId="0C116719" w14:textId="77777777" w:rsidR="003D7FCC" w:rsidRPr="003D7FCC" w:rsidRDefault="003D7FCC" w:rsidP="003D7FCC">
      <w:r w:rsidRPr="003D7FCC">
        <w:t>22.2</w:t>
      </w:r>
      <w:r w:rsidRPr="003D7FCC">
        <w:tab/>
        <w:t xml:space="preserve">L’Autorité Contractante peut, dans des circonstances exceptionnelles et à sa discrétion, proroger la date limite fixée pour le dépôt des offres en publiant un rectificatif conformément aux dispositions de l’Article 10 du RPAO, auquel cas tous les droits et obligations du Maître d’Ouvrage et des soumissionnaires précédemment régis par la date limite initiale seront régis par la nouvelle date limite. </w:t>
      </w:r>
    </w:p>
    <w:p w14:paraId="12ACCFB3" w14:textId="77777777" w:rsidR="003D7FCC" w:rsidRPr="003D7FCC" w:rsidRDefault="003D7FCC" w:rsidP="003D7FCC">
      <w:bookmarkStart w:id="39" w:name="_Toc161053594"/>
      <w:r w:rsidRPr="003D7FCC">
        <w:t xml:space="preserve">Article 23 : </w:t>
      </w:r>
      <w:bookmarkEnd w:id="39"/>
      <w:r w:rsidRPr="003D7FCC">
        <w:tab/>
        <w:t>Offres hors délai</w:t>
      </w:r>
    </w:p>
    <w:p w14:paraId="0AA8C08D" w14:textId="77777777" w:rsidR="003D7FCC" w:rsidRPr="003D7FCC" w:rsidRDefault="003D7FCC" w:rsidP="003D7FCC">
      <w:r w:rsidRPr="003D7FCC">
        <w:t>Toute offre reçue par l’Autorité Contractante après les date et heure limites fixées pour le dépôt des offres conformément à l’Avis d’Appel d’Offres, sera retournée cachetée au soumissionnaire.</w:t>
      </w:r>
    </w:p>
    <w:p w14:paraId="06EF8F62" w14:textId="77777777" w:rsidR="003D7FCC" w:rsidRPr="003D7FCC" w:rsidRDefault="003D7FCC" w:rsidP="003D7FCC">
      <w:r w:rsidRPr="003D7FCC">
        <w:t xml:space="preserve">Article 24 : </w:t>
      </w:r>
      <w:r w:rsidRPr="003D7FCC">
        <w:tab/>
        <w:t>Modification, substitution et retrait des offres</w:t>
      </w:r>
    </w:p>
    <w:p w14:paraId="2F5C51E2" w14:textId="77777777" w:rsidR="003D7FCC" w:rsidRPr="003D7FCC" w:rsidRDefault="003D7FCC" w:rsidP="003D7FCC">
      <w:r w:rsidRPr="003D7FCC">
        <w:lastRenderedPageBreak/>
        <w:t>24.1</w:t>
      </w:r>
      <w:r w:rsidRPr="003D7FCC">
        <w:tab/>
        <w:t>Le Soumissionnaire peut modifier ou retirer son offre après l’avoir présentée, sous réserve que l’Autorité Contractante reçoive notification écrite de la modification ou du retrait avant les date et heure limites de dépôt des offres.</w:t>
      </w:r>
    </w:p>
    <w:p w14:paraId="03BE162F" w14:textId="77777777" w:rsidR="003D7FCC" w:rsidRPr="003D7FCC" w:rsidRDefault="003D7FCC" w:rsidP="003D7FCC">
      <w:r w:rsidRPr="003D7FCC">
        <w:t xml:space="preserve">24.2 </w:t>
      </w:r>
      <w:r w:rsidRPr="003D7FCC">
        <w:tab/>
        <w:t xml:space="preserve">La notification de modification ou retrait de l’offre par le Soumissionnaire sera rédigée, cachetée, marquée et remise conformément aux dispositions de l’Article 20 du RPAO. Les enveloppes extérieure et intérieure porteront en plus la mention « MODIFICATION » ou « RETRAIT » selon le cas. </w:t>
      </w:r>
    </w:p>
    <w:p w14:paraId="2E65BCB4" w14:textId="77777777" w:rsidR="003D7FCC" w:rsidRPr="003D7FCC" w:rsidRDefault="003D7FCC" w:rsidP="003D7FCC">
      <w:r w:rsidRPr="003D7FCC">
        <w:t>Le retrait peut être également notifié par télécopie, mais devra dans ce cas être confirmé par une notification écrite dûment signée, et dont la date, le cachet postal faisant foi, ne sera pas postérieure à la date limite fixée pour le dépôt des offres.</w:t>
      </w:r>
    </w:p>
    <w:p w14:paraId="1004FEA4" w14:textId="77777777" w:rsidR="003D7FCC" w:rsidRPr="003D7FCC" w:rsidRDefault="003D7FCC" w:rsidP="003D7FCC">
      <w:r w:rsidRPr="003D7FCC">
        <w:t xml:space="preserve">24.3 </w:t>
      </w:r>
      <w:r w:rsidRPr="003D7FCC">
        <w:tab/>
        <w:t>Aucune offre ne peut être modifiée par le Soumissionnaire après les date et heure limites de remise des offres.</w:t>
      </w:r>
    </w:p>
    <w:p w14:paraId="2AA9845D" w14:textId="77777777" w:rsidR="003D7FCC" w:rsidRPr="003D7FCC" w:rsidRDefault="003D7FCC" w:rsidP="003D7FCC">
      <w:r w:rsidRPr="003D7FCC">
        <w:t xml:space="preserve">24. </w:t>
      </w:r>
      <w:proofErr w:type="gramStart"/>
      <w:r w:rsidRPr="003D7FCC">
        <w:t xml:space="preserve">4  </w:t>
      </w:r>
      <w:r w:rsidRPr="003D7FCC">
        <w:tab/>
      </w:r>
      <w:proofErr w:type="gramEnd"/>
      <w:r w:rsidRPr="003D7FCC">
        <w:t>Le retrait d’une offre entre la date limite fixée pour le dépôt des offres et l’expiration du délai de validité des offres spécifiée dans l’Article 16 du RPAO peut entraîner la saisie de la Caution de Soumission conformément aux dispositions de l’Article 17.5 du RPAO.</w:t>
      </w:r>
    </w:p>
    <w:p w14:paraId="4447B2C2" w14:textId="77777777" w:rsidR="003D7FCC" w:rsidRPr="003D7FCC" w:rsidRDefault="003D7FCC" w:rsidP="003D7FCC">
      <w:bookmarkStart w:id="40" w:name="_Toc161053595"/>
      <w:r w:rsidRPr="003D7FCC">
        <w:t>E.  OUVERTURE DES PLIS ET EVALUATION DES OFFRES</w:t>
      </w:r>
      <w:bookmarkEnd w:id="40"/>
    </w:p>
    <w:p w14:paraId="0DA1A78D" w14:textId="77777777" w:rsidR="003D7FCC" w:rsidRPr="003D7FCC" w:rsidRDefault="003D7FCC" w:rsidP="003D7FCC">
      <w:bookmarkStart w:id="41" w:name="_Toc161053596"/>
      <w:r w:rsidRPr="003D7FCC">
        <w:t xml:space="preserve">Article </w:t>
      </w:r>
      <w:proofErr w:type="gramStart"/>
      <w:r w:rsidRPr="003D7FCC">
        <w:t>25:</w:t>
      </w:r>
      <w:proofErr w:type="gramEnd"/>
      <w:r w:rsidRPr="003D7FCC">
        <w:t xml:space="preserve"> </w:t>
      </w:r>
      <w:r w:rsidRPr="003D7FCC">
        <w:tab/>
        <w:t>Ouverture des plis</w:t>
      </w:r>
      <w:bookmarkEnd w:id="41"/>
    </w:p>
    <w:p w14:paraId="0DA5955B" w14:textId="77777777" w:rsidR="003D7FCC" w:rsidRPr="003D7FCC" w:rsidRDefault="003D7FCC" w:rsidP="003D7FCC">
      <w:r w:rsidRPr="003D7FCC">
        <w:t xml:space="preserve">25.1 </w:t>
      </w:r>
      <w:r w:rsidRPr="003D7FCC">
        <w:tab/>
        <w:t xml:space="preserve">L'ouverture des plis se fera en un (01) temps </w:t>
      </w:r>
      <w:proofErr w:type="gramStart"/>
      <w:r w:rsidRPr="003D7FCC">
        <w:t>aux lieu</w:t>
      </w:r>
      <w:proofErr w:type="gramEnd"/>
      <w:r w:rsidRPr="003D7FCC">
        <w:t xml:space="preserve">, date et </w:t>
      </w:r>
      <w:proofErr w:type="gramStart"/>
      <w:r w:rsidRPr="003D7FCC">
        <w:t>heure indiqués</w:t>
      </w:r>
      <w:proofErr w:type="gramEnd"/>
      <w:r w:rsidRPr="003D7FCC">
        <w:t xml:space="preserve"> dans l’Avis d’Appel d’Offres, en présence des soumissionnaires.</w:t>
      </w:r>
    </w:p>
    <w:p w14:paraId="245F8253" w14:textId="77777777" w:rsidR="003D7FCC" w:rsidRPr="003D7FCC" w:rsidRDefault="003D7FCC" w:rsidP="003D7FCC">
      <w:r w:rsidRPr="003D7FCC">
        <w:t>Les soumissionnaires peuvent assister à cette séance d’ouverture ou s’y faire représenter par une seule personne (même en cas de groupement) de leur choix, ayant une parfaite connaissance du dossier.</w:t>
      </w:r>
    </w:p>
    <w:p w14:paraId="7F1781D1" w14:textId="77777777" w:rsidR="003D7FCC" w:rsidRPr="003D7FCC" w:rsidRDefault="003D7FCC" w:rsidP="003D7FCC">
      <w:r w:rsidRPr="003D7FCC">
        <w:t xml:space="preserve">25.2 </w:t>
      </w:r>
      <w:r w:rsidRPr="003D7FCC">
        <w:tab/>
        <w:t xml:space="preserve">Les représentants des soumissionnaires présents signeront un registre attestant leur présence. La Commission Régionale de Passation des Marchés établira le procès-verbal de l’ouverture des plis qui comportera notamment les informations communiquées aux soumissionnaires présents. </w:t>
      </w:r>
    </w:p>
    <w:p w14:paraId="43DC1CB2" w14:textId="77777777" w:rsidR="003D7FCC" w:rsidRPr="003D7FCC" w:rsidRDefault="003D7FCC" w:rsidP="003D7FCC">
      <w:bookmarkStart w:id="42" w:name="_Toc161053597"/>
      <w:r w:rsidRPr="003D7FCC">
        <w:t xml:space="preserve">Article 26 : </w:t>
      </w:r>
      <w:r w:rsidRPr="003D7FCC">
        <w:tab/>
        <w:t>Caractère confidentiel de la procédure</w:t>
      </w:r>
      <w:bookmarkEnd w:id="42"/>
    </w:p>
    <w:p w14:paraId="6E45B68C" w14:textId="77777777" w:rsidR="003D7FCC" w:rsidRPr="003D7FCC" w:rsidRDefault="003D7FCC" w:rsidP="003D7FCC">
      <w:r w:rsidRPr="003D7FCC">
        <w:t>Aucune information relative à l’examen, aux éclaircissements, à l’évaluation et à la comparaison des offres, et aux recommandations concernant l’attribution du marché ne doit être divulguée aux soumissionnaires ou à toute autre personne ne participant pas officiellement à cette procédure avant l’annonce de l’attribution du marché. Toute tentative faite par un soumissionnaire pour influencer une sous-commission d’analyse ou une Commission Régionale de Passation des Marchés dans l’examen des soumissions ou la décision d’attribution de l’Autorité Contractante peut entraîner le rejet de son offre.</w:t>
      </w:r>
    </w:p>
    <w:p w14:paraId="0379098E" w14:textId="77777777" w:rsidR="003D7FCC" w:rsidRPr="003D7FCC" w:rsidRDefault="003D7FCC" w:rsidP="003D7FCC">
      <w:bookmarkStart w:id="43" w:name="_Toc161053598"/>
      <w:r w:rsidRPr="003D7FCC">
        <w:t xml:space="preserve">Article </w:t>
      </w:r>
      <w:proofErr w:type="gramStart"/>
      <w:r w:rsidRPr="003D7FCC">
        <w:t>27:</w:t>
      </w:r>
      <w:proofErr w:type="gramEnd"/>
      <w:r w:rsidRPr="003D7FCC">
        <w:t xml:space="preserve"> </w:t>
      </w:r>
      <w:r w:rsidRPr="003D7FCC">
        <w:tab/>
        <w:t xml:space="preserve">Eclaircissements sur les offres et contacts avec l’Autorité Contractante </w:t>
      </w:r>
      <w:bookmarkEnd w:id="43"/>
    </w:p>
    <w:p w14:paraId="55704741" w14:textId="77777777" w:rsidR="003D7FCC" w:rsidRPr="003D7FCC" w:rsidRDefault="003D7FCC" w:rsidP="003D7FCC">
      <w:r w:rsidRPr="003D7FCC">
        <w:t>27.1</w:t>
      </w:r>
      <w:r w:rsidRPr="003D7FCC">
        <w:tab/>
        <w:t>Pour faciliter l’examen, l’évaluation et la comparaison des offres, le Président de la Commission Régionale de Passation des Marchés peut, s’il le désire et sur proposition de la Sous-Commission d’analyse, demander à tout soumissionnaire de donner des éclaircissements sur son offre. La demande d’éclaircissements et la réponse qui lui est apportée sont formulées par écrit, mais aucun changement du montant ou du contenu de la soumission n’est recherché, offert ou autorisé, sauf si c’est nécessaire pour confirmer la correction d’erreurs de calcul découvertes par la sous-commission d’analyse lors de l’évaluation des soumissions conformément aux dispositions de l’Article 30 du RPAO.</w:t>
      </w:r>
    </w:p>
    <w:p w14:paraId="4F6A6B12" w14:textId="77777777" w:rsidR="003D7FCC" w:rsidRPr="003D7FCC" w:rsidRDefault="003D7FCC" w:rsidP="003D7FCC">
      <w:r w:rsidRPr="003D7FCC">
        <w:t>27.2</w:t>
      </w:r>
      <w:r w:rsidRPr="003D7FCC">
        <w:tab/>
        <w:t>Sous réserve des dispositions de l’alinéa 1 susvisé, les soumissionnaires ne contacteront pas les membres de la Commission Régionale de Passation des Marchés et de la Sous-Commission pour des questions ayant trait à leurs offres, entre l’ouverture des plis et l’attribution du marché.</w:t>
      </w:r>
    </w:p>
    <w:p w14:paraId="409A5EF1" w14:textId="77777777" w:rsidR="003D7FCC" w:rsidRPr="003D7FCC" w:rsidRDefault="003D7FCC" w:rsidP="003D7FCC">
      <w:r w:rsidRPr="003D7FCC">
        <w:t>27.3</w:t>
      </w:r>
      <w:r w:rsidRPr="003D7FCC">
        <w:tab/>
        <w:t>Toute tentative faite par un soumissionnaire pour influencer les propositions de la Commission Régionale de Passation des Marchés relatives à l’évaluation et la comparaison des offres ou les décisions de l’Autorité Contractante en vue de l’attribution d’un marché pourra entraîner le rejet de son offre, conformément aux dispositions de l’article 3 du RPAO.</w:t>
      </w:r>
    </w:p>
    <w:p w14:paraId="7D390F60" w14:textId="77777777" w:rsidR="003D7FCC" w:rsidRPr="003D7FCC" w:rsidRDefault="003D7FCC" w:rsidP="003D7FCC">
      <w:bookmarkStart w:id="44" w:name="_Toc161053599"/>
      <w:r w:rsidRPr="003D7FCC">
        <w:t xml:space="preserve">Article 28 : </w:t>
      </w:r>
      <w:r w:rsidRPr="003D7FCC">
        <w:tab/>
        <w:t>Examen des offres et détermination de leur conformité</w:t>
      </w:r>
      <w:bookmarkEnd w:id="44"/>
    </w:p>
    <w:p w14:paraId="110FCF30" w14:textId="77777777" w:rsidR="003D7FCC" w:rsidRPr="003D7FCC" w:rsidRDefault="003D7FCC" w:rsidP="003D7FCC">
      <w:r w:rsidRPr="003D7FCC">
        <w:t>28.1</w:t>
      </w:r>
      <w:r w:rsidRPr="003D7FCC">
        <w:tab/>
        <w:t>Avant d’effectuer l’évaluation détaillée des offres, la Commission Régionale de Passation des Marchés vérifiera que chaque offre est conforme pour l’essentiel aux conditions fixées dans le Dossier d’Appel d’offres.</w:t>
      </w:r>
    </w:p>
    <w:p w14:paraId="268C1AEA" w14:textId="77777777" w:rsidR="003D7FCC" w:rsidRPr="003D7FCC" w:rsidRDefault="003D7FCC" w:rsidP="003D7FCC">
      <w:r w:rsidRPr="003D7FCC">
        <w:lastRenderedPageBreak/>
        <w:t>28.2</w:t>
      </w:r>
      <w:r w:rsidRPr="003D7FCC">
        <w:tab/>
        <w:t xml:space="preserve">Une offre conforme pour l’essentiel au Dossier d’Appel d’Offres est une offre qui respecte tous les termes, conditions et spécifications du Dossier d’Appel d’Offres, sans divergence ni réserve importante. </w:t>
      </w:r>
    </w:p>
    <w:p w14:paraId="67F13881" w14:textId="77777777" w:rsidR="003D7FCC" w:rsidRPr="003D7FCC" w:rsidRDefault="003D7FCC" w:rsidP="003D7FCC">
      <w:r w:rsidRPr="003D7FCC">
        <w:t>28.3</w:t>
      </w:r>
      <w:r w:rsidRPr="003D7FCC">
        <w:tab/>
        <w:t>La Commission Régionale de Passation des Marchés déterminera si l’offre est conforme pour l’essentiel aux dispositions du Dossier d’Appel d’offres en se basant sur son contenu.</w:t>
      </w:r>
    </w:p>
    <w:p w14:paraId="2C11A13A" w14:textId="77777777" w:rsidR="003D7FCC" w:rsidRPr="003D7FCC" w:rsidRDefault="003D7FCC" w:rsidP="003D7FCC">
      <w:r w:rsidRPr="003D7FCC">
        <w:t>28.4</w:t>
      </w:r>
      <w:r w:rsidRPr="003D7FCC">
        <w:tab/>
        <w:t>Si une soumission n’est pas conforme pour l’essentiel, elle sera rejetée par la Commission Régionale de Passation des Marchés compétente et ne pourra être par la suite rendue conforme.</w:t>
      </w:r>
    </w:p>
    <w:p w14:paraId="3B630B48" w14:textId="77777777" w:rsidR="003D7FCC" w:rsidRPr="003D7FCC" w:rsidRDefault="003D7FCC" w:rsidP="003D7FCC">
      <w:r w:rsidRPr="003D7FCC">
        <w:t>28.5</w:t>
      </w:r>
      <w:r w:rsidRPr="003D7FCC">
        <w:tab/>
        <w:t>A l’issue de l’ouverture des plis, les copies des offres reçues sont confiées à une sous-commission d’analyse pour évaluation détaillée des offres sur la base des critères ci-après et suivant les trois étapes ci-dessous :</w:t>
      </w:r>
    </w:p>
    <w:p w14:paraId="61B4A17F" w14:textId="77777777" w:rsidR="003D7FCC" w:rsidRPr="003D7FCC" w:rsidRDefault="003D7FCC" w:rsidP="003D7FCC">
      <w:r w:rsidRPr="003D7FCC">
        <w:t>Critères d’évaluation des offres :</w:t>
      </w:r>
    </w:p>
    <w:p w14:paraId="69A464E5" w14:textId="77777777" w:rsidR="003D7FCC" w:rsidRPr="003D7FCC" w:rsidRDefault="003D7FCC" w:rsidP="003D7FCC"/>
    <w:p w14:paraId="62BF8446" w14:textId="77777777" w:rsidR="003D7FCC" w:rsidRPr="003D7FCC" w:rsidRDefault="003D7FCC" w:rsidP="003D7FCC">
      <w:r w:rsidRPr="003D7FCC">
        <w:t>28.5.1.1 : Principaux critères éliminatoires</w:t>
      </w:r>
    </w:p>
    <w:p w14:paraId="68425E86" w14:textId="77777777" w:rsidR="003D7FCC" w:rsidRPr="003D7FCC" w:rsidRDefault="003D7FCC" w:rsidP="003D7FCC">
      <w:pPr>
        <w:rPr>
          <w:rFonts w:eastAsia="Arial Unicode MS"/>
        </w:rPr>
      </w:pPr>
      <w:proofErr w:type="gramStart"/>
      <w:r w:rsidRPr="003D7FCC">
        <w:rPr>
          <w:rFonts w:eastAsia="Arial Unicode MS"/>
        </w:rPr>
        <w:t>de</w:t>
      </w:r>
      <w:proofErr w:type="gramEnd"/>
      <w:r w:rsidRPr="003D7FCC">
        <w:rPr>
          <w:rFonts w:eastAsia="Arial Unicode MS"/>
        </w:rPr>
        <w:t xml:space="preserve"> l’absence du cautionnement de soumission à l’ouverture des </w:t>
      </w:r>
      <w:proofErr w:type="gramStart"/>
      <w:r w:rsidRPr="003D7FCC">
        <w:rPr>
          <w:rFonts w:eastAsia="Arial Unicode MS"/>
        </w:rPr>
        <w:t>plis;</w:t>
      </w:r>
      <w:proofErr w:type="gramEnd"/>
    </w:p>
    <w:p w14:paraId="55312680" w14:textId="77777777" w:rsidR="003D7FCC" w:rsidRPr="003D7FCC" w:rsidRDefault="003D7FCC" w:rsidP="003D7FCC">
      <w:pPr>
        <w:rPr>
          <w:rFonts w:eastAsia="Arial Unicode MS"/>
        </w:rPr>
      </w:pPr>
      <w:proofErr w:type="gramStart"/>
      <w:r w:rsidRPr="003D7FCC">
        <w:rPr>
          <w:rFonts w:eastAsia="Arial Unicode MS"/>
        </w:rPr>
        <w:t>de</w:t>
      </w:r>
      <w:proofErr w:type="gramEnd"/>
      <w:r w:rsidRPr="003D7FCC">
        <w:rPr>
          <w:rFonts w:eastAsia="Arial Unicode MS"/>
        </w:rPr>
        <w:t xml:space="preserve"> la non -production au-delà du délai de 48 h après l’ouverture des plis, d’une pièce du dossier administratif jugée non conforme ou absente lors de l’ouverture des plis, (excepté le cautionnement de soumission</w:t>
      </w:r>
      <w:proofErr w:type="gramStart"/>
      <w:r w:rsidRPr="003D7FCC">
        <w:rPr>
          <w:rFonts w:eastAsia="Arial Unicode MS"/>
        </w:rPr>
        <w:t>);</w:t>
      </w:r>
      <w:proofErr w:type="gramEnd"/>
    </w:p>
    <w:p w14:paraId="599EE4F3" w14:textId="77777777" w:rsidR="003D7FCC" w:rsidRPr="003D7FCC" w:rsidRDefault="003D7FCC" w:rsidP="003D7FCC">
      <w:pPr>
        <w:rPr>
          <w:rFonts w:eastAsia="Arial Unicode MS"/>
        </w:rPr>
      </w:pPr>
      <w:proofErr w:type="gramStart"/>
      <w:r w:rsidRPr="003D7FCC">
        <w:rPr>
          <w:rFonts w:eastAsia="Arial Unicode MS"/>
        </w:rPr>
        <w:t>des</w:t>
      </w:r>
      <w:proofErr w:type="gramEnd"/>
      <w:r w:rsidRPr="003D7FCC">
        <w:rPr>
          <w:rFonts w:eastAsia="Arial Unicode MS"/>
        </w:rPr>
        <w:t xml:space="preserve"> fausses déclarations, manœuvres frauduleuses ou des pièces falsifiées ;</w:t>
      </w:r>
    </w:p>
    <w:p w14:paraId="3FC2200F" w14:textId="77777777" w:rsidR="003D7FCC" w:rsidRPr="003D7FCC" w:rsidRDefault="003D7FCC" w:rsidP="003D7FCC">
      <w:pPr>
        <w:rPr>
          <w:rFonts w:eastAsia="Arial Unicode MS"/>
        </w:rPr>
      </w:pPr>
      <w:proofErr w:type="gramStart"/>
      <w:r w:rsidRPr="003D7FCC">
        <w:rPr>
          <w:rFonts w:eastAsia="Arial Unicode MS"/>
        </w:rPr>
        <w:t>de</w:t>
      </w:r>
      <w:proofErr w:type="gramEnd"/>
      <w:r w:rsidRPr="003D7FCC">
        <w:rPr>
          <w:rFonts w:eastAsia="Arial Unicode MS"/>
        </w:rPr>
        <w:t xml:space="preserve"> l’absence de la déclaration sur l’honneur de non abandon des chantiers au cours des trois dernières années ;</w:t>
      </w:r>
    </w:p>
    <w:p w14:paraId="1554BADD" w14:textId="77777777" w:rsidR="003D7FCC" w:rsidRPr="003D7FCC" w:rsidRDefault="003D7FCC" w:rsidP="003D7FCC">
      <w:pPr>
        <w:rPr>
          <w:rFonts w:eastAsia="Arial Unicode MS"/>
        </w:rPr>
      </w:pPr>
      <w:proofErr w:type="gramStart"/>
      <w:r w:rsidRPr="003D7FCC">
        <w:rPr>
          <w:rFonts w:eastAsia="Arial Unicode MS"/>
        </w:rPr>
        <w:t>du</w:t>
      </w:r>
      <w:proofErr w:type="gramEnd"/>
      <w:r w:rsidRPr="003D7FCC">
        <w:rPr>
          <w:rFonts w:eastAsia="Arial Unicode MS"/>
        </w:rPr>
        <w:t xml:space="preserve"> non-respect du format de fichier des offres ;</w:t>
      </w:r>
    </w:p>
    <w:p w14:paraId="6E917AD6" w14:textId="77777777" w:rsidR="003D7FCC" w:rsidRPr="003D7FCC" w:rsidRDefault="003D7FCC" w:rsidP="003D7FCC">
      <w:pPr>
        <w:rPr>
          <w:rFonts w:eastAsia="Arial Unicode MS"/>
        </w:rPr>
      </w:pPr>
      <w:proofErr w:type="gramStart"/>
      <w:r w:rsidRPr="003D7FCC">
        <w:rPr>
          <w:rFonts w:eastAsia="Arial Unicode MS"/>
        </w:rPr>
        <w:t>l’absence</w:t>
      </w:r>
      <w:proofErr w:type="gramEnd"/>
      <w:r w:rsidRPr="003D7FCC">
        <w:rPr>
          <w:rFonts w:eastAsia="Arial Unicode MS"/>
        </w:rPr>
        <w:t xml:space="preserve"> d’un prix unitaire quantifié dans l’Offre financière ;</w:t>
      </w:r>
    </w:p>
    <w:p w14:paraId="5E2259AE" w14:textId="77777777" w:rsidR="003D7FCC" w:rsidRPr="003D7FCC" w:rsidRDefault="003D7FCC" w:rsidP="003D7FCC">
      <w:pPr>
        <w:rPr>
          <w:rFonts w:eastAsia="Arial Unicode MS"/>
        </w:rPr>
      </w:pPr>
      <w:proofErr w:type="gramStart"/>
      <w:r w:rsidRPr="003D7FCC">
        <w:rPr>
          <w:rFonts w:eastAsia="Arial Unicode MS"/>
        </w:rPr>
        <w:t>de</w:t>
      </w:r>
      <w:proofErr w:type="gramEnd"/>
      <w:r w:rsidRPr="003D7FCC">
        <w:rPr>
          <w:rFonts w:eastAsia="Arial Unicode MS"/>
        </w:rPr>
        <w:t xml:space="preserve"> l’absence de l’attestation de catégorisation, le cas échéant ;</w:t>
      </w:r>
    </w:p>
    <w:p w14:paraId="66D73E74" w14:textId="77777777" w:rsidR="003D7FCC" w:rsidRPr="003D7FCC" w:rsidRDefault="003D7FCC" w:rsidP="003D7FCC">
      <w:pPr>
        <w:rPr>
          <w:rFonts w:eastAsia="Arial Unicode MS"/>
        </w:rPr>
      </w:pPr>
      <w:proofErr w:type="gramStart"/>
      <w:r w:rsidRPr="003D7FCC">
        <w:rPr>
          <w:rFonts w:eastAsia="Arial Unicode MS"/>
        </w:rPr>
        <w:t>de</w:t>
      </w:r>
      <w:proofErr w:type="gramEnd"/>
      <w:r w:rsidRPr="003D7FCC">
        <w:rPr>
          <w:rFonts w:eastAsia="Arial Unicode MS"/>
        </w:rPr>
        <w:t xml:space="preserve"> l’absence d’un élément de l’offre financière (la soumission, les BPU, le DQE) ;</w:t>
      </w:r>
    </w:p>
    <w:p w14:paraId="6A83C49A" w14:textId="77777777" w:rsidR="003D7FCC" w:rsidRPr="003D7FCC" w:rsidRDefault="003D7FCC" w:rsidP="003D7FCC">
      <w:pPr>
        <w:rPr>
          <w:rFonts w:eastAsia="Arial Unicode MS"/>
        </w:rPr>
      </w:pPr>
      <w:proofErr w:type="gramStart"/>
      <w:r w:rsidRPr="003D7FCC">
        <w:rPr>
          <w:rFonts w:eastAsia="Arial Unicode MS"/>
        </w:rPr>
        <w:t>de</w:t>
      </w:r>
      <w:proofErr w:type="gramEnd"/>
      <w:r w:rsidRPr="003D7FCC">
        <w:rPr>
          <w:rFonts w:eastAsia="Arial Unicode MS"/>
        </w:rPr>
        <w:t xml:space="preserve"> l’absence de la charte d’intégrité datée et signée ;</w:t>
      </w:r>
    </w:p>
    <w:p w14:paraId="5C1A2754" w14:textId="77777777" w:rsidR="003D7FCC" w:rsidRPr="003D7FCC" w:rsidRDefault="003D7FCC" w:rsidP="003D7FCC">
      <w:pPr>
        <w:rPr>
          <w:rFonts w:eastAsia="Arial Unicode MS"/>
        </w:rPr>
      </w:pPr>
      <w:proofErr w:type="gramStart"/>
      <w:r w:rsidRPr="003D7FCC">
        <w:rPr>
          <w:rFonts w:eastAsia="Arial Unicode MS"/>
        </w:rPr>
        <w:t>de</w:t>
      </w:r>
      <w:proofErr w:type="gramEnd"/>
      <w:r w:rsidRPr="003D7FCC">
        <w:rPr>
          <w:rFonts w:eastAsia="Arial Unicode MS"/>
        </w:rPr>
        <w:t xml:space="preserve"> l’absence de la déclaration d’engagement au respect des clauses environnementales et sociales</w:t>
      </w:r>
    </w:p>
    <w:p w14:paraId="7263A41E" w14:textId="77777777" w:rsidR="003D7FCC" w:rsidRPr="003D7FCC" w:rsidRDefault="003D7FCC" w:rsidP="003D7FCC">
      <w:pPr>
        <w:rPr>
          <w:rFonts w:eastAsia="Arial Unicode MS"/>
        </w:rPr>
      </w:pPr>
      <w:proofErr w:type="gramStart"/>
      <w:r w:rsidRPr="003D7FCC">
        <w:rPr>
          <w:rFonts w:eastAsia="Arial Unicode MS"/>
        </w:rPr>
        <w:t>datée</w:t>
      </w:r>
      <w:proofErr w:type="gramEnd"/>
      <w:r w:rsidRPr="003D7FCC">
        <w:rPr>
          <w:rFonts w:eastAsia="Arial Unicode MS"/>
        </w:rPr>
        <w:t xml:space="preserve"> et signée.</w:t>
      </w:r>
    </w:p>
    <w:p w14:paraId="739C1499" w14:textId="77777777" w:rsidR="003D7FCC" w:rsidRPr="003D7FCC" w:rsidRDefault="003D7FCC" w:rsidP="003D7FCC">
      <w:r w:rsidRPr="003D7FCC">
        <w:t>Principaux critères techniques de qualification</w:t>
      </w:r>
    </w:p>
    <w:p w14:paraId="45CF1B9B" w14:textId="77777777" w:rsidR="003D7FCC" w:rsidRPr="003D7FCC" w:rsidRDefault="003D7FCC" w:rsidP="003D7FCC">
      <w:r w:rsidRPr="003D7FCC">
        <w:t>Les critères relatifs à la qualification des candidats porteront sur :</w:t>
      </w:r>
    </w:p>
    <w:p w14:paraId="3562E40C" w14:textId="77777777" w:rsidR="003D7FCC" w:rsidRPr="003D7FCC" w:rsidRDefault="003D7FCC" w:rsidP="003D7FCC">
      <w:r w:rsidRPr="003D7FCC">
        <w:t xml:space="preserve">- Les références de l’entreprise ; </w:t>
      </w:r>
      <w:r w:rsidRPr="003D7FCC">
        <w:tab/>
        <w:t>oui/non</w:t>
      </w:r>
    </w:p>
    <w:p w14:paraId="2DD378ED" w14:textId="77777777" w:rsidR="003D7FCC" w:rsidRPr="003D7FCC" w:rsidRDefault="003D7FCC" w:rsidP="003D7FCC">
      <w:r w:rsidRPr="003D7FCC">
        <w:t>- La note méthodologique ;         oui/non</w:t>
      </w:r>
    </w:p>
    <w:p w14:paraId="24D2EA66" w14:textId="77777777" w:rsidR="003D7FCC" w:rsidRPr="003D7FCC" w:rsidRDefault="003D7FCC" w:rsidP="003D7FCC">
      <w:r w:rsidRPr="003D7FCC">
        <w:t>- Les moyens en personnel d’encadrement de l’entreprise ; oui/non</w:t>
      </w:r>
    </w:p>
    <w:p w14:paraId="4A771DC6" w14:textId="77777777" w:rsidR="003D7FCC" w:rsidRPr="003D7FCC" w:rsidRDefault="003D7FCC" w:rsidP="003D7FCC">
      <w:r w:rsidRPr="003D7FCC">
        <w:t>- Les moyens en matériel et équipement indispensable de l’entreprise ; oui/non</w:t>
      </w:r>
    </w:p>
    <w:p w14:paraId="56BE2326" w14:textId="77777777" w:rsidR="003D7FCC" w:rsidRPr="003D7FCC" w:rsidRDefault="003D7FCC" w:rsidP="003D7FCC">
      <w:r w:rsidRPr="003D7FCC">
        <w:t xml:space="preserve">- Les plans de charge </w:t>
      </w:r>
      <w:proofErr w:type="gramStart"/>
      <w:r w:rsidRPr="003D7FCC">
        <w:t>annuel  2022</w:t>
      </w:r>
      <w:proofErr w:type="gramEnd"/>
      <w:r w:rsidRPr="003D7FCC">
        <w:t>,2023, 2024 et celui prévisionnel 2021</w:t>
      </w:r>
      <w:proofErr w:type="gramStart"/>
      <w:r w:rsidRPr="003D7FCC">
        <w:t> ;oui</w:t>
      </w:r>
      <w:proofErr w:type="gramEnd"/>
      <w:r w:rsidRPr="003D7FCC">
        <w:t>/non</w:t>
      </w:r>
    </w:p>
    <w:p w14:paraId="57574A0F" w14:textId="77777777" w:rsidR="003D7FCC" w:rsidRPr="003D7FCC" w:rsidRDefault="003D7FCC" w:rsidP="003D7FCC">
      <w:r w:rsidRPr="003D7FCC">
        <w:t xml:space="preserve">- La capacité de financement (Attestation de solvabilité, Chiffre </w:t>
      </w:r>
      <w:proofErr w:type="gramStart"/>
      <w:r w:rsidRPr="003D7FCC">
        <w:t>d’affaire</w:t>
      </w:r>
      <w:proofErr w:type="gramEnd"/>
      <w:r w:rsidRPr="003D7FCC">
        <w:t xml:space="preserve">). </w:t>
      </w:r>
      <w:proofErr w:type="gramStart"/>
      <w:r w:rsidRPr="003D7FCC">
        <w:t>oui</w:t>
      </w:r>
      <w:proofErr w:type="gramEnd"/>
      <w:r w:rsidRPr="003D7FCC">
        <w:t>/non</w:t>
      </w:r>
    </w:p>
    <w:p w14:paraId="4AC118CF" w14:textId="77777777" w:rsidR="003D7FCC" w:rsidRPr="003D7FCC" w:rsidRDefault="003D7FCC" w:rsidP="003D7FCC">
      <w:r w:rsidRPr="003D7FCC">
        <w:t>Le non-respect de deux (02) critères techniques de qualification entraîne l’élimination de l’offre.</w:t>
      </w:r>
    </w:p>
    <w:p w14:paraId="6CE1A499" w14:textId="77777777" w:rsidR="003D7FCC" w:rsidRPr="003D7FCC" w:rsidRDefault="003D7FCC" w:rsidP="003D7FCC">
      <w:r w:rsidRPr="003D7FCC">
        <w:t>Evaluation des offres</w:t>
      </w:r>
    </w:p>
    <w:p w14:paraId="277474E6" w14:textId="77777777" w:rsidR="003D7FCC" w:rsidRPr="003D7FCC" w:rsidRDefault="003D7FCC" w:rsidP="003D7FCC">
      <w:r w:rsidRPr="003D7FCC">
        <w:t>Les offres seront évaluées en trois étapes.</w:t>
      </w:r>
    </w:p>
    <w:p w14:paraId="39B56403" w14:textId="77777777" w:rsidR="003D7FCC" w:rsidRPr="003D7FCC" w:rsidRDefault="003D7FCC" w:rsidP="003D7FCC">
      <w:r w:rsidRPr="003D7FCC">
        <w:t>1ère étape : Examen de la conformité des pièces administratives (Volume 1)</w:t>
      </w:r>
    </w:p>
    <w:p w14:paraId="7ECA935D" w14:textId="77777777" w:rsidR="003D7FCC" w:rsidRPr="003D7FCC" w:rsidRDefault="003D7FCC" w:rsidP="003D7FCC">
      <w:r w:rsidRPr="003D7FCC">
        <w:t>Pour qu’une offre soit déclarée conforme administrativement, elle devra satisfaire à tous les critères éliminatoires indiqués à l’article 28.5.1.1.1.</w:t>
      </w:r>
    </w:p>
    <w:p w14:paraId="3C84538B" w14:textId="77777777" w:rsidR="003D7FCC" w:rsidRPr="003D7FCC" w:rsidRDefault="003D7FCC" w:rsidP="003D7FCC">
      <w:r w:rsidRPr="003D7FCC">
        <w:t>Seules les offres présentant un dossier administratif conforme seront évaluées techniquement.</w:t>
      </w:r>
    </w:p>
    <w:p w14:paraId="3B85BF9B" w14:textId="77777777" w:rsidR="003D7FCC" w:rsidRPr="003D7FCC" w:rsidRDefault="003D7FCC" w:rsidP="003D7FCC">
      <w:r w:rsidRPr="003D7FCC">
        <w:t>2ème étape : Evaluation de l’offre technique (Volume 2).</w:t>
      </w:r>
    </w:p>
    <w:p w14:paraId="15147B6C" w14:textId="77777777" w:rsidR="003D7FCC" w:rsidRPr="003D7FCC" w:rsidRDefault="003D7FCC" w:rsidP="003D7FCC">
      <w:r w:rsidRPr="003D7FCC">
        <w:t>Pour qu’une offre soit déclarée conforme techniquement, elle devra satisfaire à tous les critères éliminatoires indiqués à l’article 28.5.1.1.2.</w:t>
      </w:r>
    </w:p>
    <w:p w14:paraId="4DCF971B" w14:textId="77777777" w:rsidR="003D7FCC" w:rsidRPr="003D7FCC" w:rsidRDefault="003D7FCC" w:rsidP="003D7FCC">
      <w:r w:rsidRPr="003D7FCC">
        <w:t>Seules les offres présentant un dossier technique conforme seront évaluées financièrement.</w:t>
      </w:r>
    </w:p>
    <w:p w14:paraId="2FE4BB7B" w14:textId="77777777" w:rsidR="003D7FCC" w:rsidRPr="003D7FCC" w:rsidRDefault="003D7FCC" w:rsidP="003D7FCC">
      <w:pPr>
        <w:rPr>
          <w:rFonts w:eastAsia="Arial Unicode MS"/>
        </w:rPr>
      </w:pPr>
      <w:r w:rsidRPr="003D7FCC">
        <w:rPr>
          <w:rFonts w:eastAsia="Arial Unicode MS"/>
        </w:rPr>
        <w:tab/>
        <w:t>L'offre technique contenue dans l'enveloppe B sera évaluée suivant le système binaire (oui/non) sur la base des critères suivants :</w:t>
      </w:r>
    </w:p>
    <w:p w14:paraId="74F91AE6" w14:textId="77777777" w:rsidR="003D7FCC" w:rsidRPr="003D7FCC" w:rsidRDefault="003D7FCC" w:rsidP="003D7FCC">
      <w:pPr>
        <w:rPr>
          <w:rFonts w:eastAsia="Arial Unicode MS"/>
        </w:rPr>
      </w:pPr>
    </w:p>
    <w:p w14:paraId="1389D2C2" w14:textId="77777777" w:rsidR="003D7FCC" w:rsidRPr="003D7FCC" w:rsidRDefault="003D7FCC" w:rsidP="003D7FCC">
      <w:r w:rsidRPr="003D7FCC">
        <w:t>1 Critères éliminatoires</w:t>
      </w:r>
    </w:p>
    <w:p w14:paraId="296710DA" w14:textId="77777777" w:rsidR="003D7FCC" w:rsidRPr="003D7FCC" w:rsidRDefault="003D7FCC" w:rsidP="003D7FCC">
      <w:r w:rsidRPr="003D7FCC">
        <w:t>Principaux critères éliminatoires</w:t>
      </w:r>
    </w:p>
    <w:p w14:paraId="71FE53C2" w14:textId="77777777" w:rsidR="003D7FCC" w:rsidRPr="003D7FCC" w:rsidRDefault="003D7FCC" w:rsidP="003D7FCC">
      <w:pPr>
        <w:rPr>
          <w:rFonts w:eastAsia="Arial Unicode MS"/>
        </w:rPr>
      </w:pPr>
      <w:bookmarkStart w:id="45" w:name="_Hlk192762567"/>
      <w:proofErr w:type="gramStart"/>
      <w:r w:rsidRPr="003D7FCC">
        <w:rPr>
          <w:rFonts w:eastAsia="Arial Unicode MS"/>
        </w:rPr>
        <w:t>de</w:t>
      </w:r>
      <w:proofErr w:type="gramEnd"/>
      <w:r w:rsidRPr="003D7FCC">
        <w:rPr>
          <w:rFonts w:eastAsia="Arial Unicode MS"/>
        </w:rPr>
        <w:t xml:space="preserve"> l’absence du cautionnement de soumission à l’ouverture des </w:t>
      </w:r>
      <w:proofErr w:type="gramStart"/>
      <w:r w:rsidRPr="003D7FCC">
        <w:rPr>
          <w:rFonts w:eastAsia="Arial Unicode MS"/>
        </w:rPr>
        <w:t>plis;</w:t>
      </w:r>
      <w:proofErr w:type="gramEnd"/>
    </w:p>
    <w:p w14:paraId="44E02E24" w14:textId="77777777" w:rsidR="003D7FCC" w:rsidRPr="003D7FCC" w:rsidRDefault="003D7FCC" w:rsidP="003D7FCC">
      <w:pPr>
        <w:rPr>
          <w:rFonts w:eastAsia="Arial Unicode MS"/>
        </w:rPr>
      </w:pPr>
      <w:proofErr w:type="gramStart"/>
      <w:r w:rsidRPr="003D7FCC">
        <w:rPr>
          <w:rFonts w:eastAsia="Arial Unicode MS"/>
        </w:rPr>
        <w:lastRenderedPageBreak/>
        <w:t>de</w:t>
      </w:r>
      <w:proofErr w:type="gramEnd"/>
      <w:r w:rsidRPr="003D7FCC">
        <w:rPr>
          <w:rFonts w:eastAsia="Arial Unicode MS"/>
        </w:rPr>
        <w:t xml:space="preserve"> la non -production au-delà du délai de 48 h après l’ouverture des plis, d’une pièce du dossier administratif jugée non conforme ou absente lors de l’ouverture des plis, (excepté le cautionnement de soumission</w:t>
      </w:r>
      <w:proofErr w:type="gramStart"/>
      <w:r w:rsidRPr="003D7FCC">
        <w:rPr>
          <w:rFonts w:eastAsia="Arial Unicode MS"/>
        </w:rPr>
        <w:t>);</w:t>
      </w:r>
      <w:proofErr w:type="gramEnd"/>
    </w:p>
    <w:p w14:paraId="6756EDDF" w14:textId="77777777" w:rsidR="003D7FCC" w:rsidRPr="003D7FCC" w:rsidRDefault="003D7FCC" w:rsidP="003D7FCC">
      <w:pPr>
        <w:rPr>
          <w:rFonts w:eastAsia="Arial Unicode MS"/>
        </w:rPr>
      </w:pPr>
      <w:proofErr w:type="gramStart"/>
      <w:r w:rsidRPr="003D7FCC">
        <w:rPr>
          <w:rFonts w:eastAsia="Arial Unicode MS"/>
        </w:rPr>
        <w:t>des</w:t>
      </w:r>
      <w:proofErr w:type="gramEnd"/>
      <w:r w:rsidRPr="003D7FCC">
        <w:rPr>
          <w:rFonts w:eastAsia="Arial Unicode MS"/>
        </w:rPr>
        <w:t xml:space="preserve"> fausses déclarations, manœuvres frauduleuses ou des pièces falsifiées ;</w:t>
      </w:r>
    </w:p>
    <w:p w14:paraId="0CF07934" w14:textId="77777777" w:rsidR="003D7FCC" w:rsidRPr="003D7FCC" w:rsidRDefault="003D7FCC" w:rsidP="003D7FCC">
      <w:pPr>
        <w:rPr>
          <w:rFonts w:eastAsia="Arial Unicode MS"/>
        </w:rPr>
      </w:pPr>
      <w:proofErr w:type="gramStart"/>
      <w:r w:rsidRPr="003D7FCC">
        <w:rPr>
          <w:rFonts w:eastAsia="Arial Unicode MS"/>
        </w:rPr>
        <w:t>de</w:t>
      </w:r>
      <w:proofErr w:type="gramEnd"/>
      <w:r w:rsidRPr="003D7FCC">
        <w:rPr>
          <w:rFonts w:eastAsia="Arial Unicode MS"/>
        </w:rPr>
        <w:t xml:space="preserve"> l’absence de la déclaration sur l’honneur de non abandon des chantiers au cours des trois dernières années ;</w:t>
      </w:r>
    </w:p>
    <w:p w14:paraId="006676AB" w14:textId="77777777" w:rsidR="003D7FCC" w:rsidRPr="003D7FCC" w:rsidRDefault="003D7FCC" w:rsidP="003D7FCC">
      <w:pPr>
        <w:rPr>
          <w:rFonts w:eastAsia="Arial Unicode MS"/>
        </w:rPr>
      </w:pPr>
      <w:proofErr w:type="gramStart"/>
      <w:r w:rsidRPr="003D7FCC">
        <w:rPr>
          <w:rFonts w:eastAsia="Arial Unicode MS"/>
        </w:rPr>
        <w:t>du</w:t>
      </w:r>
      <w:proofErr w:type="gramEnd"/>
      <w:r w:rsidRPr="003D7FCC">
        <w:rPr>
          <w:rFonts w:eastAsia="Arial Unicode MS"/>
        </w:rPr>
        <w:t xml:space="preserve"> non-respect du format de fichier des offres ;</w:t>
      </w:r>
    </w:p>
    <w:p w14:paraId="75E32921" w14:textId="77777777" w:rsidR="003D7FCC" w:rsidRPr="003D7FCC" w:rsidRDefault="003D7FCC" w:rsidP="003D7FCC">
      <w:pPr>
        <w:rPr>
          <w:rFonts w:eastAsia="Arial Unicode MS"/>
        </w:rPr>
      </w:pPr>
      <w:proofErr w:type="gramStart"/>
      <w:r w:rsidRPr="003D7FCC">
        <w:rPr>
          <w:rFonts w:eastAsia="Arial Unicode MS"/>
        </w:rPr>
        <w:t>l’absence</w:t>
      </w:r>
      <w:proofErr w:type="gramEnd"/>
      <w:r w:rsidRPr="003D7FCC">
        <w:rPr>
          <w:rFonts w:eastAsia="Arial Unicode MS"/>
        </w:rPr>
        <w:t xml:space="preserve"> d’un prix unitaire quantifié dans l’Offre financière ;</w:t>
      </w:r>
    </w:p>
    <w:p w14:paraId="26ADBADF" w14:textId="77777777" w:rsidR="003D7FCC" w:rsidRPr="003D7FCC" w:rsidRDefault="003D7FCC" w:rsidP="003D7FCC">
      <w:pPr>
        <w:rPr>
          <w:rFonts w:eastAsia="Arial Unicode MS"/>
        </w:rPr>
      </w:pPr>
      <w:proofErr w:type="gramStart"/>
      <w:r w:rsidRPr="003D7FCC">
        <w:rPr>
          <w:rFonts w:eastAsia="Arial Unicode MS"/>
        </w:rPr>
        <w:t>de</w:t>
      </w:r>
      <w:proofErr w:type="gramEnd"/>
      <w:r w:rsidRPr="003D7FCC">
        <w:rPr>
          <w:rFonts w:eastAsia="Arial Unicode MS"/>
        </w:rPr>
        <w:t xml:space="preserve"> l’absence de l’attestation de catégorisation, le cas échéant ;</w:t>
      </w:r>
    </w:p>
    <w:p w14:paraId="71E6C3D1" w14:textId="77777777" w:rsidR="003D7FCC" w:rsidRPr="003D7FCC" w:rsidRDefault="003D7FCC" w:rsidP="003D7FCC">
      <w:pPr>
        <w:rPr>
          <w:rFonts w:eastAsia="Arial Unicode MS"/>
        </w:rPr>
      </w:pPr>
      <w:proofErr w:type="gramStart"/>
      <w:r w:rsidRPr="003D7FCC">
        <w:rPr>
          <w:rFonts w:eastAsia="Arial Unicode MS"/>
        </w:rPr>
        <w:t>de</w:t>
      </w:r>
      <w:proofErr w:type="gramEnd"/>
      <w:r w:rsidRPr="003D7FCC">
        <w:rPr>
          <w:rFonts w:eastAsia="Arial Unicode MS"/>
        </w:rPr>
        <w:t xml:space="preserve"> l’absence d’un élément de l’offre financière (la soumission, les BPU, le DQE) ;</w:t>
      </w:r>
    </w:p>
    <w:p w14:paraId="3CF31BB7" w14:textId="77777777" w:rsidR="003D7FCC" w:rsidRPr="003D7FCC" w:rsidRDefault="003D7FCC" w:rsidP="003D7FCC">
      <w:pPr>
        <w:rPr>
          <w:rFonts w:eastAsia="Arial Unicode MS"/>
        </w:rPr>
      </w:pPr>
      <w:proofErr w:type="gramStart"/>
      <w:r w:rsidRPr="003D7FCC">
        <w:rPr>
          <w:rFonts w:eastAsia="Arial Unicode MS"/>
        </w:rPr>
        <w:t>de</w:t>
      </w:r>
      <w:proofErr w:type="gramEnd"/>
      <w:r w:rsidRPr="003D7FCC">
        <w:rPr>
          <w:rFonts w:eastAsia="Arial Unicode MS"/>
        </w:rPr>
        <w:t xml:space="preserve"> l’absence de la charte d’intégrité datée et signée ;</w:t>
      </w:r>
    </w:p>
    <w:p w14:paraId="557B1FCF" w14:textId="77777777" w:rsidR="003D7FCC" w:rsidRPr="003D7FCC" w:rsidRDefault="003D7FCC" w:rsidP="003D7FCC">
      <w:pPr>
        <w:rPr>
          <w:rFonts w:eastAsia="Arial Unicode MS"/>
        </w:rPr>
      </w:pPr>
      <w:proofErr w:type="gramStart"/>
      <w:r w:rsidRPr="003D7FCC">
        <w:rPr>
          <w:rFonts w:eastAsia="Arial Unicode MS"/>
        </w:rPr>
        <w:t>de</w:t>
      </w:r>
      <w:proofErr w:type="gramEnd"/>
      <w:r w:rsidRPr="003D7FCC">
        <w:rPr>
          <w:rFonts w:eastAsia="Arial Unicode MS"/>
        </w:rPr>
        <w:t xml:space="preserve"> l’absence de la déclaration d’engagement au respect des clauses environnementales et sociales</w:t>
      </w:r>
    </w:p>
    <w:p w14:paraId="6F802A5A" w14:textId="77777777" w:rsidR="003D7FCC" w:rsidRPr="003D7FCC" w:rsidRDefault="003D7FCC" w:rsidP="003D7FCC">
      <w:proofErr w:type="gramStart"/>
      <w:r w:rsidRPr="003D7FCC">
        <w:rPr>
          <w:rFonts w:eastAsia="Arial Unicode MS"/>
        </w:rPr>
        <w:t>datée</w:t>
      </w:r>
      <w:proofErr w:type="gramEnd"/>
      <w:r w:rsidRPr="003D7FCC">
        <w:rPr>
          <w:rFonts w:eastAsia="Arial Unicode MS"/>
        </w:rPr>
        <w:t xml:space="preserve"> et signée.</w:t>
      </w:r>
      <w:bookmarkEnd w:id="45"/>
    </w:p>
    <w:p w14:paraId="22E5BCF4" w14:textId="77777777" w:rsidR="003D7FCC" w:rsidRPr="003D7FCC" w:rsidRDefault="003D7FCC" w:rsidP="003D7FCC">
      <w:proofErr w:type="gramStart"/>
      <w:r w:rsidRPr="003D7FCC">
        <w:t>2  Critères</w:t>
      </w:r>
      <w:proofErr w:type="gramEnd"/>
      <w:r w:rsidRPr="003D7FCC">
        <w:t xml:space="preserve"> essentiels</w:t>
      </w:r>
    </w:p>
    <w:p w14:paraId="628E92AA" w14:textId="77777777" w:rsidR="003D7FCC" w:rsidRPr="003D7FCC" w:rsidRDefault="003D7FCC" w:rsidP="003D7FCC">
      <w:r w:rsidRPr="003D7FCC">
        <w:t>L’évaluation des offres techniques sera faite sur la base des 47 critères essentiels ci-dessous :</w:t>
      </w:r>
    </w:p>
    <w:p w14:paraId="129D5C2D" w14:textId="77777777" w:rsidR="003D7FCC" w:rsidRPr="003D7FCC" w:rsidRDefault="003D7FCC" w:rsidP="003D7FCC">
      <w:r w:rsidRPr="003D7FCC">
        <w:t>Présentation sur 3 critères ;</w:t>
      </w:r>
    </w:p>
    <w:p w14:paraId="39E5EAB6" w14:textId="77777777" w:rsidR="003D7FCC" w:rsidRPr="003D7FCC" w:rsidRDefault="003D7FCC" w:rsidP="003D7FCC">
      <w:r w:rsidRPr="003D7FCC">
        <w:t>Le personnel d’encadrement de l’entreprise sur 10 critères ;</w:t>
      </w:r>
    </w:p>
    <w:p w14:paraId="446A2315" w14:textId="77777777" w:rsidR="003D7FCC" w:rsidRPr="003D7FCC" w:rsidRDefault="003D7FCC" w:rsidP="003D7FCC">
      <w:r w:rsidRPr="003D7FCC">
        <w:t>Le matériel de chantier à mobiliser sur 12 critères ;</w:t>
      </w:r>
    </w:p>
    <w:p w14:paraId="36D0A3BD" w14:textId="77777777" w:rsidR="003D7FCC" w:rsidRPr="003D7FCC" w:rsidRDefault="003D7FCC" w:rsidP="003D7FCC">
      <w:r w:rsidRPr="003D7FCC">
        <w:t>La méthodologie d’exécution sur 13 critères ;</w:t>
      </w:r>
    </w:p>
    <w:p w14:paraId="7D264B98" w14:textId="77777777" w:rsidR="003D7FCC" w:rsidRPr="003D7FCC" w:rsidRDefault="003D7FCC" w:rsidP="003D7FCC">
      <w:pPr>
        <w:rPr>
          <w:rFonts w:eastAsia="Arial Unicode MS"/>
        </w:rPr>
      </w:pPr>
      <w:r w:rsidRPr="003D7FCC">
        <w:t>Références et capacité de préfinancement de l’entreprise sur 09 critères.</w:t>
      </w:r>
    </w:p>
    <w:p w14:paraId="412F006D" w14:textId="77777777" w:rsidR="003D7FCC" w:rsidRPr="003D7FCC" w:rsidRDefault="003D7FCC" w:rsidP="003D7FCC">
      <w:r w:rsidRPr="003D7FCC">
        <w:t>3ème étape : Évaluation de l’offre financière (Volume 3)</w:t>
      </w:r>
    </w:p>
    <w:p w14:paraId="43303954" w14:textId="77777777" w:rsidR="003D7FCC" w:rsidRPr="003D7FCC" w:rsidRDefault="003D7FCC" w:rsidP="003D7FCC">
      <w:r w:rsidRPr="003D7FCC">
        <w:t>Pour qu’une offre financière soit évaluée, elle devra satisfaire aux critères éliminatoires a), b), c) d) et e) indiqués à l’article 28.5.1.1.3.</w:t>
      </w:r>
    </w:p>
    <w:p w14:paraId="2C141C4A" w14:textId="77777777" w:rsidR="003D7FCC" w:rsidRPr="003D7FCC" w:rsidRDefault="003D7FCC" w:rsidP="003D7FCC">
      <w:r w:rsidRPr="003D7FCC">
        <w:t xml:space="preserve">Il sera ensuite déterminé pour chaque offre ainsi retenue, le « montant évalué » en rectifiant son montant proposé comme suit : </w:t>
      </w:r>
    </w:p>
    <w:p w14:paraId="1A8E1562" w14:textId="77777777" w:rsidR="003D7FCC" w:rsidRPr="003D7FCC" w:rsidRDefault="003D7FCC" w:rsidP="003D7FCC">
      <w:r w:rsidRPr="003D7FCC">
        <w:t>Le montant figurant dans la soumission est corrigé conformément à la procédure détaillée à l’article 30 ci-après concernant la correction des erreurs ;</w:t>
      </w:r>
    </w:p>
    <w:p w14:paraId="57D7038D" w14:textId="77777777" w:rsidR="003D7FCC" w:rsidRPr="003D7FCC" w:rsidRDefault="003D7FCC" w:rsidP="003D7FCC">
      <w:r w:rsidRPr="003D7FCC">
        <w:t>Les prix proposés pour les postes où il n'est pas prévu des quantités ne feront pas partie du contrat.</w:t>
      </w:r>
    </w:p>
    <w:p w14:paraId="6EB025D7" w14:textId="77777777" w:rsidR="003D7FCC" w:rsidRPr="003D7FCC" w:rsidRDefault="003D7FCC" w:rsidP="003D7FCC">
      <w:pPr>
        <w:rPr>
          <w:rFonts w:eastAsia="Arial Unicode MS"/>
        </w:rPr>
      </w:pPr>
      <w:r w:rsidRPr="003D7FCC">
        <w:rPr>
          <w:rFonts w:eastAsia="Arial Unicode MS"/>
        </w:rPr>
        <w:t>32.2.2</w:t>
      </w:r>
      <w:r w:rsidRPr="003D7FCC">
        <w:rPr>
          <w:rFonts w:eastAsia="Arial Unicode MS"/>
        </w:rPr>
        <w:tab/>
        <w:t>Evaluation des Offres Financières</w:t>
      </w:r>
    </w:p>
    <w:p w14:paraId="76A89F57" w14:textId="77777777" w:rsidR="003D7FCC" w:rsidRPr="003D7FCC" w:rsidRDefault="003D7FCC" w:rsidP="003D7FCC">
      <w:pPr>
        <w:rPr>
          <w:rFonts w:eastAsia="Arial Unicode MS"/>
        </w:rPr>
      </w:pPr>
      <w:r w:rsidRPr="003D7FCC">
        <w:rPr>
          <w:rFonts w:eastAsia="Arial Unicode MS"/>
        </w:rPr>
        <w:t xml:space="preserve">         La Sous-commission d’analyse vérifiera si les offres financières des soumissionnaires techniquement qualifiés sont conformes et complètes.</w:t>
      </w:r>
    </w:p>
    <w:p w14:paraId="3DF5BEB9" w14:textId="77777777" w:rsidR="003D7FCC" w:rsidRPr="003D7FCC" w:rsidRDefault="003D7FCC" w:rsidP="003D7FCC">
      <w:pPr>
        <w:rPr>
          <w:rFonts w:eastAsia="Arial Unicode MS"/>
        </w:rPr>
      </w:pPr>
      <w:r w:rsidRPr="003D7FCC">
        <w:rPr>
          <w:rFonts w:eastAsia="Arial Unicode MS"/>
        </w:rPr>
        <w:tab/>
        <w:t>Le soumissionnaire devra remplir, en lettres et en chiffres, les prix unitaires du bordereau de prix, les porter dans un détail estimatif et les multiplier par les quantités indiquées, de façon à obtenir le montant total de son offre.</w:t>
      </w:r>
    </w:p>
    <w:p w14:paraId="17A28B43" w14:textId="77777777" w:rsidR="003D7FCC" w:rsidRPr="003D7FCC" w:rsidRDefault="003D7FCC" w:rsidP="003D7FCC">
      <w:pPr>
        <w:rPr>
          <w:rFonts w:eastAsia="Arial Unicode MS"/>
        </w:rPr>
      </w:pPr>
      <w:r w:rsidRPr="003D7FCC">
        <w:rPr>
          <w:rFonts w:eastAsia="Arial Unicode MS"/>
        </w:rPr>
        <w:tab/>
        <w:t xml:space="preserve">Le bordereau des prix unitaires (BPU) devra être obligatoirement complet. </w:t>
      </w:r>
    </w:p>
    <w:p w14:paraId="51C54AD4" w14:textId="77777777" w:rsidR="003D7FCC" w:rsidRPr="003D7FCC" w:rsidRDefault="003D7FCC" w:rsidP="003D7FCC">
      <w:pPr>
        <w:rPr>
          <w:rFonts w:eastAsia="Arial Unicode MS"/>
        </w:rPr>
      </w:pPr>
      <w:r w:rsidRPr="003D7FCC">
        <w:rPr>
          <w:rFonts w:eastAsia="Arial Unicode MS"/>
        </w:rPr>
        <w:t>Le soumissionnaire est obligé d'exprimer les prix du BPU et du DQE en francs CFA hors taxes, avant d’y ajouter, pour ce qui concerne le DQE, les taxes correspondantes.</w:t>
      </w:r>
    </w:p>
    <w:p w14:paraId="18D4776B" w14:textId="77777777" w:rsidR="003D7FCC" w:rsidRPr="003D7FCC" w:rsidRDefault="003D7FCC" w:rsidP="003D7FCC">
      <w:pPr>
        <w:rPr>
          <w:rFonts w:eastAsia="Arial Unicode MS"/>
        </w:rPr>
      </w:pPr>
      <w:r w:rsidRPr="003D7FCC">
        <w:rPr>
          <w:rFonts w:eastAsia="Arial Unicode MS"/>
        </w:rPr>
        <w:t xml:space="preserve">Les prix en lettres du bordereau des prix primeront sur les prix en chiffres dudit bordereau, sur les prix du détail estimatif, et sur les prix des sous détails des prix : ils serviront de base au calcul du montant de l'offre. </w:t>
      </w:r>
    </w:p>
    <w:p w14:paraId="29F5F387" w14:textId="77777777" w:rsidR="003D7FCC" w:rsidRPr="003D7FCC" w:rsidRDefault="003D7FCC" w:rsidP="003D7FCC">
      <w:pPr>
        <w:rPr>
          <w:rFonts w:eastAsia="Arial Unicode MS"/>
        </w:rPr>
      </w:pPr>
      <w:r w:rsidRPr="003D7FCC">
        <w:rPr>
          <w:rFonts w:eastAsia="Arial Unicode MS"/>
        </w:rPr>
        <w:t xml:space="preserve">Le soumissionnaire ne pourra faire, dans quelque poste que ce soit du bordereau des prix unitaires, un rabais ou une augmentation sur les prix unitaires indiqués ou sur les montants résultant de ces prix unitaires. </w:t>
      </w:r>
    </w:p>
    <w:p w14:paraId="5B8C4999" w14:textId="77777777" w:rsidR="003D7FCC" w:rsidRPr="003D7FCC" w:rsidRDefault="003D7FCC" w:rsidP="003D7FCC">
      <w:pPr>
        <w:rPr>
          <w:rFonts w:eastAsia="Arial Unicode MS"/>
        </w:rPr>
      </w:pPr>
      <w:r w:rsidRPr="003D7FCC">
        <w:rPr>
          <w:rFonts w:eastAsia="Arial Unicode MS"/>
        </w:rPr>
        <w:t>Les éventuelles erreurs de calcul seront redressées par la sous-commission d'analyse des offres et le montant sera révisé si nécessaire, sans que le soumissionnaire puisse élever quelque réclamation que ce soit.</w:t>
      </w:r>
    </w:p>
    <w:p w14:paraId="2FF05E55" w14:textId="77777777" w:rsidR="003D7FCC" w:rsidRPr="003D7FCC" w:rsidRDefault="003D7FCC" w:rsidP="003D7FCC">
      <w:pPr>
        <w:rPr>
          <w:rFonts w:eastAsia="Arial Unicode MS"/>
        </w:rPr>
      </w:pPr>
      <w:r w:rsidRPr="003D7FCC">
        <w:rPr>
          <w:rFonts w:eastAsia="Arial Unicode MS"/>
        </w:rPr>
        <w:t>Les erreurs arithmétiques seront rectifiées sur la base ci-après :</w:t>
      </w:r>
    </w:p>
    <w:p w14:paraId="335F9E00" w14:textId="77777777" w:rsidR="003D7FCC" w:rsidRPr="003D7FCC" w:rsidRDefault="003D7FCC" w:rsidP="003D7FCC">
      <w:pPr>
        <w:rPr>
          <w:rFonts w:eastAsia="Arial Unicode MS"/>
        </w:rPr>
      </w:pPr>
      <w:r w:rsidRPr="003D7FCC">
        <w:rPr>
          <w:rFonts w:eastAsia="Arial Unicode MS"/>
        </w:rPr>
        <w:t xml:space="preserve"> -  S’il y a contradiction entre le prix unitaire et le prix total obtenu en multipliant ce prix par les quantités du DAO, le prix unitaire fera foi et le prix total sera corrigé.</w:t>
      </w:r>
    </w:p>
    <w:p w14:paraId="763D2589" w14:textId="77777777" w:rsidR="003D7FCC" w:rsidRPr="003D7FCC" w:rsidRDefault="003D7FCC" w:rsidP="003D7FCC">
      <w:pPr>
        <w:rPr>
          <w:rFonts w:eastAsia="Arial Unicode MS"/>
        </w:rPr>
      </w:pPr>
      <w:r w:rsidRPr="003D7FCC">
        <w:rPr>
          <w:rFonts w:eastAsia="Arial Unicode MS"/>
        </w:rPr>
        <w:t>S’il y a contradiction entre le prix en chiffre et le prix en lettre, le prix en lettre prévaudra.</w:t>
      </w:r>
    </w:p>
    <w:p w14:paraId="22D5FA2C" w14:textId="77777777" w:rsidR="003D7FCC" w:rsidRPr="003D7FCC" w:rsidRDefault="003D7FCC" w:rsidP="003D7FCC">
      <w:pPr>
        <w:rPr>
          <w:rFonts w:eastAsia="Arial Unicode MS"/>
        </w:rPr>
      </w:pPr>
      <w:r w:rsidRPr="003D7FCC">
        <w:rPr>
          <w:rFonts w:eastAsia="Arial Unicode MS"/>
        </w:rPr>
        <w:t>Si le Soumissionnaire n’accepte pas la correction des erreurs, son offre sera écartée et sa Garantie pourra être confisquée.</w:t>
      </w:r>
    </w:p>
    <w:p w14:paraId="05EB3823" w14:textId="77777777" w:rsidR="003D7FCC" w:rsidRPr="003D7FCC" w:rsidRDefault="003D7FCC" w:rsidP="003D7FCC">
      <w:pPr>
        <w:rPr>
          <w:rFonts w:eastAsia="Arial Unicode MS"/>
        </w:rPr>
      </w:pPr>
    </w:p>
    <w:p w14:paraId="2BD55B80" w14:textId="77777777" w:rsidR="003D7FCC" w:rsidRPr="003D7FCC" w:rsidRDefault="003D7FCC" w:rsidP="003D7FCC">
      <w:pPr>
        <w:rPr>
          <w:rFonts w:eastAsia="Arial Unicode MS"/>
        </w:rPr>
      </w:pPr>
      <w:r w:rsidRPr="003D7FCC">
        <w:rPr>
          <w:rFonts w:eastAsia="Arial Unicode MS"/>
        </w:rPr>
        <w:lastRenderedPageBreak/>
        <w:tab/>
        <w:t>Après correction, les offres déclarées techniquement qualifiées seront classées du moins-disant au plus disant.</w:t>
      </w:r>
    </w:p>
    <w:p w14:paraId="33240D99" w14:textId="77777777" w:rsidR="003D7FCC" w:rsidRPr="003D7FCC" w:rsidRDefault="003D7FCC" w:rsidP="003D7FCC">
      <w:bookmarkStart w:id="46" w:name="_Toc161053600"/>
      <w:r w:rsidRPr="003D7FCC">
        <w:t xml:space="preserve">Article 29 : </w:t>
      </w:r>
      <w:r w:rsidRPr="003D7FCC">
        <w:tab/>
        <w:t>Qualification du soumissionnaire</w:t>
      </w:r>
    </w:p>
    <w:p w14:paraId="092A8718" w14:textId="77777777" w:rsidR="003D7FCC" w:rsidRPr="003D7FCC" w:rsidRDefault="003D7FCC" w:rsidP="003D7FCC">
      <w:r w:rsidRPr="003D7FCC">
        <w:t>La Sous-Commission s’assurera que le soumissionnaire retenu pour avoir soumis l’offre substantiellement conforme aux dispositions du Dossier d’Appel d’Offres, satisfait aux critères de qualification stipulés à l’article 6. Tout arbitraire sera évité dans la détermination de la qualification.</w:t>
      </w:r>
    </w:p>
    <w:p w14:paraId="3F8D5566" w14:textId="77777777" w:rsidR="003D7FCC" w:rsidRPr="003D7FCC" w:rsidRDefault="003D7FCC" w:rsidP="003D7FCC">
      <w:r w:rsidRPr="003D7FCC">
        <w:t xml:space="preserve">Article 30 : </w:t>
      </w:r>
      <w:r w:rsidRPr="003D7FCC">
        <w:tab/>
        <w:t>Correction des erreurs</w:t>
      </w:r>
      <w:bookmarkEnd w:id="46"/>
    </w:p>
    <w:p w14:paraId="2C11EDF1" w14:textId="77777777" w:rsidR="003D7FCC" w:rsidRPr="003D7FCC" w:rsidRDefault="003D7FCC" w:rsidP="003D7FCC">
      <w:r w:rsidRPr="003D7FCC">
        <w:t>30.1</w:t>
      </w:r>
      <w:r w:rsidRPr="003D7FCC">
        <w:tab/>
        <w:t>La Sous-commission d’analyse vérifiera les offres reconnues conformes pour l’essentiel au Dossier d’Appel d’Offres pour en rectifier les erreurs de calcul éventuelles. La sous-commission d’analyse corrigera les erreurs de la façon suivante :</w:t>
      </w:r>
    </w:p>
    <w:p w14:paraId="46E1FFC1" w14:textId="77777777" w:rsidR="003D7FCC" w:rsidRPr="003D7FCC" w:rsidRDefault="003D7FCC" w:rsidP="003D7FCC">
      <w:r w:rsidRPr="003D7FCC">
        <w:t xml:space="preserve">S’il y a contradiction entre le prix unitaire et le prix total obtenu en multipliant le prix unitaire par les quantités, le prix unitaire fera foi et le prix total sera corrigé, à moins que, de l’avis de la Sous-commission d’analyse, la virgule des décimales du prix unitaire soit manifestement mal placée, auquel cas le prix total indiqué prévaudra et le prix unitaire sera corrigé ; </w:t>
      </w:r>
    </w:p>
    <w:p w14:paraId="671D7AB5" w14:textId="77777777" w:rsidR="003D7FCC" w:rsidRPr="003D7FCC" w:rsidRDefault="003D7FCC" w:rsidP="003D7FCC">
      <w:r w:rsidRPr="003D7FCC">
        <w:t>Si le total obtenu par addition ou soustraction des sous totaux n’est pas exact, les sous totaux feront foi et le total sera corrigé ; et</w:t>
      </w:r>
    </w:p>
    <w:p w14:paraId="70F96BA9" w14:textId="77777777" w:rsidR="003D7FCC" w:rsidRPr="003D7FCC" w:rsidRDefault="003D7FCC" w:rsidP="003D7FCC">
      <w:r w:rsidRPr="003D7FCC">
        <w:t>S’il y a contradiction entre le prix indiqué en lettres et en chiffres, le montant en lettres fera foi, à moins que ce montant soit lié à une erreur arithmétique confirmée par le sous-détail dudit prix, auquel cas le montant en chiffres prévaudra sous réserve des alinéas (a) et (b) ci-dessus.</w:t>
      </w:r>
    </w:p>
    <w:p w14:paraId="2BA4208A" w14:textId="77777777" w:rsidR="003D7FCC" w:rsidRPr="003D7FCC" w:rsidRDefault="003D7FCC" w:rsidP="003D7FCC">
      <w:r w:rsidRPr="003D7FCC">
        <w:t>30.2</w:t>
      </w:r>
      <w:r w:rsidRPr="003D7FCC">
        <w:tab/>
        <w:t xml:space="preserve">Le montant figurant dans la Soumission sera corrigé par la Sous-commission d’analyse, conformément à la procédure de correction d’erreurs susmentionnée et, avec la confirmation du Soumissionnaire, ledit montant sera réputé l’engager. </w:t>
      </w:r>
    </w:p>
    <w:p w14:paraId="52812892" w14:textId="77777777" w:rsidR="003D7FCC" w:rsidRPr="003D7FCC" w:rsidRDefault="003D7FCC" w:rsidP="003D7FCC">
      <w:r w:rsidRPr="003D7FCC">
        <w:t>30.3</w:t>
      </w:r>
      <w:r w:rsidRPr="003D7FCC">
        <w:tab/>
        <w:t>Si le Soumissionnaire ayant présenté l’offre évaluée la moins-</w:t>
      </w:r>
      <w:proofErr w:type="spellStart"/>
      <w:r w:rsidRPr="003D7FCC">
        <w:t>disante</w:t>
      </w:r>
      <w:proofErr w:type="spellEnd"/>
      <w:r w:rsidRPr="003D7FCC">
        <w:t>, n’accepte pas les corrections apportées, son offre sera écartée et sa caution de soumission pourra être saisie.</w:t>
      </w:r>
    </w:p>
    <w:p w14:paraId="3FFE4C18" w14:textId="77777777" w:rsidR="003D7FCC" w:rsidRPr="003D7FCC" w:rsidRDefault="003D7FCC" w:rsidP="003D7FCC">
      <w:r w:rsidRPr="003D7FCC">
        <w:t xml:space="preserve">30.4   </w:t>
      </w:r>
      <w:r w:rsidRPr="003D7FCC">
        <w:tab/>
        <w:t>Toute offre, dont l’impact des erreurs sur le montant à l’ouverture des plis supérieure ou égale à cinq pour cent (5%), sera rejetée.</w:t>
      </w:r>
    </w:p>
    <w:p w14:paraId="19BA1381" w14:textId="77777777" w:rsidR="003D7FCC" w:rsidRPr="003D7FCC" w:rsidRDefault="003D7FCC" w:rsidP="003D7FCC">
      <w:bookmarkStart w:id="47" w:name="_Toc161053601"/>
      <w:r w:rsidRPr="003D7FCC">
        <w:t xml:space="preserve">Article 31 : </w:t>
      </w:r>
      <w:r w:rsidRPr="003D7FCC">
        <w:tab/>
        <w:t>Conversion en une seule monnaie</w:t>
      </w:r>
      <w:bookmarkEnd w:id="47"/>
    </w:p>
    <w:p w14:paraId="128B0D17" w14:textId="77777777" w:rsidR="003D7FCC" w:rsidRPr="003D7FCC" w:rsidRDefault="003D7FCC" w:rsidP="003D7FCC">
      <w:r w:rsidRPr="003D7FCC">
        <w:t>Sans objet.</w:t>
      </w:r>
    </w:p>
    <w:p w14:paraId="7B81DAEE" w14:textId="77777777" w:rsidR="003D7FCC" w:rsidRPr="003D7FCC" w:rsidRDefault="003D7FCC" w:rsidP="003D7FCC">
      <w:bookmarkStart w:id="48" w:name="_Toc161053602"/>
      <w:r w:rsidRPr="003D7FCC">
        <w:t xml:space="preserve">Article 32 : </w:t>
      </w:r>
      <w:r w:rsidRPr="003D7FCC">
        <w:tab/>
        <w:t>Comparaison des offres</w:t>
      </w:r>
      <w:bookmarkEnd w:id="48"/>
    </w:p>
    <w:p w14:paraId="3FB8E9C7" w14:textId="77777777" w:rsidR="003D7FCC" w:rsidRPr="003D7FCC" w:rsidRDefault="003D7FCC" w:rsidP="003D7FCC">
      <w:r w:rsidRPr="003D7FCC">
        <w:t>32.1</w:t>
      </w:r>
      <w:r w:rsidRPr="003D7FCC">
        <w:tab/>
        <w:t>Seules les offres reconnues conformes, selon les dispositions de l’Article 28 du RPAO, seront comparées par la Sous-commission d’analyse.</w:t>
      </w:r>
    </w:p>
    <w:p w14:paraId="33ED40F3" w14:textId="77777777" w:rsidR="003D7FCC" w:rsidRPr="003D7FCC" w:rsidRDefault="003D7FCC" w:rsidP="003D7FCC">
      <w:r w:rsidRPr="003D7FCC">
        <w:t>32.2</w:t>
      </w:r>
      <w:r w:rsidRPr="003D7FCC">
        <w:tab/>
        <w:t>En évaluant les offres, la Sous-commission d’analyse déterminera pour chaque offre, le montant évalué de l’offre en rectifiant son montant comme suit :</w:t>
      </w:r>
    </w:p>
    <w:p w14:paraId="2FE172F6" w14:textId="77777777" w:rsidR="003D7FCC" w:rsidRPr="003D7FCC" w:rsidRDefault="003D7FCC" w:rsidP="003D7FCC">
      <w:proofErr w:type="gramStart"/>
      <w:r w:rsidRPr="003D7FCC">
        <w:t>en</w:t>
      </w:r>
      <w:proofErr w:type="gramEnd"/>
      <w:r w:rsidRPr="003D7FCC">
        <w:t xml:space="preserve"> corrigeant toute erreur éventuelle conformément aux dispositions de l’Article 30 du </w:t>
      </w:r>
      <w:proofErr w:type="gramStart"/>
      <w:r w:rsidRPr="003D7FCC">
        <w:t>RPAO;</w:t>
      </w:r>
      <w:proofErr w:type="gramEnd"/>
    </w:p>
    <w:p w14:paraId="7704022F" w14:textId="77777777" w:rsidR="003D7FCC" w:rsidRPr="003D7FCC" w:rsidRDefault="003D7FCC" w:rsidP="003D7FCC">
      <w:proofErr w:type="gramStart"/>
      <w:r w:rsidRPr="003D7FCC">
        <w:t>en</w:t>
      </w:r>
      <w:proofErr w:type="gramEnd"/>
      <w:r w:rsidRPr="003D7FCC">
        <w:t xml:space="preserve"> ajustant de façon appropriée, sur des bases techniques ou financières, toute autre modification, divergence ou réserve </w:t>
      </w:r>
      <w:proofErr w:type="gramStart"/>
      <w:r w:rsidRPr="003D7FCC">
        <w:t>quantifiable;</w:t>
      </w:r>
      <w:proofErr w:type="gramEnd"/>
    </w:p>
    <w:p w14:paraId="6FD4B577" w14:textId="77777777" w:rsidR="003D7FCC" w:rsidRPr="003D7FCC" w:rsidRDefault="003D7FCC" w:rsidP="003D7FCC">
      <w:proofErr w:type="gramStart"/>
      <w:r w:rsidRPr="003D7FCC">
        <w:t>le</w:t>
      </w:r>
      <w:proofErr w:type="gramEnd"/>
      <w:r w:rsidRPr="003D7FCC">
        <w:t xml:space="preserve"> cas échéant, conformément aux dispositions de l’Article 13.2 du RGAO, en appliquant les rabais offerts par le Soumissionnaire ;</w:t>
      </w:r>
    </w:p>
    <w:p w14:paraId="4E4281C1" w14:textId="77777777" w:rsidR="003D7FCC" w:rsidRPr="003D7FCC" w:rsidRDefault="003D7FCC" w:rsidP="003D7FCC">
      <w:r w:rsidRPr="003D7FCC">
        <w:t>32.3</w:t>
      </w:r>
      <w:r w:rsidRPr="003D7FCC">
        <w:tab/>
        <w:t>L’Autorité Contractante se réserve le droit d’accepter ou de rejeter toute modification, divergence ou réserve. Les modifications, divergences, variantes et autres facteurs qui dépassent les exigences du Dossier d’Appel d’Offres ne doivent pas être prises en considération lors de l’évaluation des offres.</w:t>
      </w:r>
    </w:p>
    <w:p w14:paraId="687895C3" w14:textId="77777777" w:rsidR="003D7FCC" w:rsidRPr="003D7FCC" w:rsidRDefault="003D7FCC" w:rsidP="003D7FCC">
      <w:bookmarkStart w:id="49" w:name="_Toc161053603"/>
      <w:r w:rsidRPr="003D7FCC">
        <w:t xml:space="preserve">Article </w:t>
      </w:r>
      <w:proofErr w:type="gramStart"/>
      <w:r w:rsidRPr="003D7FCC">
        <w:t>33:</w:t>
      </w:r>
      <w:proofErr w:type="gramEnd"/>
      <w:r w:rsidRPr="003D7FCC">
        <w:t xml:space="preserve"> </w:t>
      </w:r>
      <w:r w:rsidRPr="003D7FCC">
        <w:tab/>
        <w:t>Préférence accordée aux soumissionnaires nationaux</w:t>
      </w:r>
      <w:bookmarkEnd w:id="49"/>
    </w:p>
    <w:p w14:paraId="75165312" w14:textId="77777777" w:rsidR="003D7FCC" w:rsidRPr="003D7FCC" w:rsidRDefault="003D7FCC" w:rsidP="003D7FCC">
      <w:r w:rsidRPr="003D7FCC">
        <w:t>Sans objet.</w:t>
      </w:r>
      <w:bookmarkStart w:id="50" w:name="_Toc161053604"/>
    </w:p>
    <w:p w14:paraId="747DD5B1" w14:textId="77777777" w:rsidR="003D7FCC" w:rsidRPr="003D7FCC" w:rsidRDefault="003D7FCC" w:rsidP="003D7FCC">
      <w:r w:rsidRPr="003D7FCC">
        <w:t>F - ATTRIBUTION DU MARCHE</w:t>
      </w:r>
      <w:bookmarkEnd w:id="50"/>
    </w:p>
    <w:p w14:paraId="1A7BE6C2" w14:textId="77777777" w:rsidR="003D7FCC" w:rsidRPr="003D7FCC" w:rsidRDefault="003D7FCC" w:rsidP="003D7FCC">
      <w:bookmarkStart w:id="51" w:name="_Toc161053605"/>
      <w:r w:rsidRPr="003D7FCC">
        <w:t xml:space="preserve">Article 34 : </w:t>
      </w:r>
      <w:r w:rsidRPr="003D7FCC">
        <w:tab/>
        <w:t>Attribution</w:t>
      </w:r>
      <w:bookmarkEnd w:id="51"/>
    </w:p>
    <w:p w14:paraId="1E5052E8" w14:textId="77777777" w:rsidR="003D7FCC" w:rsidRPr="003D7FCC" w:rsidRDefault="003D7FCC" w:rsidP="003D7FCC">
      <w:r w:rsidRPr="003D7FCC">
        <w:t>34.1</w:t>
      </w:r>
      <w:r w:rsidRPr="003D7FCC">
        <w:tab/>
        <w:t>Sous réserve de l’Article 35 du RPAO, l’Autorité Contractante attribuera le Marché au Soumissionnaire dont l’offre, qualifiée techniquement, a été reconnue conforme pour l’essentiel au Dossier d’Appel d’Offres et qui a soumis l’offre évaluée la moins-</w:t>
      </w:r>
      <w:proofErr w:type="spellStart"/>
      <w:r w:rsidRPr="003D7FCC">
        <w:t>disante</w:t>
      </w:r>
      <w:proofErr w:type="spellEnd"/>
      <w:r w:rsidRPr="003D7FCC">
        <w:t xml:space="preserve"> selon l’Article 32 du RPAO.</w:t>
      </w:r>
    </w:p>
    <w:p w14:paraId="0A894B20" w14:textId="77777777" w:rsidR="003D7FCC" w:rsidRPr="003D7FCC" w:rsidRDefault="003D7FCC" w:rsidP="003D7FCC">
      <w:bookmarkStart w:id="52" w:name="_Toc161053606"/>
      <w:r w:rsidRPr="003D7FCC">
        <w:t xml:space="preserve">Article </w:t>
      </w:r>
      <w:proofErr w:type="gramStart"/>
      <w:r w:rsidRPr="003D7FCC">
        <w:t>35:</w:t>
      </w:r>
      <w:proofErr w:type="gramEnd"/>
      <w:r w:rsidRPr="003D7FCC">
        <w:t xml:space="preserve"> </w:t>
      </w:r>
      <w:r w:rsidRPr="003D7FCC">
        <w:tab/>
        <w:t>Appel d’offres annulé ou déclaré infructueux</w:t>
      </w:r>
      <w:bookmarkEnd w:id="52"/>
    </w:p>
    <w:p w14:paraId="5013D0FB" w14:textId="77777777" w:rsidR="003D7FCC" w:rsidRPr="003D7FCC" w:rsidRDefault="003D7FCC" w:rsidP="003D7FCC">
      <w:r w:rsidRPr="003D7FCC">
        <w:t xml:space="preserve">Conformément aux dispositions des Articles 34 et 35 du Code des marchés publics, l’Autorité Contractante se réserve le droit d’annuler une procédure d’Appel d’Offres lorsque les offres ont été </w:t>
      </w:r>
      <w:r w:rsidRPr="003D7FCC">
        <w:lastRenderedPageBreak/>
        <w:t>ouvertes ou de déclarer un appel d’offres infructueux après avis de la Commission Régionale de Passation des Marchés, sans qu’il y’ait lieu à réclamation.</w:t>
      </w:r>
    </w:p>
    <w:p w14:paraId="23451C87" w14:textId="77777777" w:rsidR="003D7FCC" w:rsidRPr="003D7FCC" w:rsidRDefault="003D7FCC" w:rsidP="003D7FCC">
      <w:bookmarkStart w:id="53" w:name="_Toc161053607"/>
      <w:r w:rsidRPr="003D7FCC">
        <w:t xml:space="preserve">Article </w:t>
      </w:r>
      <w:proofErr w:type="gramStart"/>
      <w:r w:rsidRPr="003D7FCC">
        <w:t>36:</w:t>
      </w:r>
      <w:proofErr w:type="gramEnd"/>
      <w:r w:rsidRPr="003D7FCC">
        <w:t xml:space="preserve"> </w:t>
      </w:r>
      <w:r w:rsidRPr="003D7FCC">
        <w:tab/>
        <w:t>Notification de l’attribution du marché</w:t>
      </w:r>
      <w:bookmarkEnd w:id="53"/>
    </w:p>
    <w:p w14:paraId="2D643DBD" w14:textId="77777777" w:rsidR="003D7FCC" w:rsidRPr="003D7FCC" w:rsidRDefault="003D7FCC" w:rsidP="003D7FCC">
      <w:r w:rsidRPr="003D7FCC">
        <w:t>36.1</w:t>
      </w:r>
      <w:r w:rsidRPr="003D7FCC">
        <w:tab/>
        <w:t>Avant l’expiration du délai de validité des offres fixé par le RPAO, l’Autorité Contractante notifiera à l’attributaire du Marché par télécopie confirmée par lettre recommandée, que sa soumission a été retenue. La publication du résultat d’appel d’offres dans les conditions et forme prévues par la réglementation peut tenir lieu de cette notification.</w:t>
      </w:r>
    </w:p>
    <w:p w14:paraId="79A13534" w14:textId="77777777" w:rsidR="003D7FCC" w:rsidRPr="003D7FCC" w:rsidRDefault="003D7FCC" w:rsidP="003D7FCC">
      <w:r w:rsidRPr="003D7FCC">
        <w:t>36.2</w:t>
      </w:r>
      <w:r w:rsidRPr="003D7FCC">
        <w:tab/>
        <w:t>Après publication du résultat, les offres non retenues (à l’exception de l’exemplaire destiné à l’organisme chargé de la régulation des marchés publics) sont mises à la disposition des soumissionnaires qui en sont avisés. Elles sont détruites si elles ne sont pas retirées dans un délai de quinze (15) jours à compter de la date d’attribution.</w:t>
      </w:r>
    </w:p>
    <w:p w14:paraId="3882F8E9" w14:textId="77777777" w:rsidR="003D7FCC" w:rsidRPr="003D7FCC" w:rsidRDefault="003D7FCC" w:rsidP="003D7FCC">
      <w:bookmarkStart w:id="54" w:name="_Toc161053608"/>
      <w:r w:rsidRPr="003D7FCC">
        <w:t xml:space="preserve">Article 37 : </w:t>
      </w:r>
      <w:r w:rsidRPr="003D7FCC">
        <w:tab/>
        <w:t>Publication des résultats d’attribution du marché et recours</w:t>
      </w:r>
    </w:p>
    <w:p w14:paraId="1393E793" w14:textId="77777777" w:rsidR="003D7FCC" w:rsidRPr="003D7FCC" w:rsidRDefault="003D7FCC" w:rsidP="003D7FCC">
      <w:r w:rsidRPr="003D7FCC">
        <w:t xml:space="preserve">37.1 L’Autorité Contractante communique à tout soumissionnaire ou administration concernée, sur requête à lui adressée dans un délai maximal de cinq (5) jours après la publication des résultats d’attribution, le rapport de l’observateur indépendant ainsi que le procès-verbal de la séance d’attribution du marché y relatif auquel est annexé le rapport d’analyse des offres. </w:t>
      </w:r>
    </w:p>
    <w:p w14:paraId="2C27BF94" w14:textId="77777777" w:rsidR="003D7FCC" w:rsidRPr="003D7FCC" w:rsidRDefault="003D7FCC" w:rsidP="003D7FCC">
      <w:r w:rsidRPr="003D7FCC">
        <w:t xml:space="preserve">37.2L’Autorité Contractante est tenue de communiquer les motifs de rejet des offres des soumissionnaires concernés qui en font la demande. </w:t>
      </w:r>
    </w:p>
    <w:p w14:paraId="0BED6E0E" w14:textId="77777777" w:rsidR="003D7FCC" w:rsidRPr="003D7FCC" w:rsidRDefault="003D7FCC" w:rsidP="003D7FCC">
      <w:r w:rsidRPr="003D7FCC">
        <w:t xml:space="preserve">37.3         Après la publication du résultat de l’attribution, les offres non retirées dans un délai maximal de quinze (15) jours seront détruites, sans qu’il y ait lieu à réclamation, à l’exception de l’exemplaire destiné à l’organisme chargé de la régulation des marchés publics. </w:t>
      </w:r>
    </w:p>
    <w:p w14:paraId="2EA3C808" w14:textId="77777777" w:rsidR="003D7FCC" w:rsidRPr="003D7FCC" w:rsidRDefault="003D7FCC" w:rsidP="003D7FCC">
      <w:r w:rsidRPr="003D7FCC">
        <w:t xml:space="preserve">37.4         En cas de recours, il doit être adressé à l’autorité chargée des marchés publics, avec copies à l’organisme chargé de la régulation des marchés publics et au président de la commission. </w:t>
      </w:r>
    </w:p>
    <w:p w14:paraId="5C3DB68B" w14:textId="77777777" w:rsidR="003D7FCC" w:rsidRPr="003D7FCC" w:rsidRDefault="003D7FCC" w:rsidP="003D7FCC">
      <w:r w:rsidRPr="003D7FCC">
        <w:t xml:space="preserve">Il doit intervenir dans un délai maximum de cinq (05) jours ouvrables après la publication des résultats. </w:t>
      </w:r>
    </w:p>
    <w:p w14:paraId="4690D1F4" w14:textId="77777777" w:rsidR="003D7FCC" w:rsidRPr="003D7FCC" w:rsidRDefault="003D7FCC" w:rsidP="003D7FCC">
      <w:r w:rsidRPr="003D7FCC">
        <w:t xml:space="preserve">Article 38 : </w:t>
      </w:r>
      <w:r w:rsidRPr="003D7FCC">
        <w:tab/>
        <w:t>Signature du marché</w:t>
      </w:r>
    </w:p>
    <w:p w14:paraId="3CD36737" w14:textId="77777777" w:rsidR="003D7FCC" w:rsidRPr="003D7FCC" w:rsidRDefault="003D7FCC" w:rsidP="003D7FCC">
      <w:r w:rsidRPr="003D7FCC">
        <w:t xml:space="preserve">38.1.       Après publication des résultats, le projet de marché souscrit par l’attributaire est soumis à la Commission Régionale de Passation des Marchés et le cas échéant à la Commission Spécialisée de Contrôle des Marchés compétente, pour adoption. </w:t>
      </w:r>
    </w:p>
    <w:p w14:paraId="152B8033" w14:textId="77777777" w:rsidR="003D7FCC" w:rsidRPr="003D7FCC" w:rsidRDefault="003D7FCC" w:rsidP="003D7FCC">
      <w:r w:rsidRPr="003D7FCC">
        <w:t xml:space="preserve">38.2.      L’Autorité Contractante dispose d’un délai de sept (07) jours pour la signature du marché à compter de la date de réception du projet de marché adopté par la Commission Régionale de Passation des Marchés et souscrit par l’attributaire. </w:t>
      </w:r>
    </w:p>
    <w:p w14:paraId="40E1E87D" w14:textId="77777777" w:rsidR="003D7FCC" w:rsidRPr="003D7FCC" w:rsidRDefault="003D7FCC" w:rsidP="003D7FCC">
      <w:r w:rsidRPr="003D7FCC">
        <w:t xml:space="preserve">38.3.        Le marché doit être notifié à son titulaire dans les cinq (5) jours qui suivent la date de sa signature. </w:t>
      </w:r>
    </w:p>
    <w:p w14:paraId="35A0D396" w14:textId="77777777" w:rsidR="003D7FCC" w:rsidRPr="003D7FCC" w:rsidRDefault="003D7FCC" w:rsidP="003D7FCC">
      <w:r w:rsidRPr="003D7FCC">
        <w:t xml:space="preserve">Article 39 : </w:t>
      </w:r>
      <w:r w:rsidRPr="003D7FCC">
        <w:tab/>
        <w:t>Cautionnement définitif</w:t>
      </w:r>
      <w:bookmarkEnd w:id="54"/>
    </w:p>
    <w:p w14:paraId="75E1E29A" w14:textId="77777777" w:rsidR="003D7FCC" w:rsidRPr="003D7FCC" w:rsidRDefault="003D7FCC" w:rsidP="003D7FCC">
      <w:bookmarkStart w:id="55" w:name="_Toc115596965"/>
      <w:bookmarkStart w:id="56" w:name="_Toc161053609"/>
      <w:proofErr w:type="gramStart"/>
      <w:r w:rsidRPr="003D7FCC">
        <w:t xml:space="preserve">39.1  </w:t>
      </w:r>
      <w:r w:rsidRPr="003D7FCC">
        <w:tab/>
      </w:r>
      <w:proofErr w:type="gramEnd"/>
      <w:r w:rsidRPr="003D7FCC">
        <w:t xml:space="preserve">Dans les vingt (20) jours suivant la notification du marché par l’Autorité Contractante, </w:t>
      </w:r>
      <w:proofErr w:type="gramStart"/>
      <w:r w:rsidRPr="003D7FCC">
        <w:t>le  cocontractant</w:t>
      </w:r>
      <w:proofErr w:type="gramEnd"/>
      <w:r w:rsidRPr="003D7FCC">
        <w:t xml:space="preserve"> fournira à l’Autorité Contractante avec copie au Maître d’Ouvrage un Cautionnement définitif, sous la forme stipulée dans le RPAO, conformément au modèle fourni dans le Dossier d’Appel d’Offres.</w:t>
      </w:r>
      <w:bookmarkEnd w:id="55"/>
      <w:bookmarkEnd w:id="56"/>
    </w:p>
    <w:p w14:paraId="75BF283A" w14:textId="77777777" w:rsidR="003D7FCC" w:rsidRPr="003D7FCC" w:rsidRDefault="003D7FCC" w:rsidP="003D7FCC">
      <w:r w:rsidRPr="003D7FCC">
        <w:t>39.2</w:t>
      </w:r>
      <w:r w:rsidRPr="003D7FCC">
        <w:tab/>
        <w:t>Le cautionnement peut être remplacé par la garantie d’une caution d’un établissement bancaire agréé conformément aux textes en vigueur, et émise au profit du Maître d’Ouvrage ou par une caution personnelle et solidaire.</w:t>
      </w:r>
    </w:p>
    <w:p w14:paraId="417723B2" w14:textId="77777777" w:rsidR="003D7FCC" w:rsidRPr="003D7FCC" w:rsidRDefault="003D7FCC" w:rsidP="003D7FCC">
      <w:proofErr w:type="gramStart"/>
      <w:r w:rsidRPr="003D7FCC">
        <w:t xml:space="preserve">39.3  </w:t>
      </w:r>
      <w:r w:rsidRPr="003D7FCC">
        <w:tab/>
      </w:r>
      <w:proofErr w:type="gramEnd"/>
      <w:r w:rsidRPr="003D7FCC">
        <w:t>L’absence de production du cautionnement définitif dans les délais prescrits est susceptible de donner lieu à la résiliation du marché.</w:t>
      </w:r>
    </w:p>
    <w:p w14:paraId="1442EEC9" w14:textId="77777777" w:rsidR="007470DB" w:rsidRDefault="007470DB">
      <w:pPr>
        <w:jc w:val="both"/>
        <w:rPr>
          <w:rFonts w:ascii="Tw Cen MT" w:eastAsia="Arial Unicode MS" w:hAnsi="Tw Cen MT" w:cs="Tw Cen MT"/>
          <w:b/>
        </w:rPr>
      </w:pPr>
    </w:p>
    <w:p w14:paraId="41B3D486" w14:textId="77777777" w:rsidR="007470DB" w:rsidRDefault="007470DB">
      <w:pPr>
        <w:ind w:firstLine="708"/>
        <w:jc w:val="center"/>
        <w:rPr>
          <w:rFonts w:ascii="Tw Cen MT" w:hAnsi="Tw Cen MT" w:cs="Tw Cen MT"/>
          <w:b/>
          <w:sz w:val="32"/>
          <w:szCs w:val="32"/>
        </w:rPr>
      </w:pPr>
    </w:p>
    <w:p w14:paraId="0BA4143A" w14:textId="77777777" w:rsidR="00713138" w:rsidRDefault="00713138">
      <w:pPr>
        <w:ind w:firstLine="708"/>
        <w:jc w:val="center"/>
        <w:rPr>
          <w:rFonts w:ascii="Tw Cen MT" w:hAnsi="Tw Cen MT" w:cs="Tw Cen MT"/>
          <w:b/>
          <w:sz w:val="32"/>
          <w:szCs w:val="32"/>
        </w:rPr>
      </w:pPr>
    </w:p>
    <w:p w14:paraId="519EB14C" w14:textId="77777777" w:rsidR="00713138" w:rsidRDefault="00713138">
      <w:pPr>
        <w:ind w:firstLine="708"/>
        <w:jc w:val="center"/>
        <w:rPr>
          <w:rFonts w:ascii="Tw Cen MT" w:hAnsi="Tw Cen MT" w:cs="Tw Cen MT"/>
          <w:b/>
          <w:sz w:val="32"/>
          <w:szCs w:val="32"/>
        </w:rPr>
      </w:pPr>
    </w:p>
    <w:p w14:paraId="5AFDBB67" w14:textId="77777777" w:rsidR="00713138" w:rsidRDefault="00713138">
      <w:pPr>
        <w:ind w:firstLine="708"/>
        <w:jc w:val="center"/>
        <w:rPr>
          <w:rFonts w:ascii="Tw Cen MT" w:hAnsi="Tw Cen MT" w:cs="Tw Cen MT"/>
          <w:b/>
          <w:sz w:val="32"/>
          <w:szCs w:val="32"/>
        </w:rPr>
      </w:pPr>
    </w:p>
    <w:p w14:paraId="6A455672" w14:textId="77777777" w:rsidR="00713138" w:rsidRDefault="00713138" w:rsidP="003D7FCC">
      <w:pPr>
        <w:rPr>
          <w:rFonts w:ascii="Tw Cen MT" w:hAnsi="Tw Cen MT" w:cs="Tw Cen MT"/>
          <w:b/>
          <w:sz w:val="32"/>
          <w:szCs w:val="32"/>
        </w:rPr>
      </w:pPr>
    </w:p>
    <w:p w14:paraId="36A02BC3" w14:textId="77777777" w:rsidR="00713138" w:rsidRDefault="00713138">
      <w:pPr>
        <w:ind w:firstLine="708"/>
        <w:jc w:val="center"/>
        <w:rPr>
          <w:rFonts w:ascii="Tw Cen MT" w:hAnsi="Tw Cen MT" w:cs="Tw Cen MT"/>
          <w:b/>
          <w:sz w:val="32"/>
          <w:szCs w:val="32"/>
        </w:rPr>
      </w:pPr>
    </w:p>
    <w:p w14:paraId="6EF8903A" w14:textId="77777777" w:rsidR="00713138" w:rsidRDefault="00713138">
      <w:pPr>
        <w:ind w:firstLine="708"/>
        <w:jc w:val="center"/>
        <w:rPr>
          <w:rFonts w:ascii="Tw Cen MT" w:hAnsi="Tw Cen MT" w:cs="Tw Cen MT"/>
          <w:b/>
          <w:sz w:val="32"/>
          <w:szCs w:val="32"/>
        </w:rPr>
      </w:pPr>
    </w:p>
    <w:p w14:paraId="3AA12FAB" w14:textId="77777777" w:rsidR="00713138" w:rsidRDefault="00713138">
      <w:pPr>
        <w:ind w:firstLine="708"/>
        <w:jc w:val="center"/>
        <w:rPr>
          <w:rFonts w:ascii="Tw Cen MT" w:hAnsi="Tw Cen MT" w:cs="Tw Cen MT"/>
          <w:b/>
          <w:sz w:val="32"/>
          <w:szCs w:val="32"/>
        </w:rPr>
      </w:pPr>
    </w:p>
    <w:p w14:paraId="19A9D0CB" w14:textId="77777777" w:rsidR="00713138" w:rsidRPr="000505ED" w:rsidRDefault="00713138" w:rsidP="00713138">
      <w:r w:rsidRPr="000505ED">
        <w:rPr>
          <w:b/>
          <w:noProof/>
        </w:rPr>
        <w:drawing>
          <wp:anchor distT="0" distB="0" distL="114300" distR="114300" simplePos="0" relativeHeight="251718144" behindDoc="0" locked="0" layoutInCell="1" allowOverlap="1" wp14:anchorId="2838FAD5" wp14:editId="2CFB7EF1">
            <wp:simplePos x="0" y="0"/>
            <wp:positionH relativeFrom="column">
              <wp:posOffset>2413000</wp:posOffset>
            </wp:positionH>
            <wp:positionV relativeFrom="paragraph">
              <wp:posOffset>-304800</wp:posOffset>
            </wp:positionV>
            <wp:extent cx="1113714" cy="1487606"/>
            <wp:effectExtent l="0" t="0" r="0" b="0"/>
            <wp:wrapNone/>
            <wp:docPr id="1572882802" name="Image 157288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3714" cy="1487606"/>
                    </a:xfrm>
                    <a:prstGeom prst="rect">
                      <a:avLst/>
                    </a:prstGeom>
                    <a:noFill/>
                    <a:ln>
                      <a:noFill/>
                    </a:ln>
                  </pic:spPr>
                </pic:pic>
              </a:graphicData>
            </a:graphic>
          </wp:anchor>
        </w:drawing>
      </w:r>
      <w:r>
        <w:rPr>
          <w:noProof/>
        </w:rPr>
        <mc:AlternateContent>
          <mc:Choice Requires="wps">
            <w:drawing>
              <wp:anchor distT="0" distB="0" distL="114300" distR="114300" simplePos="0" relativeHeight="251716096" behindDoc="0" locked="0" layoutInCell="1" allowOverlap="1" wp14:anchorId="4741BAEB" wp14:editId="3FAC9B45">
                <wp:simplePos x="0" y="0"/>
                <wp:positionH relativeFrom="column">
                  <wp:posOffset>-453390</wp:posOffset>
                </wp:positionH>
                <wp:positionV relativeFrom="paragraph">
                  <wp:posOffset>-222885</wp:posOffset>
                </wp:positionV>
                <wp:extent cx="2832100" cy="1689100"/>
                <wp:effectExtent l="0" t="0" r="6350" b="6350"/>
                <wp:wrapNone/>
                <wp:docPr id="2078502456" name="Zone de texte 2078502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100" cy="1689100"/>
                        </a:xfrm>
                        <a:prstGeom prst="rect">
                          <a:avLst/>
                        </a:prstGeom>
                        <a:solidFill>
                          <a:srgbClr val="FFFFFF"/>
                        </a:solidFill>
                        <a:ln>
                          <a:noFill/>
                        </a:ln>
                      </wps:spPr>
                      <wps:txbx>
                        <w:txbxContent>
                          <w:p w14:paraId="5A33285F" w14:textId="77777777" w:rsidR="00713138" w:rsidRPr="00482D1F" w:rsidRDefault="00713138" w:rsidP="00713138">
                            <w:pPr>
                              <w:jc w:val="center"/>
                              <w:rPr>
                                <w:rFonts w:ascii="Tahoma" w:hAnsi="Tahoma" w:cs="Tahoma"/>
                                <w:sz w:val="20"/>
                                <w:szCs w:val="20"/>
                              </w:rPr>
                            </w:pPr>
                            <w:r w:rsidRPr="00482D1F">
                              <w:rPr>
                                <w:rFonts w:ascii="Tahoma" w:hAnsi="Tahoma" w:cs="Tahoma"/>
                                <w:sz w:val="20"/>
                                <w:szCs w:val="20"/>
                              </w:rPr>
                              <w:t xml:space="preserve">REPUBLIQUE DU CAMEROUN </w:t>
                            </w:r>
                          </w:p>
                          <w:p w14:paraId="77A0AB89" w14:textId="77777777" w:rsidR="00713138" w:rsidRPr="00482D1F" w:rsidRDefault="00713138" w:rsidP="00713138">
                            <w:pPr>
                              <w:jc w:val="center"/>
                              <w:rPr>
                                <w:rFonts w:ascii="Tahoma" w:hAnsi="Tahoma" w:cs="Tahoma"/>
                                <w:sz w:val="20"/>
                                <w:szCs w:val="20"/>
                              </w:rPr>
                            </w:pPr>
                            <w:r w:rsidRPr="00482D1F">
                              <w:rPr>
                                <w:rFonts w:ascii="Tahoma" w:hAnsi="Tahoma" w:cs="Tahoma"/>
                                <w:sz w:val="20"/>
                                <w:szCs w:val="20"/>
                              </w:rPr>
                              <w:t>Paix – Travail – Patrie</w:t>
                            </w:r>
                          </w:p>
                          <w:p w14:paraId="69E19D9B" w14:textId="77777777" w:rsidR="00713138" w:rsidRPr="00482D1F" w:rsidRDefault="00713138" w:rsidP="00713138">
                            <w:pPr>
                              <w:jc w:val="center"/>
                              <w:rPr>
                                <w:rFonts w:ascii="Tahoma" w:hAnsi="Tahoma" w:cs="Tahoma"/>
                                <w:sz w:val="20"/>
                                <w:szCs w:val="20"/>
                              </w:rPr>
                            </w:pPr>
                            <w:r w:rsidRPr="00482D1F">
                              <w:rPr>
                                <w:rFonts w:ascii="Tahoma" w:hAnsi="Tahoma" w:cs="Tahoma"/>
                                <w:sz w:val="20"/>
                                <w:szCs w:val="20"/>
                              </w:rPr>
                              <w:t>*********</w:t>
                            </w:r>
                          </w:p>
                          <w:p w14:paraId="0F682073" w14:textId="77777777" w:rsidR="00713138" w:rsidRPr="00482D1F" w:rsidRDefault="00713138" w:rsidP="00713138">
                            <w:pPr>
                              <w:jc w:val="center"/>
                              <w:rPr>
                                <w:rFonts w:ascii="Tahoma" w:hAnsi="Tahoma" w:cs="Tahoma"/>
                                <w:caps/>
                                <w:sz w:val="20"/>
                                <w:szCs w:val="20"/>
                              </w:rPr>
                            </w:pPr>
                            <w:r w:rsidRPr="00482D1F">
                              <w:rPr>
                                <w:rFonts w:ascii="Tahoma" w:hAnsi="Tahoma" w:cs="Tahoma"/>
                                <w:caps/>
                                <w:sz w:val="20"/>
                                <w:szCs w:val="20"/>
                              </w:rPr>
                              <w:t>région DE L’EXTREME-NORD</w:t>
                            </w:r>
                          </w:p>
                          <w:p w14:paraId="28B186CA" w14:textId="77777777" w:rsidR="00713138" w:rsidRPr="00482D1F" w:rsidRDefault="00713138" w:rsidP="00713138">
                            <w:pPr>
                              <w:jc w:val="center"/>
                              <w:rPr>
                                <w:rFonts w:ascii="Tahoma" w:hAnsi="Tahoma" w:cs="Tahoma"/>
                                <w:caps/>
                                <w:sz w:val="20"/>
                                <w:szCs w:val="20"/>
                              </w:rPr>
                            </w:pPr>
                            <w:r w:rsidRPr="00482D1F">
                              <w:rPr>
                                <w:rFonts w:ascii="Tahoma" w:hAnsi="Tahoma" w:cs="Tahoma"/>
                                <w:caps/>
                                <w:sz w:val="20"/>
                                <w:szCs w:val="20"/>
                              </w:rPr>
                              <w:t>**********</w:t>
                            </w:r>
                          </w:p>
                          <w:p w14:paraId="3D8CB0E6" w14:textId="77777777" w:rsidR="00713138" w:rsidRPr="00482D1F" w:rsidRDefault="00713138" w:rsidP="00713138">
                            <w:pPr>
                              <w:jc w:val="center"/>
                              <w:rPr>
                                <w:rFonts w:ascii="Tahoma" w:hAnsi="Tahoma" w:cs="Tahoma"/>
                                <w:caps/>
                                <w:sz w:val="20"/>
                                <w:szCs w:val="20"/>
                              </w:rPr>
                            </w:pPr>
                            <w:r w:rsidRPr="00482D1F">
                              <w:rPr>
                                <w:rFonts w:ascii="Tahoma" w:hAnsi="Tahoma" w:cs="Tahoma"/>
                                <w:caps/>
                                <w:sz w:val="20"/>
                                <w:szCs w:val="20"/>
                              </w:rPr>
                              <w:t>services du gouverneur</w:t>
                            </w:r>
                          </w:p>
                          <w:p w14:paraId="596B4643" w14:textId="77777777" w:rsidR="00713138" w:rsidRDefault="00713138" w:rsidP="00713138">
                            <w:pPr>
                              <w:jc w:val="center"/>
                              <w:rPr>
                                <w:rFonts w:ascii="Tahoma" w:hAnsi="Tahoma" w:cs="Tahoma"/>
                                <w:caps/>
                                <w:sz w:val="20"/>
                                <w:szCs w:val="20"/>
                              </w:rPr>
                            </w:pPr>
                            <w:r w:rsidRPr="00482D1F">
                              <w:rPr>
                                <w:rFonts w:ascii="Tahoma" w:hAnsi="Tahoma" w:cs="Tahoma"/>
                                <w:caps/>
                                <w:sz w:val="20"/>
                                <w:szCs w:val="20"/>
                              </w:rPr>
                              <w:t>**********</w:t>
                            </w:r>
                          </w:p>
                          <w:p w14:paraId="037368F6" w14:textId="77777777" w:rsidR="00713138" w:rsidRPr="00DD7C71" w:rsidRDefault="00713138" w:rsidP="00713138">
                            <w:pPr>
                              <w:jc w:val="center"/>
                              <w:rPr>
                                <w:rFonts w:ascii="Tahoma" w:hAnsi="Tahoma" w:cs="Tahoma"/>
                                <w:sz w:val="20"/>
                              </w:rPr>
                            </w:pPr>
                            <w:r w:rsidRPr="00DD7C71">
                              <w:rPr>
                                <w:rFonts w:ascii="Tahoma" w:hAnsi="Tahoma" w:cs="Tahoma"/>
                                <w:sz w:val="20"/>
                              </w:rPr>
                              <w:t>STRUCTURE INTERNE DE GESTION ADMINISTRATIVE DES MARCHES PUBLICS</w:t>
                            </w:r>
                          </w:p>
                          <w:p w14:paraId="7D8E5910" w14:textId="77777777" w:rsidR="00713138" w:rsidRDefault="00713138" w:rsidP="00713138">
                            <w:pPr>
                              <w:jc w:val="center"/>
                              <w:rPr>
                                <w:rFonts w:ascii="Tahoma" w:hAnsi="Tahoma" w:cs="Tahoma"/>
                                <w:caps/>
                              </w:rPr>
                            </w:pPr>
                            <w:r>
                              <w:rPr>
                                <w:rFonts w:ascii="Tahoma" w:hAnsi="Tahoma" w:cs="Tahoma"/>
                                <w:caps/>
                              </w:rPr>
                              <w:t>**********</w:t>
                            </w:r>
                          </w:p>
                          <w:p w14:paraId="58FBC7C0" w14:textId="77777777" w:rsidR="00713138" w:rsidRPr="00304B40" w:rsidRDefault="00713138" w:rsidP="00713138">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41BAEB" id="Zone de texte 2078502456" o:spid="_x0000_s1040" type="#_x0000_t202" style="position:absolute;margin-left:-35.7pt;margin-top:-17.55pt;width:223pt;height:133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" stroked="f">
                <v:textbox>
                  <w:txbxContent>
                    <w:p w14:paraId="5A33285F" w14:textId="77777777" w:rsidR="00713138" w:rsidRPr="00482D1F" w:rsidRDefault="00713138" w:rsidP="00713138">
                      <w:pPr>
                        <w:jc w:val="center"/>
                        <w:rPr>
                          <w:rFonts w:ascii="Tahoma" w:hAnsi="Tahoma" w:cs="Tahoma"/>
                          <w:sz w:val="20"/>
                          <w:szCs w:val="20"/>
                        </w:rPr>
                      </w:pPr>
                      <w:r w:rsidRPr="00482D1F">
                        <w:rPr>
                          <w:rFonts w:ascii="Tahoma" w:hAnsi="Tahoma" w:cs="Tahoma"/>
                          <w:sz w:val="20"/>
                          <w:szCs w:val="20"/>
                        </w:rPr>
                        <w:t xml:space="preserve">REPUBLIQUE DU CAMEROUN </w:t>
                      </w:r>
                    </w:p>
                    <w:p w14:paraId="77A0AB89" w14:textId="77777777" w:rsidR="00713138" w:rsidRPr="00482D1F" w:rsidRDefault="00713138" w:rsidP="00713138">
                      <w:pPr>
                        <w:jc w:val="center"/>
                        <w:rPr>
                          <w:rFonts w:ascii="Tahoma" w:hAnsi="Tahoma" w:cs="Tahoma"/>
                          <w:sz w:val="20"/>
                          <w:szCs w:val="20"/>
                        </w:rPr>
                      </w:pPr>
                      <w:r w:rsidRPr="00482D1F">
                        <w:rPr>
                          <w:rFonts w:ascii="Tahoma" w:hAnsi="Tahoma" w:cs="Tahoma"/>
                          <w:sz w:val="20"/>
                          <w:szCs w:val="20"/>
                        </w:rPr>
                        <w:t>Paix – Travail – Patrie</w:t>
                      </w:r>
                    </w:p>
                    <w:p w14:paraId="69E19D9B" w14:textId="77777777" w:rsidR="00713138" w:rsidRPr="00482D1F" w:rsidRDefault="00713138" w:rsidP="00713138">
                      <w:pPr>
                        <w:jc w:val="center"/>
                        <w:rPr>
                          <w:rFonts w:ascii="Tahoma" w:hAnsi="Tahoma" w:cs="Tahoma"/>
                          <w:sz w:val="20"/>
                          <w:szCs w:val="20"/>
                        </w:rPr>
                      </w:pPr>
                      <w:r w:rsidRPr="00482D1F">
                        <w:rPr>
                          <w:rFonts w:ascii="Tahoma" w:hAnsi="Tahoma" w:cs="Tahoma"/>
                          <w:sz w:val="20"/>
                          <w:szCs w:val="20"/>
                        </w:rPr>
                        <w:t>*********</w:t>
                      </w:r>
                    </w:p>
                    <w:p w14:paraId="0F682073" w14:textId="77777777" w:rsidR="00713138" w:rsidRPr="00482D1F" w:rsidRDefault="00713138" w:rsidP="00713138">
                      <w:pPr>
                        <w:jc w:val="center"/>
                        <w:rPr>
                          <w:rFonts w:ascii="Tahoma" w:hAnsi="Tahoma" w:cs="Tahoma"/>
                          <w:caps/>
                          <w:sz w:val="20"/>
                          <w:szCs w:val="20"/>
                        </w:rPr>
                      </w:pPr>
                      <w:r w:rsidRPr="00482D1F">
                        <w:rPr>
                          <w:rFonts w:ascii="Tahoma" w:hAnsi="Tahoma" w:cs="Tahoma"/>
                          <w:caps/>
                          <w:sz w:val="20"/>
                          <w:szCs w:val="20"/>
                        </w:rPr>
                        <w:t>région DE L’EXTREME-NORD</w:t>
                      </w:r>
                    </w:p>
                    <w:p w14:paraId="28B186CA" w14:textId="77777777" w:rsidR="00713138" w:rsidRPr="00482D1F" w:rsidRDefault="00713138" w:rsidP="00713138">
                      <w:pPr>
                        <w:jc w:val="center"/>
                        <w:rPr>
                          <w:rFonts w:ascii="Tahoma" w:hAnsi="Tahoma" w:cs="Tahoma"/>
                          <w:caps/>
                          <w:sz w:val="20"/>
                          <w:szCs w:val="20"/>
                        </w:rPr>
                      </w:pPr>
                      <w:r w:rsidRPr="00482D1F">
                        <w:rPr>
                          <w:rFonts w:ascii="Tahoma" w:hAnsi="Tahoma" w:cs="Tahoma"/>
                          <w:caps/>
                          <w:sz w:val="20"/>
                          <w:szCs w:val="20"/>
                        </w:rPr>
                        <w:t>**********</w:t>
                      </w:r>
                    </w:p>
                    <w:p w14:paraId="3D8CB0E6" w14:textId="77777777" w:rsidR="00713138" w:rsidRPr="00482D1F" w:rsidRDefault="00713138" w:rsidP="00713138">
                      <w:pPr>
                        <w:jc w:val="center"/>
                        <w:rPr>
                          <w:rFonts w:ascii="Tahoma" w:hAnsi="Tahoma" w:cs="Tahoma"/>
                          <w:caps/>
                          <w:sz w:val="20"/>
                          <w:szCs w:val="20"/>
                        </w:rPr>
                      </w:pPr>
                      <w:r w:rsidRPr="00482D1F">
                        <w:rPr>
                          <w:rFonts w:ascii="Tahoma" w:hAnsi="Tahoma" w:cs="Tahoma"/>
                          <w:caps/>
                          <w:sz w:val="20"/>
                          <w:szCs w:val="20"/>
                        </w:rPr>
                        <w:t>services du gouverneur</w:t>
                      </w:r>
                    </w:p>
                    <w:p w14:paraId="596B4643" w14:textId="77777777" w:rsidR="00713138" w:rsidRDefault="00713138" w:rsidP="00713138">
                      <w:pPr>
                        <w:jc w:val="center"/>
                        <w:rPr>
                          <w:rFonts w:ascii="Tahoma" w:hAnsi="Tahoma" w:cs="Tahoma"/>
                          <w:caps/>
                          <w:sz w:val="20"/>
                          <w:szCs w:val="20"/>
                        </w:rPr>
                      </w:pPr>
                      <w:r w:rsidRPr="00482D1F">
                        <w:rPr>
                          <w:rFonts w:ascii="Tahoma" w:hAnsi="Tahoma" w:cs="Tahoma"/>
                          <w:caps/>
                          <w:sz w:val="20"/>
                          <w:szCs w:val="20"/>
                        </w:rPr>
                        <w:t>**********</w:t>
                      </w:r>
                    </w:p>
                    <w:p w14:paraId="037368F6" w14:textId="77777777" w:rsidR="00713138" w:rsidRPr="00DD7C71" w:rsidRDefault="00713138" w:rsidP="00713138">
                      <w:pPr>
                        <w:jc w:val="center"/>
                        <w:rPr>
                          <w:rFonts w:ascii="Tahoma" w:hAnsi="Tahoma" w:cs="Tahoma"/>
                          <w:sz w:val="20"/>
                        </w:rPr>
                      </w:pPr>
                      <w:r w:rsidRPr="00DD7C71">
                        <w:rPr>
                          <w:rFonts w:ascii="Tahoma" w:hAnsi="Tahoma" w:cs="Tahoma"/>
                          <w:sz w:val="20"/>
                        </w:rPr>
                        <w:t>STRUCTURE INTERNE DE GESTION ADMINISTRATIVE DES MARCHES PUBLICS</w:t>
                      </w:r>
                    </w:p>
                    <w:p w14:paraId="7D8E5910" w14:textId="77777777" w:rsidR="00713138" w:rsidRDefault="00713138" w:rsidP="00713138">
                      <w:pPr>
                        <w:jc w:val="center"/>
                        <w:rPr>
                          <w:rFonts w:ascii="Tahoma" w:hAnsi="Tahoma" w:cs="Tahoma"/>
                          <w:caps/>
                        </w:rPr>
                      </w:pPr>
                      <w:r>
                        <w:rPr>
                          <w:rFonts w:ascii="Tahoma" w:hAnsi="Tahoma" w:cs="Tahoma"/>
                          <w:caps/>
                        </w:rPr>
                        <w:t>**********</w:t>
                      </w:r>
                    </w:p>
                    <w:p w14:paraId="58FBC7C0" w14:textId="77777777" w:rsidR="00713138" w:rsidRPr="00304B40" w:rsidRDefault="00713138" w:rsidP="00713138">
                      <w:pPr>
                        <w:jc w:val="center"/>
                      </w:pPr>
                    </w:p>
                  </w:txbxContent>
                </v:textbox>
              </v:shape>
            </w:pict>
          </mc:Fallback>
        </mc:AlternateContent>
      </w:r>
      <w:r>
        <w:rPr>
          <w:noProof/>
        </w:rPr>
        <mc:AlternateContent>
          <mc:Choice Requires="wps">
            <w:drawing>
              <wp:anchor distT="0" distB="0" distL="114300" distR="114300" simplePos="0" relativeHeight="251717120" behindDoc="0" locked="0" layoutInCell="1" allowOverlap="1" wp14:anchorId="5BCD6DFF" wp14:editId="7301B7DC">
                <wp:simplePos x="0" y="0"/>
                <wp:positionH relativeFrom="column">
                  <wp:posOffset>3688715</wp:posOffset>
                </wp:positionH>
                <wp:positionV relativeFrom="paragraph">
                  <wp:posOffset>-292735</wp:posOffset>
                </wp:positionV>
                <wp:extent cx="2950845" cy="1638300"/>
                <wp:effectExtent l="0" t="0" r="1905" b="0"/>
                <wp:wrapNone/>
                <wp:docPr id="1125171479" name="Zone de texte 11251714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0845" cy="1638300"/>
                        </a:xfrm>
                        <a:prstGeom prst="rect">
                          <a:avLst/>
                        </a:prstGeom>
                        <a:solidFill>
                          <a:srgbClr val="FFFFFF"/>
                        </a:solidFill>
                        <a:ln>
                          <a:noFill/>
                        </a:ln>
                      </wps:spPr>
                      <wps:txbx>
                        <w:txbxContent>
                          <w:p w14:paraId="4E2B0437" w14:textId="77777777" w:rsidR="00713138" w:rsidRPr="00482D1F" w:rsidRDefault="00713138" w:rsidP="00713138">
                            <w:pPr>
                              <w:ind w:right="-468"/>
                              <w:rPr>
                                <w:rFonts w:ascii="Tahoma" w:hAnsi="Tahoma" w:cs="Tahoma"/>
                                <w:sz w:val="20"/>
                                <w:szCs w:val="20"/>
                                <w:lang w:val="en-US" w:eastAsia="en-US"/>
                              </w:rPr>
                            </w:pPr>
                            <w:r>
                              <w:rPr>
                                <w:rFonts w:ascii="Tahoma" w:hAnsi="Tahoma" w:cs="Tahoma"/>
                                <w:b/>
                                <w:sz w:val="16"/>
                                <w:szCs w:val="16"/>
                                <w:lang w:val="en-US"/>
                              </w:rPr>
                              <w:t xml:space="preserve">                 </w:t>
                            </w:r>
                            <w:r w:rsidRPr="008B334D">
                              <w:rPr>
                                <w:rFonts w:ascii="Tahoma" w:hAnsi="Tahoma" w:cs="Tahoma"/>
                                <w:sz w:val="20"/>
                                <w:szCs w:val="20"/>
                                <w:lang w:val="en-US"/>
                              </w:rPr>
                              <w:t>REPUBLIC OF CAMEROON</w:t>
                            </w:r>
                          </w:p>
                          <w:p w14:paraId="634D884C" w14:textId="77777777" w:rsidR="00713138" w:rsidRPr="008B334D" w:rsidRDefault="00713138" w:rsidP="00713138">
                            <w:pPr>
                              <w:jc w:val="center"/>
                              <w:rPr>
                                <w:rFonts w:ascii="Tahoma" w:hAnsi="Tahoma" w:cs="Tahoma"/>
                                <w:i/>
                                <w:sz w:val="20"/>
                                <w:szCs w:val="20"/>
                                <w:lang w:val="en-US"/>
                              </w:rPr>
                            </w:pPr>
                            <w:r w:rsidRPr="008B334D">
                              <w:rPr>
                                <w:rFonts w:ascii="Tahoma" w:hAnsi="Tahoma" w:cs="Tahoma"/>
                                <w:i/>
                                <w:sz w:val="20"/>
                                <w:szCs w:val="20"/>
                                <w:lang w:val="en-US"/>
                              </w:rPr>
                              <w:t xml:space="preserve">      Peace - Work - Fatherland</w:t>
                            </w:r>
                          </w:p>
                          <w:p w14:paraId="3072AF0A"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w:t>
                            </w:r>
                          </w:p>
                          <w:p w14:paraId="3AB1EDE5"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FAR NORTH REGION</w:t>
                            </w:r>
                          </w:p>
                          <w:p w14:paraId="57004D2C"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w:t>
                            </w:r>
                          </w:p>
                          <w:p w14:paraId="419D68CD"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GOVERNOR’S OFFICE   </w:t>
                            </w:r>
                          </w:p>
                          <w:p w14:paraId="4ECA55D1"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w:t>
                            </w:r>
                          </w:p>
                          <w:p w14:paraId="434B087E" w14:textId="77777777" w:rsidR="00713138" w:rsidRPr="00DD7C71" w:rsidRDefault="00713138" w:rsidP="00713138">
                            <w:pPr>
                              <w:rPr>
                                <w:rFonts w:ascii="Tahoma" w:hAnsi="Tahoma" w:cs="Tahoma"/>
                                <w:sz w:val="20"/>
                                <w:lang w:val="en-US"/>
                              </w:rPr>
                            </w:pPr>
                            <w:r w:rsidRPr="008B334D">
                              <w:rPr>
                                <w:rFonts w:ascii="Tahoma" w:hAnsi="Tahoma" w:cs="Tahoma"/>
                                <w:sz w:val="20"/>
                                <w:szCs w:val="20"/>
                                <w:lang w:val="en-US"/>
                              </w:rPr>
                              <w:t xml:space="preserve"> </w:t>
                            </w:r>
                            <w:r>
                              <w:rPr>
                                <w:rFonts w:ascii="Tahoma" w:hAnsi="Tahoma" w:cs="Tahoma"/>
                                <w:sz w:val="20"/>
                                <w:lang w:val="en-US"/>
                              </w:rPr>
                              <w:t>INTERNAL</w:t>
                            </w:r>
                            <w:r w:rsidRPr="00DD7C71">
                              <w:rPr>
                                <w:rFonts w:ascii="Tahoma" w:hAnsi="Tahoma" w:cs="Tahoma"/>
                                <w:sz w:val="20"/>
                                <w:lang w:val="en-US"/>
                              </w:rPr>
                              <w:t xml:space="preserve"> STRUCTURE</w:t>
                            </w:r>
                            <w:r>
                              <w:rPr>
                                <w:rFonts w:ascii="Tahoma" w:hAnsi="Tahoma" w:cs="Tahoma"/>
                                <w:sz w:val="20"/>
                                <w:lang w:val="en-US"/>
                              </w:rPr>
                              <w:t xml:space="preserve"> FOR ADMINISTRATIVE MANAGEMENT OF PUBLIC CONTRACTS</w:t>
                            </w:r>
                          </w:p>
                          <w:p w14:paraId="3091B43F" w14:textId="77777777" w:rsidR="00713138" w:rsidRPr="006E5AA9" w:rsidRDefault="00713138" w:rsidP="00713138">
                            <w:pPr>
                              <w:jc w:val="center"/>
                              <w:rPr>
                                <w:rFonts w:ascii="Tahoma" w:hAnsi="Tahoma" w:cs="Tahoma"/>
                                <w:sz w:val="16"/>
                                <w:szCs w:val="16"/>
                                <w:lang w:val="en-US"/>
                              </w:rPr>
                            </w:pPr>
                            <w:r>
                              <w:rPr>
                                <w:rFonts w:ascii="Tahoma" w:hAnsi="Tahoma" w:cs="Tahoma"/>
                                <w:sz w:val="20"/>
                                <w:szCs w:val="20"/>
                              </w:rPr>
                              <w:t>*********</w:t>
                            </w:r>
                          </w:p>
                          <w:p w14:paraId="60BCB2FF" w14:textId="77777777" w:rsidR="00713138" w:rsidRPr="006E5AA9" w:rsidRDefault="00713138" w:rsidP="00713138">
                            <w:pPr>
                              <w:jc w:val="center"/>
                              <w:rPr>
                                <w:rFonts w:ascii="Tahoma" w:hAnsi="Tahoma" w:cs="Tahoma"/>
                                <w:sz w:val="16"/>
                                <w:szCs w:val="16"/>
                                <w:lang w:val="en-US"/>
                              </w:rPr>
                            </w:pPr>
                          </w:p>
                          <w:p w14:paraId="422BBFDF" w14:textId="77777777" w:rsidR="00713138" w:rsidRPr="0017757B" w:rsidRDefault="00713138" w:rsidP="00713138">
                            <w:pPr>
                              <w:jc w:val="center"/>
                              <w:rPr>
                                <w:rFonts w:ascii="Tahoma" w:hAnsi="Tahoma" w:cs="Tahoma"/>
                                <w:b/>
                                <w:sz w:val="16"/>
                                <w:szCs w:val="16"/>
                                <w:lang w:val="en-US"/>
                              </w:rPr>
                            </w:pPr>
                          </w:p>
                          <w:p w14:paraId="236CA2AF" w14:textId="77777777" w:rsidR="00713138" w:rsidRPr="00BC346D" w:rsidRDefault="00713138" w:rsidP="00713138">
                            <w:pPr>
                              <w:jc w:val="center"/>
                              <w:rPr>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CD6DFF" id="Zone de texte 1125171479" o:spid="_x0000_s1041" type="#_x0000_t202" style="position:absolute;margin-left:290.45pt;margin-top:-23.05pt;width:232.35pt;height:129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" stroked="f">
                <v:textbox>
                  <w:txbxContent>
                    <w:p w14:paraId="4E2B0437" w14:textId="77777777" w:rsidR="00713138" w:rsidRPr="00482D1F" w:rsidRDefault="00713138" w:rsidP="00713138">
                      <w:pPr>
                        <w:ind w:right="-468"/>
                        <w:rPr>
                          <w:rFonts w:ascii="Tahoma" w:hAnsi="Tahoma" w:cs="Tahoma"/>
                          <w:sz w:val="20"/>
                          <w:szCs w:val="20"/>
                          <w:lang w:val="en-US" w:eastAsia="en-US"/>
                        </w:rPr>
                      </w:pPr>
                      <w:r>
                        <w:rPr>
                          <w:rFonts w:ascii="Tahoma" w:hAnsi="Tahoma" w:cs="Tahoma"/>
                          <w:b/>
                          <w:sz w:val="16"/>
                          <w:szCs w:val="16"/>
                          <w:lang w:val="en-US"/>
                        </w:rPr>
                        <w:t xml:space="preserve">                 </w:t>
                      </w:r>
                      <w:r w:rsidRPr="008B334D">
                        <w:rPr>
                          <w:rFonts w:ascii="Tahoma" w:hAnsi="Tahoma" w:cs="Tahoma"/>
                          <w:sz w:val="20"/>
                          <w:szCs w:val="20"/>
                          <w:lang w:val="en-US"/>
                        </w:rPr>
                        <w:t>REPUBLIC OF CAMEROON</w:t>
                      </w:r>
                    </w:p>
                    <w:p w14:paraId="634D884C" w14:textId="77777777" w:rsidR="00713138" w:rsidRPr="008B334D" w:rsidRDefault="00713138" w:rsidP="00713138">
                      <w:pPr>
                        <w:jc w:val="center"/>
                        <w:rPr>
                          <w:rFonts w:ascii="Tahoma" w:hAnsi="Tahoma" w:cs="Tahoma"/>
                          <w:i/>
                          <w:sz w:val="20"/>
                          <w:szCs w:val="20"/>
                          <w:lang w:val="en-US"/>
                        </w:rPr>
                      </w:pPr>
                      <w:r w:rsidRPr="008B334D">
                        <w:rPr>
                          <w:rFonts w:ascii="Tahoma" w:hAnsi="Tahoma" w:cs="Tahoma"/>
                          <w:i/>
                          <w:sz w:val="20"/>
                          <w:szCs w:val="20"/>
                          <w:lang w:val="en-US"/>
                        </w:rPr>
                        <w:t xml:space="preserve">      Peace - Work - Fatherland</w:t>
                      </w:r>
                    </w:p>
                    <w:p w14:paraId="3072AF0A"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w:t>
                      </w:r>
                    </w:p>
                    <w:p w14:paraId="3AB1EDE5"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FAR NORTH REGION</w:t>
                      </w:r>
                    </w:p>
                    <w:p w14:paraId="57004D2C"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w:t>
                      </w:r>
                    </w:p>
                    <w:p w14:paraId="419D68CD"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GOVERNOR’S OFFICE   </w:t>
                      </w:r>
                    </w:p>
                    <w:p w14:paraId="4ECA55D1"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w:t>
                      </w:r>
                    </w:p>
                    <w:p w14:paraId="434B087E" w14:textId="77777777" w:rsidR="00713138" w:rsidRPr="00DD7C71" w:rsidRDefault="00713138" w:rsidP="00713138">
                      <w:pPr>
                        <w:rPr>
                          <w:rFonts w:ascii="Tahoma" w:hAnsi="Tahoma" w:cs="Tahoma"/>
                          <w:sz w:val="20"/>
                          <w:lang w:val="en-US"/>
                        </w:rPr>
                      </w:pPr>
                      <w:r w:rsidRPr="008B334D">
                        <w:rPr>
                          <w:rFonts w:ascii="Tahoma" w:hAnsi="Tahoma" w:cs="Tahoma"/>
                          <w:sz w:val="20"/>
                          <w:szCs w:val="20"/>
                          <w:lang w:val="en-US"/>
                        </w:rPr>
                        <w:t xml:space="preserve"> </w:t>
                      </w:r>
                      <w:r>
                        <w:rPr>
                          <w:rFonts w:ascii="Tahoma" w:hAnsi="Tahoma" w:cs="Tahoma"/>
                          <w:sz w:val="20"/>
                          <w:lang w:val="en-US"/>
                        </w:rPr>
                        <w:t>INTERNAL</w:t>
                      </w:r>
                      <w:r w:rsidRPr="00DD7C71">
                        <w:rPr>
                          <w:rFonts w:ascii="Tahoma" w:hAnsi="Tahoma" w:cs="Tahoma"/>
                          <w:sz w:val="20"/>
                          <w:lang w:val="en-US"/>
                        </w:rPr>
                        <w:t xml:space="preserve"> STRUCTURE</w:t>
                      </w:r>
                      <w:r>
                        <w:rPr>
                          <w:rFonts w:ascii="Tahoma" w:hAnsi="Tahoma" w:cs="Tahoma"/>
                          <w:sz w:val="20"/>
                          <w:lang w:val="en-US"/>
                        </w:rPr>
                        <w:t xml:space="preserve"> FOR ADMINISTRATIVE MANAGEMENT OF PUBLIC CONTRACTS</w:t>
                      </w:r>
                    </w:p>
                    <w:p w14:paraId="3091B43F" w14:textId="77777777" w:rsidR="00713138" w:rsidRPr="006E5AA9" w:rsidRDefault="00713138" w:rsidP="00713138">
                      <w:pPr>
                        <w:jc w:val="center"/>
                        <w:rPr>
                          <w:rFonts w:ascii="Tahoma" w:hAnsi="Tahoma" w:cs="Tahoma"/>
                          <w:sz w:val="16"/>
                          <w:szCs w:val="16"/>
                          <w:lang w:val="en-US"/>
                        </w:rPr>
                      </w:pPr>
                      <w:r>
                        <w:rPr>
                          <w:rFonts w:ascii="Tahoma" w:hAnsi="Tahoma" w:cs="Tahoma"/>
                          <w:sz w:val="20"/>
                          <w:szCs w:val="20"/>
                        </w:rPr>
                        <w:t>*********</w:t>
                      </w:r>
                    </w:p>
                    <w:p w14:paraId="60BCB2FF" w14:textId="77777777" w:rsidR="00713138" w:rsidRPr="006E5AA9" w:rsidRDefault="00713138" w:rsidP="00713138">
                      <w:pPr>
                        <w:jc w:val="center"/>
                        <w:rPr>
                          <w:rFonts w:ascii="Tahoma" w:hAnsi="Tahoma" w:cs="Tahoma"/>
                          <w:sz w:val="16"/>
                          <w:szCs w:val="16"/>
                          <w:lang w:val="en-US"/>
                        </w:rPr>
                      </w:pPr>
                    </w:p>
                    <w:p w14:paraId="422BBFDF" w14:textId="77777777" w:rsidR="00713138" w:rsidRPr="0017757B" w:rsidRDefault="00713138" w:rsidP="00713138">
                      <w:pPr>
                        <w:jc w:val="center"/>
                        <w:rPr>
                          <w:rFonts w:ascii="Tahoma" w:hAnsi="Tahoma" w:cs="Tahoma"/>
                          <w:b/>
                          <w:sz w:val="16"/>
                          <w:szCs w:val="16"/>
                          <w:lang w:val="en-US"/>
                        </w:rPr>
                      </w:pPr>
                    </w:p>
                    <w:p w14:paraId="236CA2AF" w14:textId="77777777" w:rsidR="00713138" w:rsidRPr="00BC346D" w:rsidRDefault="00713138" w:rsidP="00713138">
                      <w:pPr>
                        <w:jc w:val="center"/>
                        <w:rPr>
                          <w:lang w:val="en-US"/>
                        </w:rPr>
                      </w:pPr>
                    </w:p>
                  </w:txbxContent>
                </v:textbox>
              </v:shape>
            </w:pict>
          </mc:Fallback>
        </mc:AlternateContent>
      </w:r>
    </w:p>
    <w:p w14:paraId="22BBBE96" w14:textId="77777777" w:rsidR="00713138" w:rsidRDefault="00713138" w:rsidP="00713138">
      <w:pPr>
        <w:jc w:val="center"/>
        <w:rPr>
          <w:rFonts w:ascii="Castellar" w:eastAsia="Calibri" w:hAnsi="Castellar" w:cs="Castellar"/>
          <w:b/>
          <w:sz w:val="48"/>
          <w:szCs w:val="48"/>
        </w:rPr>
      </w:pPr>
    </w:p>
    <w:p w14:paraId="178B34DF" w14:textId="77777777" w:rsidR="00713138" w:rsidRDefault="00713138" w:rsidP="00713138">
      <w:pPr>
        <w:jc w:val="center"/>
        <w:rPr>
          <w:rFonts w:ascii="Castellar" w:eastAsia="Calibri" w:hAnsi="Castellar" w:cs="Castellar"/>
          <w:b/>
          <w:sz w:val="48"/>
          <w:szCs w:val="48"/>
        </w:rPr>
      </w:pPr>
    </w:p>
    <w:p w14:paraId="52780136" w14:textId="77777777" w:rsidR="00713138" w:rsidRDefault="00713138" w:rsidP="00713138">
      <w:pPr>
        <w:jc w:val="center"/>
        <w:rPr>
          <w:rFonts w:ascii="Castellar" w:eastAsia="Calibri" w:hAnsi="Castellar" w:cs="Castellar"/>
          <w:b/>
          <w:sz w:val="48"/>
          <w:szCs w:val="48"/>
        </w:rPr>
      </w:pPr>
    </w:p>
    <w:p w14:paraId="60D36947" w14:textId="77777777" w:rsidR="00713138" w:rsidRDefault="00713138" w:rsidP="00713138">
      <w:pPr>
        <w:jc w:val="center"/>
        <w:rPr>
          <w:rFonts w:ascii="Castellar" w:eastAsia="Calibri" w:hAnsi="Castellar" w:cs="Castellar"/>
          <w:b/>
          <w:sz w:val="48"/>
          <w:szCs w:val="48"/>
        </w:rPr>
      </w:pPr>
    </w:p>
    <w:p w14:paraId="297AC1E1" w14:textId="77777777" w:rsidR="00713138" w:rsidRDefault="00713138" w:rsidP="00713138">
      <w:pPr>
        <w:ind w:left="4956" w:firstLine="708"/>
        <w:jc w:val="center"/>
        <w:rPr>
          <w:rFonts w:eastAsia="Calibri"/>
          <w:b/>
          <w:sz w:val="18"/>
          <w:szCs w:val="18"/>
        </w:rPr>
      </w:pPr>
    </w:p>
    <w:p w14:paraId="656C9C98" w14:textId="77777777" w:rsidR="00713138" w:rsidRDefault="00713138" w:rsidP="00713138">
      <w:pPr>
        <w:ind w:left="4956" w:firstLine="708"/>
        <w:jc w:val="center"/>
        <w:rPr>
          <w:rFonts w:eastAsia="Calibri"/>
          <w:b/>
          <w:sz w:val="18"/>
          <w:szCs w:val="18"/>
        </w:rPr>
      </w:pPr>
    </w:p>
    <w:p w14:paraId="12C0547B" w14:textId="77777777" w:rsidR="00713138" w:rsidRDefault="00713138" w:rsidP="00713138">
      <w:pPr>
        <w:ind w:left="4956" w:firstLine="708"/>
        <w:jc w:val="center"/>
        <w:rPr>
          <w:rFonts w:eastAsia="Calibri"/>
          <w:b/>
          <w:sz w:val="18"/>
          <w:szCs w:val="18"/>
        </w:rPr>
      </w:pPr>
    </w:p>
    <w:p w14:paraId="77759D51" w14:textId="77777777" w:rsidR="00713138" w:rsidRDefault="00713138" w:rsidP="00713138">
      <w:pPr>
        <w:ind w:left="4956" w:firstLine="708"/>
        <w:jc w:val="center"/>
        <w:rPr>
          <w:rFonts w:eastAsia="Calibri"/>
          <w:b/>
          <w:sz w:val="18"/>
          <w:szCs w:val="18"/>
        </w:rPr>
      </w:pPr>
    </w:p>
    <w:p w14:paraId="762113D3" w14:textId="77777777" w:rsidR="00713138" w:rsidRDefault="00713138" w:rsidP="00713138">
      <w:pPr>
        <w:ind w:left="4956" w:firstLine="708"/>
        <w:rPr>
          <w:rFonts w:eastAsia="Calibri"/>
          <w:b/>
          <w:sz w:val="18"/>
          <w:szCs w:val="18"/>
        </w:rPr>
      </w:pPr>
    </w:p>
    <w:p w14:paraId="6E0278F7" w14:textId="77777777" w:rsidR="00713138" w:rsidRDefault="00713138" w:rsidP="00713138">
      <w:pPr>
        <w:ind w:firstLine="708"/>
        <w:jc w:val="center"/>
        <w:rPr>
          <w:rFonts w:eastAsia="Calibri"/>
          <w:b/>
          <w:sz w:val="40"/>
          <w:szCs w:val="40"/>
        </w:rPr>
      </w:pPr>
      <w:r>
        <w:rPr>
          <w:noProof/>
          <w:lang w:eastAsia="fr-FR"/>
        </w:rPr>
        <mc:AlternateContent>
          <mc:Choice Requires="wps">
            <w:drawing>
              <wp:anchor distT="0" distB="0" distL="114300" distR="114300" simplePos="0" relativeHeight="251715072" behindDoc="1" locked="0" layoutInCell="1" allowOverlap="1" wp14:anchorId="23F7662A" wp14:editId="65171AD1">
                <wp:simplePos x="0" y="0"/>
                <wp:positionH relativeFrom="column">
                  <wp:posOffset>1167130</wp:posOffset>
                </wp:positionH>
                <wp:positionV relativeFrom="paragraph">
                  <wp:posOffset>142875</wp:posOffset>
                </wp:positionV>
                <wp:extent cx="4507230" cy="677545"/>
                <wp:effectExtent l="7620" t="76200" r="85725" b="8255"/>
                <wp:wrapNone/>
                <wp:docPr id="1851011689"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7230" cy="677545"/>
                        </a:xfrm>
                        <a:prstGeom prst="roundRect">
                          <a:avLst>
                            <a:gd name="adj" fmla="val 16667"/>
                          </a:avLst>
                        </a:prstGeom>
                        <a:solidFill>
                          <a:srgbClr val="FFFFFF"/>
                        </a:solidFill>
                        <a:ln w="9360" cap="sq">
                          <a:solidFill>
                            <a:srgbClr val="000000"/>
                          </a:solidFill>
                          <a:miter lim="800000"/>
                          <a:headEnd/>
                          <a:tailEnd/>
                        </a:ln>
                        <a:effectLst>
                          <a:outerShdw dist="107679" dir="18908127" algn="ctr" rotWithShape="0">
                            <a:srgbClr val="808080">
                              <a:alpha val="50027"/>
                            </a:srgbClr>
                          </a:outerShdw>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299E62F" id="AutoShape 69" o:spid="_x0000_s1026" style="position:absolute;margin-left:91.9pt;margin-top:11.25pt;width:354.9pt;height:53.35pt;z-index:-251601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" strokeweight=".26mm">
                <v:stroke joinstyle="miter" endcap="square"/>
                <v:shadow on="t" opacity="32785f" offset="2.12mm,-2.11mm"/>
              </v:roundrect>
            </w:pict>
          </mc:Fallback>
        </mc:AlternateContent>
      </w:r>
    </w:p>
    <w:p w14:paraId="6FE78A8C" w14:textId="77777777" w:rsidR="00713138" w:rsidRDefault="00713138" w:rsidP="00713138">
      <w:pPr>
        <w:ind w:firstLine="708"/>
        <w:jc w:val="center"/>
        <w:rPr>
          <w:rFonts w:eastAsia="Calibri"/>
          <w:b/>
          <w:sz w:val="8"/>
          <w:szCs w:val="8"/>
        </w:rPr>
      </w:pPr>
      <w:r>
        <w:rPr>
          <w:rFonts w:eastAsia="Calibri"/>
          <w:b/>
          <w:sz w:val="40"/>
          <w:szCs w:val="40"/>
        </w:rPr>
        <w:t>DOSSIER D’APPEL D’OFFRES</w:t>
      </w:r>
    </w:p>
    <w:p w14:paraId="20BB0F94" w14:textId="77777777" w:rsidR="00713138" w:rsidRDefault="00713138" w:rsidP="00713138">
      <w:pPr>
        <w:ind w:firstLine="708"/>
        <w:jc w:val="center"/>
        <w:rPr>
          <w:rFonts w:eastAsia="Calibri"/>
          <w:b/>
          <w:sz w:val="8"/>
          <w:szCs w:val="8"/>
        </w:rPr>
      </w:pPr>
    </w:p>
    <w:p w14:paraId="435157D7" w14:textId="77777777" w:rsidR="00713138" w:rsidRDefault="00713138" w:rsidP="00713138">
      <w:pPr>
        <w:pStyle w:val="Corpsdetexte31"/>
        <w:jc w:val="left"/>
        <w:rPr>
          <w:rFonts w:ascii="Cambria" w:hAnsi="Cambria" w:cs="Cambria"/>
          <w:szCs w:val="32"/>
        </w:rPr>
      </w:pPr>
    </w:p>
    <w:p w14:paraId="22A399FD" w14:textId="77777777" w:rsidR="00713138" w:rsidRDefault="00713138" w:rsidP="00713138">
      <w:pPr>
        <w:pStyle w:val="Corpsdetexte31"/>
        <w:ind w:hanging="142"/>
        <w:rPr>
          <w:rFonts w:ascii="Cambria" w:hAnsi="Cambria" w:cs="Cambria"/>
          <w:szCs w:val="32"/>
        </w:rPr>
      </w:pPr>
    </w:p>
    <w:p w14:paraId="7957524D" w14:textId="77777777" w:rsidR="00713138" w:rsidRDefault="00713138" w:rsidP="00713138">
      <w:pPr>
        <w:pStyle w:val="Corpsdetexte31"/>
        <w:ind w:hanging="142"/>
        <w:rPr>
          <w:rFonts w:ascii="Cambria" w:hAnsi="Cambria" w:cs="Cambria"/>
          <w:szCs w:val="32"/>
        </w:rPr>
      </w:pPr>
    </w:p>
    <w:p w14:paraId="25FD5A8C" w14:textId="77777777" w:rsidR="00713138" w:rsidRDefault="00713138" w:rsidP="00713138">
      <w:pPr>
        <w:pStyle w:val="Corpsdetexte31"/>
        <w:ind w:hanging="142"/>
        <w:rPr>
          <w:rFonts w:ascii="Baskerville Old Face" w:hAnsi="Baskerville Old Face" w:cs="Baskerville Old Face"/>
          <w:sz w:val="28"/>
          <w:szCs w:val="32"/>
        </w:rPr>
      </w:pPr>
      <w:r>
        <w:rPr>
          <w:rFonts w:ascii="Baskerville Old Face" w:hAnsi="Baskerville Old Face" w:cs="Baskerville Old Face"/>
          <w:szCs w:val="32"/>
        </w:rPr>
        <w:t>APPEL D’OFFRES NATIONAL OUVERT</w:t>
      </w:r>
    </w:p>
    <w:p w14:paraId="03876908" w14:textId="77777777" w:rsidR="00713138" w:rsidRDefault="00713138" w:rsidP="00713138">
      <w:pPr>
        <w:pStyle w:val="Corpsdetexte31"/>
        <w:spacing w:line="360" w:lineRule="auto"/>
        <w:ind w:hanging="142"/>
        <w:rPr>
          <w:rFonts w:ascii="Baskerville Old Face" w:hAnsi="Baskerville Old Face" w:cs="Baskerville Old Face"/>
          <w:sz w:val="28"/>
          <w:szCs w:val="32"/>
        </w:rPr>
      </w:pPr>
    </w:p>
    <w:p w14:paraId="59A1400D" w14:textId="477FD0BB" w:rsidR="003D7FCC" w:rsidRPr="003D7FCC" w:rsidRDefault="00713138" w:rsidP="003D7FCC">
      <w:pPr>
        <w:pStyle w:val="Corpsdetexte31"/>
        <w:spacing w:line="276" w:lineRule="auto"/>
        <w:ind w:hanging="142"/>
        <w:jc w:val="both"/>
        <w:rPr>
          <w:rFonts w:ascii="Tw Cen MT" w:hAnsi="Tw Cen MT" w:cs="Tw Cen MT"/>
          <w:sz w:val="22"/>
          <w:szCs w:val="22"/>
        </w:rPr>
      </w:pPr>
      <w:r w:rsidRPr="003D7FCC">
        <w:rPr>
          <w:rFonts w:ascii="Tw Cen MT" w:hAnsi="Tw Cen MT" w:cs="Tw Cen MT"/>
          <w:sz w:val="22"/>
          <w:szCs w:val="22"/>
        </w:rPr>
        <w:t>N° _______/AONO/K/SG/CRPM-EN/SIGAMP-TBEC/2025 DU ______ EN PROCEDURE D’URGENCE POUR LES TRAVAUX DE CONSTRUCTION DE DEUX (02)</w:t>
      </w:r>
      <w:r w:rsidR="003D7FCC">
        <w:rPr>
          <w:rFonts w:ascii="Tw Cen MT" w:hAnsi="Tw Cen MT" w:cs="Tw Cen MT"/>
          <w:sz w:val="22"/>
          <w:szCs w:val="22"/>
        </w:rPr>
        <w:t xml:space="preserve"> </w:t>
      </w:r>
      <w:r w:rsidRPr="003D7FCC">
        <w:rPr>
          <w:rFonts w:ascii="Tw Cen MT" w:hAnsi="Tw Cen MT" w:cs="Tw Cen MT"/>
          <w:sz w:val="22"/>
          <w:szCs w:val="22"/>
        </w:rPr>
        <w:t>BLOCS DE QUATRE</w:t>
      </w:r>
      <w:r w:rsidR="003D7FCC" w:rsidRPr="003D7FCC">
        <w:rPr>
          <w:rFonts w:ascii="Tw Cen MT" w:hAnsi="Tw Cen MT" w:cs="Tw Cen MT"/>
          <w:sz w:val="22"/>
          <w:szCs w:val="22"/>
        </w:rPr>
        <w:t xml:space="preserve"> </w:t>
      </w:r>
      <w:r w:rsidRPr="003D7FCC">
        <w:rPr>
          <w:rFonts w:ascii="Tw Cen MT" w:hAnsi="Tw Cen MT" w:cs="Tw Cen MT"/>
          <w:sz w:val="22"/>
          <w:szCs w:val="22"/>
        </w:rPr>
        <w:t>(04) BUREAUX ET D’UN (01) BLOC DE DEUX (02) BUREAUX AU PALAIS DE JUSTICE DE KOUSSERI, ARRONDISSEMENT DE KOUSSERI,</w:t>
      </w:r>
    </w:p>
    <w:p w14:paraId="1350A9B8" w14:textId="1A231CAD" w:rsidR="00713138" w:rsidRPr="003D7FCC" w:rsidRDefault="003D7FCC" w:rsidP="003D7FCC">
      <w:pPr>
        <w:pStyle w:val="Corpsdetexte31"/>
        <w:spacing w:line="276" w:lineRule="auto"/>
        <w:ind w:hanging="142"/>
        <w:jc w:val="both"/>
        <w:rPr>
          <w:rFonts w:ascii="Tw Cen MT" w:hAnsi="Tw Cen MT" w:cs="Tw Cen MT"/>
          <w:sz w:val="22"/>
          <w:szCs w:val="22"/>
        </w:rPr>
      </w:pPr>
      <w:r w:rsidRPr="003D7FCC">
        <w:rPr>
          <w:rFonts w:ascii="Tw Cen MT" w:hAnsi="Tw Cen MT" w:cs="Tw Cen MT"/>
          <w:sz w:val="22"/>
          <w:szCs w:val="22"/>
        </w:rPr>
        <w:t xml:space="preserve"> </w:t>
      </w:r>
      <w:r w:rsidR="00713138" w:rsidRPr="003D7FCC">
        <w:rPr>
          <w:rFonts w:ascii="Tw Cen MT" w:hAnsi="Tw Cen MT" w:cs="Tw Cen MT"/>
          <w:sz w:val="22"/>
          <w:szCs w:val="22"/>
        </w:rPr>
        <w:t>DEPARTEMENT DU LOGONE ET CHARI, REGION DE L’EXTRÊME-NORD, EN DEUX (02) LOTS</w:t>
      </w:r>
      <w:r w:rsidR="00713138" w:rsidRPr="003D7FCC">
        <w:rPr>
          <w:rFonts w:ascii="Tw Cen MT" w:hAnsi="Tw Cen MT" w:cs="Tw Cen MT"/>
          <w:b w:val="0"/>
          <w:sz w:val="22"/>
          <w:szCs w:val="22"/>
        </w:rPr>
        <w:t>.</w:t>
      </w:r>
    </w:p>
    <w:p w14:paraId="40410595" w14:textId="77777777" w:rsidR="00713138" w:rsidRDefault="00713138" w:rsidP="00713138">
      <w:pPr>
        <w:rPr>
          <w:rFonts w:ascii="Tw Cen MT" w:eastAsia="Arial Unicode MS" w:hAnsi="Tw Cen MT" w:cs="Tahoma"/>
          <w:b/>
          <w:sz w:val="28"/>
        </w:rPr>
      </w:pPr>
    </w:p>
    <w:p w14:paraId="198007AA" w14:textId="77777777" w:rsidR="00713138" w:rsidRDefault="00713138" w:rsidP="00713138">
      <w:pPr>
        <w:rPr>
          <w:rFonts w:ascii="Tw Cen MT" w:eastAsia="Arial Unicode MS" w:hAnsi="Tw Cen MT" w:cs="Tahoma"/>
          <w:b/>
          <w:sz w:val="28"/>
        </w:rPr>
      </w:pPr>
    </w:p>
    <w:p w14:paraId="5FB2B2C3" w14:textId="77777777" w:rsidR="00713138" w:rsidRDefault="00713138" w:rsidP="00713138">
      <w:pPr>
        <w:ind w:firstLine="708"/>
        <w:rPr>
          <w:rFonts w:ascii="Tahoma" w:eastAsia="Arial Unicode MS" w:hAnsi="Tahoma" w:cs="Tahoma"/>
          <w:b/>
          <w:sz w:val="22"/>
          <w:szCs w:val="22"/>
        </w:rPr>
      </w:pPr>
      <w:r>
        <w:rPr>
          <w:rFonts w:ascii="Tahoma" w:eastAsia="Arial Unicode MS" w:hAnsi="Tahoma" w:cs="Tahoma"/>
          <w:b/>
          <w:sz w:val="22"/>
          <w:szCs w:val="22"/>
        </w:rPr>
        <w:t xml:space="preserve">Financement : Budget d’Investissement Public MINEPAT </w:t>
      </w:r>
      <w:proofErr w:type="gramStart"/>
      <w:r>
        <w:rPr>
          <w:rFonts w:ascii="Tahoma" w:eastAsia="Arial Unicode MS" w:hAnsi="Tahoma" w:cs="Tahoma"/>
          <w:b/>
          <w:sz w:val="22"/>
          <w:szCs w:val="22"/>
        </w:rPr>
        <w:t>-  Exercice</w:t>
      </w:r>
      <w:proofErr w:type="gramEnd"/>
      <w:r>
        <w:rPr>
          <w:rFonts w:ascii="Tahoma" w:eastAsia="Arial Unicode MS" w:hAnsi="Tahoma" w:cs="Tahoma"/>
          <w:b/>
          <w:sz w:val="22"/>
          <w:szCs w:val="22"/>
        </w:rPr>
        <w:t xml:space="preserve"> 2025</w:t>
      </w:r>
    </w:p>
    <w:p w14:paraId="6580D0E8" w14:textId="77777777" w:rsidR="00713138" w:rsidRDefault="00713138" w:rsidP="00713138">
      <w:pPr>
        <w:ind w:left="1416"/>
        <w:rPr>
          <w:rFonts w:ascii="Tahoma" w:eastAsia="Arial Unicode MS" w:hAnsi="Tahoma" w:cs="Tahoma"/>
          <w:b/>
          <w:sz w:val="22"/>
          <w:szCs w:val="22"/>
        </w:rPr>
      </w:pPr>
      <w:r>
        <w:rPr>
          <w:rFonts w:ascii="Tahoma" w:eastAsia="Arial Unicode MS" w:hAnsi="Tahoma" w:cs="Tahoma"/>
          <w:b/>
          <w:sz w:val="22"/>
          <w:szCs w:val="22"/>
        </w:rPr>
        <w:t xml:space="preserve">  </w:t>
      </w:r>
    </w:p>
    <w:p w14:paraId="19DB4DF8" w14:textId="77777777" w:rsidR="00713138" w:rsidRDefault="00713138" w:rsidP="00713138">
      <w:pPr>
        <w:rPr>
          <w:rFonts w:ascii="Tahoma" w:hAnsi="Tahoma" w:cs="Tahoma"/>
          <w:b/>
          <w:sz w:val="22"/>
          <w:szCs w:val="22"/>
        </w:rPr>
      </w:pPr>
      <w:r>
        <w:rPr>
          <w:rFonts w:ascii="Tahoma" w:eastAsia="Arial Unicode MS" w:hAnsi="Tahoma" w:cs="Tahoma"/>
          <w:b/>
          <w:sz w:val="22"/>
          <w:szCs w:val="22"/>
        </w:rPr>
        <w:tab/>
        <w:t>Délai d’exécution : quatre (04) mois</w:t>
      </w:r>
    </w:p>
    <w:p w14:paraId="0D4AD5F9" w14:textId="77777777" w:rsidR="00713138" w:rsidRDefault="00713138" w:rsidP="00713138">
      <w:pPr>
        <w:rPr>
          <w:rFonts w:ascii="Tahoma" w:hAnsi="Tahoma" w:cs="Tahoma"/>
          <w:b/>
          <w:sz w:val="22"/>
          <w:szCs w:val="22"/>
        </w:rPr>
      </w:pPr>
    </w:p>
    <w:p w14:paraId="0AFF71C0" w14:textId="77777777" w:rsidR="00713138" w:rsidRDefault="00713138" w:rsidP="00713138">
      <w:pPr>
        <w:ind w:firstLine="708"/>
        <w:rPr>
          <w:rFonts w:ascii="Tahoma" w:eastAsia="Arial Unicode MS" w:hAnsi="Tahoma" w:cs="Tahoma"/>
          <w:b/>
          <w:sz w:val="22"/>
          <w:szCs w:val="22"/>
        </w:rPr>
      </w:pPr>
      <w:r>
        <w:rPr>
          <w:rFonts w:ascii="Tahoma" w:eastAsia="Arial Unicode MS" w:hAnsi="Tahoma" w:cs="Tahoma"/>
          <w:b/>
          <w:sz w:val="22"/>
          <w:szCs w:val="22"/>
        </w:rPr>
        <w:t>Imputation budgétaire : Ligne N° 59 94 195 05 110000 523112 337</w:t>
      </w:r>
    </w:p>
    <w:p w14:paraId="04BB8063" w14:textId="77777777" w:rsidR="00713138" w:rsidRDefault="00713138" w:rsidP="00713138">
      <w:pPr>
        <w:ind w:firstLine="708"/>
        <w:rPr>
          <w:rFonts w:ascii="Tahoma" w:eastAsia="Arial Unicode MS" w:hAnsi="Tahoma" w:cs="Tahoma"/>
          <w:b/>
          <w:sz w:val="22"/>
          <w:szCs w:val="22"/>
        </w:rPr>
      </w:pPr>
      <w:r>
        <w:rPr>
          <w:rFonts w:ascii="Tahoma" w:eastAsia="Arial Unicode MS" w:hAnsi="Tahoma" w:cs="Tahoma"/>
          <w:b/>
          <w:sz w:val="22"/>
          <w:szCs w:val="22"/>
        </w:rPr>
        <w:t>Autorisation de dépenses : L399639</w:t>
      </w:r>
    </w:p>
    <w:p w14:paraId="44ADCA35" w14:textId="77777777" w:rsidR="00713138" w:rsidRDefault="00713138">
      <w:pPr>
        <w:ind w:firstLine="708"/>
        <w:jc w:val="center"/>
        <w:rPr>
          <w:rFonts w:ascii="Tw Cen MT" w:hAnsi="Tw Cen MT" w:cs="Tw Cen MT"/>
          <w:b/>
          <w:sz w:val="32"/>
          <w:szCs w:val="32"/>
        </w:rPr>
      </w:pPr>
    </w:p>
    <w:p w14:paraId="2AECE5EF" w14:textId="77777777" w:rsidR="007470DB" w:rsidRDefault="007470DB">
      <w:pPr>
        <w:rPr>
          <w:rFonts w:eastAsia="Arial Unicode MS"/>
        </w:rPr>
      </w:pPr>
    </w:p>
    <w:p w14:paraId="5D3DBFB7" w14:textId="77777777" w:rsidR="007470DB" w:rsidRDefault="007470DB">
      <w:pPr>
        <w:rPr>
          <w:rFonts w:ascii="Tw Cen MT" w:eastAsia="Arial Unicode MS" w:hAnsi="Tw Cen MT" w:cs="Tw Cen MT"/>
        </w:rPr>
      </w:pPr>
    </w:p>
    <w:p w14:paraId="24F0AAAC" w14:textId="77777777" w:rsidR="007470DB" w:rsidRDefault="00DE44E5">
      <w:pPr>
        <w:jc w:val="center"/>
        <w:rPr>
          <w:rFonts w:ascii="Tw Cen MT" w:eastAsia="Arial Unicode MS" w:hAnsi="Tw Cen MT" w:cs="Tw Cen MT"/>
          <w:b/>
          <w:sz w:val="32"/>
          <w:szCs w:val="32"/>
        </w:rPr>
      </w:pPr>
      <w:r>
        <w:rPr>
          <w:noProof/>
          <w:lang w:eastAsia="fr-FR"/>
        </w:rPr>
        <mc:AlternateContent>
          <mc:Choice Requires="wps">
            <w:drawing>
              <wp:anchor distT="0" distB="0" distL="114300" distR="114300" simplePos="0" relativeHeight="251629056" behindDoc="1" locked="0" layoutInCell="1" allowOverlap="1" wp14:anchorId="51A8FBE0" wp14:editId="5AD39F4F">
                <wp:simplePos x="0" y="0"/>
                <wp:positionH relativeFrom="column">
                  <wp:posOffset>501650</wp:posOffset>
                </wp:positionH>
                <wp:positionV relativeFrom="paragraph">
                  <wp:posOffset>170180</wp:posOffset>
                </wp:positionV>
                <wp:extent cx="5074920" cy="586740"/>
                <wp:effectExtent l="11430" t="8255" r="85725" b="81280"/>
                <wp:wrapNone/>
                <wp:docPr id="48"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74920" cy="586740"/>
                        </a:xfrm>
                        <a:prstGeom prst="roundRect">
                          <a:avLst>
                            <a:gd name="adj" fmla="val 16667"/>
                          </a:avLst>
                        </a:prstGeom>
                        <a:solidFill>
                          <a:srgbClr val="FFFFFF"/>
                        </a:solidFill>
                        <a:ln w="9360" cap="sq">
                          <a:solidFill>
                            <a:srgbClr val="000000"/>
                          </a:solidFill>
                          <a:miter lim="800000"/>
                          <a:headEnd/>
                          <a:tailEnd/>
                        </a:ln>
                        <a:effectLst>
                          <a:outerShdw dist="107933" dir="2700000" algn="ctr" rotWithShape="0">
                            <a:srgbClr val="808080">
                              <a:alpha val="50027"/>
                            </a:srgbClr>
                          </a:outerShdw>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BC51200" id="AutoShape 43" o:spid="_x0000_s1026" style="position:absolute;margin-left:39.5pt;margin-top:13.4pt;width:399.6pt;height:46.2pt;z-index:-251687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" strokeweight=".26mm">
                <v:stroke joinstyle="miter" endcap="square"/>
                <v:shadow on="t" opacity="32785f" offset="2.12mm,2.12mm"/>
              </v:roundrect>
            </w:pict>
          </mc:Fallback>
        </mc:AlternateContent>
      </w:r>
    </w:p>
    <w:p w14:paraId="3FD03E22" w14:textId="77777777" w:rsidR="007470DB" w:rsidRDefault="007470DB">
      <w:pPr>
        <w:pStyle w:val="Corpsdetexte"/>
        <w:rPr>
          <w:rFonts w:ascii="Tw Cen MT" w:eastAsia="Arial Unicode MS" w:hAnsi="Tw Cen MT" w:cs="Tw Cen MT"/>
          <w:bCs/>
          <w:sz w:val="32"/>
          <w:szCs w:val="32"/>
        </w:rPr>
      </w:pPr>
      <w:r>
        <w:rPr>
          <w:rFonts w:ascii="Tw Cen MT" w:eastAsia="Arial Unicode MS" w:hAnsi="Tw Cen MT" w:cs="Tw Cen MT"/>
          <w:bCs/>
          <w:sz w:val="32"/>
          <w:szCs w:val="32"/>
        </w:rPr>
        <w:t>PIECE N° 4</w:t>
      </w:r>
    </w:p>
    <w:p w14:paraId="32EC7A4A" w14:textId="77777777" w:rsidR="007470DB" w:rsidRDefault="007470DB">
      <w:pPr>
        <w:pStyle w:val="Corpsdetexte"/>
        <w:rPr>
          <w:rFonts w:ascii="Tw Cen MT" w:eastAsia="Arial Unicode MS" w:hAnsi="Tw Cen MT" w:cs="Tw Cen MT"/>
          <w:b w:val="0"/>
          <w:bCs/>
          <w:sz w:val="24"/>
        </w:rPr>
      </w:pPr>
      <w:r>
        <w:rPr>
          <w:rFonts w:ascii="Tw Cen MT" w:eastAsia="Arial Unicode MS" w:hAnsi="Tw Cen MT" w:cs="Tw Cen MT"/>
          <w:bCs/>
          <w:sz w:val="32"/>
          <w:szCs w:val="32"/>
        </w:rPr>
        <w:t>Cahier des Clauses Administratives Particulières (CCAP)</w:t>
      </w:r>
    </w:p>
    <w:p w14:paraId="351C3DDA" w14:textId="77777777" w:rsidR="007470DB" w:rsidRDefault="007470DB">
      <w:pPr>
        <w:pStyle w:val="Corpsdetexte"/>
        <w:jc w:val="left"/>
        <w:rPr>
          <w:rFonts w:ascii="Tw Cen MT" w:eastAsia="Arial Unicode MS" w:hAnsi="Tw Cen MT" w:cs="Tw Cen MT"/>
          <w:b w:val="0"/>
          <w:bCs/>
          <w:sz w:val="24"/>
        </w:rPr>
      </w:pPr>
    </w:p>
    <w:p w14:paraId="7C39FFE3" w14:textId="77777777" w:rsidR="007470DB" w:rsidRDefault="007470DB">
      <w:pPr>
        <w:pStyle w:val="Corpsdetexte"/>
        <w:jc w:val="left"/>
        <w:rPr>
          <w:rFonts w:ascii="Tw Cen MT" w:eastAsia="Arial Unicode MS" w:hAnsi="Tw Cen MT" w:cs="Tw Cen MT"/>
          <w:b w:val="0"/>
          <w:bCs/>
          <w:sz w:val="24"/>
        </w:rPr>
      </w:pPr>
    </w:p>
    <w:p w14:paraId="3AA5E97D" w14:textId="77777777" w:rsidR="003D7FCC" w:rsidRDefault="003D7FCC">
      <w:pPr>
        <w:pStyle w:val="Corpsdetexte"/>
        <w:jc w:val="left"/>
        <w:rPr>
          <w:rFonts w:ascii="Tw Cen MT" w:eastAsia="Arial Unicode MS" w:hAnsi="Tw Cen MT" w:cs="Tw Cen MT"/>
          <w:b w:val="0"/>
          <w:bCs/>
          <w:sz w:val="24"/>
        </w:rPr>
      </w:pPr>
    </w:p>
    <w:p w14:paraId="066C55A0" w14:textId="77777777" w:rsidR="003D7FCC" w:rsidRDefault="003D7FCC">
      <w:pPr>
        <w:pStyle w:val="Corpsdetexte"/>
        <w:jc w:val="left"/>
        <w:rPr>
          <w:rFonts w:ascii="Tw Cen MT" w:eastAsia="Arial Unicode MS" w:hAnsi="Tw Cen MT" w:cs="Tw Cen MT"/>
          <w:b w:val="0"/>
          <w:bCs/>
          <w:sz w:val="24"/>
        </w:rPr>
      </w:pPr>
    </w:p>
    <w:p w14:paraId="5790372A" w14:textId="77777777" w:rsidR="003D7FCC" w:rsidRDefault="003D7FCC">
      <w:pPr>
        <w:pStyle w:val="Corpsdetexte"/>
        <w:jc w:val="left"/>
        <w:rPr>
          <w:rFonts w:ascii="Tw Cen MT" w:eastAsia="Arial Unicode MS" w:hAnsi="Tw Cen MT" w:cs="Tw Cen MT"/>
          <w:b w:val="0"/>
          <w:bCs/>
          <w:sz w:val="24"/>
        </w:rPr>
      </w:pPr>
    </w:p>
    <w:p w14:paraId="0998996C" w14:textId="77777777" w:rsidR="003D7FCC" w:rsidRDefault="003D7FCC">
      <w:pPr>
        <w:pStyle w:val="Corpsdetexte"/>
        <w:jc w:val="left"/>
        <w:rPr>
          <w:rFonts w:ascii="Tw Cen MT" w:eastAsia="Arial Unicode MS" w:hAnsi="Tw Cen MT" w:cs="Tw Cen MT"/>
          <w:b w:val="0"/>
          <w:bCs/>
          <w:sz w:val="24"/>
        </w:rPr>
      </w:pPr>
    </w:p>
    <w:p w14:paraId="18086681" w14:textId="77777777" w:rsidR="003D7FCC" w:rsidRDefault="003D7FCC">
      <w:pPr>
        <w:pStyle w:val="Corpsdetexte"/>
        <w:jc w:val="left"/>
        <w:rPr>
          <w:rFonts w:ascii="Tw Cen MT" w:eastAsia="Arial Unicode MS" w:hAnsi="Tw Cen MT" w:cs="Tw Cen MT"/>
          <w:b w:val="0"/>
          <w:bCs/>
          <w:sz w:val="24"/>
        </w:rPr>
      </w:pPr>
    </w:p>
    <w:p w14:paraId="6753856A" w14:textId="77777777" w:rsidR="003D7FCC" w:rsidRDefault="003D7FCC">
      <w:pPr>
        <w:pStyle w:val="Corpsdetexte"/>
        <w:jc w:val="left"/>
        <w:rPr>
          <w:rFonts w:ascii="Tw Cen MT" w:eastAsia="Arial Unicode MS" w:hAnsi="Tw Cen MT" w:cs="Tw Cen MT"/>
          <w:b w:val="0"/>
          <w:bCs/>
          <w:sz w:val="24"/>
        </w:rPr>
      </w:pPr>
    </w:p>
    <w:p w14:paraId="581A9310" w14:textId="77777777" w:rsidR="007470DB" w:rsidRDefault="007470DB" w:rsidP="00CD3FF6">
      <w:pPr>
        <w:widowControl w:val="0"/>
        <w:autoSpaceDE w:val="0"/>
        <w:spacing w:line="860" w:lineRule="exact"/>
        <w:ind w:left="2409" w:right="-20"/>
        <w:rPr>
          <w:rFonts w:ascii="Tw Cen MT" w:hAnsi="Tw Cen MT" w:cs="Tw Cen MT"/>
          <w:color w:val="000000"/>
          <w:spacing w:val="34"/>
          <w:sz w:val="20"/>
          <w:szCs w:val="20"/>
        </w:rPr>
      </w:pPr>
      <w:r w:rsidRPr="00DE44E5">
        <w:rPr>
          <w:rFonts w:ascii="Tw Cen MT" w:hAnsi="Tw Cen MT" w:cs="Tw Cen MT"/>
          <w:b/>
          <w:bCs/>
          <w:color w:val="000000"/>
          <w:spacing w:val="34"/>
          <w:w w:val="80"/>
          <w:sz w:val="40"/>
          <w:szCs w:val="40"/>
          <w14:shadow w14:blurRad="50800" w14:dist="38100" w14:dir="2700000" w14:sx="100000" w14:sy="100000" w14:kx="0" w14:ky="0" w14:algn="tl">
            <w14:srgbClr w14:val="000000">
              <w14:alpha w14:val="60000"/>
            </w14:srgbClr>
          </w14:shadow>
        </w:rPr>
        <w:lastRenderedPageBreak/>
        <w:t xml:space="preserve">        SOMMAIRE</w:t>
      </w:r>
    </w:p>
    <w:p w14:paraId="0E88A05C" w14:textId="77777777" w:rsidR="007470DB" w:rsidRDefault="007470DB">
      <w:pPr>
        <w:widowControl w:val="0"/>
        <w:tabs>
          <w:tab w:val="left" w:pos="10440"/>
        </w:tabs>
        <w:autoSpaceDE w:val="0"/>
        <w:ind w:left="107" w:right="-180"/>
        <w:rPr>
          <w:rFonts w:ascii="Tw Cen MT" w:hAnsi="Tw Cen MT" w:cs="Tw Cen MT"/>
          <w:color w:val="000000"/>
          <w:sz w:val="16"/>
          <w:szCs w:val="16"/>
        </w:rPr>
      </w:pPr>
      <w:proofErr w:type="spellStart"/>
      <w:r>
        <w:rPr>
          <w:rFonts w:ascii="Tw Cen MT" w:hAnsi="Tw Cen MT" w:cs="Tw Cen MT"/>
          <w:b/>
          <w:bCs/>
          <w:color w:val="221F1F"/>
          <w:spacing w:val="34"/>
        </w:rPr>
        <w:t>Chapitre</w:t>
      </w:r>
      <w:r>
        <w:rPr>
          <w:rFonts w:ascii="Tw Cen MT" w:hAnsi="Tw Cen MT" w:cs="Tw Cen MT"/>
          <w:b/>
          <w:bCs/>
          <w:color w:val="221F1F"/>
        </w:rPr>
        <w:t>I</w:t>
      </w:r>
      <w:proofErr w:type="spellEnd"/>
      <w:r>
        <w:rPr>
          <w:rFonts w:ascii="Tw Cen MT" w:hAnsi="Tw Cen MT" w:cs="Tw Cen MT"/>
          <w:b/>
          <w:bCs/>
          <w:color w:val="221F1F"/>
        </w:rPr>
        <w:t xml:space="preserve"> : Généralités</w:t>
      </w:r>
      <w:r>
        <w:rPr>
          <w:rFonts w:ascii="Tw Cen MT" w:hAnsi="Tw Cen MT" w:cs="Tw Cen MT"/>
          <w:b/>
          <w:bCs/>
          <w:color w:val="221F1F"/>
          <w:sz w:val="8"/>
          <w:szCs w:val="8"/>
        </w:rPr>
        <w:t xml:space="preserve">. . . . . . . . . . . . . . . . . . . . . . . . . . . . . . . . . . . . . . . . . . . . . . . . . . . . . . . . . . . . . . .. . . . . . . . . . . . . . . . . . . . . . . . . . . . . . . . . . . . . . . . . . . . . . . . . . . . . . . . . . . . </w:t>
      </w:r>
      <w:proofErr w:type="gramStart"/>
      <w:r>
        <w:rPr>
          <w:rFonts w:ascii="Tw Cen MT" w:hAnsi="Tw Cen MT" w:cs="Tw Cen MT"/>
          <w:b/>
          <w:bCs/>
          <w:color w:val="221F1F"/>
          <w:sz w:val="8"/>
          <w:szCs w:val="8"/>
        </w:rPr>
        <w:t>. . . .</w:t>
      </w:r>
      <w:proofErr w:type="gramEnd"/>
      <w:r>
        <w:rPr>
          <w:rFonts w:ascii="Tw Cen MT" w:hAnsi="Tw Cen MT" w:cs="Tw Cen MT"/>
          <w:b/>
          <w:bCs/>
          <w:color w:val="221F1F"/>
          <w:sz w:val="8"/>
          <w:szCs w:val="8"/>
        </w:rPr>
        <w:t>. . . . . . . . . . . . . . . . . .</w:t>
      </w:r>
      <w:r>
        <w:rPr>
          <w:rFonts w:ascii="Tw Cen MT" w:hAnsi="Tw Cen MT" w:cs="Tw Cen MT"/>
          <w:b/>
          <w:bCs/>
          <w:color w:val="221F1F"/>
          <w:sz w:val="8"/>
          <w:szCs w:val="8"/>
        </w:rPr>
        <w:tab/>
      </w:r>
    </w:p>
    <w:p w14:paraId="2A7CB134" w14:textId="77777777" w:rsidR="007470DB" w:rsidRDefault="007470DB">
      <w:pPr>
        <w:widowControl w:val="0"/>
        <w:tabs>
          <w:tab w:val="left" w:pos="10440"/>
        </w:tabs>
        <w:autoSpaceDE w:val="0"/>
        <w:ind w:left="107" w:right="-180"/>
        <w:rPr>
          <w:rFonts w:ascii="Tw Cen MT" w:hAnsi="Tw Cen MT" w:cs="Tw Cen MT"/>
          <w:color w:val="000000"/>
          <w:sz w:val="16"/>
          <w:szCs w:val="16"/>
        </w:rPr>
      </w:pPr>
    </w:p>
    <w:tbl>
      <w:tblPr>
        <w:tblW w:w="0" w:type="auto"/>
        <w:tblInd w:w="447" w:type="dxa"/>
        <w:tblLayout w:type="fixed"/>
        <w:tblCellMar>
          <w:left w:w="0" w:type="dxa"/>
          <w:right w:w="0" w:type="dxa"/>
        </w:tblCellMar>
        <w:tblLook w:val="0000" w:firstRow="0" w:lastRow="0" w:firstColumn="0" w:lastColumn="0" w:noHBand="0" w:noVBand="0"/>
      </w:tblPr>
      <w:tblGrid>
        <w:gridCol w:w="1153"/>
        <w:gridCol w:w="8673"/>
        <w:gridCol w:w="454"/>
      </w:tblGrid>
      <w:tr w:rsidR="007470DB" w14:paraId="1734ED8C" w14:textId="77777777">
        <w:trPr>
          <w:trHeight w:hRule="exact" w:val="321"/>
        </w:trPr>
        <w:tc>
          <w:tcPr>
            <w:tcW w:w="1153" w:type="dxa"/>
            <w:shd w:val="clear" w:color="auto" w:fill="auto"/>
          </w:tcPr>
          <w:p w14:paraId="0CA6F22F" w14:textId="77777777" w:rsidR="007470DB" w:rsidRDefault="007470DB">
            <w:pPr>
              <w:widowControl w:val="0"/>
              <w:autoSpaceDE w:val="0"/>
              <w:spacing w:line="240" w:lineRule="exact"/>
              <w:ind w:right="-20"/>
              <w:rPr>
                <w:rFonts w:ascii="Tw Cen MT" w:hAnsi="Tw Cen MT" w:cs="Tw Cen MT"/>
                <w:color w:val="221F1F"/>
              </w:rPr>
            </w:pPr>
            <w:r>
              <w:rPr>
                <w:rFonts w:ascii="Tw Cen MT" w:hAnsi="Tw Cen MT" w:cs="Tw Cen MT"/>
                <w:color w:val="221F1F"/>
              </w:rPr>
              <w:t>Article1</w:t>
            </w:r>
          </w:p>
        </w:tc>
        <w:tc>
          <w:tcPr>
            <w:tcW w:w="8673" w:type="dxa"/>
            <w:shd w:val="clear" w:color="auto" w:fill="auto"/>
          </w:tcPr>
          <w:p w14:paraId="7BA5A3D3" w14:textId="77777777" w:rsidR="007470DB" w:rsidRDefault="007470DB">
            <w:pPr>
              <w:widowControl w:val="0"/>
              <w:autoSpaceDE w:val="0"/>
              <w:spacing w:line="240" w:lineRule="exact"/>
              <w:ind w:left="146" w:right="-63"/>
              <w:rPr>
                <w:rFonts w:ascii="Tw Cen MT" w:hAnsi="Tw Cen MT" w:cs="Tw Cen MT"/>
              </w:rPr>
            </w:pPr>
            <w:r>
              <w:rPr>
                <w:rFonts w:ascii="Tw Cen MT" w:hAnsi="Tw Cen MT" w:cs="Tw Cen MT"/>
                <w:color w:val="221F1F"/>
              </w:rPr>
              <w:t>: Objet du marché</w:t>
            </w:r>
            <w:r>
              <w:rPr>
                <w:rFonts w:ascii="Tw Cen MT" w:hAnsi="Tw Cen MT" w:cs="Tw Cen MT"/>
                <w:color w:val="221F1F"/>
                <w:sz w:val="8"/>
                <w:szCs w:val="8"/>
              </w:rPr>
              <w:t xml:space="preserve">. . . . . . . . . . . . . . . . . . . . . . . . . . . . . . . . . . . . . . . . . . . . . . . . . . . . . . . . . . . . . . .. . . . . . . . .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 . . . . . . . . . . . . . . .</w:t>
            </w:r>
          </w:p>
        </w:tc>
        <w:tc>
          <w:tcPr>
            <w:tcW w:w="454" w:type="dxa"/>
            <w:shd w:val="clear" w:color="auto" w:fill="auto"/>
          </w:tcPr>
          <w:p w14:paraId="1C8AE30B" w14:textId="77777777" w:rsidR="007470DB" w:rsidRDefault="007470DB">
            <w:pPr>
              <w:widowControl w:val="0"/>
              <w:autoSpaceDE w:val="0"/>
              <w:snapToGrid w:val="0"/>
              <w:spacing w:line="240" w:lineRule="exact"/>
              <w:ind w:left="187" w:right="-27"/>
              <w:rPr>
                <w:rFonts w:ascii="Tw Cen MT" w:hAnsi="Tw Cen MT" w:cs="Tw Cen MT"/>
              </w:rPr>
            </w:pPr>
          </w:p>
        </w:tc>
      </w:tr>
      <w:tr w:rsidR="007470DB" w14:paraId="01B99BA8" w14:textId="77777777">
        <w:trPr>
          <w:trHeight w:hRule="exact" w:val="401"/>
        </w:trPr>
        <w:tc>
          <w:tcPr>
            <w:tcW w:w="1153" w:type="dxa"/>
            <w:shd w:val="clear" w:color="auto" w:fill="auto"/>
          </w:tcPr>
          <w:p w14:paraId="6489D173" w14:textId="77777777" w:rsidR="007470DB" w:rsidRDefault="007470DB">
            <w:pPr>
              <w:widowControl w:val="0"/>
              <w:autoSpaceDE w:val="0"/>
              <w:spacing w:before="43"/>
              <w:ind w:right="-20"/>
              <w:rPr>
                <w:rFonts w:ascii="Tw Cen MT" w:hAnsi="Tw Cen MT" w:cs="Tw Cen MT"/>
                <w:color w:val="221F1F"/>
              </w:rPr>
            </w:pPr>
            <w:r>
              <w:rPr>
                <w:rFonts w:ascii="Tw Cen MT" w:hAnsi="Tw Cen MT" w:cs="Tw Cen MT"/>
                <w:color w:val="221F1F"/>
              </w:rPr>
              <w:t>Article2</w:t>
            </w:r>
          </w:p>
        </w:tc>
        <w:tc>
          <w:tcPr>
            <w:tcW w:w="8673" w:type="dxa"/>
            <w:shd w:val="clear" w:color="auto" w:fill="auto"/>
          </w:tcPr>
          <w:p w14:paraId="16350E75" w14:textId="77777777" w:rsidR="007470DB" w:rsidRDefault="007470DB">
            <w:pPr>
              <w:widowControl w:val="0"/>
              <w:autoSpaceDE w:val="0"/>
              <w:spacing w:before="43"/>
              <w:ind w:left="146" w:right="-63"/>
              <w:rPr>
                <w:rFonts w:ascii="Tw Cen MT" w:hAnsi="Tw Cen MT" w:cs="Tw Cen MT"/>
              </w:rPr>
            </w:pPr>
            <w:proofErr w:type="gramStart"/>
            <w:r>
              <w:rPr>
                <w:rFonts w:ascii="Tw Cen MT" w:hAnsi="Tw Cen MT" w:cs="Tw Cen MT"/>
                <w:color w:val="221F1F"/>
              </w:rPr>
              <w:t>:</w:t>
            </w:r>
            <w:proofErr w:type="spellStart"/>
            <w:r>
              <w:rPr>
                <w:rFonts w:ascii="Tw Cen MT" w:hAnsi="Tw Cen MT" w:cs="Tw Cen MT"/>
                <w:color w:val="221F1F"/>
              </w:rPr>
              <w:t>ProcéduredePassationduMarché</w:t>
            </w:r>
            <w:proofErr w:type="spellEnd"/>
            <w:proofErr w:type="gramEnd"/>
            <w:r>
              <w:rPr>
                <w:rFonts w:ascii="Tw Cen MT" w:hAnsi="Tw Cen MT" w:cs="Tw Cen MT"/>
                <w:color w:val="221F1F"/>
                <w:sz w:val="8"/>
                <w:szCs w:val="8"/>
              </w:rPr>
              <w:t>. . . . . . . . . . . . . . . . . . . . . . . . . . . . . . . . . . . . . . . . . . . . . . . . . . . . . . . . . . . . . . .. . . . . . . . . . . . . . . . . . . . . . . . . . . . . . . . . . . .</w:t>
            </w:r>
          </w:p>
        </w:tc>
        <w:tc>
          <w:tcPr>
            <w:tcW w:w="454" w:type="dxa"/>
            <w:shd w:val="clear" w:color="auto" w:fill="auto"/>
          </w:tcPr>
          <w:p w14:paraId="0C7864A4" w14:textId="77777777" w:rsidR="007470DB" w:rsidRDefault="007470DB">
            <w:pPr>
              <w:widowControl w:val="0"/>
              <w:autoSpaceDE w:val="0"/>
              <w:snapToGrid w:val="0"/>
              <w:spacing w:before="43"/>
              <w:ind w:left="187" w:right="-27"/>
              <w:rPr>
                <w:rFonts w:ascii="Tw Cen MT" w:hAnsi="Tw Cen MT" w:cs="Tw Cen MT"/>
              </w:rPr>
            </w:pPr>
          </w:p>
        </w:tc>
      </w:tr>
      <w:tr w:rsidR="007470DB" w14:paraId="2777BA61" w14:textId="77777777">
        <w:trPr>
          <w:trHeight w:hRule="exact" w:val="401"/>
        </w:trPr>
        <w:tc>
          <w:tcPr>
            <w:tcW w:w="1153" w:type="dxa"/>
            <w:shd w:val="clear" w:color="auto" w:fill="auto"/>
          </w:tcPr>
          <w:p w14:paraId="489538B9" w14:textId="77777777" w:rsidR="007470DB" w:rsidRDefault="007470DB">
            <w:pPr>
              <w:widowControl w:val="0"/>
              <w:autoSpaceDE w:val="0"/>
              <w:spacing w:before="43"/>
              <w:ind w:right="-20"/>
              <w:rPr>
                <w:rFonts w:ascii="Tw Cen MT" w:hAnsi="Tw Cen MT" w:cs="Tw Cen MT"/>
                <w:color w:val="221F1F"/>
              </w:rPr>
            </w:pPr>
            <w:r>
              <w:rPr>
                <w:rFonts w:ascii="Tw Cen MT" w:hAnsi="Tw Cen MT" w:cs="Tw Cen MT"/>
                <w:color w:val="221F1F"/>
              </w:rPr>
              <w:t>Article3</w:t>
            </w:r>
          </w:p>
        </w:tc>
        <w:tc>
          <w:tcPr>
            <w:tcW w:w="8673" w:type="dxa"/>
            <w:shd w:val="clear" w:color="auto" w:fill="auto"/>
          </w:tcPr>
          <w:p w14:paraId="1FADEFFF" w14:textId="77777777" w:rsidR="007470DB" w:rsidRDefault="007470DB">
            <w:pPr>
              <w:widowControl w:val="0"/>
              <w:autoSpaceDE w:val="0"/>
              <w:spacing w:before="43"/>
              <w:ind w:left="146" w:right="-64"/>
              <w:rPr>
                <w:rFonts w:ascii="Tw Cen MT" w:hAnsi="Tw Cen MT" w:cs="Tw Cen MT"/>
              </w:rPr>
            </w:pPr>
            <w:r>
              <w:rPr>
                <w:rFonts w:ascii="Tw Cen MT" w:hAnsi="Tw Cen MT" w:cs="Tw Cen MT"/>
                <w:color w:val="221F1F"/>
              </w:rPr>
              <w:t xml:space="preserve">: Définitions et attributions (CCAGArticle2 </w:t>
            </w:r>
            <w:proofErr w:type="gramStart"/>
            <w:r>
              <w:rPr>
                <w:rFonts w:ascii="Tw Cen MT" w:hAnsi="Tw Cen MT" w:cs="Tw Cen MT"/>
                <w:color w:val="221F1F"/>
              </w:rPr>
              <w:t>complété)</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xml:space="preserve"> .</w:t>
            </w:r>
          </w:p>
        </w:tc>
        <w:tc>
          <w:tcPr>
            <w:tcW w:w="454" w:type="dxa"/>
            <w:shd w:val="clear" w:color="auto" w:fill="auto"/>
          </w:tcPr>
          <w:p w14:paraId="6EDCCB7F" w14:textId="77777777" w:rsidR="007470DB" w:rsidRDefault="007470DB">
            <w:pPr>
              <w:widowControl w:val="0"/>
              <w:autoSpaceDE w:val="0"/>
              <w:snapToGrid w:val="0"/>
              <w:spacing w:before="43"/>
              <w:ind w:left="187" w:right="-27"/>
              <w:rPr>
                <w:rFonts w:ascii="Tw Cen MT" w:hAnsi="Tw Cen MT" w:cs="Tw Cen MT"/>
              </w:rPr>
            </w:pPr>
          </w:p>
        </w:tc>
      </w:tr>
      <w:tr w:rsidR="007470DB" w14:paraId="5499234B" w14:textId="77777777">
        <w:trPr>
          <w:trHeight w:hRule="exact" w:val="401"/>
        </w:trPr>
        <w:tc>
          <w:tcPr>
            <w:tcW w:w="1153" w:type="dxa"/>
            <w:shd w:val="clear" w:color="auto" w:fill="auto"/>
          </w:tcPr>
          <w:p w14:paraId="3735DCCD" w14:textId="77777777" w:rsidR="007470DB" w:rsidRDefault="007470DB">
            <w:pPr>
              <w:widowControl w:val="0"/>
              <w:autoSpaceDE w:val="0"/>
              <w:spacing w:before="43"/>
              <w:ind w:right="-20"/>
              <w:rPr>
                <w:rFonts w:ascii="Tw Cen MT" w:hAnsi="Tw Cen MT" w:cs="Tw Cen MT"/>
                <w:color w:val="221F1F"/>
              </w:rPr>
            </w:pPr>
            <w:r>
              <w:rPr>
                <w:rFonts w:ascii="Tw Cen MT" w:hAnsi="Tw Cen MT" w:cs="Tw Cen MT"/>
                <w:color w:val="221F1F"/>
              </w:rPr>
              <w:t>Article4</w:t>
            </w:r>
          </w:p>
        </w:tc>
        <w:tc>
          <w:tcPr>
            <w:tcW w:w="8673" w:type="dxa"/>
            <w:shd w:val="clear" w:color="auto" w:fill="auto"/>
          </w:tcPr>
          <w:p w14:paraId="28647BD7" w14:textId="77777777" w:rsidR="007470DB" w:rsidRDefault="007470DB">
            <w:pPr>
              <w:widowControl w:val="0"/>
              <w:autoSpaceDE w:val="0"/>
              <w:spacing w:before="43"/>
              <w:ind w:left="146" w:right="-63"/>
              <w:rPr>
                <w:rFonts w:ascii="Tw Cen MT" w:hAnsi="Tw Cen MT" w:cs="Tw Cen MT"/>
              </w:rPr>
            </w:pPr>
            <w:proofErr w:type="gramStart"/>
            <w:r>
              <w:rPr>
                <w:rFonts w:ascii="Tw Cen MT" w:hAnsi="Tw Cen MT" w:cs="Tw Cen MT"/>
                <w:color w:val="221F1F"/>
              </w:rPr>
              <w:t>:</w:t>
            </w:r>
            <w:proofErr w:type="spellStart"/>
            <w:r>
              <w:rPr>
                <w:rFonts w:ascii="Tw Cen MT" w:hAnsi="Tw Cen MT" w:cs="Tw Cen MT"/>
                <w:color w:val="221F1F"/>
              </w:rPr>
              <w:t>Langue</w:t>
            </w:r>
            <w:proofErr w:type="gramEnd"/>
            <w:r>
              <w:rPr>
                <w:rFonts w:ascii="Tw Cen MT" w:hAnsi="Tw Cen MT" w:cs="Tw Cen MT"/>
                <w:color w:val="221F1F"/>
              </w:rPr>
              <w:t>,loietréglementationapplicables</w:t>
            </w:r>
            <w:proofErr w:type="spellEnd"/>
            <w:r>
              <w:rPr>
                <w:rFonts w:ascii="Tw Cen MT" w:hAnsi="Tw Cen MT" w:cs="Tw Cen MT"/>
                <w:color w:val="221F1F"/>
                <w:sz w:val="8"/>
                <w:szCs w:val="8"/>
              </w:rPr>
              <w:t xml:space="preserve">. . . . . . . . . . . . . . . . . . . . . . . . . . . . . . . . . . . . . . . . . . . . . . . . . . . . . . . . . . . . . . .. . . . . . . . . . . . . . . . . . </w:t>
            </w:r>
            <w:proofErr w:type="gramStart"/>
            <w:r>
              <w:rPr>
                <w:rFonts w:ascii="Tw Cen MT" w:hAnsi="Tw Cen MT" w:cs="Tw Cen MT"/>
                <w:color w:val="221F1F"/>
                <w:sz w:val="8"/>
                <w:szCs w:val="8"/>
              </w:rPr>
              <w:t>. . . .</w:t>
            </w:r>
            <w:proofErr w:type="gramEnd"/>
          </w:p>
        </w:tc>
        <w:tc>
          <w:tcPr>
            <w:tcW w:w="454" w:type="dxa"/>
            <w:shd w:val="clear" w:color="auto" w:fill="auto"/>
          </w:tcPr>
          <w:p w14:paraId="31EFB901" w14:textId="77777777" w:rsidR="007470DB" w:rsidRDefault="007470DB">
            <w:pPr>
              <w:widowControl w:val="0"/>
              <w:autoSpaceDE w:val="0"/>
              <w:snapToGrid w:val="0"/>
              <w:spacing w:before="43"/>
              <w:ind w:left="187" w:right="-27"/>
              <w:rPr>
                <w:rFonts w:ascii="Tw Cen MT" w:hAnsi="Tw Cen MT" w:cs="Tw Cen MT"/>
              </w:rPr>
            </w:pPr>
          </w:p>
        </w:tc>
      </w:tr>
      <w:tr w:rsidR="007470DB" w14:paraId="462798F6" w14:textId="77777777">
        <w:trPr>
          <w:trHeight w:hRule="exact" w:val="401"/>
        </w:trPr>
        <w:tc>
          <w:tcPr>
            <w:tcW w:w="1153" w:type="dxa"/>
            <w:shd w:val="clear" w:color="auto" w:fill="auto"/>
          </w:tcPr>
          <w:p w14:paraId="11EBDC79" w14:textId="77777777" w:rsidR="007470DB" w:rsidRDefault="007470DB">
            <w:pPr>
              <w:widowControl w:val="0"/>
              <w:autoSpaceDE w:val="0"/>
              <w:spacing w:before="43"/>
              <w:ind w:right="-20"/>
              <w:rPr>
                <w:rFonts w:ascii="Tw Cen MT" w:hAnsi="Tw Cen MT" w:cs="Tw Cen MT"/>
                <w:color w:val="221F1F"/>
              </w:rPr>
            </w:pPr>
            <w:r>
              <w:rPr>
                <w:rFonts w:ascii="Tw Cen MT" w:hAnsi="Tw Cen MT" w:cs="Tw Cen MT"/>
                <w:color w:val="221F1F"/>
              </w:rPr>
              <w:t>Article5</w:t>
            </w:r>
          </w:p>
        </w:tc>
        <w:tc>
          <w:tcPr>
            <w:tcW w:w="8673" w:type="dxa"/>
            <w:shd w:val="clear" w:color="auto" w:fill="auto"/>
          </w:tcPr>
          <w:p w14:paraId="2075DAD6" w14:textId="77777777" w:rsidR="007470DB" w:rsidRDefault="007470DB">
            <w:pPr>
              <w:widowControl w:val="0"/>
              <w:autoSpaceDE w:val="0"/>
              <w:spacing w:before="43"/>
              <w:ind w:left="146" w:right="-62"/>
              <w:rPr>
                <w:rFonts w:ascii="Tw Cen MT" w:hAnsi="Tw Cen MT" w:cs="Tw Cen MT"/>
              </w:rPr>
            </w:pPr>
            <w:proofErr w:type="gramStart"/>
            <w:r>
              <w:rPr>
                <w:rFonts w:ascii="Tw Cen MT" w:hAnsi="Tw Cen MT" w:cs="Tw Cen MT"/>
                <w:color w:val="221F1F"/>
              </w:rPr>
              <w:t>:</w:t>
            </w:r>
            <w:proofErr w:type="spellStart"/>
            <w:r>
              <w:rPr>
                <w:rFonts w:ascii="Tw Cen MT" w:hAnsi="Tw Cen MT" w:cs="Tw Cen MT"/>
                <w:color w:val="221F1F"/>
              </w:rPr>
              <w:t>Piècesconstitutivesdumarché</w:t>
            </w:r>
            <w:proofErr w:type="spellEnd"/>
            <w:proofErr w:type="gramEnd"/>
            <w:r>
              <w:rPr>
                <w:rFonts w:ascii="Tw Cen MT" w:hAnsi="Tw Cen MT" w:cs="Tw Cen MT"/>
                <w:color w:val="221F1F"/>
              </w:rPr>
              <w:t>(CCAGArticle</w:t>
            </w:r>
            <w:proofErr w:type="gramStart"/>
            <w:r>
              <w:rPr>
                <w:rFonts w:ascii="Tw Cen MT" w:hAnsi="Tw Cen MT" w:cs="Tw Cen MT"/>
                <w:color w:val="221F1F"/>
              </w:rPr>
              <w:t>4)</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 . . . . . . . . . . . . . . . . . . . . . . . . . . . . . . . . . . . . . . .</w:t>
            </w:r>
            <w:proofErr w:type="gramStart"/>
            <w:r>
              <w:rPr>
                <w:rFonts w:ascii="Tw Cen MT" w:hAnsi="Tw Cen MT" w:cs="Tw Cen MT"/>
                <w:color w:val="221F1F"/>
                <w:sz w:val="8"/>
                <w:szCs w:val="8"/>
              </w:rPr>
              <w:t>. . . .</w:t>
            </w:r>
            <w:proofErr w:type="gramEnd"/>
          </w:p>
        </w:tc>
        <w:tc>
          <w:tcPr>
            <w:tcW w:w="454" w:type="dxa"/>
            <w:shd w:val="clear" w:color="auto" w:fill="auto"/>
          </w:tcPr>
          <w:p w14:paraId="64590527" w14:textId="77777777" w:rsidR="007470DB" w:rsidRDefault="007470DB">
            <w:pPr>
              <w:widowControl w:val="0"/>
              <w:autoSpaceDE w:val="0"/>
              <w:snapToGrid w:val="0"/>
              <w:spacing w:before="43"/>
              <w:ind w:left="187" w:right="-27"/>
              <w:rPr>
                <w:rFonts w:ascii="Tw Cen MT" w:hAnsi="Tw Cen MT" w:cs="Tw Cen MT"/>
              </w:rPr>
            </w:pPr>
          </w:p>
        </w:tc>
      </w:tr>
      <w:tr w:rsidR="007470DB" w14:paraId="73A8502F" w14:textId="77777777">
        <w:trPr>
          <w:trHeight w:hRule="exact" w:val="401"/>
        </w:trPr>
        <w:tc>
          <w:tcPr>
            <w:tcW w:w="1153" w:type="dxa"/>
            <w:shd w:val="clear" w:color="auto" w:fill="auto"/>
          </w:tcPr>
          <w:p w14:paraId="7823EF81" w14:textId="77777777" w:rsidR="007470DB" w:rsidRDefault="007470DB">
            <w:pPr>
              <w:widowControl w:val="0"/>
              <w:autoSpaceDE w:val="0"/>
              <w:spacing w:before="43"/>
              <w:ind w:right="-20"/>
              <w:rPr>
                <w:rFonts w:ascii="Tw Cen MT" w:hAnsi="Tw Cen MT" w:cs="Tw Cen MT"/>
                <w:color w:val="221F1F"/>
              </w:rPr>
            </w:pPr>
            <w:r>
              <w:rPr>
                <w:rFonts w:ascii="Tw Cen MT" w:hAnsi="Tw Cen MT" w:cs="Tw Cen MT"/>
                <w:color w:val="221F1F"/>
              </w:rPr>
              <w:t>Article6</w:t>
            </w:r>
          </w:p>
        </w:tc>
        <w:tc>
          <w:tcPr>
            <w:tcW w:w="8673" w:type="dxa"/>
            <w:shd w:val="clear" w:color="auto" w:fill="auto"/>
          </w:tcPr>
          <w:p w14:paraId="15A81569" w14:textId="77777777" w:rsidR="007470DB" w:rsidRDefault="007470DB">
            <w:pPr>
              <w:widowControl w:val="0"/>
              <w:autoSpaceDE w:val="0"/>
              <w:spacing w:before="43"/>
              <w:ind w:left="146" w:right="-64"/>
              <w:rPr>
                <w:rFonts w:ascii="Tw Cen MT" w:hAnsi="Tw Cen MT" w:cs="Tw Cen MT"/>
              </w:rPr>
            </w:pPr>
            <w:r>
              <w:rPr>
                <w:rFonts w:ascii="Tw Cen MT" w:hAnsi="Tw Cen MT" w:cs="Tw Cen MT"/>
                <w:color w:val="221F1F"/>
              </w:rPr>
              <w:t xml:space="preserve">: Textes généraux applicables </w:t>
            </w:r>
            <w:r>
              <w:rPr>
                <w:rFonts w:ascii="Tw Cen MT" w:hAnsi="Tw Cen MT" w:cs="Tw Cen MT"/>
                <w:color w:val="221F1F"/>
                <w:sz w:val="8"/>
                <w:szCs w:val="8"/>
              </w:rPr>
              <w:t xml:space="preserve">. . . . . . . . . . . . . . . . . . . . . . . . . . . . . . . . . . . . . . . . . . . . . . . . . . . . . . . .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xml:space="preserve"> .</w:t>
            </w:r>
          </w:p>
        </w:tc>
        <w:tc>
          <w:tcPr>
            <w:tcW w:w="454" w:type="dxa"/>
            <w:shd w:val="clear" w:color="auto" w:fill="auto"/>
          </w:tcPr>
          <w:p w14:paraId="6C4A2632" w14:textId="77777777" w:rsidR="007470DB" w:rsidRDefault="007470DB">
            <w:pPr>
              <w:widowControl w:val="0"/>
              <w:autoSpaceDE w:val="0"/>
              <w:snapToGrid w:val="0"/>
              <w:spacing w:before="43"/>
              <w:ind w:left="187" w:right="-27"/>
              <w:rPr>
                <w:rFonts w:ascii="Tw Cen MT" w:hAnsi="Tw Cen MT" w:cs="Tw Cen MT"/>
              </w:rPr>
            </w:pPr>
          </w:p>
        </w:tc>
      </w:tr>
      <w:tr w:rsidR="007470DB" w14:paraId="151E6B8F" w14:textId="77777777">
        <w:trPr>
          <w:trHeight w:hRule="exact" w:val="401"/>
        </w:trPr>
        <w:tc>
          <w:tcPr>
            <w:tcW w:w="1153" w:type="dxa"/>
            <w:shd w:val="clear" w:color="auto" w:fill="auto"/>
          </w:tcPr>
          <w:p w14:paraId="1B191D61" w14:textId="77777777" w:rsidR="007470DB" w:rsidRDefault="007470DB">
            <w:pPr>
              <w:widowControl w:val="0"/>
              <w:autoSpaceDE w:val="0"/>
              <w:spacing w:before="43"/>
              <w:ind w:right="-20"/>
              <w:rPr>
                <w:rFonts w:ascii="Tw Cen MT" w:hAnsi="Tw Cen MT" w:cs="Tw Cen MT"/>
                <w:color w:val="221F1F"/>
              </w:rPr>
            </w:pPr>
            <w:r>
              <w:rPr>
                <w:rFonts w:ascii="Tw Cen MT" w:hAnsi="Tw Cen MT" w:cs="Tw Cen MT"/>
                <w:color w:val="221F1F"/>
              </w:rPr>
              <w:t>Article7</w:t>
            </w:r>
          </w:p>
        </w:tc>
        <w:tc>
          <w:tcPr>
            <w:tcW w:w="8673" w:type="dxa"/>
            <w:shd w:val="clear" w:color="auto" w:fill="auto"/>
          </w:tcPr>
          <w:p w14:paraId="2D88C0EC" w14:textId="77777777" w:rsidR="007470DB" w:rsidRDefault="007470DB">
            <w:pPr>
              <w:widowControl w:val="0"/>
              <w:autoSpaceDE w:val="0"/>
              <w:spacing w:before="43"/>
              <w:ind w:left="146" w:right="-64"/>
              <w:rPr>
                <w:rFonts w:ascii="Tw Cen MT" w:hAnsi="Tw Cen MT" w:cs="Tw Cen MT"/>
              </w:rPr>
            </w:pPr>
            <w:proofErr w:type="gramStart"/>
            <w:r>
              <w:rPr>
                <w:rFonts w:ascii="Tw Cen MT" w:hAnsi="Tw Cen MT" w:cs="Tw Cen MT"/>
                <w:color w:val="221F1F"/>
              </w:rPr>
              <w:t>:Communication</w:t>
            </w:r>
            <w:proofErr w:type="gramEnd"/>
            <w:r>
              <w:rPr>
                <w:rFonts w:ascii="Tw Cen MT" w:hAnsi="Tw Cen MT" w:cs="Tw Cen MT"/>
                <w:color w:val="221F1F"/>
              </w:rPr>
              <w:t xml:space="preserve">(CCAGArticles6et10complétés) </w:t>
            </w:r>
            <w:r>
              <w:rPr>
                <w:rFonts w:ascii="Tw Cen MT" w:hAnsi="Tw Cen MT" w:cs="Tw Cen MT"/>
                <w:color w:val="221F1F"/>
                <w:sz w:val="8"/>
                <w:szCs w:val="8"/>
              </w:rPr>
              <w:t xml:space="preserve">. . . . . . . . . . . . . . . . . . . . . . . . . . . . . . . . . . . . . . . . . . . . . . . . . . . . . . . . . </w:t>
            </w:r>
            <w:proofErr w:type="gramStart"/>
            <w:r>
              <w:rPr>
                <w:rFonts w:ascii="Tw Cen MT" w:hAnsi="Tw Cen MT" w:cs="Tw Cen MT"/>
                <w:color w:val="221F1F"/>
                <w:sz w:val="8"/>
                <w:szCs w:val="8"/>
              </w:rPr>
              <w:t>. . . .</w:t>
            </w:r>
            <w:proofErr w:type="gramEnd"/>
          </w:p>
        </w:tc>
        <w:tc>
          <w:tcPr>
            <w:tcW w:w="454" w:type="dxa"/>
            <w:shd w:val="clear" w:color="auto" w:fill="auto"/>
          </w:tcPr>
          <w:p w14:paraId="725DD76D" w14:textId="77777777" w:rsidR="007470DB" w:rsidRDefault="007470DB">
            <w:pPr>
              <w:widowControl w:val="0"/>
              <w:autoSpaceDE w:val="0"/>
              <w:snapToGrid w:val="0"/>
              <w:spacing w:before="43"/>
              <w:ind w:left="187" w:right="-27"/>
              <w:rPr>
                <w:rFonts w:ascii="Tw Cen MT" w:hAnsi="Tw Cen MT" w:cs="Tw Cen MT"/>
              </w:rPr>
            </w:pPr>
          </w:p>
        </w:tc>
      </w:tr>
      <w:tr w:rsidR="007470DB" w14:paraId="09024D70" w14:textId="77777777">
        <w:trPr>
          <w:trHeight w:hRule="exact" w:val="401"/>
        </w:trPr>
        <w:tc>
          <w:tcPr>
            <w:tcW w:w="1153" w:type="dxa"/>
            <w:shd w:val="clear" w:color="auto" w:fill="auto"/>
          </w:tcPr>
          <w:p w14:paraId="4B110346" w14:textId="77777777" w:rsidR="007470DB" w:rsidRDefault="007470DB">
            <w:pPr>
              <w:widowControl w:val="0"/>
              <w:autoSpaceDE w:val="0"/>
              <w:spacing w:before="43"/>
              <w:ind w:right="-20"/>
              <w:rPr>
                <w:rFonts w:ascii="Tw Cen MT" w:hAnsi="Tw Cen MT" w:cs="Tw Cen MT"/>
                <w:color w:val="221F1F"/>
              </w:rPr>
            </w:pPr>
            <w:r>
              <w:rPr>
                <w:rFonts w:ascii="Tw Cen MT" w:hAnsi="Tw Cen MT" w:cs="Tw Cen MT"/>
                <w:color w:val="221F1F"/>
              </w:rPr>
              <w:t>Article8</w:t>
            </w:r>
          </w:p>
        </w:tc>
        <w:tc>
          <w:tcPr>
            <w:tcW w:w="8673" w:type="dxa"/>
            <w:shd w:val="clear" w:color="auto" w:fill="auto"/>
          </w:tcPr>
          <w:p w14:paraId="66B7625A" w14:textId="77777777" w:rsidR="007470DB" w:rsidRDefault="007470DB">
            <w:pPr>
              <w:widowControl w:val="0"/>
              <w:autoSpaceDE w:val="0"/>
              <w:spacing w:before="43"/>
              <w:ind w:left="146" w:right="-63"/>
              <w:rPr>
                <w:rFonts w:ascii="Tw Cen MT" w:hAnsi="Tw Cen MT" w:cs="Tw Cen MT"/>
              </w:rPr>
            </w:pPr>
            <w:proofErr w:type="gramStart"/>
            <w:r>
              <w:rPr>
                <w:rFonts w:ascii="Tw Cen MT" w:hAnsi="Tw Cen MT" w:cs="Tw Cen MT"/>
                <w:color w:val="221F1F"/>
              </w:rPr>
              <w:t>:</w:t>
            </w:r>
            <w:proofErr w:type="spellStart"/>
            <w:r>
              <w:rPr>
                <w:rFonts w:ascii="Tw Cen MT" w:hAnsi="Tw Cen MT" w:cs="Tw Cen MT"/>
                <w:color w:val="221F1F"/>
              </w:rPr>
              <w:t>Ordresdeservice</w:t>
            </w:r>
            <w:proofErr w:type="spellEnd"/>
            <w:proofErr w:type="gramEnd"/>
            <w:r>
              <w:rPr>
                <w:rFonts w:ascii="Tw Cen MT" w:hAnsi="Tw Cen MT" w:cs="Tw Cen MT"/>
                <w:color w:val="221F1F"/>
              </w:rPr>
              <w:t>(CCAGArticle</w:t>
            </w:r>
            <w:proofErr w:type="gramStart"/>
            <w:r>
              <w:rPr>
                <w:rFonts w:ascii="Tw Cen MT" w:hAnsi="Tw Cen MT" w:cs="Tw Cen MT"/>
                <w:color w:val="221F1F"/>
              </w:rPr>
              <w:t>8)</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 . . . . . . . . . . . . . . . . . . . . . . . . . . . . . . . . . . . . . . .. . . . . . . . . . . . . . . . . . . . . . . . . . . . . . </w:t>
            </w:r>
            <w:proofErr w:type="gramStart"/>
            <w:r>
              <w:rPr>
                <w:rFonts w:ascii="Tw Cen MT" w:hAnsi="Tw Cen MT" w:cs="Tw Cen MT"/>
                <w:color w:val="221F1F"/>
                <w:sz w:val="8"/>
                <w:szCs w:val="8"/>
              </w:rPr>
              <w:t>. . . .</w:t>
            </w:r>
            <w:proofErr w:type="gramEnd"/>
          </w:p>
        </w:tc>
        <w:tc>
          <w:tcPr>
            <w:tcW w:w="454" w:type="dxa"/>
            <w:shd w:val="clear" w:color="auto" w:fill="auto"/>
          </w:tcPr>
          <w:p w14:paraId="2445134E" w14:textId="77777777" w:rsidR="007470DB" w:rsidRDefault="007470DB">
            <w:pPr>
              <w:widowControl w:val="0"/>
              <w:autoSpaceDE w:val="0"/>
              <w:snapToGrid w:val="0"/>
              <w:spacing w:before="43"/>
              <w:ind w:left="187" w:right="-27"/>
              <w:rPr>
                <w:rFonts w:ascii="Tw Cen MT" w:hAnsi="Tw Cen MT" w:cs="Tw Cen MT"/>
              </w:rPr>
            </w:pPr>
          </w:p>
        </w:tc>
      </w:tr>
      <w:tr w:rsidR="007470DB" w14:paraId="114A846E" w14:textId="77777777">
        <w:trPr>
          <w:trHeight w:hRule="exact" w:val="401"/>
        </w:trPr>
        <w:tc>
          <w:tcPr>
            <w:tcW w:w="1153" w:type="dxa"/>
            <w:shd w:val="clear" w:color="auto" w:fill="auto"/>
          </w:tcPr>
          <w:p w14:paraId="38617AB5" w14:textId="77777777" w:rsidR="007470DB" w:rsidRDefault="007470DB">
            <w:pPr>
              <w:widowControl w:val="0"/>
              <w:autoSpaceDE w:val="0"/>
              <w:spacing w:before="43"/>
              <w:ind w:right="-20"/>
              <w:rPr>
                <w:rFonts w:ascii="Tw Cen MT" w:hAnsi="Tw Cen MT" w:cs="Tw Cen MT"/>
                <w:color w:val="221F1F"/>
              </w:rPr>
            </w:pPr>
            <w:r>
              <w:rPr>
                <w:rFonts w:ascii="Tw Cen MT" w:hAnsi="Tw Cen MT" w:cs="Tw Cen MT"/>
                <w:color w:val="221F1F"/>
              </w:rPr>
              <w:t>Article9</w:t>
            </w:r>
          </w:p>
        </w:tc>
        <w:tc>
          <w:tcPr>
            <w:tcW w:w="8673" w:type="dxa"/>
            <w:shd w:val="clear" w:color="auto" w:fill="auto"/>
          </w:tcPr>
          <w:p w14:paraId="0EAD545D" w14:textId="77777777" w:rsidR="007470DB" w:rsidRDefault="007470DB">
            <w:pPr>
              <w:widowControl w:val="0"/>
              <w:autoSpaceDE w:val="0"/>
              <w:spacing w:before="43"/>
              <w:ind w:left="146" w:right="-64"/>
              <w:rPr>
                <w:rFonts w:ascii="Tw Cen MT" w:hAnsi="Tw Cen MT" w:cs="Tw Cen MT"/>
              </w:rPr>
            </w:pPr>
            <w:proofErr w:type="gramStart"/>
            <w:r>
              <w:rPr>
                <w:rFonts w:ascii="Tw Cen MT" w:hAnsi="Tw Cen MT" w:cs="Tw Cen MT"/>
                <w:color w:val="221F1F"/>
              </w:rPr>
              <w:t>:</w:t>
            </w:r>
            <w:proofErr w:type="spellStart"/>
            <w:r>
              <w:rPr>
                <w:rFonts w:ascii="Tw Cen MT" w:hAnsi="Tw Cen MT" w:cs="Tw Cen MT"/>
                <w:color w:val="221F1F"/>
              </w:rPr>
              <w:t>Marchésàtranchesconditionnelles</w:t>
            </w:r>
            <w:proofErr w:type="spellEnd"/>
            <w:proofErr w:type="gramEnd"/>
            <w:r>
              <w:rPr>
                <w:rFonts w:ascii="Tw Cen MT" w:hAnsi="Tw Cen MT" w:cs="Tw Cen MT"/>
                <w:color w:val="221F1F"/>
              </w:rPr>
              <w:t>(CCAGArticle</w:t>
            </w:r>
            <w:proofErr w:type="gramStart"/>
            <w:r>
              <w:rPr>
                <w:rFonts w:ascii="Tw Cen MT" w:hAnsi="Tw Cen MT" w:cs="Tw Cen MT"/>
                <w:color w:val="221F1F"/>
              </w:rPr>
              <w:t>9)</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 . . . . . . . . . . . . . . . . . . . . . . . . . . . . . . . . .</w:t>
            </w:r>
          </w:p>
        </w:tc>
        <w:tc>
          <w:tcPr>
            <w:tcW w:w="454" w:type="dxa"/>
            <w:shd w:val="clear" w:color="auto" w:fill="auto"/>
          </w:tcPr>
          <w:p w14:paraId="2A8A28C3" w14:textId="77777777" w:rsidR="007470DB" w:rsidRDefault="007470DB">
            <w:pPr>
              <w:widowControl w:val="0"/>
              <w:autoSpaceDE w:val="0"/>
              <w:snapToGrid w:val="0"/>
              <w:spacing w:before="43"/>
              <w:ind w:left="187" w:right="-27"/>
              <w:rPr>
                <w:rFonts w:ascii="Tw Cen MT" w:hAnsi="Tw Cen MT" w:cs="Tw Cen MT"/>
              </w:rPr>
            </w:pPr>
          </w:p>
        </w:tc>
      </w:tr>
      <w:tr w:rsidR="007470DB" w14:paraId="0E9EBC2A" w14:textId="77777777">
        <w:trPr>
          <w:trHeight w:hRule="exact" w:val="321"/>
        </w:trPr>
        <w:tc>
          <w:tcPr>
            <w:tcW w:w="1153" w:type="dxa"/>
            <w:shd w:val="clear" w:color="auto" w:fill="auto"/>
          </w:tcPr>
          <w:p w14:paraId="72C71D4A" w14:textId="77777777" w:rsidR="007470DB" w:rsidRDefault="007470DB">
            <w:pPr>
              <w:widowControl w:val="0"/>
              <w:autoSpaceDE w:val="0"/>
              <w:spacing w:before="43"/>
              <w:ind w:right="-20"/>
              <w:rPr>
                <w:rFonts w:ascii="Tw Cen MT" w:hAnsi="Tw Cen MT" w:cs="Tw Cen MT"/>
                <w:color w:val="221F1F"/>
              </w:rPr>
            </w:pPr>
            <w:r>
              <w:rPr>
                <w:rFonts w:ascii="Tw Cen MT" w:hAnsi="Tw Cen MT" w:cs="Tw Cen MT"/>
                <w:color w:val="221F1F"/>
              </w:rPr>
              <w:t>Article10</w:t>
            </w:r>
          </w:p>
        </w:tc>
        <w:tc>
          <w:tcPr>
            <w:tcW w:w="8673" w:type="dxa"/>
            <w:shd w:val="clear" w:color="auto" w:fill="auto"/>
          </w:tcPr>
          <w:p w14:paraId="5BBB9BF6" w14:textId="77777777" w:rsidR="007470DB" w:rsidRDefault="007470DB">
            <w:pPr>
              <w:widowControl w:val="0"/>
              <w:autoSpaceDE w:val="0"/>
              <w:spacing w:before="43"/>
              <w:ind w:left="146" w:right="-64"/>
              <w:rPr>
                <w:rFonts w:ascii="Tw Cen MT" w:hAnsi="Tw Cen MT" w:cs="Tw Cen MT"/>
              </w:rPr>
            </w:pPr>
            <w:proofErr w:type="gramStart"/>
            <w:r>
              <w:rPr>
                <w:rFonts w:ascii="Tw Cen MT" w:hAnsi="Tw Cen MT" w:cs="Tw Cen MT"/>
                <w:color w:val="221F1F"/>
              </w:rPr>
              <w:t>:</w:t>
            </w:r>
            <w:proofErr w:type="spellStart"/>
            <w:r>
              <w:rPr>
                <w:rFonts w:ascii="Tw Cen MT" w:hAnsi="Tw Cen MT" w:cs="Tw Cen MT"/>
                <w:color w:val="221F1F"/>
              </w:rPr>
              <w:t>Personneldel’entrepreneur</w:t>
            </w:r>
            <w:proofErr w:type="spellEnd"/>
            <w:proofErr w:type="gramEnd"/>
            <w:r>
              <w:rPr>
                <w:rFonts w:ascii="Tw Cen MT" w:hAnsi="Tw Cen MT" w:cs="Tw Cen MT"/>
                <w:color w:val="221F1F"/>
              </w:rPr>
              <w:t>(CCAGArticle15</w:t>
            </w:r>
            <w:proofErr w:type="gramStart"/>
            <w:r>
              <w:rPr>
                <w:rFonts w:ascii="Tw Cen MT" w:hAnsi="Tw Cen MT" w:cs="Tw Cen MT"/>
                <w:color w:val="221F1F"/>
              </w:rPr>
              <w:t>complété)</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 . . . . . . . . . . . . . . . . . . . . . . . .</w:t>
            </w:r>
          </w:p>
        </w:tc>
        <w:tc>
          <w:tcPr>
            <w:tcW w:w="454" w:type="dxa"/>
            <w:shd w:val="clear" w:color="auto" w:fill="auto"/>
          </w:tcPr>
          <w:p w14:paraId="475B24C7" w14:textId="77777777" w:rsidR="007470DB" w:rsidRDefault="007470DB">
            <w:pPr>
              <w:widowControl w:val="0"/>
              <w:autoSpaceDE w:val="0"/>
              <w:snapToGrid w:val="0"/>
              <w:spacing w:before="43"/>
              <w:ind w:left="187" w:right="-27"/>
              <w:rPr>
                <w:rFonts w:ascii="Tw Cen MT" w:hAnsi="Tw Cen MT" w:cs="Tw Cen MT"/>
              </w:rPr>
            </w:pPr>
          </w:p>
        </w:tc>
      </w:tr>
    </w:tbl>
    <w:p w14:paraId="7AA550E0" w14:textId="77777777" w:rsidR="007470DB" w:rsidRDefault="007470DB">
      <w:pPr>
        <w:widowControl w:val="0"/>
        <w:autoSpaceDE w:val="0"/>
        <w:spacing w:line="200" w:lineRule="exact"/>
        <w:rPr>
          <w:rFonts w:ascii="Tw Cen MT" w:hAnsi="Tw Cen MT" w:cs="Tw Cen MT"/>
          <w:sz w:val="20"/>
          <w:szCs w:val="20"/>
        </w:rPr>
      </w:pPr>
    </w:p>
    <w:p w14:paraId="331C955D" w14:textId="77777777" w:rsidR="007470DB" w:rsidRDefault="007470DB">
      <w:pPr>
        <w:widowControl w:val="0"/>
        <w:tabs>
          <w:tab w:val="left" w:pos="10440"/>
        </w:tabs>
        <w:autoSpaceDE w:val="0"/>
        <w:spacing w:line="240" w:lineRule="exact"/>
        <w:ind w:left="107" w:right="-180"/>
        <w:rPr>
          <w:rFonts w:ascii="Tw Cen MT" w:hAnsi="Tw Cen MT" w:cs="Tw Cen MT"/>
          <w:color w:val="000000"/>
          <w:sz w:val="12"/>
          <w:szCs w:val="12"/>
        </w:rPr>
      </w:pPr>
      <w:r>
        <w:rPr>
          <w:rFonts w:ascii="Tw Cen MT" w:hAnsi="Tw Cen MT" w:cs="Tw Cen MT"/>
          <w:b/>
          <w:bCs/>
          <w:color w:val="221F1F"/>
        </w:rPr>
        <w:t xml:space="preserve">Chapitre </w:t>
      </w:r>
      <w:proofErr w:type="gramStart"/>
      <w:r>
        <w:rPr>
          <w:rFonts w:ascii="Tw Cen MT" w:hAnsi="Tw Cen MT" w:cs="Tw Cen MT"/>
          <w:b/>
          <w:bCs/>
          <w:color w:val="221F1F"/>
        </w:rPr>
        <w:t>II  :</w:t>
      </w:r>
      <w:proofErr w:type="gramEnd"/>
      <w:r>
        <w:rPr>
          <w:rFonts w:ascii="Tw Cen MT" w:hAnsi="Tw Cen MT" w:cs="Tw Cen MT"/>
          <w:b/>
          <w:bCs/>
          <w:color w:val="221F1F"/>
        </w:rPr>
        <w:t xml:space="preserve"> Clauses Financières</w:t>
      </w:r>
      <w:r>
        <w:rPr>
          <w:rFonts w:ascii="Tw Cen MT" w:hAnsi="Tw Cen MT" w:cs="Tw Cen MT"/>
          <w:color w:val="221F1F"/>
          <w:sz w:val="8"/>
          <w:szCs w:val="8"/>
        </w:rPr>
        <w:t xml:space="preserve">. . . . . . . . . . . . . . . . . . . . . . . . . . . . . . . . . . . . . . . . . . . . . . . . . . . . . . . . . . . . . . .. . . . . . . . .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 . . . . .</w:t>
      </w:r>
      <w:r>
        <w:rPr>
          <w:rFonts w:ascii="Tw Cen MT" w:hAnsi="Tw Cen MT" w:cs="Tw Cen MT"/>
          <w:color w:val="221F1F"/>
          <w:sz w:val="8"/>
          <w:szCs w:val="8"/>
        </w:rPr>
        <w:tab/>
      </w:r>
    </w:p>
    <w:p w14:paraId="6A9AF184" w14:textId="77777777" w:rsidR="007470DB" w:rsidRDefault="007470DB">
      <w:pPr>
        <w:widowControl w:val="0"/>
        <w:autoSpaceDE w:val="0"/>
        <w:spacing w:before="5" w:line="120" w:lineRule="exact"/>
        <w:rPr>
          <w:rFonts w:ascii="Tw Cen MT" w:hAnsi="Tw Cen MT" w:cs="Tw Cen MT"/>
          <w:color w:val="000000"/>
          <w:sz w:val="12"/>
          <w:szCs w:val="12"/>
        </w:rPr>
      </w:pPr>
    </w:p>
    <w:p w14:paraId="553041E6" w14:textId="77777777" w:rsidR="007470DB" w:rsidRDefault="007470DB">
      <w:pPr>
        <w:widowControl w:val="0"/>
        <w:tabs>
          <w:tab w:val="left" w:pos="1740"/>
          <w:tab w:val="left" w:pos="10440"/>
        </w:tabs>
        <w:autoSpaceDE w:val="0"/>
        <w:ind w:left="447" w:right="-171"/>
        <w:rPr>
          <w:rFonts w:ascii="Tw Cen MT" w:hAnsi="Tw Cen MT" w:cs="Tw Cen MT"/>
          <w:color w:val="000000"/>
          <w:sz w:val="16"/>
          <w:szCs w:val="16"/>
        </w:rPr>
      </w:pPr>
      <w:r>
        <w:rPr>
          <w:rFonts w:ascii="Tw Cen MT" w:hAnsi="Tw Cen MT" w:cs="Tw Cen MT"/>
          <w:color w:val="221F1F"/>
        </w:rPr>
        <w:t>Article11</w:t>
      </w:r>
      <w:r>
        <w:rPr>
          <w:rFonts w:ascii="Tw Cen MT" w:hAnsi="Tw Cen MT" w:cs="Tw Cen MT"/>
          <w:color w:val="221F1F"/>
        </w:rPr>
        <w:tab/>
        <w:t>: Garanties et cautions (CCAGArticles29et41</w:t>
      </w:r>
      <w:proofErr w:type="gramStart"/>
      <w:r>
        <w:rPr>
          <w:rFonts w:ascii="Tw Cen MT" w:hAnsi="Tw Cen MT" w:cs="Tw Cen MT"/>
          <w:color w:val="221F1F"/>
        </w:rPr>
        <w:t>complétés)</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 . . . . . . . . . . . . </w:t>
      </w:r>
      <w:r>
        <w:rPr>
          <w:rFonts w:ascii="Tw Cen MT" w:hAnsi="Tw Cen MT" w:cs="Tw Cen MT"/>
          <w:color w:val="221F1F"/>
          <w:sz w:val="8"/>
          <w:szCs w:val="8"/>
        </w:rPr>
        <w:tab/>
      </w:r>
    </w:p>
    <w:p w14:paraId="375CF271" w14:textId="77777777" w:rsidR="007470DB" w:rsidRDefault="007470DB">
      <w:pPr>
        <w:widowControl w:val="0"/>
        <w:autoSpaceDE w:val="0"/>
        <w:spacing w:before="3" w:line="160" w:lineRule="exact"/>
        <w:rPr>
          <w:rFonts w:ascii="Tw Cen MT" w:hAnsi="Tw Cen MT" w:cs="Tw Cen MT"/>
          <w:color w:val="000000"/>
          <w:sz w:val="16"/>
          <w:szCs w:val="16"/>
        </w:rPr>
      </w:pPr>
    </w:p>
    <w:tbl>
      <w:tblPr>
        <w:tblW w:w="0" w:type="auto"/>
        <w:tblInd w:w="447" w:type="dxa"/>
        <w:tblLayout w:type="fixed"/>
        <w:tblCellMar>
          <w:left w:w="0" w:type="dxa"/>
          <w:right w:w="0" w:type="dxa"/>
        </w:tblCellMar>
        <w:tblLook w:val="0000" w:firstRow="0" w:lastRow="0" w:firstColumn="0" w:lastColumn="0" w:noHBand="0" w:noVBand="0"/>
      </w:tblPr>
      <w:tblGrid>
        <w:gridCol w:w="1153"/>
        <w:gridCol w:w="8673"/>
        <w:gridCol w:w="454"/>
      </w:tblGrid>
      <w:tr w:rsidR="007470DB" w14:paraId="142B0016" w14:textId="77777777">
        <w:trPr>
          <w:trHeight w:hRule="exact" w:val="321"/>
        </w:trPr>
        <w:tc>
          <w:tcPr>
            <w:tcW w:w="1153" w:type="dxa"/>
            <w:shd w:val="clear" w:color="auto" w:fill="auto"/>
          </w:tcPr>
          <w:p w14:paraId="03CDA362" w14:textId="77777777" w:rsidR="007470DB" w:rsidRDefault="007470DB">
            <w:pPr>
              <w:widowControl w:val="0"/>
              <w:autoSpaceDE w:val="0"/>
              <w:spacing w:line="240" w:lineRule="exact"/>
              <w:ind w:right="-20"/>
              <w:rPr>
                <w:rFonts w:ascii="Tw Cen MT" w:hAnsi="Tw Cen MT" w:cs="Tw Cen MT"/>
                <w:color w:val="221F1F"/>
              </w:rPr>
            </w:pPr>
            <w:r>
              <w:rPr>
                <w:rFonts w:ascii="Tw Cen MT" w:hAnsi="Tw Cen MT" w:cs="Tw Cen MT"/>
                <w:color w:val="221F1F"/>
              </w:rPr>
              <w:t>Article12</w:t>
            </w:r>
          </w:p>
        </w:tc>
        <w:tc>
          <w:tcPr>
            <w:tcW w:w="8673" w:type="dxa"/>
            <w:shd w:val="clear" w:color="auto" w:fill="auto"/>
          </w:tcPr>
          <w:p w14:paraId="0301A146" w14:textId="77777777" w:rsidR="007470DB" w:rsidRDefault="007470DB">
            <w:pPr>
              <w:widowControl w:val="0"/>
              <w:autoSpaceDE w:val="0"/>
              <w:spacing w:line="240" w:lineRule="exact"/>
              <w:ind w:left="146" w:right="-63"/>
              <w:rPr>
                <w:rFonts w:ascii="Tw Cen MT" w:hAnsi="Tw Cen MT" w:cs="Tw Cen MT"/>
              </w:rPr>
            </w:pPr>
            <w:proofErr w:type="gramStart"/>
            <w:r>
              <w:rPr>
                <w:rFonts w:ascii="Tw Cen MT" w:hAnsi="Tw Cen MT" w:cs="Tw Cen MT"/>
                <w:color w:val="221F1F"/>
              </w:rPr>
              <w:t>:Montant</w:t>
            </w:r>
            <w:proofErr w:type="gramEnd"/>
            <w:r>
              <w:rPr>
                <w:rFonts w:ascii="Tw Cen MT" w:hAnsi="Tw Cen MT" w:cs="Tw Cen MT"/>
                <w:color w:val="221F1F"/>
              </w:rPr>
              <w:t xml:space="preserve"> du marché (CCAGArticles18et19</w:t>
            </w:r>
            <w:proofErr w:type="gramStart"/>
            <w:r>
              <w:rPr>
                <w:rFonts w:ascii="Tw Cen MT" w:hAnsi="Tw Cen MT" w:cs="Tw Cen MT"/>
                <w:color w:val="221F1F"/>
              </w:rPr>
              <w:t>complétés)</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 . . . . . . . . . . . . . . . . . . . . . </w:t>
            </w:r>
            <w:proofErr w:type="gramStart"/>
            <w:r>
              <w:rPr>
                <w:rFonts w:ascii="Tw Cen MT" w:hAnsi="Tw Cen MT" w:cs="Tw Cen MT"/>
                <w:color w:val="221F1F"/>
                <w:sz w:val="8"/>
                <w:szCs w:val="8"/>
              </w:rPr>
              <w:t>. . . .</w:t>
            </w:r>
            <w:proofErr w:type="gramEnd"/>
          </w:p>
        </w:tc>
        <w:tc>
          <w:tcPr>
            <w:tcW w:w="454" w:type="dxa"/>
            <w:shd w:val="clear" w:color="auto" w:fill="auto"/>
          </w:tcPr>
          <w:p w14:paraId="7094B685" w14:textId="77777777" w:rsidR="007470DB" w:rsidRDefault="007470DB">
            <w:pPr>
              <w:widowControl w:val="0"/>
              <w:autoSpaceDE w:val="0"/>
              <w:snapToGrid w:val="0"/>
              <w:spacing w:line="240" w:lineRule="exact"/>
              <w:ind w:left="187" w:right="-27"/>
              <w:rPr>
                <w:rFonts w:ascii="Tw Cen MT" w:hAnsi="Tw Cen MT" w:cs="Tw Cen MT"/>
              </w:rPr>
            </w:pPr>
          </w:p>
        </w:tc>
      </w:tr>
      <w:tr w:rsidR="007470DB" w14:paraId="5CDB9146" w14:textId="77777777">
        <w:trPr>
          <w:trHeight w:hRule="exact" w:val="401"/>
        </w:trPr>
        <w:tc>
          <w:tcPr>
            <w:tcW w:w="1153" w:type="dxa"/>
            <w:shd w:val="clear" w:color="auto" w:fill="auto"/>
          </w:tcPr>
          <w:p w14:paraId="50AF0875" w14:textId="77777777" w:rsidR="007470DB" w:rsidRDefault="007470DB">
            <w:pPr>
              <w:widowControl w:val="0"/>
              <w:autoSpaceDE w:val="0"/>
              <w:spacing w:before="43"/>
              <w:ind w:right="-20"/>
              <w:rPr>
                <w:rFonts w:ascii="Tw Cen MT" w:hAnsi="Tw Cen MT" w:cs="Tw Cen MT"/>
                <w:color w:val="221F1F"/>
              </w:rPr>
            </w:pPr>
            <w:r>
              <w:rPr>
                <w:rFonts w:ascii="Tw Cen MT" w:hAnsi="Tw Cen MT" w:cs="Tw Cen MT"/>
                <w:color w:val="221F1F"/>
              </w:rPr>
              <w:t>Article13</w:t>
            </w:r>
          </w:p>
        </w:tc>
        <w:tc>
          <w:tcPr>
            <w:tcW w:w="8673" w:type="dxa"/>
            <w:shd w:val="clear" w:color="auto" w:fill="auto"/>
          </w:tcPr>
          <w:p w14:paraId="65E460BF" w14:textId="77777777" w:rsidR="007470DB" w:rsidRDefault="007470DB">
            <w:pPr>
              <w:widowControl w:val="0"/>
              <w:autoSpaceDE w:val="0"/>
              <w:spacing w:before="43"/>
              <w:ind w:left="146" w:right="-63"/>
              <w:rPr>
                <w:rFonts w:ascii="Tw Cen MT" w:hAnsi="Tw Cen MT" w:cs="Tw Cen MT"/>
              </w:rPr>
            </w:pPr>
            <w:r>
              <w:rPr>
                <w:rFonts w:ascii="Tw Cen MT" w:hAnsi="Tw Cen MT" w:cs="Tw Cen MT"/>
                <w:color w:val="221F1F"/>
              </w:rPr>
              <w:t xml:space="preserve">: Lieu et mode de paiement </w:t>
            </w:r>
            <w:r>
              <w:rPr>
                <w:rFonts w:ascii="Tw Cen MT" w:hAnsi="Tw Cen MT" w:cs="Tw Cen MT"/>
                <w:color w:val="221F1F"/>
                <w:sz w:val="8"/>
                <w:szCs w:val="8"/>
              </w:rPr>
              <w:t xml:space="preserve">. . . . . . . . . . . . . . . . . . . . . . . . . . . . . . . . . . . . . . . . . . . . . . . . . . . . . . . . . . . . . .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xml:space="preserve"> .</w:t>
            </w:r>
          </w:p>
        </w:tc>
        <w:tc>
          <w:tcPr>
            <w:tcW w:w="454" w:type="dxa"/>
            <w:shd w:val="clear" w:color="auto" w:fill="auto"/>
          </w:tcPr>
          <w:p w14:paraId="05605CFA" w14:textId="77777777" w:rsidR="007470DB" w:rsidRDefault="007470DB">
            <w:pPr>
              <w:widowControl w:val="0"/>
              <w:autoSpaceDE w:val="0"/>
              <w:snapToGrid w:val="0"/>
              <w:spacing w:before="43"/>
              <w:ind w:left="187" w:right="-27"/>
              <w:rPr>
                <w:rFonts w:ascii="Tw Cen MT" w:hAnsi="Tw Cen MT" w:cs="Tw Cen MT"/>
              </w:rPr>
            </w:pPr>
          </w:p>
        </w:tc>
      </w:tr>
      <w:tr w:rsidR="007470DB" w14:paraId="1C7FF8C4" w14:textId="77777777">
        <w:trPr>
          <w:trHeight w:hRule="exact" w:val="401"/>
        </w:trPr>
        <w:tc>
          <w:tcPr>
            <w:tcW w:w="1153" w:type="dxa"/>
            <w:shd w:val="clear" w:color="auto" w:fill="auto"/>
          </w:tcPr>
          <w:p w14:paraId="6E611BF2" w14:textId="77777777" w:rsidR="007470DB" w:rsidRDefault="007470DB">
            <w:pPr>
              <w:widowControl w:val="0"/>
              <w:autoSpaceDE w:val="0"/>
              <w:spacing w:before="43"/>
              <w:ind w:right="-20"/>
              <w:rPr>
                <w:rFonts w:ascii="Tw Cen MT" w:hAnsi="Tw Cen MT" w:cs="Tw Cen MT"/>
                <w:color w:val="221F1F"/>
              </w:rPr>
            </w:pPr>
            <w:r>
              <w:rPr>
                <w:rFonts w:ascii="Tw Cen MT" w:hAnsi="Tw Cen MT" w:cs="Tw Cen MT"/>
                <w:color w:val="221F1F"/>
              </w:rPr>
              <w:t>Article14</w:t>
            </w:r>
          </w:p>
        </w:tc>
        <w:tc>
          <w:tcPr>
            <w:tcW w:w="8673" w:type="dxa"/>
            <w:shd w:val="clear" w:color="auto" w:fill="auto"/>
          </w:tcPr>
          <w:p w14:paraId="1E79F3E0" w14:textId="77777777" w:rsidR="007470DB" w:rsidRDefault="007470DB">
            <w:pPr>
              <w:widowControl w:val="0"/>
              <w:autoSpaceDE w:val="0"/>
              <w:spacing w:before="43"/>
              <w:ind w:left="146" w:right="-63"/>
              <w:rPr>
                <w:rFonts w:ascii="Tw Cen MT" w:hAnsi="Tw Cen MT" w:cs="Tw Cen MT"/>
              </w:rPr>
            </w:pPr>
            <w:proofErr w:type="gramStart"/>
            <w:r>
              <w:rPr>
                <w:rFonts w:ascii="Tw Cen MT" w:hAnsi="Tw Cen MT" w:cs="Tw Cen MT"/>
                <w:color w:val="221F1F"/>
              </w:rPr>
              <w:t>:Variation</w:t>
            </w:r>
            <w:proofErr w:type="gramEnd"/>
            <w:r>
              <w:rPr>
                <w:rFonts w:ascii="Tw Cen MT" w:hAnsi="Tw Cen MT" w:cs="Tw Cen MT"/>
                <w:color w:val="221F1F"/>
              </w:rPr>
              <w:t xml:space="preserve"> des prix (CCAGArticle</w:t>
            </w:r>
            <w:proofErr w:type="gramStart"/>
            <w:r>
              <w:rPr>
                <w:rFonts w:ascii="Tw Cen MT" w:hAnsi="Tw Cen MT" w:cs="Tw Cen MT"/>
                <w:color w:val="221F1F"/>
              </w:rPr>
              <w:t>20)</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 . . . . . . . . . . . . . . . . . . . . . . . . . . . . . . . . . . . . . . .. . . . . . . . . . . . . . . . . . . . . . . . . . . . . . </w:t>
            </w:r>
            <w:proofErr w:type="gramStart"/>
            <w:r>
              <w:rPr>
                <w:rFonts w:ascii="Tw Cen MT" w:hAnsi="Tw Cen MT" w:cs="Tw Cen MT"/>
                <w:color w:val="221F1F"/>
                <w:sz w:val="8"/>
                <w:szCs w:val="8"/>
              </w:rPr>
              <w:t>. . . .</w:t>
            </w:r>
            <w:proofErr w:type="gramEnd"/>
          </w:p>
        </w:tc>
        <w:tc>
          <w:tcPr>
            <w:tcW w:w="454" w:type="dxa"/>
            <w:shd w:val="clear" w:color="auto" w:fill="auto"/>
          </w:tcPr>
          <w:p w14:paraId="478D8DA6" w14:textId="77777777" w:rsidR="007470DB" w:rsidRDefault="007470DB">
            <w:pPr>
              <w:widowControl w:val="0"/>
              <w:autoSpaceDE w:val="0"/>
              <w:snapToGrid w:val="0"/>
              <w:spacing w:before="43"/>
              <w:ind w:left="187" w:right="-27"/>
              <w:rPr>
                <w:rFonts w:ascii="Tw Cen MT" w:hAnsi="Tw Cen MT" w:cs="Tw Cen MT"/>
              </w:rPr>
            </w:pPr>
          </w:p>
        </w:tc>
      </w:tr>
      <w:tr w:rsidR="007470DB" w14:paraId="3FDCCB94" w14:textId="77777777">
        <w:trPr>
          <w:trHeight w:hRule="exact" w:val="401"/>
        </w:trPr>
        <w:tc>
          <w:tcPr>
            <w:tcW w:w="1153" w:type="dxa"/>
            <w:shd w:val="clear" w:color="auto" w:fill="auto"/>
          </w:tcPr>
          <w:p w14:paraId="74773A69" w14:textId="77777777" w:rsidR="007470DB" w:rsidRDefault="007470DB">
            <w:pPr>
              <w:widowControl w:val="0"/>
              <w:autoSpaceDE w:val="0"/>
              <w:spacing w:before="43"/>
              <w:ind w:right="-20"/>
              <w:rPr>
                <w:rFonts w:ascii="Tw Cen MT" w:hAnsi="Tw Cen MT" w:cs="Tw Cen MT"/>
                <w:color w:val="221F1F"/>
              </w:rPr>
            </w:pPr>
            <w:r>
              <w:rPr>
                <w:rFonts w:ascii="Tw Cen MT" w:hAnsi="Tw Cen MT" w:cs="Tw Cen MT"/>
                <w:color w:val="221F1F"/>
              </w:rPr>
              <w:t>Article15</w:t>
            </w:r>
          </w:p>
        </w:tc>
        <w:tc>
          <w:tcPr>
            <w:tcW w:w="8673" w:type="dxa"/>
            <w:shd w:val="clear" w:color="auto" w:fill="auto"/>
          </w:tcPr>
          <w:p w14:paraId="1D08CBBA" w14:textId="77777777" w:rsidR="007470DB" w:rsidRDefault="007470DB">
            <w:pPr>
              <w:widowControl w:val="0"/>
              <w:autoSpaceDE w:val="0"/>
              <w:spacing w:before="43"/>
              <w:ind w:left="146" w:right="-62"/>
              <w:rPr>
                <w:rFonts w:ascii="Tw Cen MT" w:hAnsi="Tw Cen MT" w:cs="Tw Cen MT"/>
              </w:rPr>
            </w:pPr>
            <w:proofErr w:type="gramStart"/>
            <w:r>
              <w:rPr>
                <w:rFonts w:ascii="Tw Cen MT" w:hAnsi="Tw Cen MT" w:cs="Tw Cen MT"/>
                <w:color w:val="221F1F"/>
              </w:rPr>
              <w:t>:Formules</w:t>
            </w:r>
            <w:proofErr w:type="gramEnd"/>
            <w:r>
              <w:rPr>
                <w:rFonts w:ascii="Tw Cen MT" w:hAnsi="Tw Cen MT" w:cs="Tw Cen MT"/>
                <w:color w:val="221F1F"/>
              </w:rPr>
              <w:t xml:space="preserve"> de révision des prix (CCAGArticle</w:t>
            </w:r>
            <w:proofErr w:type="gramStart"/>
            <w:r>
              <w:rPr>
                <w:rFonts w:ascii="Tw Cen MT" w:hAnsi="Tw Cen MT" w:cs="Tw Cen MT"/>
                <w:color w:val="221F1F"/>
              </w:rPr>
              <w:t>21)</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xml:space="preserve"> .</w:t>
            </w:r>
          </w:p>
        </w:tc>
        <w:tc>
          <w:tcPr>
            <w:tcW w:w="454" w:type="dxa"/>
            <w:shd w:val="clear" w:color="auto" w:fill="auto"/>
          </w:tcPr>
          <w:p w14:paraId="757C6287" w14:textId="77777777" w:rsidR="007470DB" w:rsidRDefault="007470DB">
            <w:pPr>
              <w:widowControl w:val="0"/>
              <w:autoSpaceDE w:val="0"/>
              <w:snapToGrid w:val="0"/>
              <w:spacing w:before="43"/>
              <w:ind w:left="187" w:right="-27"/>
              <w:rPr>
                <w:rFonts w:ascii="Tw Cen MT" w:hAnsi="Tw Cen MT" w:cs="Tw Cen MT"/>
              </w:rPr>
            </w:pPr>
          </w:p>
        </w:tc>
      </w:tr>
      <w:tr w:rsidR="007470DB" w14:paraId="7C56D9EF" w14:textId="77777777">
        <w:trPr>
          <w:trHeight w:hRule="exact" w:val="401"/>
        </w:trPr>
        <w:tc>
          <w:tcPr>
            <w:tcW w:w="1153" w:type="dxa"/>
            <w:shd w:val="clear" w:color="auto" w:fill="auto"/>
          </w:tcPr>
          <w:p w14:paraId="147AD465" w14:textId="77777777" w:rsidR="007470DB" w:rsidRDefault="007470DB">
            <w:pPr>
              <w:widowControl w:val="0"/>
              <w:autoSpaceDE w:val="0"/>
              <w:spacing w:before="43"/>
              <w:ind w:right="-20"/>
              <w:rPr>
                <w:rFonts w:ascii="Tw Cen MT" w:hAnsi="Tw Cen MT" w:cs="Tw Cen MT"/>
                <w:color w:val="221F1F"/>
              </w:rPr>
            </w:pPr>
            <w:r>
              <w:rPr>
                <w:rFonts w:ascii="Tw Cen MT" w:hAnsi="Tw Cen MT" w:cs="Tw Cen MT"/>
                <w:color w:val="221F1F"/>
              </w:rPr>
              <w:t>Article16</w:t>
            </w:r>
          </w:p>
        </w:tc>
        <w:tc>
          <w:tcPr>
            <w:tcW w:w="8673" w:type="dxa"/>
            <w:shd w:val="clear" w:color="auto" w:fill="auto"/>
          </w:tcPr>
          <w:p w14:paraId="4732E22F" w14:textId="77777777" w:rsidR="007470DB" w:rsidRDefault="007470DB">
            <w:pPr>
              <w:widowControl w:val="0"/>
              <w:autoSpaceDE w:val="0"/>
              <w:spacing w:before="43"/>
              <w:ind w:left="146" w:right="-64"/>
              <w:rPr>
                <w:rFonts w:ascii="Tw Cen MT" w:hAnsi="Tw Cen MT" w:cs="Tw Cen MT"/>
              </w:rPr>
            </w:pPr>
            <w:proofErr w:type="gramStart"/>
            <w:r>
              <w:rPr>
                <w:rFonts w:ascii="Tw Cen MT" w:hAnsi="Tw Cen MT" w:cs="Tw Cen MT"/>
                <w:color w:val="221F1F"/>
              </w:rPr>
              <w:t>:Formules</w:t>
            </w:r>
            <w:proofErr w:type="gramEnd"/>
            <w:r>
              <w:rPr>
                <w:rFonts w:ascii="Tw Cen MT" w:hAnsi="Tw Cen MT" w:cs="Tw Cen MT"/>
                <w:color w:val="221F1F"/>
              </w:rPr>
              <w:t xml:space="preserve"> d’actualisation des prix (CCAGArticle</w:t>
            </w:r>
            <w:proofErr w:type="gramStart"/>
            <w:r>
              <w:rPr>
                <w:rFonts w:ascii="Tw Cen MT" w:hAnsi="Tw Cen MT" w:cs="Tw Cen MT"/>
                <w:color w:val="221F1F"/>
              </w:rPr>
              <w:t>21)</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 . . . . . . . . . . . . . . . . . . . . . . . . . . . . . . . . . . . .</w:t>
            </w:r>
          </w:p>
        </w:tc>
        <w:tc>
          <w:tcPr>
            <w:tcW w:w="454" w:type="dxa"/>
            <w:shd w:val="clear" w:color="auto" w:fill="auto"/>
          </w:tcPr>
          <w:p w14:paraId="061C0775" w14:textId="77777777" w:rsidR="007470DB" w:rsidRDefault="007470DB">
            <w:pPr>
              <w:widowControl w:val="0"/>
              <w:autoSpaceDE w:val="0"/>
              <w:snapToGrid w:val="0"/>
              <w:spacing w:before="43"/>
              <w:ind w:left="187" w:right="-27"/>
              <w:rPr>
                <w:rFonts w:ascii="Tw Cen MT" w:hAnsi="Tw Cen MT" w:cs="Tw Cen MT"/>
              </w:rPr>
            </w:pPr>
          </w:p>
        </w:tc>
      </w:tr>
      <w:tr w:rsidR="007470DB" w14:paraId="6D5700DC" w14:textId="77777777">
        <w:trPr>
          <w:trHeight w:hRule="exact" w:val="401"/>
        </w:trPr>
        <w:tc>
          <w:tcPr>
            <w:tcW w:w="1153" w:type="dxa"/>
            <w:shd w:val="clear" w:color="auto" w:fill="auto"/>
          </w:tcPr>
          <w:p w14:paraId="2AF39C23" w14:textId="77777777" w:rsidR="007470DB" w:rsidRDefault="007470DB">
            <w:pPr>
              <w:widowControl w:val="0"/>
              <w:autoSpaceDE w:val="0"/>
              <w:spacing w:before="43"/>
              <w:ind w:right="-20"/>
              <w:rPr>
                <w:rFonts w:ascii="Tw Cen MT" w:hAnsi="Tw Cen MT" w:cs="Tw Cen MT"/>
                <w:color w:val="221F1F"/>
              </w:rPr>
            </w:pPr>
            <w:r>
              <w:rPr>
                <w:rFonts w:ascii="Tw Cen MT" w:hAnsi="Tw Cen MT" w:cs="Tw Cen MT"/>
                <w:color w:val="221F1F"/>
              </w:rPr>
              <w:t>Article17</w:t>
            </w:r>
          </w:p>
        </w:tc>
        <w:tc>
          <w:tcPr>
            <w:tcW w:w="8673" w:type="dxa"/>
            <w:shd w:val="clear" w:color="auto" w:fill="auto"/>
          </w:tcPr>
          <w:p w14:paraId="5EB9BD5C" w14:textId="77777777" w:rsidR="007470DB" w:rsidRDefault="007470DB">
            <w:pPr>
              <w:widowControl w:val="0"/>
              <w:autoSpaceDE w:val="0"/>
              <w:spacing w:before="43"/>
              <w:ind w:left="146" w:right="-62"/>
              <w:rPr>
                <w:rFonts w:ascii="Tw Cen MT" w:hAnsi="Tw Cen MT" w:cs="Tw Cen MT"/>
              </w:rPr>
            </w:pPr>
            <w:proofErr w:type="gramStart"/>
            <w:r>
              <w:rPr>
                <w:rFonts w:ascii="Tw Cen MT" w:hAnsi="Tw Cen MT" w:cs="Tw Cen MT"/>
                <w:color w:val="221F1F"/>
              </w:rPr>
              <w:t>:Travaux</w:t>
            </w:r>
            <w:proofErr w:type="gramEnd"/>
            <w:r>
              <w:rPr>
                <w:rFonts w:ascii="Tw Cen MT" w:hAnsi="Tw Cen MT" w:cs="Tw Cen MT"/>
                <w:color w:val="221F1F"/>
              </w:rPr>
              <w:t xml:space="preserve"> en régie (CCAGArticle22</w:t>
            </w:r>
            <w:proofErr w:type="gramStart"/>
            <w:r>
              <w:rPr>
                <w:rFonts w:ascii="Tw Cen MT" w:hAnsi="Tw Cen MT" w:cs="Tw Cen MT"/>
                <w:color w:val="221F1F"/>
              </w:rPr>
              <w:t>complété)</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xml:space="preserve"> .</w:t>
            </w:r>
          </w:p>
        </w:tc>
        <w:tc>
          <w:tcPr>
            <w:tcW w:w="454" w:type="dxa"/>
            <w:shd w:val="clear" w:color="auto" w:fill="auto"/>
          </w:tcPr>
          <w:p w14:paraId="16A259AD" w14:textId="77777777" w:rsidR="007470DB" w:rsidRDefault="007470DB">
            <w:pPr>
              <w:widowControl w:val="0"/>
              <w:autoSpaceDE w:val="0"/>
              <w:snapToGrid w:val="0"/>
              <w:spacing w:before="43"/>
              <w:ind w:left="187" w:right="-27"/>
              <w:rPr>
                <w:rFonts w:ascii="Tw Cen MT" w:hAnsi="Tw Cen MT" w:cs="Tw Cen MT"/>
              </w:rPr>
            </w:pPr>
          </w:p>
        </w:tc>
      </w:tr>
      <w:tr w:rsidR="007470DB" w14:paraId="79A88B48" w14:textId="77777777">
        <w:trPr>
          <w:trHeight w:hRule="exact" w:val="401"/>
        </w:trPr>
        <w:tc>
          <w:tcPr>
            <w:tcW w:w="1153" w:type="dxa"/>
            <w:shd w:val="clear" w:color="auto" w:fill="auto"/>
          </w:tcPr>
          <w:p w14:paraId="3DC8EEE9" w14:textId="77777777" w:rsidR="007470DB" w:rsidRDefault="007470DB">
            <w:pPr>
              <w:widowControl w:val="0"/>
              <w:autoSpaceDE w:val="0"/>
              <w:spacing w:before="43"/>
              <w:ind w:right="-20"/>
              <w:rPr>
                <w:rFonts w:ascii="Tw Cen MT" w:hAnsi="Tw Cen MT" w:cs="Tw Cen MT"/>
                <w:color w:val="221F1F"/>
              </w:rPr>
            </w:pPr>
            <w:r>
              <w:rPr>
                <w:rFonts w:ascii="Tw Cen MT" w:hAnsi="Tw Cen MT" w:cs="Tw Cen MT"/>
                <w:color w:val="221F1F"/>
              </w:rPr>
              <w:t>Article18</w:t>
            </w:r>
          </w:p>
        </w:tc>
        <w:tc>
          <w:tcPr>
            <w:tcW w:w="8673" w:type="dxa"/>
            <w:shd w:val="clear" w:color="auto" w:fill="auto"/>
          </w:tcPr>
          <w:p w14:paraId="60822534" w14:textId="77777777" w:rsidR="007470DB" w:rsidRDefault="007470DB">
            <w:pPr>
              <w:widowControl w:val="0"/>
              <w:autoSpaceDE w:val="0"/>
              <w:spacing w:before="43"/>
              <w:ind w:left="146" w:right="-62"/>
              <w:rPr>
                <w:rFonts w:ascii="Tw Cen MT" w:hAnsi="Tw Cen MT" w:cs="Tw Cen MT"/>
              </w:rPr>
            </w:pPr>
            <w:proofErr w:type="gramStart"/>
            <w:r>
              <w:rPr>
                <w:rFonts w:ascii="Tw Cen MT" w:hAnsi="Tw Cen MT" w:cs="Tw Cen MT"/>
                <w:color w:val="221F1F"/>
              </w:rPr>
              <w:t>:Valorisation</w:t>
            </w:r>
            <w:proofErr w:type="gramEnd"/>
            <w:r>
              <w:rPr>
                <w:rFonts w:ascii="Tw Cen MT" w:hAnsi="Tw Cen MT" w:cs="Tw Cen MT"/>
                <w:color w:val="221F1F"/>
              </w:rPr>
              <w:t xml:space="preserve"> des travaux (CCAGArticle</w:t>
            </w:r>
            <w:proofErr w:type="gramStart"/>
            <w:r>
              <w:rPr>
                <w:rFonts w:ascii="Tw Cen MT" w:hAnsi="Tw Cen MT" w:cs="Tw Cen MT"/>
                <w:color w:val="221F1F"/>
              </w:rPr>
              <w:t>23)</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 . . . . . . . . . . . . . . . . . . . . . . . . . . . . . . . . . . . . . . .. . . . . . . . . . . . . . . . . .</w:t>
            </w:r>
          </w:p>
        </w:tc>
        <w:tc>
          <w:tcPr>
            <w:tcW w:w="454" w:type="dxa"/>
            <w:shd w:val="clear" w:color="auto" w:fill="auto"/>
          </w:tcPr>
          <w:p w14:paraId="7BDA1D72" w14:textId="77777777" w:rsidR="007470DB" w:rsidRDefault="007470DB">
            <w:pPr>
              <w:widowControl w:val="0"/>
              <w:autoSpaceDE w:val="0"/>
              <w:snapToGrid w:val="0"/>
              <w:spacing w:before="43"/>
              <w:ind w:left="187" w:right="-27"/>
              <w:rPr>
                <w:rFonts w:ascii="Tw Cen MT" w:hAnsi="Tw Cen MT" w:cs="Tw Cen MT"/>
              </w:rPr>
            </w:pPr>
          </w:p>
        </w:tc>
      </w:tr>
      <w:tr w:rsidR="007470DB" w14:paraId="01090C96" w14:textId="77777777">
        <w:trPr>
          <w:trHeight w:hRule="exact" w:val="401"/>
        </w:trPr>
        <w:tc>
          <w:tcPr>
            <w:tcW w:w="1153" w:type="dxa"/>
            <w:shd w:val="clear" w:color="auto" w:fill="auto"/>
          </w:tcPr>
          <w:p w14:paraId="51F44683" w14:textId="77777777" w:rsidR="007470DB" w:rsidRDefault="007470DB">
            <w:pPr>
              <w:widowControl w:val="0"/>
              <w:autoSpaceDE w:val="0"/>
              <w:spacing w:before="43"/>
              <w:ind w:right="-20"/>
              <w:rPr>
                <w:rFonts w:ascii="Tw Cen MT" w:hAnsi="Tw Cen MT" w:cs="Tw Cen MT"/>
                <w:color w:val="221F1F"/>
              </w:rPr>
            </w:pPr>
            <w:r>
              <w:rPr>
                <w:rFonts w:ascii="Tw Cen MT" w:hAnsi="Tw Cen MT" w:cs="Tw Cen MT"/>
                <w:color w:val="221F1F"/>
              </w:rPr>
              <w:t>Article19</w:t>
            </w:r>
          </w:p>
        </w:tc>
        <w:tc>
          <w:tcPr>
            <w:tcW w:w="8673" w:type="dxa"/>
            <w:shd w:val="clear" w:color="auto" w:fill="auto"/>
          </w:tcPr>
          <w:p w14:paraId="2341E516" w14:textId="77777777" w:rsidR="007470DB" w:rsidRDefault="007470DB">
            <w:pPr>
              <w:widowControl w:val="0"/>
              <w:autoSpaceDE w:val="0"/>
              <w:spacing w:before="43"/>
              <w:ind w:left="146" w:right="-63"/>
              <w:rPr>
                <w:rFonts w:ascii="Tw Cen MT" w:hAnsi="Tw Cen MT" w:cs="Tw Cen MT"/>
              </w:rPr>
            </w:pPr>
            <w:proofErr w:type="gramStart"/>
            <w:r>
              <w:rPr>
                <w:rFonts w:ascii="Tw Cen MT" w:hAnsi="Tw Cen MT" w:cs="Tw Cen MT"/>
                <w:color w:val="221F1F"/>
              </w:rPr>
              <w:t>:Valorisation</w:t>
            </w:r>
            <w:proofErr w:type="gramEnd"/>
            <w:r>
              <w:rPr>
                <w:rFonts w:ascii="Tw Cen MT" w:hAnsi="Tw Cen MT" w:cs="Tw Cen MT"/>
                <w:color w:val="221F1F"/>
              </w:rPr>
              <w:t xml:space="preserve"> des approvisionnements (CCAGArticle24</w:t>
            </w:r>
            <w:proofErr w:type="gramStart"/>
            <w:r>
              <w:rPr>
                <w:rFonts w:ascii="Tw Cen MT" w:hAnsi="Tw Cen MT" w:cs="Tw Cen MT"/>
                <w:color w:val="221F1F"/>
              </w:rPr>
              <w:t>complété)</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 . . .</w:t>
            </w:r>
          </w:p>
        </w:tc>
        <w:tc>
          <w:tcPr>
            <w:tcW w:w="454" w:type="dxa"/>
            <w:shd w:val="clear" w:color="auto" w:fill="auto"/>
          </w:tcPr>
          <w:p w14:paraId="31FE3A23" w14:textId="77777777" w:rsidR="007470DB" w:rsidRDefault="007470DB">
            <w:pPr>
              <w:widowControl w:val="0"/>
              <w:autoSpaceDE w:val="0"/>
              <w:snapToGrid w:val="0"/>
              <w:spacing w:before="43"/>
              <w:ind w:left="187" w:right="-27"/>
              <w:rPr>
                <w:rFonts w:ascii="Tw Cen MT" w:hAnsi="Tw Cen MT" w:cs="Tw Cen MT"/>
              </w:rPr>
            </w:pPr>
          </w:p>
        </w:tc>
      </w:tr>
      <w:tr w:rsidR="007470DB" w14:paraId="3816773E" w14:textId="77777777">
        <w:trPr>
          <w:trHeight w:hRule="exact" w:val="401"/>
        </w:trPr>
        <w:tc>
          <w:tcPr>
            <w:tcW w:w="1153" w:type="dxa"/>
            <w:shd w:val="clear" w:color="auto" w:fill="auto"/>
          </w:tcPr>
          <w:p w14:paraId="53348EFD" w14:textId="77777777" w:rsidR="007470DB" w:rsidRDefault="007470DB">
            <w:pPr>
              <w:widowControl w:val="0"/>
              <w:autoSpaceDE w:val="0"/>
              <w:spacing w:before="43"/>
              <w:ind w:right="-20"/>
              <w:rPr>
                <w:rFonts w:ascii="Tw Cen MT" w:hAnsi="Tw Cen MT" w:cs="Tw Cen MT"/>
                <w:color w:val="221F1F"/>
              </w:rPr>
            </w:pPr>
            <w:r>
              <w:rPr>
                <w:rFonts w:ascii="Tw Cen MT" w:hAnsi="Tw Cen MT" w:cs="Tw Cen MT"/>
                <w:color w:val="221F1F"/>
              </w:rPr>
              <w:t>Article20</w:t>
            </w:r>
          </w:p>
        </w:tc>
        <w:tc>
          <w:tcPr>
            <w:tcW w:w="8673" w:type="dxa"/>
            <w:shd w:val="clear" w:color="auto" w:fill="auto"/>
          </w:tcPr>
          <w:p w14:paraId="225E581B" w14:textId="77777777" w:rsidR="007470DB" w:rsidRDefault="007470DB">
            <w:pPr>
              <w:widowControl w:val="0"/>
              <w:autoSpaceDE w:val="0"/>
              <w:spacing w:before="43"/>
              <w:ind w:left="146" w:right="-63"/>
              <w:rPr>
                <w:rFonts w:ascii="Tw Cen MT" w:hAnsi="Tw Cen MT" w:cs="Tw Cen MT"/>
              </w:rPr>
            </w:pPr>
            <w:proofErr w:type="gramStart"/>
            <w:r>
              <w:rPr>
                <w:rFonts w:ascii="Tw Cen MT" w:hAnsi="Tw Cen MT" w:cs="Tw Cen MT"/>
                <w:color w:val="221F1F"/>
              </w:rPr>
              <w:t>:Avances</w:t>
            </w:r>
            <w:proofErr w:type="gramEnd"/>
            <w:r>
              <w:rPr>
                <w:rFonts w:ascii="Tw Cen MT" w:hAnsi="Tw Cen MT" w:cs="Tw Cen MT"/>
                <w:color w:val="221F1F"/>
              </w:rPr>
              <w:t>(CCAGArticle</w:t>
            </w:r>
            <w:proofErr w:type="gramStart"/>
            <w:r>
              <w:rPr>
                <w:rFonts w:ascii="Tw Cen MT" w:hAnsi="Tw Cen MT" w:cs="Tw Cen MT"/>
                <w:color w:val="221F1F"/>
              </w:rPr>
              <w:t>28)</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 . . . . . . . . . . . . . . . . . . . . . . . . . . . . . . . . . . . . . . .. . . . . . . . . . . . . . . . . . . . . . . . . . . . . . . . . . . . . . . . . . . . . . . . . . . </w:t>
            </w:r>
            <w:proofErr w:type="gramStart"/>
            <w:r>
              <w:rPr>
                <w:rFonts w:ascii="Tw Cen MT" w:hAnsi="Tw Cen MT" w:cs="Tw Cen MT"/>
                <w:color w:val="221F1F"/>
                <w:sz w:val="8"/>
                <w:szCs w:val="8"/>
              </w:rPr>
              <w:t>. . . .</w:t>
            </w:r>
            <w:proofErr w:type="gramEnd"/>
          </w:p>
        </w:tc>
        <w:tc>
          <w:tcPr>
            <w:tcW w:w="454" w:type="dxa"/>
            <w:shd w:val="clear" w:color="auto" w:fill="auto"/>
          </w:tcPr>
          <w:p w14:paraId="1866BABC" w14:textId="77777777" w:rsidR="007470DB" w:rsidRDefault="007470DB">
            <w:pPr>
              <w:widowControl w:val="0"/>
              <w:autoSpaceDE w:val="0"/>
              <w:snapToGrid w:val="0"/>
              <w:spacing w:before="43"/>
              <w:ind w:left="187" w:right="-27"/>
              <w:rPr>
                <w:rFonts w:ascii="Tw Cen MT" w:hAnsi="Tw Cen MT" w:cs="Tw Cen MT"/>
              </w:rPr>
            </w:pPr>
          </w:p>
        </w:tc>
      </w:tr>
      <w:tr w:rsidR="007470DB" w14:paraId="020B4549" w14:textId="77777777">
        <w:trPr>
          <w:trHeight w:hRule="exact" w:val="401"/>
        </w:trPr>
        <w:tc>
          <w:tcPr>
            <w:tcW w:w="1153" w:type="dxa"/>
            <w:shd w:val="clear" w:color="auto" w:fill="auto"/>
          </w:tcPr>
          <w:p w14:paraId="50E96129" w14:textId="77777777" w:rsidR="007470DB" w:rsidRDefault="007470DB">
            <w:pPr>
              <w:widowControl w:val="0"/>
              <w:autoSpaceDE w:val="0"/>
              <w:spacing w:before="43"/>
              <w:ind w:right="-20"/>
              <w:rPr>
                <w:rFonts w:ascii="Tw Cen MT" w:hAnsi="Tw Cen MT" w:cs="Tw Cen MT"/>
                <w:color w:val="221F1F"/>
              </w:rPr>
            </w:pPr>
            <w:r>
              <w:rPr>
                <w:rFonts w:ascii="Tw Cen MT" w:hAnsi="Tw Cen MT" w:cs="Tw Cen MT"/>
                <w:color w:val="221F1F"/>
              </w:rPr>
              <w:t>Article21</w:t>
            </w:r>
          </w:p>
        </w:tc>
        <w:tc>
          <w:tcPr>
            <w:tcW w:w="8673" w:type="dxa"/>
            <w:shd w:val="clear" w:color="auto" w:fill="auto"/>
          </w:tcPr>
          <w:p w14:paraId="2441415B" w14:textId="77777777" w:rsidR="007470DB" w:rsidRDefault="007470DB">
            <w:pPr>
              <w:widowControl w:val="0"/>
              <w:autoSpaceDE w:val="0"/>
              <w:spacing w:before="43"/>
              <w:ind w:left="146" w:right="-63"/>
              <w:rPr>
                <w:rFonts w:ascii="Tw Cen MT" w:hAnsi="Tw Cen MT" w:cs="Tw Cen MT"/>
              </w:rPr>
            </w:pPr>
            <w:proofErr w:type="gramStart"/>
            <w:r>
              <w:rPr>
                <w:rFonts w:ascii="Tw Cen MT" w:hAnsi="Tw Cen MT" w:cs="Tw Cen MT"/>
                <w:color w:val="221F1F"/>
              </w:rPr>
              <w:t>:Règlement</w:t>
            </w:r>
            <w:proofErr w:type="gramEnd"/>
            <w:r>
              <w:rPr>
                <w:rFonts w:ascii="Tw Cen MT" w:hAnsi="Tw Cen MT" w:cs="Tw Cen MT"/>
                <w:color w:val="221F1F"/>
              </w:rPr>
              <w:t xml:space="preserve"> des travaux (cf.art.26,27et30</w:t>
            </w:r>
            <w:proofErr w:type="gramStart"/>
            <w:r>
              <w:rPr>
                <w:rFonts w:ascii="Tw Cen MT" w:hAnsi="Tw Cen MT" w:cs="Tw Cen MT"/>
                <w:color w:val="221F1F"/>
              </w:rPr>
              <w:t>CCAGcomplétés)</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 . . . . . . </w:t>
            </w:r>
            <w:proofErr w:type="gramStart"/>
            <w:r>
              <w:rPr>
                <w:rFonts w:ascii="Tw Cen MT" w:hAnsi="Tw Cen MT" w:cs="Tw Cen MT"/>
                <w:color w:val="221F1F"/>
                <w:sz w:val="8"/>
                <w:szCs w:val="8"/>
              </w:rPr>
              <w:t>. . . .</w:t>
            </w:r>
            <w:proofErr w:type="gramEnd"/>
          </w:p>
        </w:tc>
        <w:tc>
          <w:tcPr>
            <w:tcW w:w="454" w:type="dxa"/>
            <w:shd w:val="clear" w:color="auto" w:fill="auto"/>
          </w:tcPr>
          <w:p w14:paraId="76750344" w14:textId="77777777" w:rsidR="007470DB" w:rsidRDefault="007470DB">
            <w:pPr>
              <w:widowControl w:val="0"/>
              <w:autoSpaceDE w:val="0"/>
              <w:snapToGrid w:val="0"/>
              <w:spacing w:before="43"/>
              <w:ind w:left="187" w:right="-27"/>
              <w:rPr>
                <w:rFonts w:ascii="Tw Cen MT" w:hAnsi="Tw Cen MT" w:cs="Tw Cen MT"/>
              </w:rPr>
            </w:pPr>
          </w:p>
        </w:tc>
      </w:tr>
      <w:tr w:rsidR="007470DB" w14:paraId="21ED057A" w14:textId="77777777">
        <w:trPr>
          <w:trHeight w:hRule="exact" w:val="401"/>
        </w:trPr>
        <w:tc>
          <w:tcPr>
            <w:tcW w:w="1153" w:type="dxa"/>
            <w:shd w:val="clear" w:color="auto" w:fill="auto"/>
          </w:tcPr>
          <w:p w14:paraId="056DC57C" w14:textId="77777777" w:rsidR="007470DB" w:rsidRDefault="007470DB">
            <w:pPr>
              <w:widowControl w:val="0"/>
              <w:autoSpaceDE w:val="0"/>
              <w:spacing w:before="43"/>
              <w:ind w:right="-20"/>
              <w:rPr>
                <w:rFonts w:ascii="Tw Cen MT" w:hAnsi="Tw Cen MT" w:cs="Tw Cen MT"/>
                <w:color w:val="221F1F"/>
              </w:rPr>
            </w:pPr>
            <w:r>
              <w:rPr>
                <w:rFonts w:ascii="Tw Cen MT" w:hAnsi="Tw Cen MT" w:cs="Tw Cen MT"/>
                <w:color w:val="221F1F"/>
              </w:rPr>
              <w:t>Article22</w:t>
            </w:r>
          </w:p>
        </w:tc>
        <w:tc>
          <w:tcPr>
            <w:tcW w:w="8673" w:type="dxa"/>
            <w:shd w:val="clear" w:color="auto" w:fill="auto"/>
          </w:tcPr>
          <w:p w14:paraId="5F3DCFDC" w14:textId="77777777" w:rsidR="007470DB" w:rsidRDefault="007470DB">
            <w:pPr>
              <w:widowControl w:val="0"/>
              <w:autoSpaceDE w:val="0"/>
              <w:spacing w:before="43"/>
              <w:ind w:left="146" w:right="-63"/>
              <w:rPr>
                <w:rFonts w:ascii="Tw Cen MT" w:hAnsi="Tw Cen MT" w:cs="Tw Cen MT"/>
              </w:rPr>
            </w:pPr>
            <w:proofErr w:type="gramStart"/>
            <w:r>
              <w:rPr>
                <w:rFonts w:ascii="Tw Cen MT" w:hAnsi="Tw Cen MT" w:cs="Tw Cen MT"/>
                <w:color w:val="221F1F"/>
              </w:rPr>
              <w:t>:Intérêts</w:t>
            </w:r>
            <w:proofErr w:type="gramEnd"/>
            <w:r>
              <w:rPr>
                <w:rFonts w:ascii="Tw Cen MT" w:hAnsi="Tw Cen MT" w:cs="Tw Cen MT"/>
                <w:color w:val="221F1F"/>
              </w:rPr>
              <w:t xml:space="preserve"> moratoires (CCAGArticle</w:t>
            </w:r>
            <w:proofErr w:type="gramStart"/>
            <w:r>
              <w:rPr>
                <w:rFonts w:ascii="Tw Cen MT" w:hAnsi="Tw Cen MT" w:cs="Tw Cen MT"/>
                <w:color w:val="221F1F"/>
              </w:rPr>
              <w:t>31)</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 . . . . . . . . . . .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xml:space="preserve"> .</w:t>
            </w:r>
          </w:p>
        </w:tc>
        <w:tc>
          <w:tcPr>
            <w:tcW w:w="454" w:type="dxa"/>
            <w:shd w:val="clear" w:color="auto" w:fill="auto"/>
          </w:tcPr>
          <w:p w14:paraId="615C0307" w14:textId="77777777" w:rsidR="007470DB" w:rsidRDefault="007470DB">
            <w:pPr>
              <w:widowControl w:val="0"/>
              <w:autoSpaceDE w:val="0"/>
              <w:snapToGrid w:val="0"/>
              <w:spacing w:before="43"/>
              <w:ind w:left="187" w:right="-27"/>
              <w:rPr>
                <w:rFonts w:ascii="Tw Cen MT" w:hAnsi="Tw Cen MT" w:cs="Tw Cen MT"/>
              </w:rPr>
            </w:pPr>
          </w:p>
        </w:tc>
      </w:tr>
      <w:tr w:rsidR="007470DB" w14:paraId="05DC7590" w14:textId="77777777">
        <w:trPr>
          <w:trHeight w:hRule="exact" w:val="401"/>
        </w:trPr>
        <w:tc>
          <w:tcPr>
            <w:tcW w:w="1153" w:type="dxa"/>
            <w:shd w:val="clear" w:color="auto" w:fill="auto"/>
          </w:tcPr>
          <w:p w14:paraId="1CF7DC4F" w14:textId="77777777" w:rsidR="007470DB" w:rsidRDefault="007470DB">
            <w:pPr>
              <w:widowControl w:val="0"/>
              <w:autoSpaceDE w:val="0"/>
              <w:spacing w:before="43"/>
              <w:ind w:right="-20"/>
              <w:rPr>
                <w:rFonts w:ascii="Tw Cen MT" w:hAnsi="Tw Cen MT" w:cs="Tw Cen MT"/>
                <w:color w:val="221F1F"/>
              </w:rPr>
            </w:pPr>
            <w:r>
              <w:rPr>
                <w:rFonts w:ascii="Tw Cen MT" w:hAnsi="Tw Cen MT" w:cs="Tw Cen MT"/>
                <w:color w:val="221F1F"/>
              </w:rPr>
              <w:t>Article23</w:t>
            </w:r>
          </w:p>
        </w:tc>
        <w:tc>
          <w:tcPr>
            <w:tcW w:w="8673" w:type="dxa"/>
            <w:shd w:val="clear" w:color="auto" w:fill="auto"/>
          </w:tcPr>
          <w:p w14:paraId="6BCB8502" w14:textId="77777777" w:rsidR="007470DB" w:rsidRDefault="007470DB">
            <w:pPr>
              <w:widowControl w:val="0"/>
              <w:autoSpaceDE w:val="0"/>
              <w:spacing w:before="43"/>
              <w:ind w:left="146" w:right="-62"/>
              <w:rPr>
                <w:rFonts w:ascii="Tw Cen MT" w:hAnsi="Tw Cen MT" w:cs="Tw Cen MT"/>
              </w:rPr>
            </w:pPr>
            <w:proofErr w:type="gramStart"/>
            <w:r>
              <w:rPr>
                <w:rFonts w:ascii="Tw Cen MT" w:hAnsi="Tw Cen MT" w:cs="Tw Cen MT"/>
                <w:color w:val="221F1F"/>
              </w:rPr>
              <w:t>:Pénalités</w:t>
            </w:r>
            <w:proofErr w:type="gramEnd"/>
            <w:r>
              <w:rPr>
                <w:rFonts w:ascii="Tw Cen MT" w:hAnsi="Tw Cen MT" w:cs="Tw Cen MT"/>
                <w:color w:val="221F1F"/>
              </w:rPr>
              <w:t xml:space="preserve"> de retard (CCAGArticle32</w:t>
            </w:r>
            <w:proofErr w:type="gramStart"/>
            <w:r>
              <w:rPr>
                <w:rFonts w:ascii="Tw Cen MT" w:hAnsi="Tw Cen MT" w:cs="Tw Cen MT"/>
                <w:color w:val="221F1F"/>
              </w:rPr>
              <w:t>complété)</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 . . . . . . . . . . . . . . . . . . . . . . . . . . . . . . . . . . . . . . .. . . </w:t>
            </w:r>
            <w:proofErr w:type="gramStart"/>
            <w:r>
              <w:rPr>
                <w:rFonts w:ascii="Tw Cen MT" w:hAnsi="Tw Cen MT" w:cs="Tw Cen MT"/>
                <w:color w:val="221F1F"/>
                <w:sz w:val="8"/>
                <w:szCs w:val="8"/>
              </w:rPr>
              <w:t>. . . .</w:t>
            </w:r>
            <w:proofErr w:type="gramEnd"/>
          </w:p>
        </w:tc>
        <w:tc>
          <w:tcPr>
            <w:tcW w:w="454" w:type="dxa"/>
            <w:shd w:val="clear" w:color="auto" w:fill="auto"/>
          </w:tcPr>
          <w:p w14:paraId="79BA9469" w14:textId="77777777" w:rsidR="007470DB" w:rsidRDefault="007470DB">
            <w:pPr>
              <w:widowControl w:val="0"/>
              <w:autoSpaceDE w:val="0"/>
              <w:snapToGrid w:val="0"/>
              <w:spacing w:before="43"/>
              <w:ind w:left="187" w:right="-27"/>
              <w:rPr>
                <w:rFonts w:ascii="Tw Cen MT" w:hAnsi="Tw Cen MT" w:cs="Tw Cen MT"/>
              </w:rPr>
            </w:pPr>
          </w:p>
        </w:tc>
      </w:tr>
      <w:tr w:rsidR="007470DB" w14:paraId="7975D12A" w14:textId="77777777">
        <w:trPr>
          <w:trHeight w:hRule="exact" w:val="401"/>
        </w:trPr>
        <w:tc>
          <w:tcPr>
            <w:tcW w:w="1153" w:type="dxa"/>
            <w:shd w:val="clear" w:color="auto" w:fill="auto"/>
          </w:tcPr>
          <w:p w14:paraId="7596BAB3" w14:textId="77777777" w:rsidR="007470DB" w:rsidRDefault="007470DB">
            <w:pPr>
              <w:widowControl w:val="0"/>
              <w:autoSpaceDE w:val="0"/>
              <w:spacing w:before="43"/>
              <w:ind w:right="-20"/>
              <w:rPr>
                <w:rFonts w:ascii="Tw Cen MT" w:hAnsi="Tw Cen MT" w:cs="Tw Cen MT"/>
                <w:color w:val="221F1F"/>
              </w:rPr>
            </w:pPr>
            <w:r>
              <w:rPr>
                <w:rFonts w:ascii="Tw Cen MT" w:hAnsi="Tw Cen MT" w:cs="Tw Cen MT"/>
                <w:color w:val="221F1F"/>
              </w:rPr>
              <w:t>Article24</w:t>
            </w:r>
          </w:p>
        </w:tc>
        <w:tc>
          <w:tcPr>
            <w:tcW w:w="8673" w:type="dxa"/>
            <w:shd w:val="clear" w:color="auto" w:fill="auto"/>
          </w:tcPr>
          <w:p w14:paraId="3285575E" w14:textId="77777777" w:rsidR="007470DB" w:rsidRDefault="007470DB">
            <w:pPr>
              <w:widowControl w:val="0"/>
              <w:autoSpaceDE w:val="0"/>
              <w:spacing w:before="43"/>
              <w:ind w:left="146" w:right="-63"/>
              <w:rPr>
                <w:rFonts w:ascii="Tw Cen MT" w:hAnsi="Tw Cen MT" w:cs="Tw Cen MT"/>
              </w:rPr>
            </w:pPr>
            <w:proofErr w:type="gramStart"/>
            <w:r>
              <w:rPr>
                <w:rFonts w:ascii="Tw Cen MT" w:hAnsi="Tw Cen MT" w:cs="Tw Cen MT"/>
                <w:color w:val="221F1F"/>
              </w:rPr>
              <w:t>:Règlement</w:t>
            </w:r>
            <w:proofErr w:type="gramEnd"/>
            <w:r>
              <w:rPr>
                <w:rFonts w:ascii="Tw Cen MT" w:hAnsi="Tw Cen MT" w:cs="Tw Cen MT"/>
                <w:color w:val="221F1F"/>
              </w:rPr>
              <w:t xml:space="preserve"> en cas de groupement d’entreprises (CCAGArticle</w:t>
            </w:r>
            <w:proofErr w:type="gramStart"/>
            <w:r>
              <w:rPr>
                <w:rFonts w:ascii="Tw Cen MT" w:hAnsi="Tw Cen MT" w:cs="Tw Cen MT"/>
                <w:color w:val="221F1F"/>
              </w:rPr>
              <w:t>33)</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w:t>
            </w:r>
          </w:p>
        </w:tc>
        <w:tc>
          <w:tcPr>
            <w:tcW w:w="454" w:type="dxa"/>
            <w:shd w:val="clear" w:color="auto" w:fill="auto"/>
          </w:tcPr>
          <w:p w14:paraId="4075922E" w14:textId="77777777" w:rsidR="007470DB" w:rsidRDefault="007470DB">
            <w:pPr>
              <w:widowControl w:val="0"/>
              <w:autoSpaceDE w:val="0"/>
              <w:snapToGrid w:val="0"/>
              <w:spacing w:before="43"/>
              <w:ind w:left="187" w:right="-27"/>
              <w:rPr>
                <w:rFonts w:ascii="Tw Cen MT" w:hAnsi="Tw Cen MT" w:cs="Tw Cen MT"/>
              </w:rPr>
            </w:pPr>
          </w:p>
        </w:tc>
      </w:tr>
      <w:tr w:rsidR="007470DB" w14:paraId="25D4EE23" w14:textId="77777777">
        <w:trPr>
          <w:trHeight w:hRule="exact" w:val="401"/>
        </w:trPr>
        <w:tc>
          <w:tcPr>
            <w:tcW w:w="1153" w:type="dxa"/>
            <w:shd w:val="clear" w:color="auto" w:fill="auto"/>
          </w:tcPr>
          <w:p w14:paraId="37E62C06" w14:textId="77777777" w:rsidR="007470DB" w:rsidRDefault="007470DB">
            <w:pPr>
              <w:widowControl w:val="0"/>
              <w:autoSpaceDE w:val="0"/>
              <w:spacing w:before="43"/>
              <w:ind w:right="-20"/>
              <w:rPr>
                <w:rFonts w:ascii="Tw Cen MT" w:hAnsi="Tw Cen MT" w:cs="Tw Cen MT"/>
                <w:color w:val="221F1F"/>
              </w:rPr>
            </w:pPr>
            <w:r>
              <w:rPr>
                <w:rFonts w:ascii="Tw Cen MT" w:hAnsi="Tw Cen MT" w:cs="Tw Cen MT"/>
                <w:color w:val="221F1F"/>
              </w:rPr>
              <w:t>Article25</w:t>
            </w:r>
          </w:p>
        </w:tc>
        <w:tc>
          <w:tcPr>
            <w:tcW w:w="8673" w:type="dxa"/>
            <w:shd w:val="clear" w:color="auto" w:fill="auto"/>
          </w:tcPr>
          <w:p w14:paraId="1433AE16" w14:textId="77777777" w:rsidR="007470DB" w:rsidRDefault="007470DB">
            <w:pPr>
              <w:widowControl w:val="0"/>
              <w:autoSpaceDE w:val="0"/>
              <w:spacing w:before="43"/>
              <w:ind w:left="146" w:right="-63"/>
              <w:rPr>
                <w:rFonts w:ascii="Tw Cen MT" w:hAnsi="Tw Cen MT" w:cs="Tw Cen MT"/>
              </w:rPr>
            </w:pPr>
            <w:proofErr w:type="gramStart"/>
            <w:r>
              <w:rPr>
                <w:rFonts w:ascii="Tw Cen MT" w:hAnsi="Tw Cen MT" w:cs="Tw Cen MT"/>
                <w:color w:val="221F1F"/>
              </w:rPr>
              <w:t>:</w:t>
            </w:r>
            <w:proofErr w:type="spellStart"/>
            <w:r>
              <w:rPr>
                <w:rFonts w:ascii="Tw Cen MT" w:hAnsi="Tw Cen MT" w:cs="Tw Cen MT"/>
                <w:color w:val="221F1F"/>
              </w:rPr>
              <w:t>Décomptefinal</w:t>
            </w:r>
            <w:proofErr w:type="spellEnd"/>
            <w:proofErr w:type="gramEnd"/>
            <w:r>
              <w:rPr>
                <w:rFonts w:ascii="Tw Cen MT" w:hAnsi="Tw Cen MT" w:cs="Tw Cen MT"/>
                <w:color w:val="221F1F"/>
              </w:rPr>
              <w:t>(CCAGArticle</w:t>
            </w:r>
            <w:proofErr w:type="gramStart"/>
            <w:r>
              <w:rPr>
                <w:rFonts w:ascii="Tw Cen MT" w:hAnsi="Tw Cen MT" w:cs="Tw Cen MT"/>
                <w:color w:val="221F1F"/>
              </w:rPr>
              <w:t>34)</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 . . . . . . . . . . . . . . . . . . . . . . . . . . . . . . . . . . . . . . .. . . . . . . . . . . . . . . . . . . . . . . . . . . . . . . . . . . . </w:t>
            </w:r>
            <w:proofErr w:type="gramStart"/>
            <w:r>
              <w:rPr>
                <w:rFonts w:ascii="Tw Cen MT" w:hAnsi="Tw Cen MT" w:cs="Tw Cen MT"/>
                <w:color w:val="221F1F"/>
                <w:sz w:val="8"/>
                <w:szCs w:val="8"/>
              </w:rPr>
              <w:t>. . . .</w:t>
            </w:r>
            <w:proofErr w:type="gramEnd"/>
          </w:p>
        </w:tc>
        <w:tc>
          <w:tcPr>
            <w:tcW w:w="454" w:type="dxa"/>
            <w:shd w:val="clear" w:color="auto" w:fill="auto"/>
          </w:tcPr>
          <w:p w14:paraId="1DAA358C" w14:textId="77777777" w:rsidR="007470DB" w:rsidRDefault="007470DB">
            <w:pPr>
              <w:widowControl w:val="0"/>
              <w:autoSpaceDE w:val="0"/>
              <w:snapToGrid w:val="0"/>
              <w:spacing w:before="43"/>
              <w:ind w:left="187" w:right="-27"/>
              <w:rPr>
                <w:rFonts w:ascii="Tw Cen MT" w:hAnsi="Tw Cen MT" w:cs="Tw Cen MT"/>
              </w:rPr>
            </w:pPr>
          </w:p>
        </w:tc>
      </w:tr>
      <w:tr w:rsidR="007470DB" w14:paraId="6B2CB7E0" w14:textId="77777777">
        <w:trPr>
          <w:trHeight w:hRule="exact" w:val="401"/>
        </w:trPr>
        <w:tc>
          <w:tcPr>
            <w:tcW w:w="1153" w:type="dxa"/>
            <w:shd w:val="clear" w:color="auto" w:fill="auto"/>
          </w:tcPr>
          <w:p w14:paraId="74C089FB" w14:textId="77777777" w:rsidR="007470DB" w:rsidRDefault="007470DB">
            <w:pPr>
              <w:widowControl w:val="0"/>
              <w:autoSpaceDE w:val="0"/>
              <w:spacing w:before="43"/>
              <w:ind w:right="-20"/>
              <w:rPr>
                <w:rFonts w:ascii="Tw Cen MT" w:hAnsi="Tw Cen MT" w:cs="Tw Cen MT"/>
                <w:color w:val="221F1F"/>
              </w:rPr>
            </w:pPr>
            <w:r>
              <w:rPr>
                <w:rFonts w:ascii="Tw Cen MT" w:hAnsi="Tw Cen MT" w:cs="Tw Cen MT"/>
                <w:color w:val="221F1F"/>
              </w:rPr>
              <w:t>Article26</w:t>
            </w:r>
          </w:p>
        </w:tc>
        <w:tc>
          <w:tcPr>
            <w:tcW w:w="8673" w:type="dxa"/>
            <w:shd w:val="clear" w:color="auto" w:fill="auto"/>
          </w:tcPr>
          <w:p w14:paraId="197A5726" w14:textId="77777777" w:rsidR="007470DB" w:rsidRDefault="007470DB">
            <w:pPr>
              <w:widowControl w:val="0"/>
              <w:autoSpaceDE w:val="0"/>
              <w:spacing w:before="43"/>
              <w:ind w:left="146" w:right="-62"/>
              <w:rPr>
                <w:rFonts w:ascii="Tw Cen MT" w:hAnsi="Tw Cen MT" w:cs="Tw Cen MT"/>
              </w:rPr>
            </w:pPr>
            <w:proofErr w:type="gramStart"/>
            <w:r>
              <w:rPr>
                <w:rFonts w:ascii="Tw Cen MT" w:hAnsi="Tw Cen MT" w:cs="Tw Cen MT"/>
                <w:color w:val="221F1F"/>
              </w:rPr>
              <w:t>:Décompte</w:t>
            </w:r>
            <w:proofErr w:type="gramEnd"/>
            <w:r>
              <w:rPr>
                <w:rFonts w:ascii="Tw Cen MT" w:hAnsi="Tw Cen MT" w:cs="Tw Cen MT"/>
                <w:color w:val="221F1F"/>
              </w:rPr>
              <w:t xml:space="preserve"> général et définitif (CCAGArticle</w:t>
            </w:r>
            <w:proofErr w:type="gramStart"/>
            <w:r>
              <w:rPr>
                <w:rFonts w:ascii="Tw Cen MT" w:hAnsi="Tw Cen MT" w:cs="Tw Cen MT"/>
                <w:color w:val="221F1F"/>
              </w:rPr>
              <w:t>35)</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 . . . . . . . . . . . . . . . . . . . . . . . . . . . . . . . . . . . . . . .. . . </w:t>
            </w:r>
            <w:proofErr w:type="gramStart"/>
            <w:r>
              <w:rPr>
                <w:rFonts w:ascii="Tw Cen MT" w:hAnsi="Tw Cen MT" w:cs="Tw Cen MT"/>
                <w:color w:val="221F1F"/>
                <w:sz w:val="8"/>
                <w:szCs w:val="8"/>
              </w:rPr>
              <w:t>. . . .</w:t>
            </w:r>
            <w:proofErr w:type="gramEnd"/>
          </w:p>
        </w:tc>
        <w:tc>
          <w:tcPr>
            <w:tcW w:w="454" w:type="dxa"/>
            <w:shd w:val="clear" w:color="auto" w:fill="auto"/>
          </w:tcPr>
          <w:p w14:paraId="056E151D" w14:textId="77777777" w:rsidR="007470DB" w:rsidRDefault="007470DB">
            <w:pPr>
              <w:widowControl w:val="0"/>
              <w:autoSpaceDE w:val="0"/>
              <w:snapToGrid w:val="0"/>
              <w:spacing w:before="43"/>
              <w:ind w:left="187" w:right="-27"/>
              <w:rPr>
                <w:rFonts w:ascii="Tw Cen MT" w:hAnsi="Tw Cen MT" w:cs="Tw Cen MT"/>
              </w:rPr>
            </w:pPr>
          </w:p>
        </w:tc>
      </w:tr>
      <w:tr w:rsidR="007470DB" w14:paraId="32AA298B" w14:textId="77777777">
        <w:trPr>
          <w:trHeight w:hRule="exact" w:val="401"/>
        </w:trPr>
        <w:tc>
          <w:tcPr>
            <w:tcW w:w="1153" w:type="dxa"/>
            <w:shd w:val="clear" w:color="auto" w:fill="auto"/>
          </w:tcPr>
          <w:p w14:paraId="2D96EB03" w14:textId="77777777" w:rsidR="007470DB" w:rsidRDefault="007470DB">
            <w:pPr>
              <w:widowControl w:val="0"/>
              <w:autoSpaceDE w:val="0"/>
              <w:spacing w:before="43"/>
              <w:ind w:right="-20"/>
              <w:rPr>
                <w:rFonts w:ascii="Tw Cen MT" w:hAnsi="Tw Cen MT" w:cs="Tw Cen MT"/>
                <w:color w:val="221F1F"/>
              </w:rPr>
            </w:pPr>
            <w:r>
              <w:rPr>
                <w:rFonts w:ascii="Tw Cen MT" w:hAnsi="Tw Cen MT" w:cs="Tw Cen MT"/>
                <w:color w:val="221F1F"/>
              </w:rPr>
              <w:t>Article27</w:t>
            </w:r>
          </w:p>
        </w:tc>
        <w:tc>
          <w:tcPr>
            <w:tcW w:w="8673" w:type="dxa"/>
            <w:shd w:val="clear" w:color="auto" w:fill="auto"/>
          </w:tcPr>
          <w:p w14:paraId="11C29574" w14:textId="77777777" w:rsidR="007470DB" w:rsidRDefault="007470DB">
            <w:pPr>
              <w:widowControl w:val="0"/>
              <w:autoSpaceDE w:val="0"/>
              <w:spacing w:before="43"/>
              <w:ind w:left="146" w:right="-62"/>
              <w:rPr>
                <w:rFonts w:ascii="Tw Cen MT" w:hAnsi="Tw Cen MT" w:cs="Tw Cen MT"/>
              </w:rPr>
            </w:pPr>
            <w:proofErr w:type="gramStart"/>
            <w:r>
              <w:rPr>
                <w:rFonts w:ascii="Tw Cen MT" w:hAnsi="Tw Cen MT" w:cs="Tw Cen MT"/>
                <w:color w:val="221F1F"/>
              </w:rPr>
              <w:t>:Régime</w:t>
            </w:r>
            <w:proofErr w:type="gramEnd"/>
            <w:r>
              <w:rPr>
                <w:rFonts w:ascii="Tw Cen MT" w:hAnsi="Tw Cen MT" w:cs="Tw Cen MT"/>
                <w:color w:val="221F1F"/>
              </w:rPr>
              <w:t xml:space="preserve"> fiscal et douanier (CCAGArticle</w:t>
            </w:r>
            <w:proofErr w:type="gramStart"/>
            <w:r>
              <w:rPr>
                <w:rFonts w:ascii="Tw Cen MT" w:hAnsi="Tw Cen MT" w:cs="Tw Cen MT"/>
                <w:color w:val="221F1F"/>
              </w:rPr>
              <w:t>36)</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xml:space="preserve"> .</w:t>
            </w:r>
          </w:p>
        </w:tc>
        <w:tc>
          <w:tcPr>
            <w:tcW w:w="454" w:type="dxa"/>
            <w:shd w:val="clear" w:color="auto" w:fill="auto"/>
          </w:tcPr>
          <w:p w14:paraId="70EC41EE" w14:textId="77777777" w:rsidR="007470DB" w:rsidRDefault="007470DB">
            <w:pPr>
              <w:widowControl w:val="0"/>
              <w:autoSpaceDE w:val="0"/>
              <w:snapToGrid w:val="0"/>
              <w:spacing w:before="43"/>
              <w:ind w:left="187" w:right="-27"/>
              <w:rPr>
                <w:rFonts w:ascii="Tw Cen MT" w:hAnsi="Tw Cen MT" w:cs="Tw Cen MT"/>
              </w:rPr>
            </w:pPr>
          </w:p>
        </w:tc>
      </w:tr>
      <w:tr w:rsidR="007470DB" w14:paraId="5528546D" w14:textId="77777777">
        <w:trPr>
          <w:trHeight w:hRule="exact" w:val="321"/>
        </w:trPr>
        <w:tc>
          <w:tcPr>
            <w:tcW w:w="1153" w:type="dxa"/>
            <w:shd w:val="clear" w:color="auto" w:fill="auto"/>
          </w:tcPr>
          <w:p w14:paraId="45088A7E" w14:textId="77777777" w:rsidR="007470DB" w:rsidRDefault="007470DB">
            <w:pPr>
              <w:widowControl w:val="0"/>
              <w:autoSpaceDE w:val="0"/>
              <w:spacing w:before="43"/>
              <w:ind w:right="-20"/>
              <w:rPr>
                <w:rFonts w:ascii="Tw Cen MT" w:hAnsi="Tw Cen MT" w:cs="Tw Cen MT"/>
                <w:color w:val="221F1F"/>
              </w:rPr>
            </w:pPr>
            <w:r>
              <w:rPr>
                <w:rFonts w:ascii="Tw Cen MT" w:hAnsi="Tw Cen MT" w:cs="Tw Cen MT"/>
                <w:color w:val="221F1F"/>
              </w:rPr>
              <w:t>Article28</w:t>
            </w:r>
          </w:p>
        </w:tc>
        <w:tc>
          <w:tcPr>
            <w:tcW w:w="8673" w:type="dxa"/>
            <w:shd w:val="clear" w:color="auto" w:fill="auto"/>
          </w:tcPr>
          <w:p w14:paraId="73B5EB2C" w14:textId="77777777" w:rsidR="007470DB" w:rsidRDefault="007470DB">
            <w:pPr>
              <w:widowControl w:val="0"/>
              <w:autoSpaceDE w:val="0"/>
              <w:spacing w:before="43"/>
              <w:ind w:left="146" w:right="-63"/>
              <w:rPr>
                <w:rFonts w:ascii="Tw Cen MT" w:hAnsi="Tw Cen MT" w:cs="Tw Cen MT"/>
              </w:rPr>
            </w:pPr>
            <w:proofErr w:type="gramStart"/>
            <w:r>
              <w:rPr>
                <w:rFonts w:ascii="Tw Cen MT" w:hAnsi="Tw Cen MT" w:cs="Tw Cen MT"/>
                <w:color w:val="221F1F"/>
              </w:rPr>
              <w:t>:Timbres</w:t>
            </w:r>
            <w:proofErr w:type="gramEnd"/>
            <w:r>
              <w:rPr>
                <w:rFonts w:ascii="Tw Cen MT" w:hAnsi="Tw Cen MT" w:cs="Tw Cen MT"/>
                <w:color w:val="221F1F"/>
              </w:rPr>
              <w:t xml:space="preserve"> et enregistrement des marchés (CCAGArticle</w:t>
            </w:r>
            <w:proofErr w:type="gramStart"/>
            <w:r>
              <w:rPr>
                <w:rFonts w:ascii="Tw Cen MT" w:hAnsi="Tw Cen MT" w:cs="Tw Cen MT"/>
                <w:color w:val="221F1F"/>
              </w:rPr>
              <w:t>37)</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 . . . . . . . . . . . . . . . </w:t>
            </w:r>
            <w:proofErr w:type="gramStart"/>
            <w:r>
              <w:rPr>
                <w:rFonts w:ascii="Tw Cen MT" w:hAnsi="Tw Cen MT" w:cs="Tw Cen MT"/>
                <w:color w:val="221F1F"/>
                <w:sz w:val="8"/>
                <w:szCs w:val="8"/>
              </w:rPr>
              <w:t>. . . .</w:t>
            </w:r>
            <w:proofErr w:type="gramEnd"/>
          </w:p>
        </w:tc>
        <w:tc>
          <w:tcPr>
            <w:tcW w:w="454" w:type="dxa"/>
            <w:shd w:val="clear" w:color="auto" w:fill="auto"/>
          </w:tcPr>
          <w:p w14:paraId="250BEA4D" w14:textId="77777777" w:rsidR="007470DB" w:rsidRDefault="007470DB">
            <w:pPr>
              <w:widowControl w:val="0"/>
              <w:autoSpaceDE w:val="0"/>
              <w:snapToGrid w:val="0"/>
              <w:spacing w:before="43"/>
              <w:ind w:left="187" w:right="-27"/>
              <w:rPr>
                <w:rFonts w:ascii="Tw Cen MT" w:hAnsi="Tw Cen MT" w:cs="Tw Cen MT"/>
              </w:rPr>
            </w:pPr>
          </w:p>
        </w:tc>
      </w:tr>
    </w:tbl>
    <w:p w14:paraId="073BCC3E" w14:textId="77777777" w:rsidR="007470DB" w:rsidRDefault="007470DB">
      <w:pPr>
        <w:widowControl w:val="0"/>
        <w:autoSpaceDE w:val="0"/>
        <w:spacing w:line="200" w:lineRule="exact"/>
        <w:rPr>
          <w:rFonts w:ascii="Tw Cen MT" w:hAnsi="Tw Cen MT" w:cs="Tw Cen MT"/>
          <w:sz w:val="20"/>
          <w:szCs w:val="20"/>
        </w:rPr>
      </w:pPr>
    </w:p>
    <w:p w14:paraId="1C17168E" w14:textId="77777777" w:rsidR="007470DB" w:rsidRDefault="007470DB">
      <w:pPr>
        <w:widowControl w:val="0"/>
        <w:tabs>
          <w:tab w:val="left" w:pos="10460"/>
        </w:tabs>
        <w:autoSpaceDE w:val="0"/>
        <w:spacing w:before="53"/>
        <w:ind w:left="114" w:right="-127"/>
        <w:rPr>
          <w:rFonts w:ascii="Tw Cen MT" w:hAnsi="Tw Cen MT" w:cs="Tw Cen MT"/>
          <w:color w:val="000000"/>
          <w:sz w:val="16"/>
          <w:szCs w:val="16"/>
        </w:rPr>
      </w:pPr>
      <w:r>
        <w:rPr>
          <w:rFonts w:ascii="Tw Cen MT" w:hAnsi="Tw Cen MT" w:cs="Tw Cen MT"/>
          <w:b/>
          <w:bCs/>
          <w:color w:val="221F1F"/>
        </w:rPr>
        <w:t>Chapitre III : Exécution des Travaux</w:t>
      </w:r>
      <w:r>
        <w:rPr>
          <w:rFonts w:ascii="Tw Cen MT" w:hAnsi="Tw Cen MT" w:cs="Tw Cen MT"/>
          <w:color w:val="221F1F"/>
          <w:sz w:val="8"/>
          <w:szCs w:val="8"/>
        </w:rPr>
        <w:t xml:space="preserve">. . . . . . . . . . . . . . . . . . . . . . . . . . . . . . . . . . . . . . . . . . . . . . . . . . . . . . . . . . . . . . .. . . . . .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xml:space="preserve"> </w:t>
      </w:r>
      <w:r>
        <w:rPr>
          <w:rFonts w:ascii="Tw Cen MT" w:hAnsi="Tw Cen MT" w:cs="Tw Cen MT"/>
          <w:color w:val="221F1F"/>
          <w:sz w:val="8"/>
          <w:szCs w:val="8"/>
        </w:rPr>
        <w:tab/>
      </w:r>
    </w:p>
    <w:p w14:paraId="3CC9099F" w14:textId="77777777" w:rsidR="007470DB" w:rsidRDefault="007470DB">
      <w:pPr>
        <w:widowControl w:val="0"/>
        <w:autoSpaceDE w:val="0"/>
        <w:spacing w:before="3" w:line="160" w:lineRule="exact"/>
        <w:rPr>
          <w:rFonts w:ascii="Tw Cen MT" w:hAnsi="Tw Cen MT" w:cs="Tw Cen MT"/>
          <w:color w:val="000000"/>
          <w:sz w:val="16"/>
          <w:szCs w:val="16"/>
        </w:rPr>
      </w:pPr>
    </w:p>
    <w:tbl>
      <w:tblPr>
        <w:tblW w:w="0" w:type="auto"/>
        <w:tblInd w:w="454" w:type="dxa"/>
        <w:tblLayout w:type="fixed"/>
        <w:tblCellMar>
          <w:left w:w="0" w:type="dxa"/>
          <w:right w:w="0" w:type="dxa"/>
        </w:tblCellMar>
        <w:tblLook w:val="0000" w:firstRow="0" w:lastRow="0" w:firstColumn="0" w:lastColumn="0" w:noHBand="0" w:noVBand="0"/>
      </w:tblPr>
      <w:tblGrid>
        <w:gridCol w:w="1154"/>
        <w:gridCol w:w="8672"/>
        <w:gridCol w:w="454"/>
      </w:tblGrid>
      <w:tr w:rsidR="007470DB" w14:paraId="7F77014E" w14:textId="77777777">
        <w:trPr>
          <w:trHeight w:hRule="exact" w:val="321"/>
        </w:trPr>
        <w:tc>
          <w:tcPr>
            <w:tcW w:w="1154" w:type="dxa"/>
            <w:shd w:val="clear" w:color="auto" w:fill="auto"/>
          </w:tcPr>
          <w:p w14:paraId="0782EFE8" w14:textId="77777777" w:rsidR="007470DB" w:rsidRDefault="007470DB">
            <w:pPr>
              <w:widowControl w:val="0"/>
              <w:autoSpaceDE w:val="0"/>
              <w:spacing w:line="240" w:lineRule="exact"/>
              <w:ind w:right="-20"/>
              <w:rPr>
                <w:rFonts w:ascii="Tw Cen MT" w:hAnsi="Tw Cen MT" w:cs="Tw Cen MT"/>
                <w:color w:val="221F1F"/>
              </w:rPr>
            </w:pPr>
            <w:r>
              <w:rPr>
                <w:rFonts w:ascii="Tw Cen MT" w:hAnsi="Tw Cen MT" w:cs="Tw Cen MT"/>
                <w:color w:val="221F1F"/>
              </w:rPr>
              <w:t>Article29</w:t>
            </w:r>
          </w:p>
        </w:tc>
        <w:tc>
          <w:tcPr>
            <w:tcW w:w="8672" w:type="dxa"/>
            <w:shd w:val="clear" w:color="auto" w:fill="auto"/>
          </w:tcPr>
          <w:p w14:paraId="453A5446" w14:textId="77777777" w:rsidR="007470DB" w:rsidRDefault="007470DB">
            <w:pPr>
              <w:widowControl w:val="0"/>
              <w:autoSpaceDE w:val="0"/>
              <w:spacing w:line="240" w:lineRule="exact"/>
              <w:ind w:left="146" w:right="-63"/>
              <w:rPr>
                <w:rFonts w:ascii="Tw Cen MT" w:hAnsi="Tw Cen MT" w:cs="Tw Cen MT"/>
              </w:rPr>
            </w:pPr>
            <w:r>
              <w:rPr>
                <w:rFonts w:ascii="Tw Cen MT" w:hAnsi="Tw Cen MT" w:cs="Tw Cen MT"/>
                <w:color w:val="221F1F"/>
              </w:rPr>
              <w:t>:</w:t>
            </w:r>
            <w:r w:rsidR="00CD3FF6">
              <w:rPr>
                <w:rFonts w:ascii="Tw Cen MT" w:hAnsi="Tw Cen MT" w:cs="Tw Cen MT"/>
                <w:color w:val="221F1F"/>
              </w:rPr>
              <w:t xml:space="preserve"> </w:t>
            </w:r>
            <w:r>
              <w:rPr>
                <w:rFonts w:ascii="Tw Cen MT" w:hAnsi="Tw Cen MT" w:cs="Tw Cen MT"/>
                <w:color w:val="221F1F"/>
              </w:rPr>
              <w:t>Délais</w:t>
            </w:r>
            <w:r w:rsidR="00CD3FF6">
              <w:rPr>
                <w:rFonts w:ascii="Tw Cen MT" w:hAnsi="Tw Cen MT" w:cs="Tw Cen MT"/>
                <w:color w:val="221F1F"/>
              </w:rPr>
              <w:t xml:space="preserve"> </w:t>
            </w:r>
            <w:r>
              <w:rPr>
                <w:rFonts w:ascii="Tw Cen MT" w:hAnsi="Tw Cen MT" w:cs="Tw Cen MT"/>
                <w:color w:val="221F1F"/>
              </w:rPr>
              <w:t>d’exécution</w:t>
            </w:r>
            <w:r w:rsidR="00CD3FF6">
              <w:rPr>
                <w:rFonts w:ascii="Tw Cen MT" w:hAnsi="Tw Cen MT" w:cs="Tw Cen MT"/>
                <w:color w:val="221F1F"/>
              </w:rPr>
              <w:t xml:space="preserve"> </w:t>
            </w:r>
            <w:r>
              <w:rPr>
                <w:rFonts w:ascii="Tw Cen MT" w:hAnsi="Tw Cen MT" w:cs="Tw Cen MT"/>
                <w:color w:val="221F1F"/>
              </w:rPr>
              <w:t>du</w:t>
            </w:r>
            <w:r w:rsidR="00CD3FF6">
              <w:rPr>
                <w:rFonts w:ascii="Tw Cen MT" w:hAnsi="Tw Cen MT" w:cs="Tw Cen MT"/>
                <w:color w:val="221F1F"/>
              </w:rPr>
              <w:t xml:space="preserve"> </w:t>
            </w:r>
            <w:r>
              <w:rPr>
                <w:rFonts w:ascii="Tw Cen MT" w:hAnsi="Tw Cen MT" w:cs="Tw Cen MT"/>
                <w:color w:val="221F1F"/>
              </w:rPr>
              <w:t>marché</w:t>
            </w:r>
            <w:r w:rsidR="00CD3FF6">
              <w:rPr>
                <w:rFonts w:ascii="Tw Cen MT" w:hAnsi="Tw Cen MT" w:cs="Tw Cen MT"/>
                <w:color w:val="221F1F"/>
              </w:rPr>
              <w:t xml:space="preserve"> </w:t>
            </w:r>
            <w:r>
              <w:rPr>
                <w:rFonts w:ascii="Tw Cen MT" w:hAnsi="Tw Cen MT" w:cs="Tw Cen MT"/>
                <w:color w:val="221F1F"/>
              </w:rPr>
              <w:t xml:space="preserve">(CCAGArticle38) </w:t>
            </w:r>
            <w:r>
              <w:rPr>
                <w:rFonts w:ascii="Tw Cen MT" w:hAnsi="Tw Cen MT" w:cs="Tw Cen MT"/>
                <w:color w:val="221F1F"/>
                <w:sz w:val="8"/>
                <w:szCs w:val="8"/>
              </w:rPr>
              <w:t>. . . . . . . . . . . . . . . . . . . . . . . . . . . . . . . . . . . . . . . . . . . . . . . . . . . . . . . . . . . . . . .</w:t>
            </w:r>
            <w:proofErr w:type="gramStart"/>
            <w:r>
              <w:rPr>
                <w:rFonts w:ascii="Tw Cen MT" w:hAnsi="Tw Cen MT" w:cs="Tw Cen MT"/>
                <w:color w:val="221F1F"/>
                <w:sz w:val="8"/>
                <w:szCs w:val="8"/>
              </w:rPr>
              <w:t>. . . .</w:t>
            </w:r>
            <w:proofErr w:type="gramEnd"/>
          </w:p>
        </w:tc>
        <w:tc>
          <w:tcPr>
            <w:tcW w:w="454" w:type="dxa"/>
            <w:shd w:val="clear" w:color="auto" w:fill="auto"/>
          </w:tcPr>
          <w:p w14:paraId="69BFD5B9" w14:textId="77777777" w:rsidR="007470DB" w:rsidRDefault="007470DB">
            <w:pPr>
              <w:widowControl w:val="0"/>
              <w:autoSpaceDE w:val="0"/>
              <w:snapToGrid w:val="0"/>
              <w:spacing w:line="240" w:lineRule="exact"/>
              <w:ind w:left="188" w:right="-27"/>
              <w:rPr>
                <w:rFonts w:ascii="Tw Cen MT" w:hAnsi="Tw Cen MT" w:cs="Tw Cen MT"/>
              </w:rPr>
            </w:pPr>
          </w:p>
        </w:tc>
      </w:tr>
      <w:tr w:rsidR="007470DB" w14:paraId="379DB2B3" w14:textId="77777777">
        <w:trPr>
          <w:trHeight w:hRule="exact" w:val="401"/>
        </w:trPr>
        <w:tc>
          <w:tcPr>
            <w:tcW w:w="1154" w:type="dxa"/>
            <w:shd w:val="clear" w:color="auto" w:fill="auto"/>
          </w:tcPr>
          <w:p w14:paraId="137A0B25" w14:textId="77777777" w:rsidR="007470DB" w:rsidRDefault="007470DB">
            <w:pPr>
              <w:widowControl w:val="0"/>
              <w:autoSpaceDE w:val="0"/>
              <w:spacing w:before="43"/>
              <w:ind w:right="-20"/>
              <w:rPr>
                <w:rFonts w:ascii="Tw Cen MT" w:hAnsi="Tw Cen MT" w:cs="Tw Cen MT"/>
                <w:color w:val="221F1F"/>
              </w:rPr>
            </w:pPr>
            <w:r>
              <w:rPr>
                <w:rFonts w:ascii="Tw Cen MT" w:hAnsi="Tw Cen MT" w:cs="Tw Cen MT"/>
                <w:color w:val="221F1F"/>
              </w:rPr>
              <w:t>Article30</w:t>
            </w:r>
          </w:p>
        </w:tc>
        <w:tc>
          <w:tcPr>
            <w:tcW w:w="8672" w:type="dxa"/>
            <w:shd w:val="clear" w:color="auto" w:fill="auto"/>
          </w:tcPr>
          <w:p w14:paraId="4C0A3D05" w14:textId="77777777" w:rsidR="007470DB" w:rsidRDefault="007470DB">
            <w:pPr>
              <w:widowControl w:val="0"/>
              <w:autoSpaceDE w:val="0"/>
              <w:spacing w:before="43"/>
              <w:ind w:left="146" w:right="-64"/>
              <w:rPr>
                <w:rFonts w:ascii="Tw Cen MT" w:hAnsi="Tw Cen MT" w:cs="Tw Cen MT"/>
                <w:color w:val="221F1F"/>
              </w:rPr>
            </w:pPr>
            <w:proofErr w:type="gramStart"/>
            <w:r>
              <w:rPr>
                <w:rFonts w:ascii="Tw Cen MT" w:hAnsi="Tw Cen MT" w:cs="Tw Cen MT"/>
                <w:color w:val="221F1F"/>
              </w:rPr>
              <w:t>:</w:t>
            </w:r>
            <w:proofErr w:type="spellStart"/>
            <w:r>
              <w:rPr>
                <w:rFonts w:ascii="Tw Cen MT" w:hAnsi="Tw Cen MT" w:cs="Tw Cen MT"/>
                <w:color w:val="221F1F"/>
              </w:rPr>
              <w:t>Rôlesetresponsabilitésdel’entrepreneur</w:t>
            </w:r>
            <w:proofErr w:type="spellEnd"/>
            <w:proofErr w:type="gramEnd"/>
            <w:r>
              <w:rPr>
                <w:rFonts w:ascii="Tw Cen MT" w:hAnsi="Tw Cen MT" w:cs="Tw Cen MT"/>
                <w:color w:val="221F1F"/>
              </w:rPr>
              <w:t>(CCAGArticle</w:t>
            </w:r>
            <w:proofErr w:type="gramStart"/>
            <w:r>
              <w:rPr>
                <w:rFonts w:ascii="Tw Cen MT" w:hAnsi="Tw Cen MT" w:cs="Tw Cen MT"/>
                <w:color w:val="221F1F"/>
              </w:rPr>
              <w:t>40)</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 . . . . . . . . . . . . . . .</w:t>
            </w:r>
          </w:p>
        </w:tc>
        <w:tc>
          <w:tcPr>
            <w:tcW w:w="454" w:type="dxa"/>
            <w:shd w:val="clear" w:color="auto" w:fill="auto"/>
          </w:tcPr>
          <w:p w14:paraId="3FD3B398" w14:textId="77777777" w:rsidR="007470DB" w:rsidRDefault="007470DB">
            <w:pPr>
              <w:widowControl w:val="0"/>
              <w:autoSpaceDE w:val="0"/>
              <w:spacing w:before="43"/>
              <w:ind w:left="188" w:right="-27"/>
            </w:pPr>
            <w:r>
              <w:rPr>
                <w:rFonts w:ascii="Tw Cen MT" w:hAnsi="Tw Cen MT" w:cs="Tw Cen MT"/>
                <w:color w:val="221F1F"/>
              </w:rPr>
              <w:t>3</w:t>
            </w:r>
          </w:p>
        </w:tc>
      </w:tr>
      <w:tr w:rsidR="007470DB" w14:paraId="15400258" w14:textId="77777777">
        <w:trPr>
          <w:trHeight w:hRule="exact" w:val="401"/>
        </w:trPr>
        <w:tc>
          <w:tcPr>
            <w:tcW w:w="1154" w:type="dxa"/>
            <w:shd w:val="clear" w:color="auto" w:fill="auto"/>
          </w:tcPr>
          <w:p w14:paraId="37DD46C2" w14:textId="77777777" w:rsidR="007470DB" w:rsidRDefault="007470DB">
            <w:pPr>
              <w:widowControl w:val="0"/>
              <w:autoSpaceDE w:val="0"/>
              <w:spacing w:before="43"/>
              <w:ind w:right="-20"/>
              <w:rPr>
                <w:rFonts w:ascii="Tw Cen MT" w:hAnsi="Tw Cen MT" w:cs="Tw Cen MT"/>
                <w:color w:val="221F1F"/>
              </w:rPr>
            </w:pPr>
            <w:r>
              <w:rPr>
                <w:rFonts w:ascii="Tw Cen MT" w:hAnsi="Tw Cen MT" w:cs="Tw Cen MT"/>
                <w:color w:val="221F1F"/>
              </w:rPr>
              <w:lastRenderedPageBreak/>
              <w:t>Article31</w:t>
            </w:r>
          </w:p>
        </w:tc>
        <w:tc>
          <w:tcPr>
            <w:tcW w:w="8672" w:type="dxa"/>
            <w:shd w:val="clear" w:color="auto" w:fill="auto"/>
          </w:tcPr>
          <w:p w14:paraId="3EF05020" w14:textId="77777777" w:rsidR="007470DB" w:rsidRDefault="007470DB">
            <w:pPr>
              <w:widowControl w:val="0"/>
              <w:autoSpaceDE w:val="0"/>
              <w:spacing w:before="43"/>
              <w:ind w:left="146" w:right="-63"/>
              <w:rPr>
                <w:rFonts w:ascii="Tw Cen MT" w:hAnsi="Tw Cen MT" w:cs="Tw Cen MT"/>
              </w:rPr>
            </w:pPr>
            <w:r>
              <w:rPr>
                <w:rFonts w:ascii="Tw Cen MT" w:hAnsi="Tw Cen MT" w:cs="Tw Cen MT"/>
                <w:color w:val="221F1F"/>
              </w:rPr>
              <w:t xml:space="preserve">: Mise à disposition des documents et du </w:t>
            </w:r>
            <w:proofErr w:type="gramStart"/>
            <w:r>
              <w:rPr>
                <w:rFonts w:ascii="Tw Cen MT" w:hAnsi="Tw Cen MT" w:cs="Tw Cen MT"/>
                <w:color w:val="221F1F"/>
              </w:rPr>
              <w:t>site(</w:t>
            </w:r>
            <w:proofErr w:type="gramEnd"/>
            <w:r>
              <w:rPr>
                <w:rFonts w:ascii="Tw Cen MT" w:hAnsi="Tw Cen MT" w:cs="Tw Cen MT"/>
                <w:color w:val="221F1F"/>
              </w:rPr>
              <w:t>CCAGArticle</w:t>
            </w:r>
            <w:proofErr w:type="gramStart"/>
            <w:r>
              <w:rPr>
                <w:rFonts w:ascii="Tw Cen MT" w:hAnsi="Tw Cen MT" w:cs="Tw Cen MT"/>
                <w:color w:val="221F1F"/>
              </w:rPr>
              <w:t>42)</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xml:space="preserve"> .</w:t>
            </w:r>
          </w:p>
        </w:tc>
        <w:tc>
          <w:tcPr>
            <w:tcW w:w="454" w:type="dxa"/>
            <w:shd w:val="clear" w:color="auto" w:fill="auto"/>
          </w:tcPr>
          <w:p w14:paraId="243EB8B0" w14:textId="77777777" w:rsidR="007470DB" w:rsidRDefault="007470DB">
            <w:pPr>
              <w:widowControl w:val="0"/>
              <w:autoSpaceDE w:val="0"/>
              <w:snapToGrid w:val="0"/>
              <w:spacing w:before="43"/>
              <w:ind w:left="188" w:right="-27"/>
              <w:rPr>
                <w:rFonts w:ascii="Tw Cen MT" w:hAnsi="Tw Cen MT" w:cs="Tw Cen MT"/>
              </w:rPr>
            </w:pPr>
          </w:p>
        </w:tc>
      </w:tr>
      <w:tr w:rsidR="007470DB" w14:paraId="2FBC9527" w14:textId="77777777">
        <w:trPr>
          <w:trHeight w:hRule="exact" w:val="401"/>
        </w:trPr>
        <w:tc>
          <w:tcPr>
            <w:tcW w:w="1154" w:type="dxa"/>
            <w:shd w:val="clear" w:color="auto" w:fill="auto"/>
          </w:tcPr>
          <w:p w14:paraId="53A6AB9B" w14:textId="77777777" w:rsidR="007470DB" w:rsidRDefault="007470DB">
            <w:pPr>
              <w:widowControl w:val="0"/>
              <w:autoSpaceDE w:val="0"/>
              <w:spacing w:before="43"/>
              <w:ind w:right="-20"/>
              <w:rPr>
                <w:rFonts w:ascii="Tw Cen MT" w:hAnsi="Tw Cen MT" w:cs="Tw Cen MT"/>
                <w:color w:val="221F1F"/>
                <w:w w:val="94"/>
              </w:rPr>
            </w:pPr>
            <w:r>
              <w:rPr>
                <w:rFonts w:ascii="Tw Cen MT" w:hAnsi="Tw Cen MT" w:cs="Tw Cen MT"/>
                <w:color w:val="221F1F"/>
                <w:w w:val="94"/>
              </w:rPr>
              <w:t>Article32</w:t>
            </w:r>
          </w:p>
        </w:tc>
        <w:tc>
          <w:tcPr>
            <w:tcW w:w="8672" w:type="dxa"/>
            <w:shd w:val="clear" w:color="auto" w:fill="auto"/>
          </w:tcPr>
          <w:p w14:paraId="3C1237A5" w14:textId="77777777" w:rsidR="007470DB" w:rsidRDefault="007470DB">
            <w:pPr>
              <w:widowControl w:val="0"/>
              <w:autoSpaceDE w:val="0"/>
              <w:spacing w:before="43"/>
              <w:ind w:left="146" w:right="-63"/>
              <w:rPr>
                <w:rFonts w:ascii="Tw Cen MT" w:hAnsi="Tw Cen MT" w:cs="Tw Cen MT"/>
                <w:color w:val="221F1F"/>
                <w:w w:val="94"/>
              </w:rPr>
            </w:pPr>
            <w:r>
              <w:rPr>
                <w:rFonts w:ascii="Tw Cen MT" w:hAnsi="Tw Cen MT" w:cs="Tw Cen MT"/>
                <w:color w:val="221F1F"/>
                <w:w w:val="94"/>
              </w:rPr>
              <w:t xml:space="preserve">: Assurances des ouvrages et responsabilités </w:t>
            </w:r>
            <w:proofErr w:type="gramStart"/>
            <w:r>
              <w:rPr>
                <w:rFonts w:ascii="Tw Cen MT" w:hAnsi="Tw Cen MT" w:cs="Tw Cen MT"/>
                <w:color w:val="221F1F"/>
                <w:w w:val="94"/>
              </w:rPr>
              <w:t>civiles(</w:t>
            </w:r>
            <w:proofErr w:type="gramEnd"/>
            <w:r>
              <w:rPr>
                <w:rFonts w:ascii="Tw Cen MT" w:hAnsi="Tw Cen MT" w:cs="Tw Cen MT"/>
                <w:color w:val="221F1F"/>
                <w:w w:val="94"/>
              </w:rPr>
              <w:t>CCAGArticle</w:t>
            </w:r>
            <w:proofErr w:type="gramStart"/>
            <w:r>
              <w:rPr>
                <w:rFonts w:ascii="Tw Cen MT" w:hAnsi="Tw Cen MT" w:cs="Tw Cen MT"/>
                <w:color w:val="221F1F"/>
                <w:w w:val="94"/>
              </w:rPr>
              <w:t>45)</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xml:space="preserve"> .</w:t>
            </w:r>
          </w:p>
        </w:tc>
        <w:tc>
          <w:tcPr>
            <w:tcW w:w="454" w:type="dxa"/>
            <w:shd w:val="clear" w:color="auto" w:fill="auto"/>
          </w:tcPr>
          <w:p w14:paraId="21ED82B8" w14:textId="77777777" w:rsidR="007470DB" w:rsidRDefault="007470DB">
            <w:pPr>
              <w:widowControl w:val="0"/>
              <w:autoSpaceDE w:val="0"/>
              <w:spacing w:before="43"/>
              <w:ind w:left="204" w:right="-27"/>
            </w:pPr>
            <w:r>
              <w:rPr>
                <w:rFonts w:ascii="Tw Cen MT" w:hAnsi="Tw Cen MT" w:cs="Tw Cen MT"/>
                <w:color w:val="221F1F"/>
                <w:w w:val="94"/>
              </w:rPr>
              <w:t>3</w:t>
            </w:r>
          </w:p>
        </w:tc>
      </w:tr>
      <w:tr w:rsidR="007470DB" w14:paraId="06C6D019" w14:textId="77777777">
        <w:trPr>
          <w:trHeight w:hRule="exact" w:val="401"/>
        </w:trPr>
        <w:tc>
          <w:tcPr>
            <w:tcW w:w="1154" w:type="dxa"/>
            <w:shd w:val="clear" w:color="auto" w:fill="auto"/>
          </w:tcPr>
          <w:p w14:paraId="70B2B781" w14:textId="77777777" w:rsidR="007470DB" w:rsidRDefault="007470DB">
            <w:pPr>
              <w:widowControl w:val="0"/>
              <w:autoSpaceDE w:val="0"/>
              <w:spacing w:before="43"/>
              <w:ind w:right="-20"/>
              <w:rPr>
                <w:rFonts w:ascii="Tw Cen MT" w:hAnsi="Tw Cen MT" w:cs="Tw Cen MT"/>
                <w:color w:val="221F1F"/>
              </w:rPr>
            </w:pPr>
            <w:r>
              <w:rPr>
                <w:rFonts w:ascii="Tw Cen MT" w:hAnsi="Tw Cen MT" w:cs="Tw Cen MT"/>
                <w:color w:val="221F1F"/>
              </w:rPr>
              <w:t>Article33</w:t>
            </w:r>
          </w:p>
        </w:tc>
        <w:tc>
          <w:tcPr>
            <w:tcW w:w="8672" w:type="dxa"/>
            <w:shd w:val="clear" w:color="auto" w:fill="auto"/>
          </w:tcPr>
          <w:p w14:paraId="1336D4DD" w14:textId="77777777" w:rsidR="007470DB" w:rsidRDefault="007470DB">
            <w:pPr>
              <w:widowControl w:val="0"/>
              <w:autoSpaceDE w:val="0"/>
              <w:spacing w:before="43"/>
              <w:ind w:left="146" w:right="-63"/>
              <w:rPr>
                <w:rFonts w:ascii="Tw Cen MT" w:hAnsi="Tw Cen MT" w:cs="Tw Cen MT"/>
                <w:color w:val="221F1F"/>
              </w:rPr>
            </w:pPr>
            <w:proofErr w:type="gramStart"/>
            <w:r>
              <w:rPr>
                <w:rFonts w:ascii="Tw Cen MT" w:hAnsi="Tw Cen MT" w:cs="Tw Cen MT"/>
                <w:color w:val="221F1F"/>
              </w:rPr>
              <w:t>:</w:t>
            </w:r>
            <w:proofErr w:type="spellStart"/>
            <w:r>
              <w:rPr>
                <w:rFonts w:ascii="Tw Cen MT" w:hAnsi="Tw Cen MT" w:cs="Tw Cen MT"/>
                <w:color w:val="221F1F"/>
              </w:rPr>
              <w:t>Consistancedestravaux</w:t>
            </w:r>
            <w:proofErr w:type="spellEnd"/>
            <w:proofErr w:type="gramEnd"/>
            <w:r>
              <w:rPr>
                <w:rFonts w:ascii="Tw Cen MT" w:hAnsi="Tw Cen MT" w:cs="Tw Cen MT"/>
                <w:color w:val="221F1F"/>
              </w:rPr>
              <w:t>(CCAGArticle</w:t>
            </w:r>
            <w:proofErr w:type="gramStart"/>
            <w:r>
              <w:rPr>
                <w:rFonts w:ascii="Tw Cen MT" w:hAnsi="Tw Cen MT" w:cs="Tw Cen MT"/>
                <w:color w:val="221F1F"/>
              </w:rPr>
              <w:t>46)</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 . . . . . . . . . . . . . . . . . . . . . . . . . . . . . . . . . . . . . . .. . . . . . . . . . . . </w:t>
            </w:r>
            <w:proofErr w:type="gramStart"/>
            <w:r>
              <w:rPr>
                <w:rFonts w:ascii="Tw Cen MT" w:hAnsi="Tw Cen MT" w:cs="Tw Cen MT"/>
                <w:color w:val="221F1F"/>
                <w:sz w:val="8"/>
                <w:szCs w:val="8"/>
              </w:rPr>
              <w:t>. . . .</w:t>
            </w:r>
            <w:proofErr w:type="gramEnd"/>
          </w:p>
        </w:tc>
        <w:tc>
          <w:tcPr>
            <w:tcW w:w="454" w:type="dxa"/>
            <w:shd w:val="clear" w:color="auto" w:fill="auto"/>
          </w:tcPr>
          <w:p w14:paraId="3990E5A5" w14:textId="77777777" w:rsidR="007470DB" w:rsidRDefault="007470DB">
            <w:pPr>
              <w:widowControl w:val="0"/>
              <w:autoSpaceDE w:val="0"/>
              <w:spacing w:before="43"/>
              <w:ind w:left="188" w:right="-27"/>
            </w:pPr>
            <w:r>
              <w:rPr>
                <w:rFonts w:ascii="Tw Cen MT" w:hAnsi="Tw Cen MT" w:cs="Tw Cen MT"/>
                <w:color w:val="221F1F"/>
              </w:rPr>
              <w:t>63</w:t>
            </w:r>
          </w:p>
        </w:tc>
      </w:tr>
      <w:tr w:rsidR="007470DB" w14:paraId="47A676B3" w14:textId="77777777">
        <w:trPr>
          <w:trHeight w:hRule="exact" w:val="401"/>
        </w:trPr>
        <w:tc>
          <w:tcPr>
            <w:tcW w:w="1154" w:type="dxa"/>
            <w:shd w:val="clear" w:color="auto" w:fill="auto"/>
          </w:tcPr>
          <w:p w14:paraId="142A0ACE" w14:textId="77777777" w:rsidR="007470DB" w:rsidRDefault="007470DB">
            <w:pPr>
              <w:widowControl w:val="0"/>
              <w:autoSpaceDE w:val="0"/>
              <w:spacing w:before="43"/>
              <w:ind w:right="-20"/>
              <w:rPr>
                <w:rFonts w:ascii="Tw Cen MT" w:hAnsi="Tw Cen MT" w:cs="Tw Cen MT"/>
                <w:color w:val="221F1F"/>
              </w:rPr>
            </w:pPr>
            <w:r>
              <w:rPr>
                <w:rFonts w:ascii="Tw Cen MT" w:hAnsi="Tw Cen MT" w:cs="Tw Cen MT"/>
                <w:color w:val="221F1F"/>
              </w:rPr>
              <w:t>Article34</w:t>
            </w:r>
          </w:p>
        </w:tc>
        <w:tc>
          <w:tcPr>
            <w:tcW w:w="8672" w:type="dxa"/>
            <w:shd w:val="clear" w:color="auto" w:fill="auto"/>
          </w:tcPr>
          <w:p w14:paraId="2BED2B66" w14:textId="77777777" w:rsidR="007470DB" w:rsidRDefault="007470DB">
            <w:pPr>
              <w:widowControl w:val="0"/>
              <w:autoSpaceDE w:val="0"/>
              <w:spacing w:before="43"/>
              <w:ind w:left="146" w:right="-63"/>
              <w:rPr>
                <w:rFonts w:ascii="Tw Cen MT" w:hAnsi="Tw Cen MT" w:cs="Tw Cen MT"/>
                <w:color w:val="221F1F"/>
              </w:rPr>
            </w:pPr>
            <w:proofErr w:type="gramStart"/>
            <w:r>
              <w:rPr>
                <w:rFonts w:ascii="Tw Cen MT" w:hAnsi="Tw Cen MT" w:cs="Tw Cen MT"/>
                <w:color w:val="221F1F"/>
              </w:rPr>
              <w:t>:</w:t>
            </w:r>
            <w:proofErr w:type="spellStart"/>
            <w:r>
              <w:rPr>
                <w:rFonts w:ascii="Tw Cen MT" w:hAnsi="Tw Cen MT" w:cs="Tw Cen MT"/>
                <w:color w:val="221F1F"/>
              </w:rPr>
              <w:t>Piècesàfournirparl’entrepreneur</w:t>
            </w:r>
            <w:proofErr w:type="spellEnd"/>
            <w:proofErr w:type="gramEnd"/>
            <w:r>
              <w:rPr>
                <w:rFonts w:ascii="Tw Cen MT" w:hAnsi="Tw Cen MT" w:cs="Tw Cen MT"/>
                <w:color w:val="221F1F"/>
              </w:rPr>
              <w:t>(CCAGArticle49</w:t>
            </w:r>
            <w:proofErr w:type="gramStart"/>
            <w:r>
              <w:rPr>
                <w:rFonts w:ascii="Tw Cen MT" w:hAnsi="Tw Cen MT" w:cs="Tw Cen MT"/>
                <w:color w:val="221F1F"/>
              </w:rPr>
              <w:t>complété)</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 . . . . . . . . .</w:t>
            </w:r>
          </w:p>
        </w:tc>
        <w:tc>
          <w:tcPr>
            <w:tcW w:w="454" w:type="dxa"/>
            <w:shd w:val="clear" w:color="auto" w:fill="auto"/>
          </w:tcPr>
          <w:p w14:paraId="44A6A220" w14:textId="77777777" w:rsidR="007470DB" w:rsidRDefault="007470DB">
            <w:pPr>
              <w:widowControl w:val="0"/>
              <w:autoSpaceDE w:val="0"/>
              <w:spacing w:before="43"/>
              <w:ind w:left="188" w:right="-27"/>
            </w:pPr>
            <w:r>
              <w:rPr>
                <w:rFonts w:ascii="Tw Cen MT" w:hAnsi="Tw Cen MT" w:cs="Tw Cen MT"/>
                <w:color w:val="221F1F"/>
              </w:rPr>
              <w:t>63</w:t>
            </w:r>
          </w:p>
        </w:tc>
      </w:tr>
      <w:tr w:rsidR="007470DB" w14:paraId="6768D1AD" w14:textId="77777777">
        <w:trPr>
          <w:trHeight w:hRule="exact" w:val="401"/>
        </w:trPr>
        <w:tc>
          <w:tcPr>
            <w:tcW w:w="1154" w:type="dxa"/>
            <w:shd w:val="clear" w:color="auto" w:fill="auto"/>
          </w:tcPr>
          <w:p w14:paraId="58247908" w14:textId="77777777" w:rsidR="007470DB" w:rsidRDefault="007470DB">
            <w:pPr>
              <w:widowControl w:val="0"/>
              <w:autoSpaceDE w:val="0"/>
              <w:spacing w:before="43"/>
              <w:ind w:right="-20"/>
              <w:rPr>
                <w:rFonts w:ascii="Tw Cen MT" w:hAnsi="Tw Cen MT" w:cs="Tw Cen MT"/>
                <w:color w:val="221F1F"/>
              </w:rPr>
            </w:pPr>
            <w:r>
              <w:rPr>
                <w:rFonts w:ascii="Tw Cen MT" w:hAnsi="Tw Cen MT" w:cs="Tw Cen MT"/>
                <w:color w:val="221F1F"/>
              </w:rPr>
              <w:t>Article35</w:t>
            </w:r>
          </w:p>
        </w:tc>
        <w:tc>
          <w:tcPr>
            <w:tcW w:w="8672" w:type="dxa"/>
            <w:shd w:val="clear" w:color="auto" w:fill="auto"/>
          </w:tcPr>
          <w:p w14:paraId="0A44171A" w14:textId="77777777" w:rsidR="007470DB" w:rsidRDefault="007470DB">
            <w:pPr>
              <w:widowControl w:val="0"/>
              <w:autoSpaceDE w:val="0"/>
              <w:spacing w:before="43"/>
              <w:ind w:left="146" w:right="-64"/>
              <w:rPr>
                <w:rFonts w:ascii="Tw Cen MT" w:hAnsi="Tw Cen MT" w:cs="Tw Cen MT"/>
                <w:color w:val="221F1F"/>
              </w:rPr>
            </w:pPr>
            <w:proofErr w:type="gramStart"/>
            <w:r>
              <w:rPr>
                <w:rFonts w:ascii="Tw Cen MT" w:hAnsi="Tw Cen MT" w:cs="Tw Cen MT"/>
                <w:color w:val="221F1F"/>
              </w:rPr>
              <w:t>:</w:t>
            </w:r>
            <w:proofErr w:type="spellStart"/>
            <w:r>
              <w:rPr>
                <w:rFonts w:ascii="Tw Cen MT" w:hAnsi="Tw Cen MT" w:cs="Tw Cen MT"/>
                <w:color w:val="221F1F"/>
              </w:rPr>
              <w:t>Organisationetsécuritédeschantiers</w:t>
            </w:r>
            <w:proofErr w:type="spellEnd"/>
            <w:proofErr w:type="gramEnd"/>
            <w:r>
              <w:rPr>
                <w:rFonts w:ascii="Tw Cen MT" w:hAnsi="Tw Cen MT" w:cs="Tw Cen MT"/>
                <w:color w:val="221F1F"/>
              </w:rPr>
              <w:t>(CCAGArticle</w:t>
            </w:r>
            <w:proofErr w:type="gramStart"/>
            <w:r>
              <w:rPr>
                <w:rFonts w:ascii="Tw Cen MT" w:hAnsi="Tw Cen MT" w:cs="Tw Cen MT"/>
                <w:color w:val="221F1F"/>
              </w:rPr>
              <w:t>50)</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 . . . . . . . . . . . . . . . . . . . . . . . .</w:t>
            </w:r>
          </w:p>
        </w:tc>
        <w:tc>
          <w:tcPr>
            <w:tcW w:w="454" w:type="dxa"/>
            <w:shd w:val="clear" w:color="auto" w:fill="auto"/>
          </w:tcPr>
          <w:p w14:paraId="71370933" w14:textId="77777777" w:rsidR="007470DB" w:rsidRDefault="007470DB">
            <w:pPr>
              <w:widowControl w:val="0"/>
              <w:autoSpaceDE w:val="0"/>
              <w:spacing w:before="43"/>
              <w:ind w:left="188" w:right="-27"/>
            </w:pPr>
            <w:r>
              <w:rPr>
                <w:rFonts w:ascii="Tw Cen MT" w:hAnsi="Tw Cen MT" w:cs="Tw Cen MT"/>
                <w:color w:val="221F1F"/>
              </w:rPr>
              <w:t>64</w:t>
            </w:r>
          </w:p>
        </w:tc>
      </w:tr>
      <w:tr w:rsidR="007470DB" w14:paraId="16CFF054" w14:textId="77777777">
        <w:trPr>
          <w:trHeight w:hRule="exact" w:val="401"/>
        </w:trPr>
        <w:tc>
          <w:tcPr>
            <w:tcW w:w="1154" w:type="dxa"/>
            <w:shd w:val="clear" w:color="auto" w:fill="auto"/>
          </w:tcPr>
          <w:p w14:paraId="3B40C645" w14:textId="77777777" w:rsidR="007470DB" w:rsidRDefault="007470DB">
            <w:pPr>
              <w:widowControl w:val="0"/>
              <w:autoSpaceDE w:val="0"/>
              <w:spacing w:before="43"/>
              <w:ind w:right="-20"/>
              <w:rPr>
                <w:rFonts w:ascii="Tw Cen MT" w:hAnsi="Tw Cen MT" w:cs="Tw Cen MT"/>
                <w:color w:val="221F1F"/>
              </w:rPr>
            </w:pPr>
            <w:r>
              <w:rPr>
                <w:rFonts w:ascii="Tw Cen MT" w:hAnsi="Tw Cen MT" w:cs="Tw Cen MT"/>
                <w:color w:val="221F1F"/>
              </w:rPr>
              <w:t>Article36</w:t>
            </w:r>
          </w:p>
        </w:tc>
        <w:tc>
          <w:tcPr>
            <w:tcW w:w="8672" w:type="dxa"/>
            <w:shd w:val="clear" w:color="auto" w:fill="auto"/>
          </w:tcPr>
          <w:p w14:paraId="3F031889" w14:textId="77777777" w:rsidR="007470DB" w:rsidRDefault="007470DB">
            <w:pPr>
              <w:widowControl w:val="0"/>
              <w:autoSpaceDE w:val="0"/>
              <w:spacing w:before="43"/>
              <w:ind w:left="146" w:right="-63"/>
              <w:rPr>
                <w:rFonts w:ascii="Tw Cen MT" w:hAnsi="Tw Cen MT" w:cs="Tw Cen MT"/>
                <w:color w:val="221F1F"/>
              </w:rPr>
            </w:pPr>
            <w:proofErr w:type="gramStart"/>
            <w:r>
              <w:rPr>
                <w:rFonts w:ascii="Tw Cen MT" w:hAnsi="Tw Cen MT" w:cs="Tw Cen MT"/>
                <w:color w:val="221F1F"/>
              </w:rPr>
              <w:t>:</w:t>
            </w:r>
            <w:proofErr w:type="spellStart"/>
            <w:r>
              <w:rPr>
                <w:rFonts w:ascii="Tw Cen MT" w:hAnsi="Tw Cen MT" w:cs="Tw Cen MT"/>
                <w:color w:val="221F1F"/>
              </w:rPr>
              <w:t>Implantationdesouvrages</w:t>
            </w:r>
            <w:proofErr w:type="spellEnd"/>
            <w:proofErr w:type="gramEnd"/>
            <w:r>
              <w:rPr>
                <w:rFonts w:ascii="Tw Cen MT" w:hAnsi="Tw Cen MT" w:cs="Tw Cen MT"/>
                <w:color w:val="221F1F"/>
              </w:rPr>
              <w:t>(CCAGArticle</w:t>
            </w:r>
            <w:proofErr w:type="gramStart"/>
            <w:r>
              <w:rPr>
                <w:rFonts w:ascii="Tw Cen MT" w:hAnsi="Tw Cen MT" w:cs="Tw Cen MT"/>
                <w:color w:val="221F1F"/>
              </w:rPr>
              <w:t>52)</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 . . . . . . . . . . . . . . . . . . . . . . . . . . . . . . . . . . . . . . .. . . . . . . . . . . .</w:t>
            </w:r>
          </w:p>
        </w:tc>
        <w:tc>
          <w:tcPr>
            <w:tcW w:w="454" w:type="dxa"/>
            <w:shd w:val="clear" w:color="auto" w:fill="auto"/>
          </w:tcPr>
          <w:p w14:paraId="74D126F1" w14:textId="77777777" w:rsidR="007470DB" w:rsidRDefault="007470DB">
            <w:pPr>
              <w:widowControl w:val="0"/>
              <w:autoSpaceDE w:val="0"/>
              <w:spacing w:before="43"/>
              <w:ind w:left="188" w:right="-27"/>
            </w:pPr>
            <w:r>
              <w:rPr>
                <w:rFonts w:ascii="Tw Cen MT" w:hAnsi="Tw Cen MT" w:cs="Tw Cen MT"/>
                <w:color w:val="221F1F"/>
              </w:rPr>
              <w:t>64</w:t>
            </w:r>
          </w:p>
        </w:tc>
      </w:tr>
      <w:tr w:rsidR="007470DB" w14:paraId="6CE1BFC5" w14:textId="77777777">
        <w:trPr>
          <w:trHeight w:hRule="exact" w:val="401"/>
        </w:trPr>
        <w:tc>
          <w:tcPr>
            <w:tcW w:w="1154" w:type="dxa"/>
            <w:shd w:val="clear" w:color="auto" w:fill="auto"/>
          </w:tcPr>
          <w:p w14:paraId="424374E5" w14:textId="77777777" w:rsidR="007470DB" w:rsidRDefault="007470DB">
            <w:pPr>
              <w:widowControl w:val="0"/>
              <w:autoSpaceDE w:val="0"/>
              <w:spacing w:before="43"/>
              <w:ind w:right="-20"/>
              <w:rPr>
                <w:rFonts w:ascii="Tw Cen MT" w:hAnsi="Tw Cen MT" w:cs="Tw Cen MT"/>
                <w:color w:val="221F1F"/>
              </w:rPr>
            </w:pPr>
            <w:r>
              <w:rPr>
                <w:rFonts w:ascii="Tw Cen MT" w:hAnsi="Tw Cen MT" w:cs="Tw Cen MT"/>
                <w:color w:val="221F1F"/>
              </w:rPr>
              <w:t>Article37</w:t>
            </w:r>
          </w:p>
        </w:tc>
        <w:tc>
          <w:tcPr>
            <w:tcW w:w="8672" w:type="dxa"/>
            <w:shd w:val="clear" w:color="auto" w:fill="auto"/>
          </w:tcPr>
          <w:p w14:paraId="30E85FBE" w14:textId="77777777" w:rsidR="007470DB" w:rsidRDefault="007470DB">
            <w:pPr>
              <w:widowControl w:val="0"/>
              <w:autoSpaceDE w:val="0"/>
              <w:spacing w:before="43"/>
              <w:ind w:left="146" w:right="-64"/>
              <w:rPr>
                <w:rFonts w:ascii="Tw Cen MT" w:hAnsi="Tw Cen MT" w:cs="Tw Cen MT"/>
                <w:color w:val="221F1F"/>
              </w:rPr>
            </w:pPr>
            <w:proofErr w:type="gramStart"/>
            <w:r>
              <w:rPr>
                <w:rFonts w:ascii="Tw Cen MT" w:hAnsi="Tw Cen MT" w:cs="Tw Cen MT"/>
                <w:color w:val="221F1F"/>
              </w:rPr>
              <w:t>:Sous</w:t>
            </w:r>
            <w:proofErr w:type="gramEnd"/>
            <w:r>
              <w:rPr>
                <w:rFonts w:ascii="Tw Cen MT" w:hAnsi="Tw Cen MT" w:cs="Tw Cen MT"/>
                <w:color w:val="221F1F"/>
              </w:rPr>
              <w:t>-</w:t>
            </w:r>
            <w:proofErr w:type="gramStart"/>
            <w:r>
              <w:rPr>
                <w:rFonts w:ascii="Tw Cen MT" w:hAnsi="Tw Cen MT" w:cs="Tw Cen MT"/>
                <w:color w:val="221F1F"/>
              </w:rPr>
              <w:t>traitance(</w:t>
            </w:r>
            <w:proofErr w:type="gramEnd"/>
            <w:r>
              <w:rPr>
                <w:rFonts w:ascii="Tw Cen MT" w:hAnsi="Tw Cen MT" w:cs="Tw Cen MT"/>
                <w:color w:val="221F1F"/>
              </w:rPr>
              <w:t>CCAGArticle</w:t>
            </w:r>
            <w:proofErr w:type="gramStart"/>
            <w:r>
              <w:rPr>
                <w:rFonts w:ascii="Tw Cen MT" w:hAnsi="Tw Cen MT" w:cs="Tw Cen MT"/>
                <w:color w:val="221F1F"/>
              </w:rPr>
              <w:t>54)</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 . . . . . . . . . . . . . . . . . . . . . . .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xml:space="preserve"> .</w:t>
            </w:r>
          </w:p>
        </w:tc>
        <w:tc>
          <w:tcPr>
            <w:tcW w:w="454" w:type="dxa"/>
            <w:shd w:val="clear" w:color="auto" w:fill="auto"/>
          </w:tcPr>
          <w:p w14:paraId="5DADBABD" w14:textId="77777777" w:rsidR="007470DB" w:rsidRDefault="007470DB">
            <w:pPr>
              <w:widowControl w:val="0"/>
              <w:autoSpaceDE w:val="0"/>
              <w:spacing w:before="43"/>
              <w:ind w:left="188" w:right="-27"/>
            </w:pPr>
            <w:r>
              <w:rPr>
                <w:rFonts w:ascii="Tw Cen MT" w:hAnsi="Tw Cen MT" w:cs="Tw Cen MT"/>
                <w:color w:val="221F1F"/>
              </w:rPr>
              <w:t>64</w:t>
            </w:r>
          </w:p>
        </w:tc>
      </w:tr>
      <w:tr w:rsidR="007470DB" w14:paraId="473B0C83" w14:textId="77777777">
        <w:trPr>
          <w:trHeight w:hRule="exact" w:val="401"/>
        </w:trPr>
        <w:tc>
          <w:tcPr>
            <w:tcW w:w="1154" w:type="dxa"/>
            <w:shd w:val="clear" w:color="auto" w:fill="auto"/>
          </w:tcPr>
          <w:p w14:paraId="2B86E3FA" w14:textId="77777777" w:rsidR="007470DB" w:rsidRDefault="007470DB">
            <w:pPr>
              <w:widowControl w:val="0"/>
              <w:autoSpaceDE w:val="0"/>
              <w:spacing w:before="43"/>
              <w:ind w:right="-20"/>
              <w:rPr>
                <w:rFonts w:ascii="Tw Cen MT" w:hAnsi="Tw Cen MT" w:cs="Tw Cen MT"/>
                <w:color w:val="221F1F"/>
              </w:rPr>
            </w:pPr>
            <w:r>
              <w:rPr>
                <w:rFonts w:ascii="Tw Cen MT" w:hAnsi="Tw Cen MT" w:cs="Tw Cen MT"/>
                <w:color w:val="221F1F"/>
              </w:rPr>
              <w:t>Article38</w:t>
            </w:r>
          </w:p>
        </w:tc>
        <w:tc>
          <w:tcPr>
            <w:tcW w:w="8672" w:type="dxa"/>
            <w:shd w:val="clear" w:color="auto" w:fill="auto"/>
          </w:tcPr>
          <w:p w14:paraId="70E4A796" w14:textId="77777777" w:rsidR="007470DB" w:rsidRDefault="007470DB">
            <w:pPr>
              <w:widowControl w:val="0"/>
              <w:autoSpaceDE w:val="0"/>
              <w:spacing w:before="43"/>
              <w:ind w:left="146" w:right="-64"/>
              <w:rPr>
                <w:rFonts w:ascii="Tw Cen MT" w:hAnsi="Tw Cen MT" w:cs="Tw Cen MT"/>
                <w:color w:val="221F1F"/>
              </w:rPr>
            </w:pPr>
            <w:proofErr w:type="gramStart"/>
            <w:r>
              <w:rPr>
                <w:rFonts w:ascii="Tw Cen MT" w:hAnsi="Tw Cen MT" w:cs="Tw Cen MT"/>
                <w:color w:val="221F1F"/>
              </w:rPr>
              <w:t>:</w:t>
            </w:r>
            <w:proofErr w:type="spellStart"/>
            <w:r>
              <w:rPr>
                <w:rFonts w:ascii="Tw Cen MT" w:hAnsi="Tw Cen MT" w:cs="Tw Cen MT"/>
                <w:color w:val="221F1F"/>
              </w:rPr>
              <w:t>Laboratoiredechantieretessais</w:t>
            </w:r>
            <w:proofErr w:type="spellEnd"/>
            <w:proofErr w:type="gramEnd"/>
            <w:r>
              <w:rPr>
                <w:rFonts w:ascii="Tw Cen MT" w:hAnsi="Tw Cen MT" w:cs="Tw Cen MT"/>
                <w:color w:val="221F1F"/>
              </w:rPr>
              <w:t>(CCAGArticle</w:t>
            </w:r>
            <w:proofErr w:type="gramStart"/>
            <w:r>
              <w:rPr>
                <w:rFonts w:ascii="Tw Cen MT" w:hAnsi="Tw Cen MT" w:cs="Tw Cen MT"/>
                <w:color w:val="221F1F"/>
              </w:rPr>
              <w:t>55)</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 . . . . . . . . . . . . . . . . . . . . . . . . . . . . . . . . . . . .</w:t>
            </w:r>
          </w:p>
        </w:tc>
        <w:tc>
          <w:tcPr>
            <w:tcW w:w="454" w:type="dxa"/>
            <w:shd w:val="clear" w:color="auto" w:fill="auto"/>
          </w:tcPr>
          <w:p w14:paraId="0EFE276C" w14:textId="77777777" w:rsidR="007470DB" w:rsidRDefault="007470DB">
            <w:pPr>
              <w:widowControl w:val="0"/>
              <w:autoSpaceDE w:val="0"/>
              <w:spacing w:before="43"/>
              <w:ind w:left="188" w:right="-27"/>
            </w:pPr>
            <w:r>
              <w:rPr>
                <w:rFonts w:ascii="Tw Cen MT" w:hAnsi="Tw Cen MT" w:cs="Tw Cen MT"/>
                <w:color w:val="221F1F"/>
              </w:rPr>
              <w:t>64</w:t>
            </w:r>
          </w:p>
        </w:tc>
      </w:tr>
      <w:tr w:rsidR="007470DB" w14:paraId="41C14461" w14:textId="77777777">
        <w:trPr>
          <w:trHeight w:hRule="exact" w:val="401"/>
        </w:trPr>
        <w:tc>
          <w:tcPr>
            <w:tcW w:w="1154" w:type="dxa"/>
            <w:shd w:val="clear" w:color="auto" w:fill="auto"/>
          </w:tcPr>
          <w:p w14:paraId="3F5BD2DC" w14:textId="77777777" w:rsidR="007470DB" w:rsidRDefault="007470DB">
            <w:pPr>
              <w:widowControl w:val="0"/>
              <w:autoSpaceDE w:val="0"/>
              <w:spacing w:before="43"/>
              <w:ind w:right="-20"/>
              <w:rPr>
                <w:rFonts w:ascii="Tw Cen MT" w:hAnsi="Tw Cen MT" w:cs="Tw Cen MT"/>
                <w:color w:val="221F1F"/>
              </w:rPr>
            </w:pPr>
            <w:r>
              <w:rPr>
                <w:rFonts w:ascii="Tw Cen MT" w:hAnsi="Tw Cen MT" w:cs="Tw Cen MT"/>
                <w:color w:val="221F1F"/>
              </w:rPr>
              <w:t>Article39</w:t>
            </w:r>
          </w:p>
        </w:tc>
        <w:tc>
          <w:tcPr>
            <w:tcW w:w="8672" w:type="dxa"/>
            <w:shd w:val="clear" w:color="auto" w:fill="auto"/>
          </w:tcPr>
          <w:p w14:paraId="40B51086" w14:textId="77777777" w:rsidR="007470DB" w:rsidRDefault="007470DB">
            <w:pPr>
              <w:widowControl w:val="0"/>
              <w:autoSpaceDE w:val="0"/>
              <w:spacing w:before="43"/>
              <w:ind w:left="146" w:right="-63"/>
              <w:rPr>
                <w:rFonts w:ascii="Tw Cen MT" w:hAnsi="Tw Cen MT" w:cs="Tw Cen MT"/>
                <w:color w:val="221F1F"/>
              </w:rPr>
            </w:pPr>
            <w:proofErr w:type="gramStart"/>
            <w:r>
              <w:rPr>
                <w:rFonts w:ascii="Tw Cen MT" w:hAnsi="Tw Cen MT" w:cs="Tw Cen MT"/>
                <w:color w:val="221F1F"/>
              </w:rPr>
              <w:t>:</w:t>
            </w:r>
            <w:proofErr w:type="spellStart"/>
            <w:r>
              <w:rPr>
                <w:rFonts w:ascii="Tw Cen MT" w:hAnsi="Tw Cen MT" w:cs="Tw Cen MT"/>
                <w:color w:val="221F1F"/>
              </w:rPr>
              <w:t>Journaldechantier</w:t>
            </w:r>
            <w:proofErr w:type="spellEnd"/>
            <w:proofErr w:type="gramEnd"/>
            <w:r>
              <w:rPr>
                <w:rFonts w:ascii="Tw Cen MT" w:hAnsi="Tw Cen MT" w:cs="Tw Cen MT"/>
                <w:color w:val="221F1F"/>
              </w:rPr>
              <w:t>(CCAGArticle56</w:t>
            </w:r>
            <w:proofErr w:type="gramStart"/>
            <w:r>
              <w:rPr>
                <w:rFonts w:ascii="Tw Cen MT" w:hAnsi="Tw Cen MT" w:cs="Tw Cen MT"/>
                <w:color w:val="221F1F"/>
              </w:rPr>
              <w:t>complété)</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 . . . . . . . . . . . . . . . . . . . . . . . . . . . . . . . . . . . . . . .. . . . . .</w:t>
            </w:r>
          </w:p>
        </w:tc>
        <w:tc>
          <w:tcPr>
            <w:tcW w:w="454" w:type="dxa"/>
            <w:shd w:val="clear" w:color="auto" w:fill="auto"/>
          </w:tcPr>
          <w:p w14:paraId="7D47ACE8" w14:textId="77777777" w:rsidR="007470DB" w:rsidRDefault="007470DB">
            <w:pPr>
              <w:widowControl w:val="0"/>
              <w:autoSpaceDE w:val="0"/>
              <w:spacing w:before="43"/>
              <w:ind w:left="188" w:right="-27"/>
            </w:pPr>
            <w:r>
              <w:rPr>
                <w:rFonts w:ascii="Tw Cen MT" w:hAnsi="Tw Cen MT" w:cs="Tw Cen MT"/>
                <w:color w:val="221F1F"/>
              </w:rPr>
              <w:t>64</w:t>
            </w:r>
          </w:p>
        </w:tc>
      </w:tr>
      <w:tr w:rsidR="007470DB" w14:paraId="5983E752" w14:textId="77777777">
        <w:trPr>
          <w:trHeight w:hRule="exact" w:val="321"/>
        </w:trPr>
        <w:tc>
          <w:tcPr>
            <w:tcW w:w="1154" w:type="dxa"/>
            <w:shd w:val="clear" w:color="auto" w:fill="auto"/>
          </w:tcPr>
          <w:p w14:paraId="2E692012" w14:textId="77777777" w:rsidR="007470DB" w:rsidRDefault="007470DB">
            <w:pPr>
              <w:widowControl w:val="0"/>
              <w:autoSpaceDE w:val="0"/>
              <w:spacing w:before="43"/>
              <w:ind w:right="-20"/>
              <w:rPr>
                <w:rFonts w:ascii="Tw Cen MT" w:hAnsi="Tw Cen MT" w:cs="Tw Cen MT"/>
                <w:color w:val="221F1F"/>
              </w:rPr>
            </w:pPr>
            <w:r>
              <w:rPr>
                <w:rFonts w:ascii="Tw Cen MT" w:hAnsi="Tw Cen MT" w:cs="Tw Cen MT"/>
                <w:color w:val="221F1F"/>
              </w:rPr>
              <w:t>Article40</w:t>
            </w:r>
          </w:p>
        </w:tc>
        <w:tc>
          <w:tcPr>
            <w:tcW w:w="8672" w:type="dxa"/>
            <w:shd w:val="clear" w:color="auto" w:fill="auto"/>
          </w:tcPr>
          <w:p w14:paraId="12001C6C" w14:textId="77777777" w:rsidR="007470DB" w:rsidRDefault="007470DB">
            <w:pPr>
              <w:widowControl w:val="0"/>
              <w:autoSpaceDE w:val="0"/>
              <w:spacing w:before="43"/>
              <w:ind w:left="146" w:right="-63"/>
              <w:rPr>
                <w:rFonts w:ascii="Tw Cen MT" w:hAnsi="Tw Cen MT" w:cs="Tw Cen MT"/>
                <w:color w:val="221F1F"/>
              </w:rPr>
            </w:pPr>
            <w:proofErr w:type="gramStart"/>
            <w:r>
              <w:rPr>
                <w:rFonts w:ascii="Tw Cen MT" w:hAnsi="Tw Cen MT" w:cs="Tw Cen MT"/>
                <w:color w:val="221F1F"/>
              </w:rPr>
              <w:t>:</w:t>
            </w:r>
            <w:proofErr w:type="spellStart"/>
            <w:r>
              <w:rPr>
                <w:rFonts w:ascii="Tw Cen MT" w:hAnsi="Tw Cen MT" w:cs="Tw Cen MT"/>
                <w:color w:val="221F1F"/>
              </w:rPr>
              <w:t>Utilisationdesexplosifs</w:t>
            </w:r>
            <w:proofErr w:type="spellEnd"/>
            <w:proofErr w:type="gramEnd"/>
            <w:r>
              <w:rPr>
                <w:rFonts w:ascii="Tw Cen MT" w:hAnsi="Tw Cen MT" w:cs="Tw Cen MT"/>
                <w:color w:val="221F1F"/>
              </w:rPr>
              <w:t>(CCAGArticle</w:t>
            </w:r>
            <w:proofErr w:type="gramStart"/>
            <w:r>
              <w:rPr>
                <w:rFonts w:ascii="Tw Cen MT" w:hAnsi="Tw Cen MT" w:cs="Tw Cen MT"/>
                <w:color w:val="221F1F"/>
              </w:rPr>
              <w:t>60)</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 . . . . . . . . . . . . . . . . . . . . . . . . . . . . . . . . . . . . . . .. . . . . . . . . . . . . . . </w:t>
            </w:r>
            <w:proofErr w:type="gramStart"/>
            <w:r>
              <w:rPr>
                <w:rFonts w:ascii="Tw Cen MT" w:hAnsi="Tw Cen MT" w:cs="Tw Cen MT"/>
                <w:color w:val="221F1F"/>
                <w:sz w:val="8"/>
                <w:szCs w:val="8"/>
              </w:rPr>
              <w:t>. . . .</w:t>
            </w:r>
            <w:proofErr w:type="gramEnd"/>
          </w:p>
        </w:tc>
        <w:tc>
          <w:tcPr>
            <w:tcW w:w="454" w:type="dxa"/>
            <w:shd w:val="clear" w:color="auto" w:fill="auto"/>
          </w:tcPr>
          <w:p w14:paraId="294F1275" w14:textId="77777777" w:rsidR="007470DB" w:rsidRDefault="007470DB">
            <w:pPr>
              <w:widowControl w:val="0"/>
              <w:autoSpaceDE w:val="0"/>
              <w:spacing w:before="43"/>
              <w:ind w:left="188" w:right="-27"/>
            </w:pPr>
            <w:r>
              <w:rPr>
                <w:rFonts w:ascii="Tw Cen MT" w:hAnsi="Tw Cen MT" w:cs="Tw Cen MT"/>
                <w:color w:val="221F1F"/>
              </w:rPr>
              <w:t>64</w:t>
            </w:r>
          </w:p>
        </w:tc>
      </w:tr>
    </w:tbl>
    <w:p w14:paraId="344E264E" w14:textId="77777777" w:rsidR="007470DB" w:rsidRDefault="007470DB">
      <w:pPr>
        <w:widowControl w:val="0"/>
        <w:autoSpaceDE w:val="0"/>
        <w:spacing w:before="3" w:line="160" w:lineRule="exact"/>
        <w:rPr>
          <w:rFonts w:ascii="Tw Cen MT" w:hAnsi="Tw Cen MT" w:cs="Tw Cen MT"/>
          <w:sz w:val="16"/>
          <w:szCs w:val="16"/>
        </w:rPr>
      </w:pPr>
    </w:p>
    <w:p w14:paraId="35205F4B" w14:textId="77777777" w:rsidR="007470DB" w:rsidRDefault="007470DB">
      <w:pPr>
        <w:widowControl w:val="0"/>
        <w:autoSpaceDE w:val="0"/>
        <w:spacing w:line="200" w:lineRule="exact"/>
        <w:rPr>
          <w:rFonts w:ascii="Tw Cen MT" w:hAnsi="Tw Cen MT" w:cs="Tw Cen MT"/>
          <w:sz w:val="20"/>
          <w:szCs w:val="20"/>
        </w:rPr>
      </w:pPr>
    </w:p>
    <w:p w14:paraId="35F49BBC" w14:textId="77777777" w:rsidR="007470DB" w:rsidRDefault="007470DB">
      <w:pPr>
        <w:widowControl w:val="0"/>
        <w:autoSpaceDE w:val="0"/>
        <w:spacing w:line="200" w:lineRule="exact"/>
        <w:rPr>
          <w:rFonts w:ascii="Tw Cen MT" w:hAnsi="Tw Cen MT" w:cs="Tw Cen MT"/>
          <w:sz w:val="20"/>
          <w:szCs w:val="20"/>
        </w:rPr>
      </w:pPr>
    </w:p>
    <w:p w14:paraId="04074CD3" w14:textId="77777777" w:rsidR="007470DB" w:rsidRDefault="007470DB">
      <w:pPr>
        <w:widowControl w:val="0"/>
        <w:tabs>
          <w:tab w:val="left" w:pos="10460"/>
        </w:tabs>
        <w:autoSpaceDE w:val="0"/>
        <w:spacing w:line="240" w:lineRule="exact"/>
        <w:ind w:left="114" w:right="-127"/>
        <w:rPr>
          <w:rFonts w:ascii="Tw Cen MT" w:hAnsi="Tw Cen MT" w:cs="Tw Cen MT"/>
          <w:color w:val="000000"/>
          <w:sz w:val="16"/>
          <w:szCs w:val="16"/>
        </w:rPr>
      </w:pPr>
      <w:r>
        <w:rPr>
          <w:rFonts w:ascii="Tw Cen MT" w:hAnsi="Tw Cen MT" w:cs="Tw Cen MT"/>
          <w:b/>
          <w:bCs/>
          <w:color w:val="221F1F"/>
        </w:rPr>
        <w:t>Chapitre IV : De la réception</w:t>
      </w:r>
      <w:r>
        <w:rPr>
          <w:rFonts w:ascii="Tw Cen MT" w:hAnsi="Tw Cen MT" w:cs="Tw Cen MT"/>
          <w:color w:val="221F1F"/>
          <w:sz w:val="8"/>
          <w:szCs w:val="8"/>
        </w:rPr>
        <w:t xml:space="preserve">. . . . . . . . . . . . . . . . . . . . . . . . . . . . . . . . . . . . . . . . . . . . . . . . . . . . . . . . . . . . . . .. . . . . . . . .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xml:space="preserve">. . . . . . . . . . . . . . . . </w:t>
      </w:r>
      <w:r>
        <w:rPr>
          <w:rFonts w:ascii="Tw Cen MT" w:hAnsi="Tw Cen MT" w:cs="Tw Cen MT"/>
          <w:color w:val="221F1F"/>
          <w:sz w:val="8"/>
          <w:szCs w:val="8"/>
        </w:rPr>
        <w:tab/>
      </w:r>
    </w:p>
    <w:p w14:paraId="271ADFBE" w14:textId="77777777" w:rsidR="007470DB" w:rsidRDefault="007470DB">
      <w:pPr>
        <w:widowControl w:val="0"/>
        <w:autoSpaceDE w:val="0"/>
        <w:spacing w:before="3" w:line="160" w:lineRule="exact"/>
        <w:rPr>
          <w:rFonts w:ascii="Tw Cen MT" w:hAnsi="Tw Cen MT" w:cs="Tw Cen MT"/>
          <w:color w:val="000000"/>
          <w:sz w:val="16"/>
          <w:szCs w:val="16"/>
        </w:rPr>
      </w:pPr>
    </w:p>
    <w:tbl>
      <w:tblPr>
        <w:tblW w:w="0" w:type="auto"/>
        <w:tblInd w:w="454" w:type="dxa"/>
        <w:tblLayout w:type="fixed"/>
        <w:tblCellMar>
          <w:left w:w="0" w:type="dxa"/>
          <w:right w:w="0" w:type="dxa"/>
        </w:tblCellMar>
        <w:tblLook w:val="0000" w:firstRow="0" w:lastRow="0" w:firstColumn="0" w:lastColumn="0" w:noHBand="0" w:noVBand="0"/>
      </w:tblPr>
      <w:tblGrid>
        <w:gridCol w:w="1154"/>
        <w:gridCol w:w="8672"/>
        <w:gridCol w:w="454"/>
      </w:tblGrid>
      <w:tr w:rsidR="007470DB" w14:paraId="571E77CA" w14:textId="77777777">
        <w:trPr>
          <w:trHeight w:hRule="exact" w:val="335"/>
        </w:trPr>
        <w:tc>
          <w:tcPr>
            <w:tcW w:w="1154" w:type="dxa"/>
            <w:shd w:val="clear" w:color="auto" w:fill="auto"/>
          </w:tcPr>
          <w:p w14:paraId="4D06527D" w14:textId="77777777" w:rsidR="007470DB" w:rsidRDefault="007470DB">
            <w:pPr>
              <w:widowControl w:val="0"/>
              <w:autoSpaceDE w:val="0"/>
              <w:spacing w:line="240" w:lineRule="exact"/>
              <w:ind w:right="-20"/>
              <w:rPr>
                <w:rFonts w:ascii="Tw Cen MT" w:hAnsi="Tw Cen MT" w:cs="Tw Cen MT"/>
                <w:color w:val="221F1F"/>
              </w:rPr>
            </w:pPr>
            <w:r>
              <w:rPr>
                <w:rFonts w:ascii="Tw Cen MT" w:hAnsi="Tw Cen MT" w:cs="Tw Cen MT"/>
                <w:color w:val="221F1F"/>
              </w:rPr>
              <w:t>Article41</w:t>
            </w:r>
          </w:p>
        </w:tc>
        <w:tc>
          <w:tcPr>
            <w:tcW w:w="8672" w:type="dxa"/>
            <w:shd w:val="clear" w:color="auto" w:fill="auto"/>
          </w:tcPr>
          <w:p w14:paraId="069776C8" w14:textId="77777777" w:rsidR="007470DB" w:rsidRDefault="007470DB">
            <w:pPr>
              <w:widowControl w:val="0"/>
              <w:autoSpaceDE w:val="0"/>
              <w:spacing w:line="240" w:lineRule="exact"/>
              <w:ind w:left="146" w:right="-63"/>
              <w:rPr>
                <w:rFonts w:ascii="Tw Cen MT" w:hAnsi="Tw Cen MT" w:cs="Tw Cen MT"/>
              </w:rPr>
            </w:pPr>
            <w:r>
              <w:rPr>
                <w:rFonts w:ascii="Tw Cen MT" w:hAnsi="Tw Cen MT" w:cs="Tw Cen MT"/>
                <w:color w:val="221F1F"/>
              </w:rPr>
              <w:t xml:space="preserve">: Réception provisoire (CCAGArticle67) </w:t>
            </w:r>
            <w:r>
              <w:rPr>
                <w:rFonts w:ascii="Tw Cen MT" w:hAnsi="Tw Cen MT" w:cs="Tw Cen MT"/>
                <w:color w:val="221F1F"/>
                <w:sz w:val="8"/>
                <w:szCs w:val="8"/>
              </w:rPr>
              <w:t xml:space="preserve">. . . . . . . . . . . . . . . . . . . . . . . . . . . . . . . .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xml:space="preserve"> .</w:t>
            </w:r>
          </w:p>
        </w:tc>
        <w:tc>
          <w:tcPr>
            <w:tcW w:w="454" w:type="dxa"/>
            <w:shd w:val="clear" w:color="auto" w:fill="auto"/>
          </w:tcPr>
          <w:p w14:paraId="7BB4834F" w14:textId="77777777" w:rsidR="007470DB" w:rsidRDefault="007470DB">
            <w:pPr>
              <w:widowControl w:val="0"/>
              <w:autoSpaceDE w:val="0"/>
              <w:snapToGrid w:val="0"/>
              <w:spacing w:line="240" w:lineRule="exact"/>
              <w:ind w:left="187" w:right="-27"/>
              <w:rPr>
                <w:rFonts w:ascii="Tw Cen MT" w:hAnsi="Tw Cen MT" w:cs="Tw Cen MT"/>
              </w:rPr>
            </w:pPr>
          </w:p>
        </w:tc>
      </w:tr>
      <w:tr w:rsidR="007470DB" w14:paraId="44FF5633" w14:textId="77777777">
        <w:trPr>
          <w:trHeight w:hRule="exact" w:val="430"/>
        </w:trPr>
        <w:tc>
          <w:tcPr>
            <w:tcW w:w="1154" w:type="dxa"/>
            <w:shd w:val="clear" w:color="auto" w:fill="auto"/>
          </w:tcPr>
          <w:p w14:paraId="46E67798" w14:textId="77777777" w:rsidR="007470DB" w:rsidRDefault="007470DB">
            <w:pPr>
              <w:widowControl w:val="0"/>
              <w:autoSpaceDE w:val="0"/>
              <w:spacing w:before="57"/>
              <w:ind w:right="-20"/>
              <w:rPr>
                <w:rFonts w:ascii="Tw Cen MT" w:hAnsi="Tw Cen MT" w:cs="Tw Cen MT"/>
                <w:color w:val="221F1F"/>
              </w:rPr>
            </w:pPr>
            <w:r>
              <w:rPr>
                <w:rFonts w:ascii="Tw Cen MT" w:hAnsi="Tw Cen MT" w:cs="Tw Cen MT"/>
                <w:color w:val="221F1F"/>
              </w:rPr>
              <w:t>Article42</w:t>
            </w:r>
          </w:p>
        </w:tc>
        <w:tc>
          <w:tcPr>
            <w:tcW w:w="8672" w:type="dxa"/>
            <w:shd w:val="clear" w:color="auto" w:fill="auto"/>
          </w:tcPr>
          <w:p w14:paraId="1286DBB0" w14:textId="77777777" w:rsidR="007470DB" w:rsidRDefault="007470DB">
            <w:pPr>
              <w:widowControl w:val="0"/>
              <w:autoSpaceDE w:val="0"/>
              <w:spacing w:before="57"/>
              <w:ind w:left="146" w:right="-64"/>
              <w:rPr>
                <w:rFonts w:ascii="Tw Cen MT" w:hAnsi="Tw Cen MT" w:cs="Tw Cen MT"/>
              </w:rPr>
            </w:pPr>
            <w:r>
              <w:rPr>
                <w:rFonts w:ascii="Tw Cen MT" w:hAnsi="Tw Cen MT" w:cs="Tw Cen MT"/>
                <w:color w:val="221F1F"/>
              </w:rPr>
              <w:t>: Documents à fournir après exécution (CCAGArticle</w:t>
            </w:r>
            <w:proofErr w:type="gramStart"/>
            <w:r>
              <w:rPr>
                <w:rFonts w:ascii="Tw Cen MT" w:hAnsi="Tw Cen MT" w:cs="Tw Cen MT"/>
                <w:color w:val="221F1F"/>
              </w:rPr>
              <w:t>68)</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xml:space="preserve"> .</w:t>
            </w:r>
          </w:p>
        </w:tc>
        <w:tc>
          <w:tcPr>
            <w:tcW w:w="454" w:type="dxa"/>
            <w:shd w:val="clear" w:color="auto" w:fill="auto"/>
          </w:tcPr>
          <w:p w14:paraId="5AA69DC4" w14:textId="77777777" w:rsidR="007470DB" w:rsidRDefault="007470DB">
            <w:pPr>
              <w:widowControl w:val="0"/>
              <w:autoSpaceDE w:val="0"/>
              <w:snapToGrid w:val="0"/>
              <w:spacing w:before="57"/>
              <w:ind w:left="187" w:right="-27"/>
              <w:rPr>
                <w:rFonts w:ascii="Tw Cen MT" w:hAnsi="Tw Cen MT" w:cs="Tw Cen MT"/>
              </w:rPr>
            </w:pPr>
          </w:p>
        </w:tc>
      </w:tr>
      <w:tr w:rsidR="007470DB" w14:paraId="6E2DF4F0" w14:textId="77777777">
        <w:trPr>
          <w:trHeight w:hRule="exact" w:val="430"/>
        </w:trPr>
        <w:tc>
          <w:tcPr>
            <w:tcW w:w="1154" w:type="dxa"/>
            <w:shd w:val="clear" w:color="auto" w:fill="auto"/>
          </w:tcPr>
          <w:p w14:paraId="129AAEE2" w14:textId="77777777" w:rsidR="007470DB" w:rsidRDefault="007470DB">
            <w:pPr>
              <w:widowControl w:val="0"/>
              <w:autoSpaceDE w:val="0"/>
              <w:spacing w:before="57"/>
              <w:ind w:right="-20"/>
              <w:rPr>
                <w:rFonts w:ascii="Tw Cen MT" w:hAnsi="Tw Cen MT" w:cs="Tw Cen MT"/>
                <w:color w:val="221F1F"/>
              </w:rPr>
            </w:pPr>
            <w:r>
              <w:rPr>
                <w:rFonts w:ascii="Tw Cen MT" w:hAnsi="Tw Cen MT" w:cs="Tw Cen MT"/>
                <w:color w:val="221F1F"/>
              </w:rPr>
              <w:t>Article43</w:t>
            </w:r>
          </w:p>
        </w:tc>
        <w:tc>
          <w:tcPr>
            <w:tcW w:w="8672" w:type="dxa"/>
            <w:shd w:val="clear" w:color="auto" w:fill="auto"/>
          </w:tcPr>
          <w:p w14:paraId="5333CB19" w14:textId="77777777" w:rsidR="007470DB" w:rsidRDefault="007470DB">
            <w:pPr>
              <w:widowControl w:val="0"/>
              <w:autoSpaceDE w:val="0"/>
              <w:spacing w:before="57"/>
              <w:ind w:left="146" w:right="-63"/>
              <w:rPr>
                <w:rFonts w:ascii="Tw Cen MT" w:hAnsi="Tw Cen MT" w:cs="Tw Cen MT"/>
              </w:rPr>
            </w:pPr>
            <w:r>
              <w:rPr>
                <w:rFonts w:ascii="Tw Cen MT" w:hAnsi="Tw Cen MT" w:cs="Tw Cen MT"/>
                <w:color w:val="221F1F"/>
              </w:rPr>
              <w:t>: Délai de garantie (CCAGArticle</w:t>
            </w:r>
            <w:proofErr w:type="gramStart"/>
            <w:r>
              <w:rPr>
                <w:rFonts w:ascii="Tw Cen MT" w:hAnsi="Tw Cen MT" w:cs="Tw Cen MT"/>
                <w:color w:val="221F1F"/>
              </w:rPr>
              <w:t>70)</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 . . . . . . . . . . . . . . . . .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xml:space="preserve"> .</w:t>
            </w:r>
          </w:p>
        </w:tc>
        <w:tc>
          <w:tcPr>
            <w:tcW w:w="454" w:type="dxa"/>
            <w:shd w:val="clear" w:color="auto" w:fill="auto"/>
          </w:tcPr>
          <w:p w14:paraId="0503645D" w14:textId="77777777" w:rsidR="007470DB" w:rsidRDefault="007470DB">
            <w:pPr>
              <w:widowControl w:val="0"/>
              <w:autoSpaceDE w:val="0"/>
              <w:snapToGrid w:val="0"/>
              <w:spacing w:before="57"/>
              <w:ind w:left="187" w:right="-27"/>
              <w:rPr>
                <w:rFonts w:ascii="Tw Cen MT" w:hAnsi="Tw Cen MT" w:cs="Tw Cen MT"/>
              </w:rPr>
            </w:pPr>
          </w:p>
        </w:tc>
      </w:tr>
      <w:tr w:rsidR="007470DB" w14:paraId="050656B9" w14:textId="77777777">
        <w:trPr>
          <w:trHeight w:hRule="exact" w:val="335"/>
        </w:trPr>
        <w:tc>
          <w:tcPr>
            <w:tcW w:w="1154" w:type="dxa"/>
            <w:shd w:val="clear" w:color="auto" w:fill="auto"/>
          </w:tcPr>
          <w:p w14:paraId="741A7B05" w14:textId="77777777" w:rsidR="007470DB" w:rsidRDefault="007470DB">
            <w:pPr>
              <w:widowControl w:val="0"/>
              <w:autoSpaceDE w:val="0"/>
              <w:spacing w:before="57"/>
              <w:ind w:right="-20"/>
              <w:rPr>
                <w:rFonts w:ascii="Tw Cen MT" w:hAnsi="Tw Cen MT" w:cs="Tw Cen MT"/>
                <w:color w:val="221F1F"/>
              </w:rPr>
            </w:pPr>
            <w:r>
              <w:rPr>
                <w:rFonts w:ascii="Tw Cen MT" w:hAnsi="Tw Cen MT" w:cs="Tw Cen MT"/>
                <w:color w:val="221F1F"/>
              </w:rPr>
              <w:t>Article44</w:t>
            </w:r>
          </w:p>
        </w:tc>
        <w:tc>
          <w:tcPr>
            <w:tcW w:w="8672" w:type="dxa"/>
            <w:shd w:val="clear" w:color="auto" w:fill="auto"/>
          </w:tcPr>
          <w:p w14:paraId="36EE54F2" w14:textId="77777777" w:rsidR="007470DB" w:rsidRDefault="007470DB">
            <w:pPr>
              <w:widowControl w:val="0"/>
              <w:autoSpaceDE w:val="0"/>
              <w:spacing w:before="57"/>
              <w:ind w:left="146" w:right="-63"/>
              <w:rPr>
                <w:rFonts w:ascii="Tw Cen MT" w:hAnsi="Tw Cen MT" w:cs="Tw Cen MT"/>
              </w:rPr>
            </w:pPr>
            <w:proofErr w:type="gramStart"/>
            <w:r>
              <w:rPr>
                <w:rFonts w:ascii="Tw Cen MT" w:hAnsi="Tw Cen MT" w:cs="Tw Cen MT"/>
                <w:color w:val="221F1F"/>
              </w:rPr>
              <w:t>:</w:t>
            </w:r>
            <w:proofErr w:type="spellStart"/>
            <w:r>
              <w:rPr>
                <w:rFonts w:ascii="Tw Cen MT" w:hAnsi="Tw Cen MT" w:cs="Tw Cen MT"/>
                <w:color w:val="221F1F"/>
              </w:rPr>
              <w:t>Réceptiondéfinitive</w:t>
            </w:r>
            <w:proofErr w:type="spellEnd"/>
            <w:proofErr w:type="gramEnd"/>
            <w:r>
              <w:rPr>
                <w:rFonts w:ascii="Tw Cen MT" w:hAnsi="Tw Cen MT" w:cs="Tw Cen MT"/>
                <w:color w:val="221F1F"/>
              </w:rPr>
              <w:t xml:space="preserve">(CCAGArticle72) </w:t>
            </w:r>
            <w:r>
              <w:rPr>
                <w:rFonts w:ascii="Tw Cen MT" w:hAnsi="Tw Cen MT" w:cs="Tw Cen MT"/>
                <w:color w:val="221F1F"/>
                <w:sz w:val="8"/>
                <w:szCs w:val="8"/>
              </w:rPr>
              <w:t xml:space="preserve">. . . . . . . . . . . . . . . . . . . . . . . . . . . . . . . . . . . . . . . . . . . . . . . . . . . . . . . . . . . . . . .. . . . . . . . . . . . . . . . . . . . . . . . </w:t>
            </w:r>
            <w:proofErr w:type="gramStart"/>
            <w:r>
              <w:rPr>
                <w:rFonts w:ascii="Tw Cen MT" w:hAnsi="Tw Cen MT" w:cs="Tw Cen MT"/>
                <w:color w:val="221F1F"/>
                <w:sz w:val="8"/>
                <w:szCs w:val="8"/>
              </w:rPr>
              <w:t>. . . .</w:t>
            </w:r>
            <w:proofErr w:type="gramEnd"/>
          </w:p>
        </w:tc>
        <w:tc>
          <w:tcPr>
            <w:tcW w:w="454" w:type="dxa"/>
            <w:shd w:val="clear" w:color="auto" w:fill="auto"/>
          </w:tcPr>
          <w:p w14:paraId="703D9191" w14:textId="77777777" w:rsidR="007470DB" w:rsidRDefault="007470DB">
            <w:pPr>
              <w:widowControl w:val="0"/>
              <w:autoSpaceDE w:val="0"/>
              <w:snapToGrid w:val="0"/>
              <w:spacing w:before="57"/>
              <w:ind w:left="187" w:right="-27"/>
              <w:rPr>
                <w:rFonts w:ascii="Tw Cen MT" w:hAnsi="Tw Cen MT" w:cs="Tw Cen MT"/>
              </w:rPr>
            </w:pPr>
          </w:p>
        </w:tc>
      </w:tr>
    </w:tbl>
    <w:p w14:paraId="5F39B22D" w14:textId="77777777" w:rsidR="007470DB" w:rsidRDefault="007470DB">
      <w:pPr>
        <w:widowControl w:val="0"/>
        <w:autoSpaceDE w:val="0"/>
        <w:spacing w:line="200" w:lineRule="exact"/>
        <w:rPr>
          <w:rFonts w:ascii="Tw Cen MT" w:hAnsi="Tw Cen MT" w:cs="Tw Cen MT"/>
          <w:sz w:val="20"/>
          <w:szCs w:val="20"/>
        </w:rPr>
      </w:pPr>
    </w:p>
    <w:p w14:paraId="43754050" w14:textId="77777777" w:rsidR="007470DB" w:rsidRDefault="007470DB">
      <w:pPr>
        <w:widowControl w:val="0"/>
        <w:autoSpaceDE w:val="0"/>
        <w:spacing w:before="19" w:line="200" w:lineRule="exact"/>
        <w:rPr>
          <w:rFonts w:ascii="Tw Cen MT" w:hAnsi="Tw Cen MT" w:cs="Tw Cen MT"/>
          <w:sz w:val="20"/>
          <w:szCs w:val="20"/>
        </w:rPr>
      </w:pPr>
    </w:p>
    <w:p w14:paraId="04312059" w14:textId="77777777" w:rsidR="007470DB" w:rsidRDefault="007470DB">
      <w:pPr>
        <w:widowControl w:val="0"/>
        <w:tabs>
          <w:tab w:val="left" w:pos="10460"/>
        </w:tabs>
        <w:autoSpaceDE w:val="0"/>
        <w:spacing w:line="240" w:lineRule="exact"/>
        <w:ind w:left="114" w:right="-127"/>
        <w:rPr>
          <w:rFonts w:ascii="Tw Cen MT" w:hAnsi="Tw Cen MT" w:cs="Tw Cen MT"/>
          <w:color w:val="000000"/>
          <w:sz w:val="18"/>
          <w:szCs w:val="18"/>
        </w:rPr>
      </w:pPr>
      <w:r>
        <w:rPr>
          <w:rFonts w:ascii="Tw Cen MT" w:hAnsi="Tw Cen MT" w:cs="Tw Cen MT"/>
          <w:b/>
          <w:bCs/>
          <w:color w:val="221F1F"/>
        </w:rPr>
        <w:t>Chapitre V : Dispositions diverses</w:t>
      </w:r>
      <w:r>
        <w:rPr>
          <w:rFonts w:ascii="Tw Cen MT" w:hAnsi="Tw Cen MT" w:cs="Tw Cen MT"/>
          <w:color w:val="221F1F"/>
          <w:sz w:val="8"/>
          <w:szCs w:val="8"/>
        </w:rPr>
        <w:t xml:space="preserve">. . . . . . . . . . . . . . . . . . . . . . . . . . . . . . . . . . . . . . . . . . . . . . . . . . . . . . . . . . . . . . .. . . . . . . . . . . . . . . . . . . . . . . . . . . . . . . . . . . . . . . . . . . . . . . . . . . . . . . . . . . . . . . </w:t>
      </w:r>
      <w:r>
        <w:rPr>
          <w:rFonts w:ascii="Tw Cen MT" w:hAnsi="Tw Cen MT" w:cs="Tw Cen MT"/>
          <w:color w:val="221F1F"/>
          <w:sz w:val="8"/>
          <w:szCs w:val="8"/>
        </w:rPr>
        <w:tab/>
      </w:r>
    </w:p>
    <w:p w14:paraId="6BB29D4B" w14:textId="77777777" w:rsidR="007470DB" w:rsidRDefault="007470DB">
      <w:pPr>
        <w:widowControl w:val="0"/>
        <w:autoSpaceDE w:val="0"/>
        <w:spacing w:before="11" w:line="180" w:lineRule="exact"/>
        <w:rPr>
          <w:rFonts w:ascii="Tw Cen MT" w:hAnsi="Tw Cen MT" w:cs="Tw Cen MT"/>
          <w:color w:val="000000"/>
          <w:sz w:val="18"/>
          <w:szCs w:val="18"/>
        </w:rPr>
      </w:pPr>
    </w:p>
    <w:tbl>
      <w:tblPr>
        <w:tblW w:w="0" w:type="auto"/>
        <w:tblInd w:w="454" w:type="dxa"/>
        <w:tblLayout w:type="fixed"/>
        <w:tblCellMar>
          <w:left w:w="0" w:type="dxa"/>
          <w:right w:w="0" w:type="dxa"/>
        </w:tblCellMar>
        <w:tblLook w:val="0000" w:firstRow="0" w:lastRow="0" w:firstColumn="0" w:lastColumn="0" w:noHBand="0" w:noVBand="0"/>
      </w:tblPr>
      <w:tblGrid>
        <w:gridCol w:w="1154"/>
        <w:gridCol w:w="8672"/>
        <w:gridCol w:w="454"/>
      </w:tblGrid>
      <w:tr w:rsidR="007470DB" w14:paraId="143D24F7" w14:textId="77777777">
        <w:trPr>
          <w:trHeight w:hRule="exact" w:val="335"/>
        </w:trPr>
        <w:tc>
          <w:tcPr>
            <w:tcW w:w="1154" w:type="dxa"/>
            <w:shd w:val="clear" w:color="auto" w:fill="auto"/>
          </w:tcPr>
          <w:p w14:paraId="3E493178" w14:textId="77777777" w:rsidR="007470DB" w:rsidRDefault="007470DB">
            <w:pPr>
              <w:widowControl w:val="0"/>
              <w:autoSpaceDE w:val="0"/>
              <w:spacing w:line="240" w:lineRule="exact"/>
              <w:ind w:right="-20"/>
              <w:rPr>
                <w:rFonts w:ascii="Tw Cen MT" w:hAnsi="Tw Cen MT" w:cs="Tw Cen MT"/>
                <w:color w:val="221F1F"/>
              </w:rPr>
            </w:pPr>
            <w:r>
              <w:rPr>
                <w:rFonts w:ascii="Tw Cen MT" w:hAnsi="Tw Cen MT" w:cs="Tw Cen MT"/>
                <w:color w:val="221F1F"/>
              </w:rPr>
              <w:t>Article45</w:t>
            </w:r>
          </w:p>
        </w:tc>
        <w:tc>
          <w:tcPr>
            <w:tcW w:w="8672" w:type="dxa"/>
            <w:shd w:val="clear" w:color="auto" w:fill="auto"/>
          </w:tcPr>
          <w:p w14:paraId="18FB9FBD" w14:textId="77777777" w:rsidR="007470DB" w:rsidRDefault="007470DB">
            <w:pPr>
              <w:widowControl w:val="0"/>
              <w:autoSpaceDE w:val="0"/>
              <w:spacing w:line="240" w:lineRule="exact"/>
              <w:ind w:left="146" w:right="-63"/>
              <w:rPr>
                <w:rFonts w:ascii="Tw Cen MT" w:hAnsi="Tw Cen MT" w:cs="Tw Cen MT"/>
              </w:rPr>
            </w:pPr>
            <w:proofErr w:type="gramStart"/>
            <w:r>
              <w:rPr>
                <w:rFonts w:ascii="Tw Cen MT" w:hAnsi="Tw Cen MT" w:cs="Tw Cen MT"/>
                <w:color w:val="221F1F"/>
              </w:rPr>
              <w:t>:</w:t>
            </w:r>
            <w:proofErr w:type="spellStart"/>
            <w:r>
              <w:rPr>
                <w:rFonts w:ascii="Tw Cen MT" w:hAnsi="Tw Cen MT" w:cs="Tw Cen MT"/>
                <w:color w:val="221F1F"/>
              </w:rPr>
              <w:t>Résiliationdumarché</w:t>
            </w:r>
            <w:proofErr w:type="spellEnd"/>
            <w:proofErr w:type="gramEnd"/>
            <w:r>
              <w:rPr>
                <w:rFonts w:ascii="Tw Cen MT" w:hAnsi="Tw Cen MT" w:cs="Tw Cen MT"/>
                <w:color w:val="221F1F"/>
              </w:rPr>
              <w:t>(CCAGArticle</w:t>
            </w:r>
            <w:proofErr w:type="gramStart"/>
            <w:r>
              <w:rPr>
                <w:rFonts w:ascii="Tw Cen MT" w:hAnsi="Tw Cen MT" w:cs="Tw Cen MT"/>
                <w:color w:val="221F1F"/>
              </w:rPr>
              <w:t>74)</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 . . . . . . . . . . . . . . . . . . . . . . . . . . . . . . . . . . . . . . .. . . . . . . . . . . . . . . . . . . . . . . .</w:t>
            </w:r>
          </w:p>
        </w:tc>
        <w:tc>
          <w:tcPr>
            <w:tcW w:w="454" w:type="dxa"/>
            <w:shd w:val="clear" w:color="auto" w:fill="auto"/>
          </w:tcPr>
          <w:p w14:paraId="082BD2A8" w14:textId="77777777" w:rsidR="007470DB" w:rsidRDefault="007470DB">
            <w:pPr>
              <w:widowControl w:val="0"/>
              <w:autoSpaceDE w:val="0"/>
              <w:snapToGrid w:val="0"/>
              <w:spacing w:line="240" w:lineRule="exact"/>
              <w:ind w:left="187" w:right="-27"/>
              <w:rPr>
                <w:rFonts w:ascii="Tw Cen MT" w:hAnsi="Tw Cen MT" w:cs="Tw Cen MT"/>
              </w:rPr>
            </w:pPr>
          </w:p>
        </w:tc>
      </w:tr>
      <w:tr w:rsidR="007470DB" w14:paraId="19200F87" w14:textId="77777777">
        <w:trPr>
          <w:trHeight w:hRule="exact" w:val="430"/>
        </w:trPr>
        <w:tc>
          <w:tcPr>
            <w:tcW w:w="1154" w:type="dxa"/>
            <w:shd w:val="clear" w:color="auto" w:fill="auto"/>
          </w:tcPr>
          <w:p w14:paraId="08BFD879" w14:textId="77777777" w:rsidR="007470DB" w:rsidRDefault="007470DB">
            <w:pPr>
              <w:widowControl w:val="0"/>
              <w:autoSpaceDE w:val="0"/>
              <w:spacing w:before="57"/>
              <w:ind w:right="-20"/>
              <w:rPr>
                <w:rFonts w:ascii="Tw Cen MT" w:hAnsi="Tw Cen MT" w:cs="Tw Cen MT"/>
                <w:color w:val="221F1F"/>
              </w:rPr>
            </w:pPr>
            <w:r>
              <w:rPr>
                <w:rFonts w:ascii="Tw Cen MT" w:hAnsi="Tw Cen MT" w:cs="Tw Cen MT"/>
                <w:color w:val="221F1F"/>
              </w:rPr>
              <w:t>Article46</w:t>
            </w:r>
          </w:p>
        </w:tc>
        <w:tc>
          <w:tcPr>
            <w:tcW w:w="8672" w:type="dxa"/>
            <w:shd w:val="clear" w:color="auto" w:fill="auto"/>
          </w:tcPr>
          <w:p w14:paraId="42E04B09" w14:textId="77777777" w:rsidR="007470DB" w:rsidRDefault="007470DB">
            <w:pPr>
              <w:widowControl w:val="0"/>
              <w:autoSpaceDE w:val="0"/>
              <w:spacing w:before="57"/>
              <w:ind w:left="146" w:right="-63"/>
              <w:rPr>
                <w:rFonts w:ascii="Tw Cen MT" w:hAnsi="Tw Cen MT" w:cs="Tw Cen MT"/>
              </w:rPr>
            </w:pPr>
            <w:proofErr w:type="gramStart"/>
            <w:r>
              <w:rPr>
                <w:rFonts w:ascii="Tw Cen MT" w:hAnsi="Tw Cen MT" w:cs="Tw Cen MT"/>
                <w:color w:val="221F1F"/>
              </w:rPr>
              <w:t>:</w:t>
            </w:r>
            <w:proofErr w:type="spellStart"/>
            <w:r>
              <w:rPr>
                <w:rFonts w:ascii="Tw Cen MT" w:hAnsi="Tw Cen MT" w:cs="Tw Cen MT"/>
                <w:color w:val="221F1F"/>
              </w:rPr>
              <w:t>Casdeforcemajeure</w:t>
            </w:r>
            <w:proofErr w:type="spellEnd"/>
            <w:proofErr w:type="gramEnd"/>
            <w:r>
              <w:rPr>
                <w:rFonts w:ascii="Tw Cen MT" w:hAnsi="Tw Cen MT" w:cs="Tw Cen MT"/>
                <w:color w:val="221F1F"/>
              </w:rPr>
              <w:t>(CCAGArticle</w:t>
            </w:r>
            <w:proofErr w:type="gramStart"/>
            <w:r>
              <w:rPr>
                <w:rFonts w:ascii="Tw Cen MT" w:hAnsi="Tw Cen MT" w:cs="Tw Cen MT"/>
                <w:color w:val="221F1F"/>
              </w:rPr>
              <w:t>75)</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 . . . . . . . . . . . . . . . . . . . . . . . . . . . . . . . . . . . . . . .. . . . . . . . . . . . . . . . . . . . . . . .</w:t>
            </w:r>
          </w:p>
        </w:tc>
        <w:tc>
          <w:tcPr>
            <w:tcW w:w="454" w:type="dxa"/>
            <w:shd w:val="clear" w:color="auto" w:fill="auto"/>
          </w:tcPr>
          <w:p w14:paraId="31AB7123" w14:textId="77777777" w:rsidR="007470DB" w:rsidRDefault="007470DB">
            <w:pPr>
              <w:widowControl w:val="0"/>
              <w:autoSpaceDE w:val="0"/>
              <w:snapToGrid w:val="0"/>
              <w:spacing w:before="57"/>
              <w:ind w:left="187" w:right="-27"/>
              <w:rPr>
                <w:rFonts w:ascii="Tw Cen MT" w:hAnsi="Tw Cen MT" w:cs="Tw Cen MT"/>
              </w:rPr>
            </w:pPr>
          </w:p>
        </w:tc>
      </w:tr>
      <w:tr w:rsidR="007470DB" w14:paraId="3EBAA317" w14:textId="77777777">
        <w:trPr>
          <w:trHeight w:hRule="exact" w:val="430"/>
        </w:trPr>
        <w:tc>
          <w:tcPr>
            <w:tcW w:w="1154" w:type="dxa"/>
            <w:shd w:val="clear" w:color="auto" w:fill="auto"/>
          </w:tcPr>
          <w:p w14:paraId="7E007047" w14:textId="77777777" w:rsidR="007470DB" w:rsidRDefault="007470DB">
            <w:pPr>
              <w:widowControl w:val="0"/>
              <w:autoSpaceDE w:val="0"/>
              <w:spacing w:before="57"/>
              <w:ind w:right="-20"/>
              <w:rPr>
                <w:rFonts w:ascii="Tw Cen MT" w:hAnsi="Tw Cen MT" w:cs="Tw Cen MT"/>
                <w:color w:val="221F1F"/>
              </w:rPr>
            </w:pPr>
            <w:r>
              <w:rPr>
                <w:rFonts w:ascii="Tw Cen MT" w:hAnsi="Tw Cen MT" w:cs="Tw Cen MT"/>
                <w:color w:val="221F1F"/>
              </w:rPr>
              <w:t>Article47</w:t>
            </w:r>
          </w:p>
        </w:tc>
        <w:tc>
          <w:tcPr>
            <w:tcW w:w="8672" w:type="dxa"/>
            <w:shd w:val="clear" w:color="auto" w:fill="auto"/>
          </w:tcPr>
          <w:p w14:paraId="71E04382" w14:textId="77777777" w:rsidR="007470DB" w:rsidRDefault="007470DB">
            <w:pPr>
              <w:widowControl w:val="0"/>
              <w:autoSpaceDE w:val="0"/>
              <w:spacing w:before="57"/>
              <w:ind w:left="146" w:right="-63"/>
              <w:rPr>
                <w:rFonts w:ascii="Tw Cen MT" w:hAnsi="Tw Cen MT" w:cs="Tw Cen MT"/>
              </w:rPr>
            </w:pPr>
            <w:proofErr w:type="gramStart"/>
            <w:r>
              <w:rPr>
                <w:rFonts w:ascii="Tw Cen MT" w:hAnsi="Tw Cen MT" w:cs="Tw Cen MT"/>
                <w:color w:val="221F1F"/>
              </w:rPr>
              <w:t>:</w:t>
            </w:r>
            <w:proofErr w:type="spellStart"/>
            <w:r>
              <w:rPr>
                <w:rFonts w:ascii="Tw Cen MT" w:hAnsi="Tw Cen MT" w:cs="Tw Cen MT"/>
                <w:color w:val="221F1F"/>
              </w:rPr>
              <w:t>Différendsetlitiges</w:t>
            </w:r>
            <w:proofErr w:type="spellEnd"/>
            <w:proofErr w:type="gramEnd"/>
            <w:r>
              <w:rPr>
                <w:rFonts w:ascii="Tw Cen MT" w:hAnsi="Tw Cen MT" w:cs="Tw Cen MT"/>
                <w:color w:val="221F1F"/>
              </w:rPr>
              <w:t>(CCAGArticle</w:t>
            </w:r>
            <w:proofErr w:type="gramStart"/>
            <w:r>
              <w:rPr>
                <w:rFonts w:ascii="Tw Cen MT" w:hAnsi="Tw Cen MT" w:cs="Tw Cen MT"/>
                <w:color w:val="221F1F"/>
              </w:rPr>
              <w:t>79)</w:t>
            </w:r>
            <w:r>
              <w:rPr>
                <w:rFonts w:ascii="Tw Cen MT" w:hAnsi="Tw Cen MT" w:cs="Tw Cen MT"/>
                <w:color w:val="221F1F"/>
                <w:sz w:val="8"/>
                <w:szCs w:val="8"/>
              </w:rPr>
              <w:t>. . .</w:t>
            </w:r>
            <w:proofErr w:type="gramEnd"/>
            <w:r>
              <w:rPr>
                <w:rFonts w:ascii="Tw Cen MT" w:hAnsi="Tw Cen MT" w:cs="Tw Cen MT"/>
                <w:color w:val="221F1F"/>
                <w:sz w:val="8"/>
                <w:szCs w:val="8"/>
              </w:rPr>
              <w:t xml:space="preserve"> . . . . . . . . . . . . . . . . . . . . . . . . . . . . . . . . . . . . . . . . . . . . . . . . . . . . . . . . . . . .. . . . . . . . . . . . . . . . . . . . . . . . . . . . . .</w:t>
            </w:r>
          </w:p>
        </w:tc>
        <w:tc>
          <w:tcPr>
            <w:tcW w:w="454" w:type="dxa"/>
            <w:shd w:val="clear" w:color="auto" w:fill="auto"/>
          </w:tcPr>
          <w:p w14:paraId="438ACBD6" w14:textId="77777777" w:rsidR="007470DB" w:rsidRDefault="007470DB">
            <w:pPr>
              <w:widowControl w:val="0"/>
              <w:autoSpaceDE w:val="0"/>
              <w:snapToGrid w:val="0"/>
              <w:spacing w:before="57"/>
              <w:ind w:left="187" w:right="-27"/>
              <w:rPr>
                <w:rFonts w:ascii="Tw Cen MT" w:hAnsi="Tw Cen MT" w:cs="Tw Cen MT"/>
              </w:rPr>
            </w:pPr>
          </w:p>
        </w:tc>
      </w:tr>
      <w:tr w:rsidR="007470DB" w14:paraId="6FA76471" w14:textId="77777777">
        <w:trPr>
          <w:trHeight w:hRule="exact" w:val="335"/>
        </w:trPr>
        <w:tc>
          <w:tcPr>
            <w:tcW w:w="1154" w:type="dxa"/>
            <w:shd w:val="clear" w:color="auto" w:fill="auto"/>
          </w:tcPr>
          <w:p w14:paraId="190F74BC" w14:textId="77777777" w:rsidR="007470DB" w:rsidRDefault="007470DB">
            <w:pPr>
              <w:widowControl w:val="0"/>
              <w:autoSpaceDE w:val="0"/>
              <w:spacing w:before="57"/>
              <w:ind w:right="-20"/>
              <w:rPr>
                <w:rFonts w:ascii="Tw Cen MT" w:hAnsi="Tw Cen MT" w:cs="Tw Cen MT"/>
                <w:color w:val="221F1F"/>
              </w:rPr>
            </w:pPr>
            <w:r>
              <w:rPr>
                <w:rFonts w:ascii="Tw Cen MT" w:hAnsi="Tw Cen MT" w:cs="Tw Cen MT"/>
                <w:color w:val="221F1F"/>
              </w:rPr>
              <w:t>Article48</w:t>
            </w:r>
          </w:p>
        </w:tc>
        <w:tc>
          <w:tcPr>
            <w:tcW w:w="8672" w:type="dxa"/>
            <w:shd w:val="clear" w:color="auto" w:fill="auto"/>
          </w:tcPr>
          <w:p w14:paraId="00FE1FCD" w14:textId="77777777" w:rsidR="007470DB" w:rsidRDefault="007470DB">
            <w:pPr>
              <w:widowControl w:val="0"/>
              <w:autoSpaceDE w:val="0"/>
              <w:spacing w:before="57"/>
              <w:ind w:left="146" w:right="-63"/>
              <w:rPr>
                <w:rFonts w:ascii="Tw Cen MT" w:hAnsi="Tw Cen MT" w:cs="Tw Cen MT"/>
              </w:rPr>
            </w:pPr>
            <w:proofErr w:type="gramStart"/>
            <w:r>
              <w:rPr>
                <w:rFonts w:ascii="Tw Cen MT" w:hAnsi="Tw Cen MT" w:cs="Tw Cen MT"/>
                <w:color w:val="221F1F"/>
              </w:rPr>
              <w:t>:</w:t>
            </w:r>
            <w:proofErr w:type="spellStart"/>
            <w:r>
              <w:rPr>
                <w:rFonts w:ascii="Tw Cen MT" w:hAnsi="Tw Cen MT" w:cs="Tw Cen MT"/>
                <w:color w:val="221F1F"/>
              </w:rPr>
              <w:t>Editionetdiffusionduprésentmarché</w:t>
            </w:r>
            <w:proofErr w:type="spellEnd"/>
            <w:proofErr w:type="gramEnd"/>
            <w:r>
              <w:rPr>
                <w:rFonts w:ascii="Tw Cen MT" w:hAnsi="Tw Cen MT" w:cs="Tw Cen MT"/>
                <w:color w:val="221F1F"/>
                <w:sz w:val="8"/>
                <w:szCs w:val="8"/>
              </w:rPr>
              <w:t>. . . . . . . . . . . . . . . . . . . . . . . . . . . . . . . . . . . . . . . . . . . . . . . . . . . . . . . . . . . . . . .. . . . . . . . . . . . . . . . . . . . . . . . . . . . . .</w:t>
            </w:r>
          </w:p>
        </w:tc>
        <w:tc>
          <w:tcPr>
            <w:tcW w:w="454" w:type="dxa"/>
            <w:shd w:val="clear" w:color="auto" w:fill="auto"/>
          </w:tcPr>
          <w:p w14:paraId="3016A43C" w14:textId="77777777" w:rsidR="007470DB" w:rsidRDefault="007470DB">
            <w:pPr>
              <w:widowControl w:val="0"/>
              <w:autoSpaceDE w:val="0"/>
              <w:snapToGrid w:val="0"/>
              <w:spacing w:before="57"/>
              <w:ind w:left="187" w:right="-27"/>
              <w:rPr>
                <w:rFonts w:ascii="Tw Cen MT" w:hAnsi="Tw Cen MT" w:cs="Tw Cen MT"/>
              </w:rPr>
            </w:pPr>
          </w:p>
        </w:tc>
      </w:tr>
    </w:tbl>
    <w:p w14:paraId="03C535CF" w14:textId="77777777" w:rsidR="007470DB" w:rsidRDefault="007470DB">
      <w:pPr>
        <w:widowControl w:val="0"/>
        <w:autoSpaceDE w:val="0"/>
        <w:spacing w:before="10" w:line="180" w:lineRule="exact"/>
        <w:rPr>
          <w:rFonts w:ascii="Tw Cen MT" w:hAnsi="Tw Cen MT" w:cs="Tw Cen MT"/>
          <w:sz w:val="18"/>
          <w:szCs w:val="18"/>
        </w:rPr>
      </w:pPr>
    </w:p>
    <w:p w14:paraId="3FADED89" w14:textId="77777777" w:rsidR="007470DB" w:rsidRDefault="007470DB">
      <w:pPr>
        <w:widowControl w:val="0"/>
        <w:tabs>
          <w:tab w:val="left" w:pos="10460"/>
        </w:tabs>
        <w:autoSpaceDE w:val="0"/>
        <w:spacing w:line="240" w:lineRule="exact"/>
        <w:ind w:left="454" w:right="-118"/>
        <w:rPr>
          <w:rFonts w:ascii="Tw Cen MT" w:hAnsi="Tw Cen MT" w:cs="Tw Cen MT"/>
          <w:color w:val="000000"/>
          <w:sz w:val="16"/>
          <w:szCs w:val="16"/>
        </w:rPr>
      </w:pPr>
      <w:r>
        <w:rPr>
          <w:rFonts w:ascii="Tw Cen MT" w:hAnsi="Tw Cen MT" w:cs="Tw Cen MT"/>
          <w:color w:val="221F1F"/>
        </w:rPr>
        <w:t>Article49 et dernier : Entrée en vigueur du marché</w:t>
      </w:r>
      <w:r>
        <w:rPr>
          <w:rFonts w:ascii="Tw Cen MT" w:hAnsi="Tw Cen MT" w:cs="Tw Cen MT"/>
          <w:color w:val="221F1F"/>
          <w:sz w:val="8"/>
          <w:szCs w:val="8"/>
        </w:rPr>
        <w:t xml:space="preserve">. . . . . . . . . . . . . . . . . . . . . . . . . . . . . . . . . . . . . . . . . . . . . . . . . . . . . . . . . . . . . . .. . . . . . . . . . . . . . . . . . </w:t>
      </w:r>
      <w:proofErr w:type="gramStart"/>
      <w:r>
        <w:rPr>
          <w:rFonts w:ascii="Tw Cen MT" w:hAnsi="Tw Cen MT" w:cs="Tw Cen MT"/>
          <w:color w:val="221F1F"/>
          <w:sz w:val="8"/>
          <w:szCs w:val="8"/>
        </w:rPr>
        <w:t>. . . .</w:t>
      </w:r>
      <w:proofErr w:type="gramEnd"/>
      <w:r>
        <w:rPr>
          <w:rFonts w:ascii="Tw Cen MT" w:hAnsi="Tw Cen MT" w:cs="Tw Cen MT"/>
          <w:color w:val="221F1F"/>
          <w:sz w:val="8"/>
          <w:szCs w:val="8"/>
        </w:rPr>
        <w:t xml:space="preserve"> .</w:t>
      </w:r>
      <w:r>
        <w:rPr>
          <w:rFonts w:ascii="Tw Cen MT" w:hAnsi="Tw Cen MT" w:cs="Tw Cen MT"/>
          <w:color w:val="221F1F"/>
          <w:sz w:val="8"/>
          <w:szCs w:val="8"/>
        </w:rPr>
        <w:tab/>
      </w:r>
    </w:p>
    <w:p w14:paraId="0E7E8879" w14:textId="77777777" w:rsidR="007470DB" w:rsidRDefault="007470DB">
      <w:pPr>
        <w:widowControl w:val="0"/>
        <w:autoSpaceDE w:val="0"/>
        <w:spacing w:before="6" w:line="160" w:lineRule="exact"/>
        <w:rPr>
          <w:rFonts w:ascii="Tw Cen MT" w:hAnsi="Tw Cen MT" w:cs="Tw Cen MT"/>
          <w:color w:val="000000"/>
          <w:sz w:val="16"/>
          <w:szCs w:val="16"/>
        </w:rPr>
      </w:pPr>
    </w:p>
    <w:p w14:paraId="27464C6C" w14:textId="77777777" w:rsidR="007470DB" w:rsidRDefault="007470DB">
      <w:pPr>
        <w:widowControl w:val="0"/>
        <w:autoSpaceDE w:val="0"/>
        <w:spacing w:line="200" w:lineRule="exact"/>
        <w:rPr>
          <w:rFonts w:ascii="Tw Cen MT" w:hAnsi="Tw Cen MT" w:cs="Tw Cen MT"/>
          <w:color w:val="000000"/>
          <w:sz w:val="20"/>
          <w:szCs w:val="20"/>
        </w:rPr>
      </w:pPr>
    </w:p>
    <w:p w14:paraId="4EEE8321" w14:textId="77777777" w:rsidR="007470DB" w:rsidRDefault="007470DB">
      <w:pPr>
        <w:pStyle w:val="Corpsdetexte"/>
        <w:jc w:val="left"/>
        <w:rPr>
          <w:rFonts w:ascii="Tw Cen MT" w:eastAsia="Arial Unicode MS" w:hAnsi="Tw Cen MT" w:cs="Tw Cen MT"/>
          <w:b w:val="0"/>
          <w:bCs/>
          <w:sz w:val="24"/>
        </w:rPr>
      </w:pPr>
    </w:p>
    <w:p w14:paraId="2F297629" w14:textId="77777777" w:rsidR="007470DB" w:rsidRDefault="007470DB">
      <w:pPr>
        <w:pStyle w:val="Corpsdetexte"/>
        <w:jc w:val="left"/>
        <w:rPr>
          <w:rFonts w:ascii="Tw Cen MT" w:eastAsia="Arial Unicode MS" w:hAnsi="Tw Cen MT" w:cs="Tw Cen MT"/>
          <w:b w:val="0"/>
          <w:bCs/>
          <w:sz w:val="24"/>
        </w:rPr>
      </w:pPr>
    </w:p>
    <w:p w14:paraId="64A6CF52" w14:textId="77777777" w:rsidR="007470DB" w:rsidRDefault="007470DB">
      <w:pPr>
        <w:pStyle w:val="Corpsdetexte"/>
        <w:jc w:val="left"/>
        <w:rPr>
          <w:rFonts w:ascii="Tw Cen MT" w:eastAsia="Arial Unicode MS" w:hAnsi="Tw Cen MT" w:cs="Tw Cen MT"/>
          <w:b w:val="0"/>
          <w:bCs/>
          <w:sz w:val="24"/>
        </w:rPr>
      </w:pPr>
    </w:p>
    <w:p w14:paraId="6E6C611E" w14:textId="77777777" w:rsidR="007470DB" w:rsidRDefault="007470DB">
      <w:pPr>
        <w:pStyle w:val="Corpsdetexte"/>
        <w:jc w:val="left"/>
        <w:rPr>
          <w:rFonts w:ascii="Tw Cen MT" w:eastAsia="Arial Unicode MS" w:hAnsi="Tw Cen MT" w:cs="Tw Cen MT"/>
          <w:b w:val="0"/>
          <w:bCs/>
          <w:sz w:val="24"/>
        </w:rPr>
      </w:pPr>
    </w:p>
    <w:p w14:paraId="4ED69E0E" w14:textId="77777777" w:rsidR="007470DB" w:rsidRDefault="007470DB">
      <w:pPr>
        <w:pStyle w:val="Corpsdetexte"/>
        <w:jc w:val="left"/>
        <w:rPr>
          <w:rFonts w:ascii="Tw Cen MT" w:eastAsia="Arial Unicode MS" w:hAnsi="Tw Cen MT" w:cs="Tw Cen MT"/>
          <w:b w:val="0"/>
          <w:bCs/>
          <w:sz w:val="24"/>
        </w:rPr>
      </w:pPr>
    </w:p>
    <w:p w14:paraId="1A7A5721" w14:textId="77777777" w:rsidR="007470DB" w:rsidRDefault="007470DB">
      <w:pPr>
        <w:pStyle w:val="Corpsdetexte"/>
        <w:jc w:val="left"/>
        <w:rPr>
          <w:rFonts w:ascii="Tw Cen MT" w:eastAsia="Arial Unicode MS" w:hAnsi="Tw Cen MT" w:cs="Tw Cen MT"/>
          <w:b w:val="0"/>
          <w:bCs/>
          <w:sz w:val="24"/>
        </w:rPr>
      </w:pPr>
    </w:p>
    <w:p w14:paraId="626D50DF" w14:textId="77777777" w:rsidR="007470DB" w:rsidRDefault="007470DB">
      <w:pPr>
        <w:pStyle w:val="Corpsdetexte"/>
        <w:jc w:val="left"/>
        <w:rPr>
          <w:rFonts w:ascii="Tw Cen MT" w:eastAsia="Arial Unicode MS" w:hAnsi="Tw Cen MT" w:cs="Tw Cen MT"/>
          <w:b w:val="0"/>
          <w:bCs/>
          <w:sz w:val="24"/>
        </w:rPr>
      </w:pPr>
    </w:p>
    <w:p w14:paraId="16C46A95" w14:textId="77777777" w:rsidR="007470DB" w:rsidRDefault="007470DB">
      <w:pPr>
        <w:pStyle w:val="Corpsdetexte"/>
        <w:jc w:val="left"/>
        <w:rPr>
          <w:rFonts w:ascii="Tw Cen MT" w:eastAsia="Arial Unicode MS" w:hAnsi="Tw Cen MT" w:cs="Tw Cen MT"/>
          <w:b w:val="0"/>
          <w:bCs/>
          <w:sz w:val="24"/>
        </w:rPr>
      </w:pPr>
    </w:p>
    <w:p w14:paraId="08399B5E" w14:textId="77777777" w:rsidR="007470DB" w:rsidRDefault="007470DB">
      <w:pPr>
        <w:pStyle w:val="Corpsdetexte"/>
        <w:jc w:val="left"/>
        <w:rPr>
          <w:rFonts w:ascii="Tw Cen MT" w:eastAsia="Arial Unicode MS" w:hAnsi="Tw Cen MT" w:cs="Tw Cen MT"/>
          <w:b w:val="0"/>
          <w:bCs/>
          <w:sz w:val="24"/>
        </w:rPr>
      </w:pPr>
    </w:p>
    <w:p w14:paraId="250A1255" w14:textId="77777777" w:rsidR="007470DB" w:rsidRDefault="007470DB">
      <w:pPr>
        <w:pStyle w:val="Corpsdetexte"/>
        <w:jc w:val="left"/>
        <w:rPr>
          <w:rFonts w:ascii="Tw Cen MT" w:eastAsia="Arial Unicode MS" w:hAnsi="Tw Cen MT" w:cs="Tw Cen MT"/>
          <w:b w:val="0"/>
          <w:bCs/>
          <w:sz w:val="24"/>
        </w:rPr>
      </w:pPr>
    </w:p>
    <w:p w14:paraId="0E6E0EAA" w14:textId="77777777" w:rsidR="007470DB" w:rsidRDefault="007470DB">
      <w:pPr>
        <w:pStyle w:val="Corpsdetexte"/>
        <w:jc w:val="left"/>
        <w:rPr>
          <w:rFonts w:ascii="Tw Cen MT" w:eastAsia="Arial Unicode MS" w:hAnsi="Tw Cen MT" w:cs="Tw Cen MT"/>
          <w:b w:val="0"/>
          <w:bCs/>
          <w:sz w:val="24"/>
        </w:rPr>
      </w:pPr>
    </w:p>
    <w:p w14:paraId="2F3543AF" w14:textId="77777777" w:rsidR="007470DB" w:rsidRDefault="007470DB">
      <w:pPr>
        <w:pStyle w:val="Corpsdetexte"/>
        <w:jc w:val="left"/>
        <w:rPr>
          <w:rFonts w:ascii="Tw Cen MT" w:eastAsia="Arial Unicode MS" w:hAnsi="Tw Cen MT" w:cs="Tw Cen MT"/>
          <w:b w:val="0"/>
          <w:bCs/>
          <w:sz w:val="24"/>
        </w:rPr>
      </w:pPr>
    </w:p>
    <w:p w14:paraId="297265B2" w14:textId="77777777" w:rsidR="007470DB" w:rsidRDefault="007470DB">
      <w:pPr>
        <w:pStyle w:val="Corpsdetexte"/>
        <w:jc w:val="left"/>
        <w:rPr>
          <w:rFonts w:ascii="Tw Cen MT" w:eastAsia="Arial Unicode MS" w:hAnsi="Tw Cen MT" w:cs="Tw Cen MT"/>
          <w:b w:val="0"/>
          <w:bCs/>
          <w:sz w:val="24"/>
        </w:rPr>
      </w:pPr>
    </w:p>
    <w:p w14:paraId="24B41E54" w14:textId="77777777" w:rsidR="007470DB" w:rsidRDefault="007470DB">
      <w:pPr>
        <w:pStyle w:val="Corpsdetexte"/>
        <w:jc w:val="left"/>
        <w:rPr>
          <w:rFonts w:ascii="Tw Cen MT" w:eastAsia="Arial Unicode MS" w:hAnsi="Tw Cen MT" w:cs="Tw Cen MT"/>
          <w:b w:val="0"/>
          <w:bCs/>
          <w:sz w:val="24"/>
        </w:rPr>
      </w:pPr>
    </w:p>
    <w:p w14:paraId="2CFC4CFD" w14:textId="77777777" w:rsidR="007470DB" w:rsidRDefault="007470DB">
      <w:pPr>
        <w:pStyle w:val="Corpsdetexte"/>
        <w:jc w:val="left"/>
        <w:rPr>
          <w:rFonts w:ascii="Tw Cen MT" w:eastAsia="Arial Unicode MS" w:hAnsi="Tw Cen MT" w:cs="Tw Cen MT"/>
          <w:b w:val="0"/>
          <w:bCs/>
          <w:sz w:val="24"/>
        </w:rPr>
      </w:pPr>
    </w:p>
    <w:p w14:paraId="454E0FF2" w14:textId="77777777" w:rsidR="007470DB" w:rsidRDefault="007470DB">
      <w:pPr>
        <w:pStyle w:val="Corpsdetexte"/>
        <w:jc w:val="left"/>
        <w:rPr>
          <w:rFonts w:ascii="Tw Cen MT" w:eastAsia="Arial Unicode MS" w:hAnsi="Tw Cen MT" w:cs="Tw Cen MT"/>
          <w:b w:val="0"/>
          <w:bCs/>
          <w:sz w:val="24"/>
        </w:rPr>
      </w:pPr>
    </w:p>
    <w:p w14:paraId="5EC693D3" w14:textId="77777777" w:rsidR="007470DB" w:rsidRDefault="007470DB">
      <w:pPr>
        <w:pStyle w:val="Corpsdetexte"/>
        <w:jc w:val="left"/>
        <w:rPr>
          <w:rFonts w:ascii="Tw Cen MT" w:eastAsia="Arial Unicode MS" w:hAnsi="Tw Cen MT" w:cs="Tw Cen MT"/>
          <w:b w:val="0"/>
          <w:bCs/>
          <w:sz w:val="24"/>
        </w:rPr>
      </w:pPr>
    </w:p>
    <w:p w14:paraId="3370AFB0" w14:textId="5288B97D" w:rsidR="007470DB" w:rsidRPr="00CF2386" w:rsidRDefault="007470DB" w:rsidP="00CF2386">
      <w:pPr>
        <w:pStyle w:val="Corpsdetexte"/>
        <w:rPr>
          <w:rFonts w:ascii="Tw Cen MT" w:eastAsia="Arial Unicode MS" w:hAnsi="Tw Cen MT" w:cs="Tw Cen MT"/>
          <w:bCs/>
          <w:sz w:val="16"/>
          <w:szCs w:val="16"/>
        </w:rPr>
      </w:pPr>
      <w:bookmarkStart w:id="57" w:name="_Hlk116397587"/>
      <w:r>
        <w:rPr>
          <w:rFonts w:ascii="Tw Cen MT" w:hAnsi="Tw Cen MT" w:cs="Tw Cen MT"/>
          <w:bCs/>
          <w:color w:val="221F1F"/>
          <w:sz w:val="30"/>
          <w:szCs w:val="30"/>
        </w:rPr>
        <w:lastRenderedPageBreak/>
        <w:t>Chapitre I : Généralités</w:t>
      </w:r>
    </w:p>
    <w:p w14:paraId="0510B866" w14:textId="77777777" w:rsidR="007470DB" w:rsidRDefault="007470DB">
      <w:pPr>
        <w:widowControl w:val="0"/>
        <w:autoSpaceDE w:val="0"/>
        <w:spacing w:line="220" w:lineRule="exact"/>
        <w:ind w:left="114" w:right="-20"/>
        <w:rPr>
          <w:rFonts w:ascii="Tw Cen MT" w:hAnsi="Tw Cen MT" w:cs="Tw Cen MT"/>
          <w:color w:val="000000"/>
          <w:sz w:val="14"/>
          <w:szCs w:val="14"/>
        </w:rPr>
      </w:pPr>
      <w:r>
        <w:rPr>
          <w:rFonts w:ascii="Tw Cen MT" w:hAnsi="Tw Cen MT" w:cs="Tw Cen MT"/>
          <w:b/>
          <w:bCs/>
          <w:color w:val="221F1F"/>
          <w:sz w:val="22"/>
          <w:szCs w:val="22"/>
          <w:u w:val="single"/>
        </w:rPr>
        <w:t>Article</w:t>
      </w:r>
      <w:proofErr w:type="gramStart"/>
      <w:r>
        <w:rPr>
          <w:rFonts w:ascii="Tw Cen MT" w:hAnsi="Tw Cen MT" w:cs="Tw Cen MT"/>
          <w:b/>
          <w:bCs/>
          <w:color w:val="221F1F"/>
          <w:sz w:val="22"/>
          <w:szCs w:val="22"/>
          <w:u w:val="single"/>
        </w:rPr>
        <w:t>1</w:t>
      </w:r>
      <w:r>
        <w:rPr>
          <w:rFonts w:ascii="Tw Cen MT" w:hAnsi="Tw Cen MT" w:cs="Tw Cen MT"/>
          <w:b/>
          <w:bCs/>
          <w:color w:val="221F1F"/>
          <w:sz w:val="22"/>
          <w:szCs w:val="22"/>
        </w:rPr>
        <w:t>:</w:t>
      </w:r>
      <w:proofErr w:type="gramEnd"/>
      <w:r>
        <w:rPr>
          <w:rFonts w:ascii="Tw Cen MT" w:hAnsi="Tw Cen MT" w:cs="Tw Cen MT"/>
          <w:b/>
          <w:bCs/>
          <w:color w:val="221F1F"/>
          <w:sz w:val="22"/>
          <w:szCs w:val="22"/>
        </w:rPr>
        <w:t xml:space="preserve"> Objet du marché</w:t>
      </w:r>
    </w:p>
    <w:p w14:paraId="6D7EE324" w14:textId="77777777" w:rsidR="007470DB" w:rsidRDefault="007470DB">
      <w:pPr>
        <w:widowControl w:val="0"/>
        <w:autoSpaceDE w:val="0"/>
        <w:spacing w:before="14" w:line="140" w:lineRule="exact"/>
        <w:rPr>
          <w:rFonts w:ascii="Tw Cen MT" w:hAnsi="Tw Cen MT" w:cs="Tw Cen MT"/>
          <w:color w:val="000000"/>
          <w:sz w:val="14"/>
          <w:szCs w:val="14"/>
        </w:rPr>
      </w:pPr>
    </w:p>
    <w:p w14:paraId="37DCBDDC" w14:textId="71A6218E" w:rsidR="007470DB" w:rsidRDefault="007470DB">
      <w:pPr>
        <w:pStyle w:val="En-tte"/>
        <w:tabs>
          <w:tab w:val="center" w:pos="0"/>
        </w:tabs>
        <w:jc w:val="both"/>
        <w:rPr>
          <w:rFonts w:ascii="Tw Cen MT" w:hAnsi="Tw Cen MT" w:cs="Tw Cen MT"/>
          <w:color w:val="000000"/>
          <w:sz w:val="26"/>
          <w:szCs w:val="26"/>
          <w:lang w:val="fr-CM"/>
        </w:rPr>
      </w:pPr>
      <w:r>
        <w:rPr>
          <w:rFonts w:ascii="Tw Cen MT" w:eastAsia="Arial Unicode MS" w:hAnsi="Tw Cen MT" w:cs="Tw Cen MT"/>
          <w:lang w:val="fr-CM"/>
        </w:rPr>
        <w:t>Le présent Marc</w:t>
      </w:r>
      <w:r w:rsidR="002A76F7">
        <w:rPr>
          <w:rFonts w:ascii="Tw Cen MT" w:eastAsia="Arial Unicode MS" w:hAnsi="Tw Cen MT" w:cs="Tw Cen MT"/>
          <w:lang w:val="fr-CM"/>
        </w:rPr>
        <w:t>hé a pour objet L</w:t>
      </w:r>
      <w:r>
        <w:rPr>
          <w:rFonts w:ascii="Tw Cen MT" w:eastAsia="Arial Unicode MS" w:hAnsi="Tw Cen MT" w:cs="Tw Cen MT"/>
          <w:lang w:val="fr-CM"/>
        </w:rPr>
        <w:t xml:space="preserve">es </w:t>
      </w:r>
      <w:r>
        <w:rPr>
          <w:rFonts w:ascii="Tw Cen MT" w:eastAsia="Arial Unicode MS" w:hAnsi="Tw Cen MT" w:cs="Tw Cen MT"/>
          <w:b/>
          <w:bCs/>
          <w:lang w:val="fr-CM"/>
        </w:rPr>
        <w:t>travaux de construction d</w:t>
      </w:r>
      <w:r w:rsidR="003D7FCC">
        <w:rPr>
          <w:rFonts w:ascii="Tw Cen MT" w:eastAsia="Arial Unicode MS" w:hAnsi="Tw Cen MT" w:cs="Tw Cen MT"/>
          <w:b/>
          <w:bCs/>
          <w:lang w:val="fr-CM"/>
        </w:rPr>
        <w:t>e deux</w:t>
      </w:r>
      <w:r>
        <w:rPr>
          <w:rFonts w:ascii="Tw Cen MT" w:eastAsia="Arial Unicode MS" w:hAnsi="Tw Cen MT" w:cs="Tw Cen MT"/>
          <w:b/>
          <w:bCs/>
          <w:lang w:val="fr-CM"/>
        </w:rPr>
        <w:t xml:space="preserve"> (02) blocs</w:t>
      </w:r>
      <w:r w:rsidR="003D7FCC">
        <w:rPr>
          <w:rFonts w:ascii="Tw Cen MT" w:eastAsia="Arial Unicode MS" w:hAnsi="Tw Cen MT" w:cs="Tw Cen MT"/>
          <w:b/>
          <w:bCs/>
          <w:lang w:val="fr-CM"/>
        </w:rPr>
        <w:t xml:space="preserve"> de quatre (04) bureaux et d’un bloc de deux (02) bureaux au</w:t>
      </w:r>
      <w:r w:rsidR="002A76F7">
        <w:rPr>
          <w:rFonts w:ascii="Tw Cen MT" w:eastAsia="Arial Unicode MS" w:hAnsi="Tw Cen MT" w:cs="Tw Cen MT"/>
          <w:b/>
          <w:bCs/>
          <w:lang w:val="fr-CM"/>
        </w:rPr>
        <w:t xml:space="preserve"> Palais de Justice</w:t>
      </w:r>
      <w:r w:rsidR="003D7FCC">
        <w:rPr>
          <w:rFonts w:ascii="Tw Cen MT" w:eastAsia="Arial Unicode MS" w:hAnsi="Tw Cen MT" w:cs="Tw Cen MT"/>
          <w:b/>
          <w:bCs/>
          <w:lang w:val="fr-CM"/>
        </w:rPr>
        <w:t xml:space="preserve"> de </w:t>
      </w:r>
      <w:proofErr w:type="spellStart"/>
      <w:r w:rsidR="003D7FCC">
        <w:rPr>
          <w:rFonts w:ascii="Tw Cen MT" w:eastAsia="Arial Unicode MS" w:hAnsi="Tw Cen MT" w:cs="Tw Cen MT"/>
          <w:b/>
          <w:bCs/>
          <w:lang w:val="fr-CM"/>
        </w:rPr>
        <w:t>Kousseri</w:t>
      </w:r>
      <w:proofErr w:type="spellEnd"/>
      <w:r>
        <w:rPr>
          <w:rFonts w:ascii="Tw Cen MT" w:eastAsia="Arial Unicode MS" w:hAnsi="Tw Cen MT" w:cs="Tw Cen MT"/>
          <w:b/>
          <w:bCs/>
          <w:lang w:val="fr-CM"/>
        </w:rPr>
        <w:t>,</w:t>
      </w:r>
      <w:r w:rsidR="002A76F7">
        <w:rPr>
          <w:rFonts w:ascii="Tw Cen MT" w:eastAsia="Arial Unicode MS" w:hAnsi="Tw Cen MT" w:cs="Tw Cen MT"/>
          <w:b/>
          <w:bCs/>
          <w:lang w:val="fr-CM"/>
        </w:rPr>
        <w:t xml:space="preserve"> Arrondissement de </w:t>
      </w:r>
      <w:proofErr w:type="spellStart"/>
      <w:r w:rsidR="002A76F7">
        <w:rPr>
          <w:rFonts w:ascii="Tw Cen MT" w:eastAsia="Arial Unicode MS" w:hAnsi="Tw Cen MT" w:cs="Tw Cen MT"/>
          <w:b/>
          <w:bCs/>
          <w:lang w:val="fr-CM"/>
        </w:rPr>
        <w:t>Kousseri</w:t>
      </w:r>
      <w:proofErr w:type="spellEnd"/>
      <w:r w:rsidR="002A76F7">
        <w:rPr>
          <w:rFonts w:ascii="Tw Cen MT" w:eastAsia="Arial Unicode MS" w:hAnsi="Tw Cen MT" w:cs="Tw Cen MT"/>
          <w:b/>
          <w:bCs/>
          <w:lang w:val="fr-CM"/>
        </w:rPr>
        <w:t>,</w:t>
      </w:r>
      <w:r>
        <w:rPr>
          <w:rFonts w:ascii="Tw Cen MT" w:eastAsia="Arial Unicode MS" w:hAnsi="Tw Cen MT" w:cs="Tw Cen MT"/>
          <w:b/>
          <w:bCs/>
          <w:lang w:val="fr-CM"/>
        </w:rPr>
        <w:t xml:space="preserve"> Département du Logone et Chari, Région de l’Extrême-Nord</w:t>
      </w:r>
      <w:r w:rsidR="003D7FCC">
        <w:rPr>
          <w:rFonts w:ascii="Tw Cen MT" w:eastAsia="Arial Unicode MS" w:hAnsi="Tw Cen MT" w:cs="Tw Cen MT"/>
          <w:b/>
          <w:bCs/>
          <w:lang w:val="fr-CM"/>
        </w:rPr>
        <w:t>, en deux lots</w:t>
      </w:r>
      <w:r>
        <w:rPr>
          <w:rFonts w:ascii="Tw Cen MT" w:eastAsia="Arial Unicode MS" w:hAnsi="Tw Cen MT" w:cs="Tw Cen MT"/>
          <w:bCs/>
          <w:lang w:val="fr-CM"/>
        </w:rPr>
        <w:t>.</w:t>
      </w:r>
    </w:p>
    <w:p w14:paraId="2A6C7C69" w14:textId="77777777" w:rsidR="007470DB" w:rsidRDefault="007470DB">
      <w:pPr>
        <w:widowControl w:val="0"/>
        <w:autoSpaceDE w:val="0"/>
        <w:ind w:left="114" w:right="-144"/>
        <w:jc w:val="both"/>
        <w:rPr>
          <w:rFonts w:ascii="Tw Cen MT" w:hAnsi="Tw Cen MT" w:cs="Tw Cen MT"/>
          <w:color w:val="000000"/>
          <w:sz w:val="26"/>
          <w:szCs w:val="26"/>
          <w:lang w:val="fr-CM"/>
        </w:rPr>
      </w:pPr>
    </w:p>
    <w:p w14:paraId="1EED99AB" w14:textId="77777777" w:rsidR="007470DB" w:rsidRDefault="007470DB">
      <w:pPr>
        <w:widowControl w:val="0"/>
        <w:autoSpaceDE w:val="0"/>
        <w:ind w:left="114" w:right="-20"/>
        <w:rPr>
          <w:rFonts w:ascii="Tw Cen MT" w:eastAsia="Arial Unicode MS" w:hAnsi="Tw Cen MT" w:cs="Tw Cen MT"/>
        </w:rPr>
      </w:pPr>
      <w:r>
        <w:rPr>
          <w:rFonts w:ascii="Tw Cen MT" w:hAnsi="Tw Cen MT" w:cs="Tw Cen MT"/>
          <w:b/>
          <w:bCs/>
          <w:color w:val="221F1F"/>
          <w:sz w:val="22"/>
          <w:szCs w:val="22"/>
          <w:u w:val="single"/>
        </w:rPr>
        <w:t xml:space="preserve">Article 2 </w:t>
      </w:r>
      <w:r>
        <w:rPr>
          <w:rFonts w:ascii="Tw Cen MT" w:hAnsi="Tw Cen MT" w:cs="Tw Cen MT"/>
          <w:b/>
          <w:bCs/>
          <w:color w:val="221F1F"/>
          <w:sz w:val="22"/>
          <w:szCs w:val="22"/>
        </w:rPr>
        <w:t>: Procédure de passation du marché</w:t>
      </w:r>
    </w:p>
    <w:p w14:paraId="1C2D0094" w14:textId="6A9774ED" w:rsidR="007470DB" w:rsidRDefault="007470DB">
      <w:pPr>
        <w:widowControl w:val="0"/>
        <w:autoSpaceDE w:val="0"/>
        <w:spacing w:before="4" w:line="240" w:lineRule="exact"/>
        <w:jc w:val="both"/>
        <w:rPr>
          <w:rFonts w:ascii="Tw Cen MT" w:eastAsia="Arial Unicode MS" w:hAnsi="Tw Cen MT" w:cs="Tw Cen MT"/>
        </w:rPr>
      </w:pPr>
      <w:r>
        <w:rPr>
          <w:rFonts w:ascii="Tw Cen MT" w:eastAsia="Arial Unicode MS" w:hAnsi="Tw Cen MT" w:cs="Tw Cen MT"/>
        </w:rPr>
        <w:t>Le présent marché est passé après Appel d’Offres National Ouvert en N°________/AONO/K/SG/CRPM-EN/</w:t>
      </w:r>
      <w:r w:rsidR="003D7FCC">
        <w:rPr>
          <w:rFonts w:ascii="Tw Cen MT" w:eastAsia="Arial Unicode MS" w:hAnsi="Tw Cen MT" w:cs="Tw Cen MT"/>
        </w:rPr>
        <w:t>SIGAMP-TBEC</w:t>
      </w:r>
      <w:r>
        <w:rPr>
          <w:rFonts w:ascii="Tw Cen MT" w:eastAsia="Arial Unicode MS" w:hAnsi="Tw Cen MT" w:cs="Tw Cen MT"/>
        </w:rPr>
        <w:t>/202</w:t>
      </w:r>
      <w:r w:rsidR="003D7FCC">
        <w:rPr>
          <w:rFonts w:ascii="Tw Cen MT" w:eastAsia="Arial Unicode MS" w:hAnsi="Tw Cen MT" w:cs="Tw Cen MT"/>
        </w:rPr>
        <w:t>5 DU___________________________</w:t>
      </w:r>
      <w:r>
        <w:rPr>
          <w:rFonts w:ascii="Tw Cen MT" w:eastAsia="Arial Unicode MS" w:hAnsi="Tw Cen MT" w:cs="Tw Cen MT"/>
        </w:rPr>
        <w:t>.</w:t>
      </w:r>
    </w:p>
    <w:p w14:paraId="057BDDE0" w14:textId="77777777" w:rsidR="007470DB" w:rsidRDefault="007470DB">
      <w:pPr>
        <w:widowControl w:val="0"/>
        <w:autoSpaceDE w:val="0"/>
        <w:ind w:left="114" w:right="-20"/>
        <w:rPr>
          <w:rFonts w:ascii="Tw Cen MT" w:eastAsia="Arial Unicode MS" w:hAnsi="Tw Cen MT" w:cs="Tw Cen MT"/>
        </w:rPr>
      </w:pPr>
    </w:p>
    <w:p w14:paraId="7BFB7F03" w14:textId="77777777" w:rsidR="007470DB" w:rsidRDefault="007470DB">
      <w:pPr>
        <w:widowControl w:val="0"/>
        <w:autoSpaceDE w:val="0"/>
        <w:spacing w:before="11"/>
        <w:ind w:right="-20"/>
        <w:rPr>
          <w:rFonts w:ascii="Tw Cen MT" w:hAnsi="Tw Cen MT" w:cs="Tw Cen MT"/>
          <w:color w:val="000000"/>
        </w:rPr>
      </w:pPr>
      <w:r>
        <w:rPr>
          <w:rFonts w:ascii="Tw Cen MT" w:hAnsi="Tw Cen MT" w:cs="Tw Cen MT"/>
          <w:b/>
          <w:bCs/>
          <w:color w:val="221F1F"/>
          <w:u w:val="single"/>
        </w:rPr>
        <w:t>Article</w:t>
      </w:r>
      <w:proofErr w:type="gramStart"/>
      <w:r>
        <w:rPr>
          <w:rFonts w:ascii="Tw Cen MT" w:hAnsi="Tw Cen MT" w:cs="Tw Cen MT"/>
          <w:b/>
          <w:bCs/>
          <w:color w:val="221F1F"/>
          <w:u w:val="single"/>
        </w:rPr>
        <w:t>3</w:t>
      </w:r>
      <w:r>
        <w:rPr>
          <w:rFonts w:ascii="Tw Cen MT" w:hAnsi="Tw Cen MT" w:cs="Tw Cen MT"/>
          <w:b/>
          <w:bCs/>
          <w:color w:val="221F1F"/>
        </w:rPr>
        <w:t>:</w:t>
      </w:r>
      <w:proofErr w:type="gramEnd"/>
      <w:r>
        <w:rPr>
          <w:rFonts w:ascii="Tw Cen MT" w:hAnsi="Tw Cen MT" w:cs="Tw Cen MT"/>
          <w:b/>
          <w:bCs/>
          <w:color w:val="221F1F"/>
        </w:rPr>
        <w:t xml:space="preserve"> Définitions</w:t>
      </w:r>
      <w:r w:rsidR="002A76F7">
        <w:rPr>
          <w:rFonts w:ascii="Tw Cen MT" w:hAnsi="Tw Cen MT" w:cs="Tw Cen MT"/>
          <w:b/>
          <w:bCs/>
          <w:color w:val="221F1F"/>
        </w:rPr>
        <w:t xml:space="preserve"> </w:t>
      </w:r>
      <w:r>
        <w:rPr>
          <w:rFonts w:ascii="Tw Cen MT" w:hAnsi="Tw Cen MT" w:cs="Tw Cen MT"/>
          <w:b/>
          <w:bCs/>
          <w:color w:val="221F1F"/>
        </w:rPr>
        <w:t>et</w:t>
      </w:r>
      <w:r w:rsidR="002A76F7">
        <w:rPr>
          <w:rFonts w:ascii="Tw Cen MT" w:hAnsi="Tw Cen MT" w:cs="Tw Cen MT"/>
          <w:b/>
          <w:bCs/>
          <w:color w:val="221F1F"/>
        </w:rPr>
        <w:t xml:space="preserve"> </w:t>
      </w:r>
      <w:proofErr w:type="gramStart"/>
      <w:r>
        <w:rPr>
          <w:rFonts w:ascii="Tw Cen MT" w:hAnsi="Tw Cen MT" w:cs="Tw Cen MT"/>
          <w:b/>
          <w:bCs/>
          <w:color w:val="221F1F"/>
        </w:rPr>
        <w:t>attributions(</w:t>
      </w:r>
      <w:proofErr w:type="gramEnd"/>
      <w:r>
        <w:rPr>
          <w:rFonts w:ascii="Tw Cen MT" w:hAnsi="Tw Cen MT" w:cs="Tw Cen MT"/>
          <w:b/>
          <w:bCs/>
          <w:color w:val="221F1F"/>
        </w:rPr>
        <w:t>CCAGArticle2complété)</w:t>
      </w:r>
    </w:p>
    <w:p w14:paraId="7A448F78" w14:textId="77777777" w:rsidR="007470DB" w:rsidRDefault="007470DB">
      <w:pPr>
        <w:widowControl w:val="0"/>
        <w:autoSpaceDE w:val="0"/>
        <w:spacing w:before="14" w:line="140" w:lineRule="exact"/>
        <w:rPr>
          <w:rFonts w:ascii="Tw Cen MT" w:hAnsi="Tw Cen MT" w:cs="Tw Cen MT"/>
          <w:color w:val="000000"/>
        </w:rPr>
      </w:pPr>
    </w:p>
    <w:p w14:paraId="3340F8B0" w14:textId="77777777" w:rsidR="007470DB" w:rsidRDefault="007470DB">
      <w:pPr>
        <w:widowControl w:val="0"/>
        <w:autoSpaceDE w:val="0"/>
        <w:ind w:left="114" w:right="-20"/>
        <w:rPr>
          <w:rFonts w:ascii="Tw Cen MT" w:hAnsi="Tw Cen MT" w:cs="Tw Cen MT"/>
          <w:i/>
          <w:iCs/>
          <w:color w:val="221F1F"/>
        </w:rPr>
      </w:pPr>
      <w:r>
        <w:rPr>
          <w:rFonts w:ascii="Tw Cen MT" w:hAnsi="Tw Cen MT" w:cs="Tw Cen MT"/>
          <w:i/>
          <w:iCs/>
          <w:color w:val="221F1F"/>
        </w:rPr>
        <w:t>3.</w:t>
      </w:r>
      <w:proofErr w:type="gramStart"/>
      <w:r>
        <w:rPr>
          <w:rFonts w:ascii="Tw Cen MT" w:hAnsi="Tw Cen MT" w:cs="Tw Cen MT"/>
          <w:i/>
          <w:iCs/>
          <w:color w:val="221F1F"/>
        </w:rPr>
        <w:t>1.Définitions</w:t>
      </w:r>
      <w:proofErr w:type="gramEnd"/>
      <w:r>
        <w:rPr>
          <w:rFonts w:ascii="Tw Cen MT" w:hAnsi="Tw Cen MT" w:cs="Tw Cen MT"/>
          <w:i/>
          <w:iCs/>
          <w:color w:val="221F1F"/>
        </w:rPr>
        <w:t xml:space="preserve"> générales</w:t>
      </w:r>
    </w:p>
    <w:p w14:paraId="5E9148C9" w14:textId="77777777" w:rsidR="007470DB" w:rsidRDefault="007470DB">
      <w:pPr>
        <w:widowControl w:val="0"/>
        <w:autoSpaceDE w:val="0"/>
        <w:ind w:left="114" w:right="-20"/>
        <w:rPr>
          <w:rFonts w:ascii="Tw Cen MT" w:hAnsi="Tw Cen MT" w:cs="Tw Cen MT"/>
          <w:i/>
          <w:iCs/>
          <w:color w:val="221F1F"/>
        </w:rPr>
      </w:pPr>
    </w:p>
    <w:p w14:paraId="06A2207D" w14:textId="77777777" w:rsidR="007470DB" w:rsidRDefault="007470DB">
      <w:pPr>
        <w:widowControl w:val="0"/>
        <w:autoSpaceDE w:val="0"/>
        <w:spacing w:line="276" w:lineRule="auto"/>
        <w:ind w:left="114" w:right="-20"/>
        <w:jc w:val="both"/>
        <w:rPr>
          <w:rFonts w:ascii="Tw Cen MT" w:hAnsi="Tw Cen MT" w:cs="Tw Cen MT"/>
          <w:color w:val="221F1F"/>
        </w:rPr>
      </w:pPr>
      <w:r>
        <w:rPr>
          <w:rFonts w:ascii="Tw Cen MT" w:hAnsi="Tw Cen MT" w:cs="Tw Cen MT"/>
          <w:color w:val="221F1F"/>
        </w:rPr>
        <w:t xml:space="preserve">-  </w:t>
      </w:r>
      <w:r>
        <w:rPr>
          <w:rFonts w:ascii="Tw Cen MT" w:hAnsi="Tw Cen MT" w:cs="Tw Cen MT"/>
          <w:b/>
          <w:color w:val="221F1F"/>
        </w:rPr>
        <w:t xml:space="preserve">Le Maître d’Ouvrage </w:t>
      </w:r>
      <w:r>
        <w:rPr>
          <w:rFonts w:ascii="Tw Cen MT" w:hAnsi="Tw Cen MT" w:cs="Tw Cen MT"/>
          <w:color w:val="221F1F"/>
        </w:rPr>
        <w:t xml:space="preserve">est le </w:t>
      </w:r>
      <w:r>
        <w:rPr>
          <w:rFonts w:ascii="Tw Cen MT" w:hAnsi="Tw Cen MT" w:cs="Tw Cen MT"/>
        </w:rPr>
        <w:t>Ministre de l’Economie, de la Planification et de l’Aménagement du Territoire </w:t>
      </w:r>
      <w:r>
        <w:rPr>
          <w:rFonts w:ascii="Tw Cen MT" w:hAnsi="Tw Cen MT" w:cs="Tw Cen MT"/>
          <w:color w:val="221F1F"/>
        </w:rPr>
        <w:t>;</w:t>
      </w:r>
    </w:p>
    <w:p w14:paraId="14C50A3E" w14:textId="77777777" w:rsidR="007470DB" w:rsidRDefault="007470DB">
      <w:pPr>
        <w:widowControl w:val="0"/>
        <w:autoSpaceDE w:val="0"/>
        <w:spacing w:line="276" w:lineRule="auto"/>
        <w:ind w:left="114" w:right="-20"/>
        <w:jc w:val="both"/>
        <w:rPr>
          <w:rFonts w:ascii="Tw Cen MT" w:hAnsi="Tw Cen MT" w:cs="Arial"/>
        </w:rPr>
      </w:pPr>
      <w:r>
        <w:rPr>
          <w:rFonts w:ascii="Tw Cen MT" w:hAnsi="Tw Cen MT" w:cs="Tw Cen MT"/>
          <w:color w:val="221F1F"/>
        </w:rPr>
        <w:t xml:space="preserve">-  </w:t>
      </w:r>
      <w:r>
        <w:rPr>
          <w:rFonts w:ascii="Tw Cen MT" w:hAnsi="Tw Cen MT" w:cs="Tw Cen MT"/>
          <w:b/>
          <w:color w:val="221F1F"/>
        </w:rPr>
        <w:t xml:space="preserve">Le Maître d’Ouvrage Délégué </w:t>
      </w:r>
      <w:r>
        <w:rPr>
          <w:rFonts w:ascii="Tw Cen MT" w:hAnsi="Tw Cen MT" w:cs="Tw Cen MT"/>
          <w:color w:val="221F1F"/>
        </w:rPr>
        <w:t xml:space="preserve">est le </w:t>
      </w:r>
      <w:r>
        <w:rPr>
          <w:rFonts w:ascii="Tw Cen MT" w:hAnsi="Tw Cen MT" w:cs="Tw Cen MT"/>
        </w:rPr>
        <w:t>Gouverneur de la Région de l’Extrême-Nord de l’Extrême-Nord </w:t>
      </w:r>
      <w:r>
        <w:rPr>
          <w:rFonts w:ascii="Tw Cen MT" w:hAnsi="Tw Cen MT" w:cs="Tw Cen MT"/>
          <w:color w:val="221F1F"/>
        </w:rPr>
        <w:t>;</w:t>
      </w:r>
    </w:p>
    <w:p w14:paraId="6626B427" w14:textId="77777777" w:rsidR="007470DB" w:rsidRDefault="007470DB">
      <w:pPr>
        <w:spacing w:line="276" w:lineRule="auto"/>
        <w:jc w:val="both"/>
        <w:rPr>
          <w:rFonts w:ascii="Tw Cen MT" w:hAnsi="Tw Cen MT" w:cs="Tw Cen MT"/>
          <w:color w:val="221F1F"/>
        </w:rPr>
      </w:pPr>
      <w:r>
        <w:rPr>
          <w:rFonts w:ascii="Tw Cen MT" w:hAnsi="Tw Cen MT" w:cs="Arial"/>
        </w:rPr>
        <w:t xml:space="preserve">- </w:t>
      </w:r>
      <w:r>
        <w:rPr>
          <w:rFonts w:ascii="Tw Cen MT" w:hAnsi="Tw Cen MT" w:cs="Tw Cen MT"/>
          <w:b/>
          <w:color w:val="221F1F"/>
        </w:rPr>
        <w:t>L’Autorité Contractante (AC),</w:t>
      </w:r>
      <w:r>
        <w:rPr>
          <w:rFonts w:ascii="Tw Cen MT" w:hAnsi="Tw Cen MT" w:cs="Tw Cen MT"/>
          <w:color w:val="221F1F"/>
        </w:rPr>
        <w:t xml:space="preserve"> est le Gouverneur de la Région de l’Extrême-nord dont les représentants descendront régulièrement sur le terrain afin de s’assurer de l’effectivité et de la qualité des prestations, objet du marché. A cet effet, ils auront libre accès au chantier et à tous les documents contractuels ou informations, liés à l’exécution du marché. A ce titre, il est signataire du marché et en assure le bon fonctionnement.</w:t>
      </w:r>
    </w:p>
    <w:p w14:paraId="1A902106" w14:textId="76EBFCF3" w:rsidR="00843BFB" w:rsidRPr="00843BFB" w:rsidRDefault="00843BFB" w:rsidP="00843BFB">
      <w:pPr>
        <w:widowControl w:val="0"/>
        <w:autoSpaceDE w:val="0"/>
        <w:jc w:val="both"/>
        <w:rPr>
          <w:rFonts w:ascii="Tw Cen MT" w:hAnsi="Tw Cen MT"/>
        </w:rPr>
      </w:pPr>
      <w:r>
        <w:rPr>
          <w:rFonts w:ascii="Tw Cen MT" w:hAnsi="Tw Cen MT" w:cs="Tw Cen MT"/>
          <w:color w:val="221F1F"/>
        </w:rPr>
        <w:t>-</w:t>
      </w:r>
      <w:r w:rsidRPr="00843BFB">
        <w:rPr>
          <w:rFonts w:ascii="Bookman Old Style" w:hAnsi="Bookman Old Style"/>
          <w:sz w:val="22"/>
          <w:szCs w:val="22"/>
        </w:rPr>
        <w:t xml:space="preserve"> </w:t>
      </w:r>
      <w:r w:rsidRPr="00843BFB">
        <w:rPr>
          <w:rFonts w:ascii="Tw Cen MT" w:hAnsi="Tw Cen MT"/>
        </w:rPr>
        <w:t>L’Autorité en charge du contrôle externe de l'exécution des marchés publics est le Ministre en charge des Marchés Publics ou toutes autres structures compétentes de l’Etat. A ce titre, il vérifie, à travers les contrôles inopinés, l’effectivité et la qualité des prestations réalisées et réceptionnées. Il procède également à la vérification à posteriori de l’adéquation entre les prestations facturées, les paiements effectués et les prestations réalisées, signale au Chef de Service du Marché, à l’ingénieur du Marché et/ou au Maître d’œuvre, les cas de manquements observés dans l’exécution et vise le décompte définitif du présent Marché. Il vérifie, après la signature du Marché, son adéquation avec le Dossier d’Appel d’Offres, la décision d’attribution et l’offre du Cocontractant.</w:t>
      </w:r>
    </w:p>
    <w:p w14:paraId="4E457176" w14:textId="77777777" w:rsidR="007470DB" w:rsidRDefault="007470DB">
      <w:pPr>
        <w:widowControl w:val="0"/>
        <w:autoSpaceDE w:val="0"/>
        <w:spacing w:line="276" w:lineRule="auto"/>
        <w:ind w:left="341" w:right="-145" w:hanging="227"/>
        <w:jc w:val="both"/>
        <w:rPr>
          <w:rFonts w:ascii="Tw Cen MT" w:hAnsi="Tw Cen MT" w:cs="Tw Cen MT"/>
          <w:color w:val="221F1F"/>
        </w:rPr>
      </w:pPr>
      <w:r>
        <w:rPr>
          <w:rFonts w:ascii="Tw Cen MT" w:hAnsi="Tw Cen MT" w:cs="Tw Cen MT"/>
        </w:rPr>
        <w:t xml:space="preserve">-  </w:t>
      </w:r>
      <w:r>
        <w:rPr>
          <w:rFonts w:ascii="Tw Cen MT" w:hAnsi="Tw Cen MT" w:cs="Tw Cen MT"/>
          <w:b/>
        </w:rPr>
        <w:t xml:space="preserve">Le Chef de service du marché </w:t>
      </w:r>
      <w:r>
        <w:rPr>
          <w:rFonts w:ascii="Tw Cen MT" w:hAnsi="Tw Cen MT" w:cs="Tw Cen MT"/>
        </w:rPr>
        <w:t>est le Délégué Régional de l’Economie, de la Planification et de l’Aménagement du Territoire ci-après désigné le Chef de service ;</w:t>
      </w:r>
    </w:p>
    <w:p w14:paraId="587398EC" w14:textId="77777777" w:rsidR="00843BFB" w:rsidRPr="009E0CDC" w:rsidRDefault="00843BFB" w:rsidP="00843BFB">
      <w:pPr>
        <w:ind w:firstLine="708"/>
        <w:rPr>
          <w:iCs/>
          <w:sz w:val="2"/>
          <w:lang w:val="fr-CM"/>
        </w:rPr>
      </w:pPr>
      <w:r w:rsidRPr="009E0CDC">
        <w:rPr>
          <w:iCs/>
          <w:color w:val="000000" w:themeColor="text1"/>
          <w:lang w:val="fr-CM"/>
        </w:rPr>
        <w:t>Il veille au respect des clauses administratives, techniques et financières, des délais contractuels de l’exécution et de la réception des prestations. Il assure sous la responsabilité du Maître d’Ouvrage ou du Maitre d’Ouvrage Délégué la direction générale de l’exécution des prestations. Il arrête toutes les dispositions technico-financières et représente le Maître d’Ouvrage ou le Maître d’Ouvrage Délégué auprès des instances compétentes de règlement des litiges</w:t>
      </w:r>
    </w:p>
    <w:p w14:paraId="0744FCB4" w14:textId="6DA01227" w:rsidR="002A76F7" w:rsidRDefault="002A76F7">
      <w:pPr>
        <w:widowControl w:val="0"/>
        <w:autoSpaceDE w:val="0"/>
        <w:spacing w:line="276" w:lineRule="auto"/>
        <w:ind w:left="341" w:right="-145" w:hanging="227"/>
        <w:jc w:val="both"/>
        <w:rPr>
          <w:rFonts w:ascii="Tw Cen MT" w:hAnsi="Tw Cen MT" w:cs="Tw Cen MT"/>
          <w:b/>
        </w:rPr>
      </w:pPr>
      <w:r>
        <w:rPr>
          <w:rFonts w:ascii="Tw Cen MT" w:hAnsi="Tw Cen MT" w:cs="Tw Cen MT"/>
          <w:b/>
        </w:rPr>
        <w:t>-  L</w:t>
      </w:r>
      <w:r w:rsidR="003D7FCC">
        <w:rPr>
          <w:rFonts w:ascii="Tw Cen MT" w:hAnsi="Tw Cen MT" w:cs="Tw Cen MT"/>
          <w:b/>
        </w:rPr>
        <w:t>’</w:t>
      </w:r>
      <w:r>
        <w:rPr>
          <w:rFonts w:ascii="Tw Cen MT" w:hAnsi="Tw Cen MT" w:cs="Tw Cen MT"/>
          <w:b/>
        </w:rPr>
        <w:t>I</w:t>
      </w:r>
      <w:r w:rsidR="007470DB">
        <w:rPr>
          <w:rFonts w:ascii="Tw Cen MT" w:hAnsi="Tw Cen MT" w:cs="Tw Cen MT"/>
          <w:b/>
        </w:rPr>
        <w:t>ngénieur du marché</w:t>
      </w:r>
      <w:r>
        <w:rPr>
          <w:rFonts w:ascii="Tw Cen MT" w:hAnsi="Tw Cen MT" w:cs="Tw Cen MT"/>
          <w:b/>
        </w:rPr>
        <w:t xml:space="preserve"> </w:t>
      </w:r>
      <w:r w:rsidR="003D7FCC">
        <w:rPr>
          <w:rFonts w:ascii="Tw Cen MT" w:hAnsi="Tw Cen MT" w:cs="Tw Cen MT"/>
          <w:b/>
        </w:rPr>
        <w:t>est</w:t>
      </w:r>
      <w:r>
        <w:rPr>
          <w:rFonts w:ascii="Tw Cen MT" w:hAnsi="Tw Cen MT" w:cs="Tw Cen MT"/>
          <w:b/>
        </w:rPr>
        <w:t> :</w:t>
      </w:r>
      <w:r w:rsidR="007470DB">
        <w:rPr>
          <w:rFonts w:ascii="Tw Cen MT" w:hAnsi="Tw Cen MT" w:cs="Tw Cen MT"/>
          <w:b/>
        </w:rPr>
        <w:t xml:space="preserve"> </w:t>
      </w:r>
    </w:p>
    <w:p w14:paraId="02FF3234" w14:textId="545ABDD4" w:rsidR="002A76F7" w:rsidRPr="003D7FCC" w:rsidRDefault="003D7FCC" w:rsidP="003D7FCC">
      <w:pPr>
        <w:widowControl w:val="0"/>
        <w:autoSpaceDE w:val="0"/>
        <w:spacing w:line="276" w:lineRule="auto"/>
        <w:ind w:left="341" w:right="-145" w:hanging="227"/>
        <w:jc w:val="both"/>
        <w:rPr>
          <w:rFonts w:ascii="Tw Cen MT" w:hAnsi="Tw Cen MT" w:cs="Tw Cen MT"/>
        </w:rPr>
      </w:pPr>
      <w:r>
        <w:rPr>
          <w:rFonts w:ascii="Tw Cen MT" w:hAnsi="Tw Cen MT" w:cs="Tw Cen MT"/>
        </w:rPr>
        <w:t>L</w:t>
      </w:r>
      <w:r w:rsidR="003C6123">
        <w:rPr>
          <w:rFonts w:ascii="Tw Cen MT" w:hAnsi="Tw Cen MT" w:cs="Tw Cen MT"/>
        </w:rPr>
        <w:t>e</w:t>
      </w:r>
      <w:r>
        <w:rPr>
          <w:rFonts w:ascii="Tw Cen MT" w:hAnsi="Tw Cen MT" w:cs="Tw Cen MT"/>
        </w:rPr>
        <w:t xml:space="preserve"> Délégué Régional des Travaux Publics de l’Extrême-Nord</w:t>
      </w:r>
    </w:p>
    <w:p w14:paraId="538C4847" w14:textId="77777777" w:rsidR="00843BFB" w:rsidRPr="00123BFF" w:rsidRDefault="00843BFB" w:rsidP="00843BFB">
      <w:pPr>
        <w:widowControl w:val="0"/>
        <w:autoSpaceDE w:val="0"/>
        <w:autoSpaceDN w:val="0"/>
        <w:textAlignment w:val="baseline"/>
        <w:rPr>
          <w:b/>
          <w:lang w:val="fr-CM"/>
        </w:rPr>
      </w:pPr>
      <w:r>
        <w:rPr>
          <w:b/>
          <w:lang w:val="fr-CM"/>
        </w:rPr>
        <w:t xml:space="preserve">Il est chargé du suivi et du contrôle technico-financier du marché. A ce titre, il approuve le projet d’exécution et les différentes modifications proposées par le cocontractant, vise les décomptes des prestations exécutées, vérifie et signe contradictoirement les attachements avec le cocontractant et s’assure de la mise en œuvre des différentes garanties, tant en phase d’exécution que pour la vie du projet. </w:t>
      </w:r>
    </w:p>
    <w:p w14:paraId="0219E7E1" w14:textId="7F2A102A" w:rsidR="003C6123" w:rsidRPr="00843BFB" w:rsidRDefault="003C6123" w:rsidP="00843BFB">
      <w:pPr>
        <w:widowControl w:val="0"/>
        <w:autoSpaceDE w:val="0"/>
        <w:spacing w:line="276" w:lineRule="auto"/>
        <w:ind w:left="142" w:right="-23"/>
        <w:jc w:val="both"/>
        <w:rPr>
          <w:rFonts w:ascii="Tw Cen MT" w:hAnsi="Tw Cen MT" w:cs="Tw Cen MT"/>
          <w:color w:val="221F1F"/>
        </w:rPr>
      </w:pPr>
      <w:r>
        <w:rPr>
          <w:rFonts w:ascii="Tw Cen MT" w:hAnsi="Tw Cen MT" w:cs="Tw Cen MT"/>
          <w:color w:val="221F1F"/>
        </w:rPr>
        <w:t>-</w:t>
      </w:r>
      <w:r w:rsidRPr="003C6123">
        <w:rPr>
          <w:rFonts w:ascii="Tw Cen MT" w:hAnsi="Tw Cen MT" w:cs="Tw Cen MT"/>
          <w:b/>
          <w:color w:val="221F1F"/>
        </w:rPr>
        <w:t>L</w:t>
      </w:r>
      <w:r>
        <w:rPr>
          <w:rFonts w:ascii="Tw Cen MT" w:hAnsi="Tw Cen MT" w:cs="Tw Cen MT"/>
          <w:b/>
          <w:color w:val="221F1F"/>
        </w:rPr>
        <w:t>es maî</w:t>
      </w:r>
      <w:r w:rsidRPr="003C6123">
        <w:rPr>
          <w:rFonts w:ascii="Tw Cen MT" w:hAnsi="Tw Cen MT" w:cs="Tw Cen MT"/>
          <w:b/>
          <w:color w:val="221F1F"/>
        </w:rPr>
        <w:t>tres d’œuvres</w:t>
      </w:r>
      <w:r>
        <w:rPr>
          <w:rFonts w:ascii="Tw Cen MT" w:hAnsi="Tw Cen MT" w:cs="Tw Cen MT"/>
          <w:color w:val="221F1F"/>
        </w:rPr>
        <w:t> :</w:t>
      </w:r>
    </w:p>
    <w:p w14:paraId="36E143A2" w14:textId="1C168D69" w:rsidR="003C6123" w:rsidRPr="003C6123" w:rsidRDefault="003C6123" w:rsidP="003C6123">
      <w:pPr>
        <w:widowControl w:val="0"/>
        <w:autoSpaceDE w:val="0"/>
        <w:spacing w:line="276" w:lineRule="auto"/>
        <w:ind w:left="341" w:right="-145" w:hanging="227"/>
        <w:jc w:val="both"/>
        <w:rPr>
          <w:rFonts w:ascii="Tw Cen MT" w:hAnsi="Tw Cen MT" w:cs="Tw Cen MT"/>
          <w:color w:val="221F1F"/>
        </w:rPr>
      </w:pPr>
      <w:r>
        <w:rPr>
          <w:rFonts w:ascii="Tw Cen MT" w:hAnsi="Tw Cen MT" w:cs="Tw Cen MT"/>
          <w:b/>
        </w:rPr>
        <w:t>-</w:t>
      </w:r>
      <w:r>
        <w:rPr>
          <w:rFonts w:ascii="Tw Cen MT" w:hAnsi="Tw Cen MT" w:cs="Tw Cen MT"/>
          <w:color w:val="221F1F"/>
        </w:rPr>
        <w:t>le Délégué Départemental d</w:t>
      </w:r>
      <w:r w:rsidR="00843BFB">
        <w:rPr>
          <w:rFonts w:ascii="Tw Cen MT" w:hAnsi="Tw Cen MT" w:cs="Tw Cen MT"/>
          <w:color w:val="221F1F"/>
        </w:rPr>
        <w:t>es Travaux Publics</w:t>
      </w:r>
      <w:r>
        <w:rPr>
          <w:rFonts w:ascii="Tw Cen MT" w:hAnsi="Tw Cen MT" w:cs="Tw Cen MT"/>
          <w:color w:val="221F1F"/>
        </w:rPr>
        <w:t xml:space="preserve"> du Logone et Chari</w:t>
      </w:r>
      <w:r w:rsidRPr="003C6123">
        <w:rPr>
          <w:rFonts w:ascii="Tw Cen MT" w:hAnsi="Tw Cen MT" w:cs="Tw Cen MT"/>
        </w:rPr>
        <w:t xml:space="preserve"> </w:t>
      </w:r>
      <w:r>
        <w:rPr>
          <w:rFonts w:ascii="Tw Cen MT" w:hAnsi="Tw Cen MT" w:cs="Tw Cen MT"/>
        </w:rPr>
        <w:t>ci-après désigné maitre d’œuvre</w:t>
      </w:r>
      <w:r w:rsidR="00843BFB">
        <w:rPr>
          <w:rFonts w:ascii="Tw Cen MT" w:hAnsi="Tw Cen MT" w:cs="Tw Cen MT"/>
        </w:rPr>
        <w:t> ;</w:t>
      </w:r>
    </w:p>
    <w:p w14:paraId="7AEC6DB9" w14:textId="283BC7B8" w:rsidR="007470DB" w:rsidRDefault="007470DB">
      <w:pPr>
        <w:widowControl w:val="0"/>
        <w:autoSpaceDE w:val="0"/>
        <w:spacing w:line="276" w:lineRule="auto"/>
        <w:ind w:left="114" w:right="-20"/>
        <w:rPr>
          <w:rFonts w:ascii="Tw Cen MT" w:hAnsi="Tw Cen MT" w:cs="Tw Cen MT"/>
          <w:i/>
          <w:iCs/>
        </w:rPr>
      </w:pPr>
      <w:r>
        <w:rPr>
          <w:rFonts w:ascii="Tw Cen MT" w:hAnsi="Tw Cen MT" w:cs="Tw Cen MT"/>
          <w:b/>
          <w:color w:val="221F1F"/>
        </w:rPr>
        <w:t xml:space="preserve">-  L’entrepreneur </w:t>
      </w:r>
      <w:proofErr w:type="gramStart"/>
      <w:r>
        <w:rPr>
          <w:rFonts w:ascii="Tw Cen MT" w:hAnsi="Tw Cen MT" w:cs="Tw Cen MT"/>
          <w:color w:val="221F1F"/>
        </w:rPr>
        <w:t>est:</w:t>
      </w:r>
      <w:proofErr w:type="gramEnd"/>
      <w:r>
        <w:rPr>
          <w:rFonts w:ascii="Tw Cen MT" w:hAnsi="Tw Cen MT" w:cs="Tw Cen MT"/>
          <w:color w:val="221F1F"/>
        </w:rPr>
        <w:t xml:space="preserve"> </w:t>
      </w:r>
      <w:r>
        <w:rPr>
          <w:rFonts w:ascii="Tw Cen MT" w:hAnsi="Tw Cen MT" w:cs="Tw Cen MT"/>
          <w:color w:val="221F1F"/>
          <w:spacing w:val="13"/>
        </w:rPr>
        <w:t>[</w:t>
      </w:r>
      <w:r>
        <w:rPr>
          <w:rFonts w:ascii="Tw Cen MT" w:hAnsi="Tw Cen MT" w:cs="Tw Cen MT"/>
          <w:i/>
          <w:iCs/>
          <w:color w:val="221F1F"/>
        </w:rPr>
        <w:t>A</w:t>
      </w:r>
      <w:r w:rsidR="00843BFB">
        <w:rPr>
          <w:rFonts w:ascii="Tw Cen MT" w:hAnsi="Tw Cen MT" w:cs="Tw Cen MT"/>
          <w:i/>
          <w:iCs/>
          <w:color w:val="221F1F"/>
        </w:rPr>
        <w:t xml:space="preserve"> </w:t>
      </w:r>
      <w:r>
        <w:rPr>
          <w:rFonts w:ascii="Tw Cen MT" w:hAnsi="Tw Cen MT" w:cs="Tw Cen MT"/>
          <w:i/>
          <w:iCs/>
          <w:color w:val="221F1F"/>
        </w:rPr>
        <w:t>préciser].</w:t>
      </w:r>
    </w:p>
    <w:p w14:paraId="5B3A5B2D" w14:textId="77777777" w:rsidR="007470DB" w:rsidRDefault="007470DB">
      <w:pPr>
        <w:widowControl w:val="0"/>
        <w:autoSpaceDE w:val="0"/>
        <w:spacing w:line="276" w:lineRule="auto"/>
        <w:ind w:left="114" w:right="-20"/>
        <w:rPr>
          <w:rFonts w:ascii="Tw Cen MT" w:hAnsi="Tw Cen MT" w:cs="Tw Cen MT"/>
        </w:rPr>
      </w:pPr>
      <w:r>
        <w:rPr>
          <w:rFonts w:ascii="Tw Cen MT" w:hAnsi="Tw Cen MT" w:cs="Tw Cen MT"/>
          <w:i/>
          <w:iCs/>
        </w:rPr>
        <w:t>3.2. Nantissement</w:t>
      </w:r>
    </w:p>
    <w:p w14:paraId="68C8A8AF" w14:textId="67E646DD" w:rsidR="007470DB" w:rsidRDefault="007470DB">
      <w:pPr>
        <w:widowControl w:val="0"/>
        <w:autoSpaceDE w:val="0"/>
        <w:spacing w:line="276" w:lineRule="auto"/>
        <w:ind w:left="114" w:right="-20"/>
        <w:jc w:val="both"/>
        <w:rPr>
          <w:rFonts w:ascii="Tw Cen MT" w:hAnsi="Tw Cen MT" w:cs="Tw Cen MT"/>
        </w:rPr>
      </w:pPr>
      <w:r>
        <w:rPr>
          <w:rFonts w:ascii="Tw Cen MT" w:hAnsi="Tw Cen MT" w:cs="Tw Cen MT"/>
        </w:rPr>
        <w:t xml:space="preserve">-  L’autorité chargée de l’engagement, de l’ordonnancement et de la liquidation est </w:t>
      </w:r>
      <w:r>
        <w:rPr>
          <w:rFonts w:ascii="Tw Cen MT" w:hAnsi="Tw Cen MT" w:cs="Tw Cen MT"/>
          <w:b/>
        </w:rPr>
        <w:t>le</w:t>
      </w:r>
      <w:r>
        <w:rPr>
          <w:rFonts w:ascii="Tw Cen MT" w:hAnsi="Tw Cen MT" w:cs="Tw Cen MT"/>
          <w:b/>
          <w:color w:val="221F1F"/>
        </w:rPr>
        <w:t xml:space="preserve"> Chef Service du Marché</w:t>
      </w:r>
      <w:r>
        <w:rPr>
          <w:rFonts w:ascii="Tw Cen MT" w:hAnsi="Tw Cen MT" w:cs="Tw Cen MT"/>
          <w:color w:val="221F1F"/>
        </w:rPr>
        <w:t xml:space="preserve"> </w:t>
      </w:r>
      <w:r>
        <w:rPr>
          <w:rFonts w:ascii="Tw Cen MT" w:hAnsi="Tw Cen MT" w:cs="Tw Cen MT"/>
        </w:rPr>
        <w:t>;</w:t>
      </w:r>
    </w:p>
    <w:p w14:paraId="74FC2B85" w14:textId="77777777" w:rsidR="007470DB" w:rsidRDefault="007470DB">
      <w:pPr>
        <w:widowControl w:val="0"/>
        <w:autoSpaceDE w:val="0"/>
        <w:spacing w:line="276" w:lineRule="auto"/>
        <w:ind w:left="341" w:right="-149" w:hanging="227"/>
        <w:rPr>
          <w:rFonts w:ascii="Tw Cen MT" w:hAnsi="Tw Cen MT" w:cs="Tw Cen MT"/>
        </w:rPr>
      </w:pPr>
      <w:r>
        <w:rPr>
          <w:rFonts w:ascii="Tw Cen MT" w:hAnsi="Tw Cen MT" w:cs="Tw Cen MT"/>
        </w:rPr>
        <w:t xml:space="preserve">-  </w:t>
      </w:r>
      <w:r>
        <w:rPr>
          <w:rFonts w:ascii="Tw Cen MT" w:hAnsi="Tw Cen MT" w:cs="Tw Cen MT"/>
          <w:spacing w:val="5"/>
        </w:rPr>
        <w:t>L’organism</w:t>
      </w:r>
      <w:r>
        <w:rPr>
          <w:rFonts w:ascii="Tw Cen MT" w:hAnsi="Tw Cen MT" w:cs="Tw Cen MT"/>
        </w:rPr>
        <w:t xml:space="preserve">e </w:t>
      </w:r>
      <w:r>
        <w:rPr>
          <w:rFonts w:ascii="Tw Cen MT" w:hAnsi="Tw Cen MT" w:cs="Tw Cen MT"/>
          <w:spacing w:val="5"/>
        </w:rPr>
        <w:t>o</w:t>
      </w:r>
      <w:r>
        <w:rPr>
          <w:rFonts w:ascii="Tw Cen MT" w:hAnsi="Tw Cen MT" w:cs="Tw Cen MT"/>
        </w:rPr>
        <w:t xml:space="preserve">u </w:t>
      </w:r>
      <w:r>
        <w:rPr>
          <w:rFonts w:ascii="Tw Cen MT" w:hAnsi="Tw Cen MT" w:cs="Tw Cen MT"/>
          <w:spacing w:val="5"/>
        </w:rPr>
        <w:t>l</w:t>
      </w:r>
      <w:r>
        <w:rPr>
          <w:rFonts w:ascii="Tw Cen MT" w:hAnsi="Tw Cen MT" w:cs="Tw Cen MT"/>
        </w:rPr>
        <w:t xml:space="preserve">e </w:t>
      </w:r>
      <w:r>
        <w:rPr>
          <w:rFonts w:ascii="Tw Cen MT" w:hAnsi="Tw Cen MT" w:cs="Tw Cen MT"/>
          <w:spacing w:val="5"/>
        </w:rPr>
        <w:t>responsabl</w:t>
      </w:r>
      <w:r>
        <w:rPr>
          <w:rFonts w:ascii="Tw Cen MT" w:hAnsi="Tw Cen MT" w:cs="Tw Cen MT"/>
        </w:rPr>
        <w:t xml:space="preserve">e </w:t>
      </w:r>
      <w:r>
        <w:rPr>
          <w:rFonts w:ascii="Tw Cen MT" w:hAnsi="Tw Cen MT" w:cs="Tw Cen MT"/>
          <w:spacing w:val="5"/>
        </w:rPr>
        <w:t>charg</w:t>
      </w:r>
      <w:r>
        <w:rPr>
          <w:rFonts w:ascii="Tw Cen MT" w:hAnsi="Tw Cen MT" w:cs="Tw Cen MT"/>
        </w:rPr>
        <w:t xml:space="preserve">é </w:t>
      </w:r>
      <w:r>
        <w:rPr>
          <w:rFonts w:ascii="Tw Cen MT" w:hAnsi="Tw Cen MT" w:cs="Tw Cen MT"/>
          <w:spacing w:val="5"/>
        </w:rPr>
        <w:t xml:space="preserve">du </w:t>
      </w:r>
      <w:r>
        <w:rPr>
          <w:rFonts w:ascii="Tw Cen MT" w:hAnsi="Tw Cen MT" w:cs="Tw Cen MT"/>
        </w:rPr>
        <w:t xml:space="preserve">paiement est le </w:t>
      </w:r>
      <w:r>
        <w:rPr>
          <w:rFonts w:ascii="Tw Cen MT" w:hAnsi="Tw Cen MT" w:cs="Tw Cen MT"/>
          <w:b/>
        </w:rPr>
        <w:t>Payeur Général du Trésor Maroua 1</w:t>
      </w:r>
      <w:r>
        <w:rPr>
          <w:rFonts w:ascii="Tw Cen MT" w:hAnsi="Tw Cen MT" w:cs="Tw Cen MT"/>
        </w:rPr>
        <w:t xml:space="preserve"> </w:t>
      </w:r>
    </w:p>
    <w:p w14:paraId="733C43AA" w14:textId="083982D3" w:rsidR="007470DB" w:rsidRDefault="007470DB" w:rsidP="00843BFB">
      <w:pPr>
        <w:widowControl w:val="0"/>
        <w:autoSpaceDE w:val="0"/>
        <w:spacing w:line="276" w:lineRule="auto"/>
        <w:ind w:right="-34"/>
        <w:jc w:val="both"/>
        <w:rPr>
          <w:rFonts w:ascii="Tw Cen MT" w:hAnsi="Tw Cen MT" w:cs="Tw Cen MT"/>
          <w:color w:val="000000"/>
        </w:rPr>
      </w:pPr>
      <w:r>
        <w:rPr>
          <w:rFonts w:ascii="Tw Cen MT" w:hAnsi="Tw Cen MT" w:cs="Tw Cen MT"/>
        </w:rPr>
        <w:t>-  Les responsables compétents pour fournir les rensei</w:t>
      </w:r>
      <w:r>
        <w:rPr>
          <w:rFonts w:ascii="Tw Cen MT" w:hAnsi="Tw Cen MT" w:cs="Tw Cen MT"/>
          <w:spacing w:val="3"/>
        </w:rPr>
        <w:t>gnement</w:t>
      </w:r>
      <w:r>
        <w:rPr>
          <w:rFonts w:ascii="Tw Cen MT" w:hAnsi="Tw Cen MT" w:cs="Tw Cen MT"/>
        </w:rPr>
        <w:t xml:space="preserve">s </w:t>
      </w:r>
      <w:r>
        <w:rPr>
          <w:rFonts w:ascii="Tw Cen MT" w:hAnsi="Tw Cen MT" w:cs="Tw Cen MT"/>
          <w:spacing w:val="3"/>
        </w:rPr>
        <w:t>a</w:t>
      </w:r>
      <w:r>
        <w:rPr>
          <w:rFonts w:ascii="Tw Cen MT" w:hAnsi="Tw Cen MT" w:cs="Tw Cen MT"/>
        </w:rPr>
        <w:t xml:space="preserve">u </w:t>
      </w:r>
      <w:r>
        <w:rPr>
          <w:rFonts w:ascii="Tw Cen MT" w:hAnsi="Tw Cen MT" w:cs="Tw Cen MT"/>
          <w:spacing w:val="3"/>
        </w:rPr>
        <w:t>titr</w:t>
      </w:r>
      <w:r>
        <w:rPr>
          <w:rFonts w:ascii="Tw Cen MT" w:hAnsi="Tw Cen MT" w:cs="Tw Cen MT"/>
        </w:rPr>
        <w:t xml:space="preserve">e </w:t>
      </w:r>
      <w:r>
        <w:rPr>
          <w:rFonts w:ascii="Tw Cen MT" w:hAnsi="Tw Cen MT" w:cs="Tw Cen MT"/>
          <w:spacing w:val="3"/>
        </w:rPr>
        <w:t>d</w:t>
      </w:r>
      <w:r>
        <w:rPr>
          <w:rFonts w:ascii="Tw Cen MT" w:hAnsi="Tw Cen MT" w:cs="Tw Cen MT"/>
        </w:rPr>
        <w:t xml:space="preserve">e </w:t>
      </w:r>
      <w:r>
        <w:rPr>
          <w:rFonts w:ascii="Tw Cen MT" w:hAnsi="Tw Cen MT" w:cs="Tw Cen MT"/>
          <w:spacing w:val="3"/>
        </w:rPr>
        <w:t>l’exécutio</w:t>
      </w:r>
      <w:r>
        <w:rPr>
          <w:rFonts w:ascii="Tw Cen MT" w:hAnsi="Tw Cen MT" w:cs="Tw Cen MT"/>
        </w:rPr>
        <w:t xml:space="preserve">n </w:t>
      </w:r>
      <w:r>
        <w:rPr>
          <w:rFonts w:ascii="Tw Cen MT" w:hAnsi="Tw Cen MT" w:cs="Tw Cen MT"/>
          <w:spacing w:val="3"/>
        </w:rPr>
        <w:t>d</w:t>
      </w:r>
      <w:r>
        <w:rPr>
          <w:rFonts w:ascii="Tw Cen MT" w:hAnsi="Tw Cen MT" w:cs="Tw Cen MT"/>
        </w:rPr>
        <w:t xml:space="preserve">u </w:t>
      </w:r>
      <w:r>
        <w:rPr>
          <w:rFonts w:ascii="Tw Cen MT" w:hAnsi="Tw Cen MT" w:cs="Tw Cen MT"/>
          <w:spacing w:val="3"/>
        </w:rPr>
        <w:t xml:space="preserve">présent </w:t>
      </w:r>
      <w:r>
        <w:rPr>
          <w:rFonts w:ascii="Tw Cen MT" w:hAnsi="Tw Cen MT" w:cs="Tw Cen MT"/>
        </w:rPr>
        <w:lastRenderedPageBreak/>
        <w:t>marché sont le Gouverneur de la Région de l’Extrême-nord et le Délégué Régional de l’Economie, de la Planification et de l’Aménagement du Territoire de l’Extrême-Nord</w:t>
      </w:r>
      <w:r>
        <w:rPr>
          <w:rFonts w:ascii="Tw Cen MT" w:hAnsi="Tw Cen MT" w:cs="Tw Cen MT"/>
          <w:i/>
          <w:iCs/>
        </w:rPr>
        <w:t>.</w:t>
      </w:r>
    </w:p>
    <w:p w14:paraId="69FCD022" w14:textId="77777777" w:rsidR="007470DB" w:rsidRDefault="007470DB">
      <w:pPr>
        <w:widowControl w:val="0"/>
        <w:autoSpaceDE w:val="0"/>
        <w:spacing w:line="276" w:lineRule="auto"/>
        <w:ind w:left="1134" w:right="862" w:hanging="1134"/>
        <w:rPr>
          <w:rFonts w:ascii="Tw Cen MT" w:hAnsi="Tw Cen MT" w:cs="Tw Cen MT"/>
          <w:color w:val="221F1F"/>
        </w:rPr>
      </w:pPr>
      <w:r>
        <w:rPr>
          <w:rFonts w:ascii="Tw Cen MT" w:hAnsi="Tw Cen MT" w:cs="Tw Cen MT"/>
          <w:b/>
          <w:bCs/>
          <w:color w:val="221F1F"/>
          <w:u w:val="single"/>
        </w:rPr>
        <w:t xml:space="preserve">Article 4 </w:t>
      </w:r>
      <w:r>
        <w:rPr>
          <w:rFonts w:ascii="Tw Cen MT" w:hAnsi="Tw Cen MT" w:cs="Tw Cen MT"/>
          <w:b/>
          <w:bCs/>
          <w:color w:val="221F1F"/>
        </w:rPr>
        <w:t>: Langue, loi et réglementation applicables</w:t>
      </w:r>
    </w:p>
    <w:p w14:paraId="22C9A077" w14:textId="77777777" w:rsidR="007470DB" w:rsidRDefault="007470DB">
      <w:pPr>
        <w:widowControl w:val="0"/>
        <w:autoSpaceDE w:val="0"/>
        <w:spacing w:line="276" w:lineRule="auto"/>
        <w:ind w:right="-20"/>
        <w:rPr>
          <w:rFonts w:ascii="Tw Cen MT" w:hAnsi="Tw Cen MT" w:cs="Tw Cen MT"/>
          <w:color w:val="221F1F"/>
        </w:rPr>
      </w:pPr>
      <w:r>
        <w:rPr>
          <w:rFonts w:ascii="Tw Cen MT" w:hAnsi="Tw Cen MT" w:cs="Tw Cen MT"/>
          <w:color w:val="221F1F"/>
        </w:rPr>
        <w:t>4.1. La langue utilisée est le Français et / ou l‘Anglais.</w:t>
      </w:r>
    </w:p>
    <w:p w14:paraId="2C1DAF3A" w14:textId="77777777" w:rsidR="007470DB" w:rsidRDefault="007470DB">
      <w:pPr>
        <w:widowControl w:val="0"/>
        <w:tabs>
          <w:tab w:val="left" w:pos="1900"/>
          <w:tab w:val="left" w:pos="3420"/>
          <w:tab w:val="left" w:pos="3880"/>
          <w:tab w:val="left" w:pos="4820"/>
        </w:tabs>
        <w:autoSpaceDE w:val="0"/>
        <w:spacing w:line="276" w:lineRule="auto"/>
        <w:ind w:left="510" w:right="90" w:hanging="510"/>
        <w:jc w:val="both"/>
        <w:rPr>
          <w:rFonts w:ascii="Tw Cen MT" w:hAnsi="Tw Cen MT" w:cs="Tw Cen MT"/>
          <w:color w:val="221F1F"/>
        </w:rPr>
      </w:pPr>
      <w:r>
        <w:rPr>
          <w:rFonts w:ascii="Tw Cen MT" w:hAnsi="Tw Cen MT" w:cs="Tw Cen MT"/>
          <w:color w:val="221F1F"/>
        </w:rPr>
        <w:t xml:space="preserve">4.2. L’entrepreneur s’engage à observer les lois, </w:t>
      </w:r>
      <w:r>
        <w:rPr>
          <w:rFonts w:ascii="Tw Cen MT" w:hAnsi="Tw Cen MT" w:cs="Tw Cen MT"/>
          <w:color w:val="221F1F"/>
          <w:spacing w:val="5"/>
        </w:rPr>
        <w:t>règlements</w:t>
      </w:r>
      <w:r>
        <w:rPr>
          <w:rFonts w:ascii="Tw Cen MT" w:hAnsi="Tw Cen MT" w:cs="Tw Cen MT"/>
          <w:color w:val="221F1F"/>
        </w:rPr>
        <w:t xml:space="preserve">, </w:t>
      </w:r>
      <w:r>
        <w:rPr>
          <w:rFonts w:ascii="Tw Cen MT" w:hAnsi="Tw Cen MT" w:cs="Tw Cen MT"/>
          <w:color w:val="221F1F"/>
          <w:spacing w:val="5"/>
        </w:rPr>
        <w:t>ordonnance</w:t>
      </w:r>
      <w:r>
        <w:rPr>
          <w:rFonts w:ascii="Tw Cen MT" w:hAnsi="Tw Cen MT" w:cs="Tw Cen MT"/>
          <w:color w:val="221F1F"/>
        </w:rPr>
        <w:t>s</w:t>
      </w:r>
      <w:r>
        <w:rPr>
          <w:rFonts w:ascii="Tw Cen MT" w:hAnsi="Tw Cen MT" w:cs="Tw Cen MT"/>
          <w:color w:val="221F1F"/>
        </w:rPr>
        <w:tab/>
      </w:r>
      <w:r>
        <w:rPr>
          <w:rFonts w:ascii="Tw Cen MT" w:hAnsi="Tw Cen MT" w:cs="Tw Cen MT"/>
          <w:color w:val="221F1F"/>
          <w:spacing w:val="5"/>
        </w:rPr>
        <w:t>e</w:t>
      </w:r>
      <w:r>
        <w:rPr>
          <w:rFonts w:ascii="Tw Cen MT" w:hAnsi="Tw Cen MT" w:cs="Tw Cen MT"/>
          <w:color w:val="221F1F"/>
        </w:rPr>
        <w:t xml:space="preserve">n </w:t>
      </w:r>
      <w:r>
        <w:rPr>
          <w:rFonts w:ascii="Tw Cen MT" w:hAnsi="Tw Cen MT" w:cs="Tw Cen MT"/>
          <w:color w:val="221F1F"/>
          <w:spacing w:val="5"/>
        </w:rPr>
        <w:t>vigueu</w:t>
      </w:r>
      <w:r>
        <w:rPr>
          <w:rFonts w:ascii="Tw Cen MT" w:hAnsi="Tw Cen MT" w:cs="Tw Cen MT"/>
          <w:color w:val="221F1F"/>
        </w:rPr>
        <w:t xml:space="preserve">r </w:t>
      </w:r>
      <w:r>
        <w:rPr>
          <w:rFonts w:ascii="Tw Cen MT" w:hAnsi="Tw Cen MT" w:cs="Tw Cen MT"/>
          <w:color w:val="221F1F"/>
          <w:spacing w:val="5"/>
        </w:rPr>
        <w:t xml:space="preserve">en </w:t>
      </w:r>
      <w:r>
        <w:rPr>
          <w:rFonts w:ascii="Tw Cen MT" w:hAnsi="Tw Cen MT" w:cs="Tw Cen MT"/>
          <w:color w:val="221F1F"/>
        </w:rPr>
        <w:t>République du Cameroun, et ce aussi bien dans sa propre organisation que dans la réalisation du marché.</w:t>
      </w:r>
    </w:p>
    <w:p w14:paraId="09D80E2E" w14:textId="77777777" w:rsidR="007470DB" w:rsidRDefault="007470DB">
      <w:pPr>
        <w:widowControl w:val="0"/>
        <w:autoSpaceDE w:val="0"/>
        <w:spacing w:line="276" w:lineRule="auto"/>
        <w:ind w:right="95"/>
        <w:jc w:val="both"/>
        <w:rPr>
          <w:rFonts w:ascii="Tw Cen MT" w:hAnsi="Tw Cen MT" w:cs="Tw Cen MT"/>
          <w:color w:val="000000"/>
        </w:rPr>
      </w:pPr>
      <w:r>
        <w:rPr>
          <w:rFonts w:ascii="Tw Cen MT" w:hAnsi="Tw Cen MT" w:cs="Tw Cen MT"/>
          <w:color w:val="221F1F"/>
        </w:rPr>
        <w:t>Si au Cameroun, ces règlements, lois et dispositions administratives et fiscales en vigueur à la date de signature du présent marché venaient à être modifiés après la signature du marché, les coûts éventuels qui en découleraient directement seraient pris en compte sans gain ni perte pour chaque partie.</w:t>
      </w:r>
    </w:p>
    <w:p w14:paraId="40A4A07A" w14:textId="77777777" w:rsidR="007470DB" w:rsidRDefault="007470DB">
      <w:pPr>
        <w:widowControl w:val="0"/>
        <w:autoSpaceDE w:val="0"/>
        <w:spacing w:line="249" w:lineRule="auto"/>
        <w:ind w:right="94"/>
        <w:jc w:val="both"/>
        <w:rPr>
          <w:rFonts w:ascii="Tw Cen MT" w:hAnsi="Tw Cen MT" w:cs="Tw Cen MT"/>
          <w:color w:val="000000"/>
        </w:rPr>
      </w:pPr>
    </w:p>
    <w:p w14:paraId="06AD30C8" w14:textId="77777777" w:rsidR="007470DB" w:rsidRDefault="007470DB">
      <w:pPr>
        <w:widowControl w:val="0"/>
        <w:tabs>
          <w:tab w:val="left" w:pos="2120"/>
          <w:tab w:val="left" w:pos="3760"/>
          <w:tab w:val="left" w:pos="4260"/>
        </w:tabs>
        <w:autoSpaceDE w:val="0"/>
        <w:spacing w:line="360" w:lineRule="auto"/>
        <w:ind w:right="-39"/>
        <w:rPr>
          <w:rFonts w:ascii="Tw Cen MT" w:hAnsi="Tw Cen MT" w:cs="Tw Cen MT"/>
          <w:color w:val="000000"/>
        </w:rPr>
      </w:pPr>
      <w:r>
        <w:rPr>
          <w:rFonts w:ascii="Tw Cen MT" w:hAnsi="Tw Cen MT" w:cs="Tw Cen MT"/>
          <w:b/>
          <w:bCs/>
          <w:color w:val="221F1F"/>
          <w:u w:val="single"/>
        </w:rPr>
        <w:t xml:space="preserve">Article 5 </w:t>
      </w:r>
      <w:r>
        <w:rPr>
          <w:rFonts w:ascii="Tw Cen MT" w:hAnsi="Tw Cen MT" w:cs="Tw Cen MT"/>
          <w:b/>
          <w:bCs/>
          <w:color w:val="221F1F"/>
        </w:rPr>
        <w:t>: Textes généraux applicables</w:t>
      </w:r>
    </w:p>
    <w:p w14:paraId="3D350E92" w14:textId="77777777" w:rsidR="007470DB" w:rsidRDefault="007470DB">
      <w:pPr>
        <w:widowControl w:val="0"/>
        <w:autoSpaceDE w:val="0"/>
        <w:spacing w:line="276" w:lineRule="auto"/>
        <w:ind w:right="-144"/>
        <w:rPr>
          <w:rFonts w:ascii="Tw Cen MT" w:hAnsi="Tw Cen MT" w:cs="Arial"/>
        </w:rPr>
      </w:pPr>
      <w:r>
        <w:rPr>
          <w:rFonts w:ascii="Tw Cen MT" w:hAnsi="Tw Cen MT" w:cs="Tw Cen MT"/>
          <w:color w:val="000000"/>
        </w:rPr>
        <w:t>Le</w:t>
      </w:r>
      <w:r w:rsidR="003C6123">
        <w:rPr>
          <w:rFonts w:ascii="Tw Cen MT" w:hAnsi="Tw Cen MT" w:cs="Tw Cen MT"/>
          <w:color w:val="000000"/>
        </w:rPr>
        <w:t xml:space="preserve"> </w:t>
      </w:r>
      <w:r>
        <w:rPr>
          <w:rFonts w:ascii="Tw Cen MT" w:hAnsi="Tw Cen MT" w:cs="Tw Cen MT"/>
          <w:color w:val="000000"/>
        </w:rPr>
        <w:t>présent</w:t>
      </w:r>
      <w:r w:rsidR="003C6123">
        <w:rPr>
          <w:rFonts w:ascii="Tw Cen MT" w:hAnsi="Tw Cen MT" w:cs="Tw Cen MT"/>
          <w:color w:val="000000"/>
        </w:rPr>
        <w:t xml:space="preserve"> </w:t>
      </w:r>
      <w:r>
        <w:rPr>
          <w:rFonts w:ascii="Tw Cen MT" w:hAnsi="Tw Cen MT" w:cs="Tw Cen MT"/>
          <w:color w:val="000000"/>
        </w:rPr>
        <w:t>marché</w:t>
      </w:r>
      <w:r w:rsidR="003C6123">
        <w:rPr>
          <w:rFonts w:ascii="Tw Cen MT" w:hAnsi="Tw Cen MT" w:cs="Tw Cen MT"/>
          <w:color w:val="000000"/>
        </w:rPr>
        <w:t xml:space="preserve"> </w:t>
      </w:r>
      <w:r>
        <w:rPr>
          <w:rFonts w:ascii="Tw Cen MT" w:hAnsi="Tw Cen MT" w:cs="Tw Cen MT"/>
          <w:color w:val="000000"/>
        </w:rPr>
        <w:t>est</w:t>
      </w:r>
      <w:r w:rsidR="003C6123">
        <w:rPr>
          <w:rFonts w:ascii="Tw Cen MT" w:hAnsi="Tw Cen MT" w:cs="Tw Cen MT"/>
          <w:color w:val="000000"/>
        </w:rPr>
        <w:t xml:space="preserve"> </w:t>
      </w:r>
      <w:r>
        <w:rPr>
          <w:rFonts w:ascii="Tw Cen MT" w:hAnsi="Tw Cen MT" w:cs="Tw Cen MT"/>
          <w:color w:val="000000"/>
        </w:rPr>
        <w:t>soumis</w:t>
      </w:r>
      <w:r w:rsidR="003C6123">
        <w:rPr>
          <w:rFonts w:ascii="Tw Cen MT" w:hAnsi="Tw Cen MT" w:cs="Tw Cen MT"/>
          <w:color w:val="000000"/>
        </w:rPr>
        <w:t xml:space="preserve"> </w:t>
      </w:r>
      <w:r>
        <w:rPr>
          <w:rFonts w:ascii="Tw Cen MT" w:hAnsi="Tw Cen MT" w:cs="Tw Cen MT"/>
          <w:color w:val="000000"/>
        </w:rPr>
        <w:t>aux</w:t>
      </w:r>
      <w:r w:rsidR="003C6123">
        <w:rPr>
          <w:rFonts w:ascii="Tw Cen MT" w:hAnsi="Tw Cen MT" w:cs="Tw Cen MT"/>
          <w:color w:val="000000"/>
        </w:rPr>
        <w:t xml:space="preserve"> </w:t>
      </w:r>
      <w:r>
        <w:rPr>
          <w:rFonts w:ascii="Tw Cen MT" w:hAnsi="Tw Cen MT" w:cs="Tw Cen MT"/>
          <w:color w:val="000000"/>
        </w:rPr>
        <w:t>textes</w:t>
      </w:r>
      <w:r w:rsidR="003C6123">
        <w:rPr>
          <w:rFonts w:ascii="Tw Cen MT" w:hAnsi="Tw Cen MT" w:cs="Tw Cen MT"/>
          <w:color w:val="000000"/>
        </w:rPr>
        <w:t xml:space="preserve"> </w:t>
      </w:r>
      <w:r>
        <w:rPr>
          <w:rFonts w:ascii="Tw Cen MT" w:hAnsi="Tw Cen MT" w:cs="Tw Cen MT"/>
          <w:color w:val="000000"/>
        </w:rPr>
        <w:t>généraux ci-après :</w:t>
      </w:r>
    </w:p>
    <w:p w14:paraId="56B89CFA" w14:textId="77777777" w:rsidR="00843BFB" w:rsidRPr="00831F64" w:rsidRDefault="00843BFB" w:rsidP="00574001">
      <w:pPr>
        <w:numPr>
          <w:ilvl w:val="0"/>
          <w:numId w:val="6"/>
        </w:numPr>
        <w:ind w:left="720"/>
        <w:jc w:val="both"/>
      </w:pPr>
      <w:r w:rsidRPr="00831F64">
        <w:t>La loi n° 96/06 du 18 janvier 1996 portant révision de la constitution du 02 juin 1972, modifiée et complétée par la loi n° 2008/001 du 14 avril 2008 ;</w:t>
      </w:r>
    </w:p>
    <w:p w14:paraId="036AFF10" w14:textId="77777777" w:rsidR="00843BFB" w:rsidRPr="00831F64" w:rsidRDefault="00843BFB" w:rsidP="00574001">
      <w:pPr>
        <w:numPr>
          <w:ilvl w:val="0"/>
          <w:numId w:val="6"/>
        </w:numPr>
        <w:ind w:left="720"/>
        <w:jc w:val="both"/>
      </w:pPr>
      <w:r w:rsidRPr="00831F64">
        <w:t>La Loi n° 74/18 du 05 décembre 1974 relative au contrôle des ordonnateurs, gestionnaires et gérants des crédits publics et des Entreprises d’Etat, modifiée et complétée par la loi n° 76/04 du 08 juillet 1976 ;</w:t>
      </w:r>
    </w:p>
    <w:p w14:paraId="3AC7ACEE" w14:textId="77777777" w:rsidR="00843BFB" w:rsidRPr="00831F64" w:rsidRDefault="00843BFB" w:rsidP="00574001">
      <w:pPr>
        <w:numPr>
          <w:ilvl w:val="0"/>
          <w:numId w:val="6"/>
        </w:numPr>
        <w:ind w:left="720"/>
        <w:jc w:val="both"/>
      </w:pPr>
      <w:r w:rsidRPr="00831F64">
        <w:t>La loi n° 77/26 du 06 décembre 1977 portant régime général de la comptabilité-matières ;</w:t>
      </w:r>
    </w:p>
    <w:p w14:paraId="1941EF12" w14:textId="77777777" w:rsidR="00843BFB" w:rsidRPr="00831F64" w:rsidRDefault="00843BFB" w:rsidP="00574001">
      <w:pPr>
        <w:numPr>
          <w:ilvl w:val="0"/>
          <w:numId w:val="6"/>
        </w:numPr>
        <w:ind w:left="720"/>
        <w:jc w:val="both"/>
      </w:pPr>
      <w:proofErr w:type="gramStart"/>
      <w:r w:rsidRPr="00831F64">
        <w:t>la</w:t>
      </w:r>
      <w:proofErr w:type="gramEnd"/>
      <w:r w:rsidRPr="00831F64">
        <w:t xml:space="preserve"> loi n° 92/007 du 14 août 1992 portant Code du travail ;</w:t>
      </w:r>
    </w:p>
    <w:p w14:paraId="117D3965" w14:textId="77777777" w:rsidR="00843BFB" w:rsidRPr="00831F64" w:rsidRDefault="00843BFB" w:rsidP="00574001">
      <w:pPr>
        <w:numPr>
          <w:ilvl w:val="0"/>
          <w:numId w:val="6"/>
        </w:numPr>
        <w:ind w:left="720"/>
        <w:jc w:val="both"/>
      </w:pPr>
      <w:proofErr w:type="gramStart"/>
      <w:r w:rsidRPr="00831F64">
        <w:t>les  textes</w:t>
      </w:r>
      <w:proofErr w:type="gramEnd"/>
      <w:r w:rsidRPr="00831F64">
        <w:t xml:space="preserve"> généraux sur la </w:t>
      </w:r>
      <w:proofErr w:type="gramStart"/>
      <w:r w:rsidRPr="00831F64">
        <w:t>protection  de</w:t>
      </w:r>
      <w:proofErr w:type="gramEnd"/>
      <w:r w:rsidRPr="00831F64">
        <w:t xml:space="preserve">  l’environnement et notamment la loi-cadre n°96/12 du 05 août 1996 relative à la gestion de l’environnement au Cameroun et ses textes subséquents ;</w:t>
      </w:r>
    </w:p>
    <w:p w14:paraId="0C0F7F7B" w14:textId="77777777" w:rsidR="00843BFB" w:rsidRPr="00831F64" w:rsidRDefault="00843BFB" w:rsidP="00574001">
      <w:pPr>
        <w:numPr>
          <w:ilvl w:val="0"/>
          <w:numId w:val="6"/>
        </w:numPr>
        <w:ind w:left="720"/>
        <w:jc w:val="both"/>
      </w:pPr>
      <w:proofErr w:type="gramStart"/>
      <w:r w:rsidRPr="00831F64">
        <w:t>la</w:t>
      </w:r>
      <w:proofErr w:type="gramEnd"/>
      <w:r w:rsidRPr="00831F64">
        <w:t xml:space="preserve"> loi n° 2000/09 du 13 juillet 2000 fixant l’organisation et les modalités de l’exercice de la profession d’Ingénieur du Génie civil ;</w:t>
      </w:r>
    </w:p>
    <w:p w14:paraId="499A5678" w14:textId="77777777" w:rsidR="00843BFB" w:rsidRPr="00831F64" w:rsidRDefault="00843BFB" w:rsidP="00574001">
      <w:pPr>
        <w:numPr>
          <w:ilvl w:val="0"/>
          <w:numId w:val="6"/>
        </w:numPr>
        <w:ind w:left="720"/>
        <w:jc w:val="both"/>
      </w:pPr>
      <w:proofErr w:type="gramStart"/>
      <w:r w:rsidRPr="00831F64">
        <w:t>la</w:t>
      </w:r>
      <w:proofErr w:type="gramEnd"/>
      <w:r w:rsidRPr="00831F64">
        <w:t xml:space="preserve"> loi n°2002/003 du 19 avril 2002 portant Code Général des Impôts et ses différentes modifications ;</w:t>
      </w:r>
    </w:p>
    <w:p w14:paraId="40F409B1" w14:textId="77777777" w:rsidR="00843BFB" w:rsidRPr="00831F64" w:rsidRDefault="00843BFB" w:rsidP="00574001">
      <w:pPr>
        <w:numPr>
          <w:ilvl w:val="0"/>
          <w:numId w:val="6"/>
        </w:numPr>
        <w:ind w:left="720"/>
        <w:jc w:val="both"/>
      </w:pPr>
      <w:proofErr w:type="gramStart"/>
      <w:r w:rsidRPr="00831F64">
        <w:t>la</w:t>
      </w:r>
      <w:proofErr w:type="gramEnd"/>
      <w:r w:rsidRPr="00831F64">
        <w:t xml:space="preserve"> loi n° 2008/009 du 16 juillet 2008 fixant le régime fiscal, financier et </w:t>
      </w:r>
      <w:proofErr w:type="gramStart"/>
      <w:r w:rsidRPr="00831F64">
        <w:t>comptable applicables</w:t>
      </w:r>
      <w:proofErr w:type="gramEnd"/>
      <w:r w:rsidRPr="00831F64">
        <w:t xml:space="preserve"> aux contrats de partenariat ;</w:t>
      </w:r>
    </w:p>
    <w:p w14:paraId="6D24ABCE" w14:textId="77777777" w:rsidR="00843BFB" w:rsidRPr="00831F64" w:rsidRDefault="00843BFB" w:rsidP="00574001">
      <w:pPr>
        <w:numPr>
          <w:ilvl w:val="0"/>
          <w:numId w:val="6"/>
        </w:numPr>
        <w:ind w:left="720"/>
        <w:jc w:val="both"/>
      </w:pPr>
      <w:proofErr w:type="gramStart"/>
      <w:r w:rsidRPr="00831F64">
        <w:t>la</w:t>
      </w:r>
      <w:proofErr w:type="gramEnd"/>
      <w:r w:rsidRPr="00831F64">
        <w:t xml:space="preserve"> loi N°2018/012 du 11 juillet 2012 portant régime financier de l’Etat et </w:t>
      </w:r>
      <w:proofErr w:type="gramStart"/>
      <w:r w:rsidRPr="00831F64">
        <w:t>des autres entités publics</w:t>
      </w:r>
      <w:proofErr w:type="gramEnd"/>
      <w:r w:rsidRPr="00831F64">
        <w:t> ;</w:t>
      </w:r>
    </w:p>
    <w:p w14:paraId="32DFFC3E" w14:textId="77777777" w:rsidR="00843BFB" w:rsidRPr="00831F64" w:rsidRDefault="00843BFB" w:rsidP="00574001">
      <w:pPr>
        <w:numPr>
          <w:ilvl w:val="0"/>
          <w:numId w:val="6"/>
        </w:numPr>
        <w:ind w:left="720"/>
        <w:jc w:val="both"/>
      </w:pPr>
      <w:proofErr w:type="gramStart"/>
      <w:r w:rsidRPr="00831F64">
        <w:t>la</w:t>
      </w:r>
      <w:proofErr w:type="gramEnd"/>
      <w:r w:rsidRPr="00831F64">
        <w:t xml:space="preserve"> loi N°2019/024 du 24 décembre 2019 portant code général des CTD ;</w:t>
      </w:r>
    </w:p>
    <w:p w14:paraId="55DC9A7B" w14:textId="77777777" w:rsidR="00843BFB" w:rsidRPr="00831F64" w:rsidRDefault="00843BFB" w:rsidP="00574001">
      <w:pPr>
        <w:numPr>
          <w:ilvl w:val="0"/>
          <w:numId w:val="6"/>
        </w:numPr>
        <w:ind w:left="720"/>
        <w:jc w:val="both"/>
      </w:pPr>
      <w:proofErr w:type="gramStart"/>
      <w:r w:rsidRPr="00831F64">
        <w:t>la</w:t>
      </w:r>
      <w:proofErr w:type="gramEnd"/>
      <w:r w:rsidRPr="00831F64">
        <w:t xml:space="preserve"> loi N° 2017/010 du 12 juillet 2017 portant statut général des établissements publics ;</w:t>
      </w:r>
    </w:p>
    <w:p w14:paraId="0B1F5739" w14:textId="77777777" w:rsidR="00843BFB" w:rsidRPr="00831F64" w:rsidRDefault="00843BFB" w:rsidP="00574001">
      <w:pPr>
        <w:numPr>
          <w:ilvl w:val="0"/>
          <w:numId w:val="6"/>
        </w:numPr>
        <w:ind w:left="720"/>
        <w:jc w:val="both"/>
      </w:pPr>
      <w:proofErr w:type="gramStart"/>
      <w:r w:rsidRPr="00831F64">
        <w:t>la</w:t>
      </w:r>
      <w:proofErr w:type="gramEnd"/>
      <w:r w:rsidRPr="00831F64">
        <w:t xml:space="preserve"> loi n° 2017/011 du 12 juillet 2017 portant Statut Général des Entreprises Publiques ;</w:t>
      </w:r>
    </w:p>
    <w:p w14:paraId="4C61E6D2" w14:textId="77777777" w:rsidR="00843BFB" w:rsidRPr="00831F64" w:rsidRDefault="00843BFB" w:rsidP="00574001">
      <w:pPr>
        <w:numPr>
          <w:ilvl w:val="0"/>
          <w:numId w:val="6"/>
        </w:numPr>
        <w:ind w:left="720"/>
        <w:jc w:val="both"/>
      </w:pPr>
      <w:proofErr w:type="gramStart"/>
      <w:r w:rsidRPr="00831F64">
        <w:t>la</w:t>
      </w:r>
      <w:proofErr w:type="gramEnd"/>
      <w:r w:rsidRPr="00831F64">
        <w:t xml:space="preserve"> loi n° 2018/011 du 11 juillet 2018 portant Code de transparence et de bonne Gouvernance dans la gestion des Finances Publiques au Cameroun ;</w:t>
      </w:r>
    </w:p>
    <w:p w14:paraId="62E0DA35" w14:textId="77777777" w:rsidR="00843BFB" w:rsidRPr="00831F64" w:rsidRDefault="00843BFB" w:rsidP="00574001">
      <w:pPr>
        <w:numPr>
          <w:ilvl w:val="0"/>
          <w:numId w:val="6"/>
        </w:numPr>
        <w:ind w:left="720"/>
        <w:jc w:val="both"/>
      </w:pPr>
      <w:proofErr w:type="gramStart"/>
      <w:r w:rsidRPr="00831F64">
        <w:t>la</w:t>
      </w:r>
      <w:proofErr w:type="gramEnd"/>
      <w:r w:rsidRPr="00831F64">
        <w:t xml:space="preserve"> loi n° 2018/012 du 11 juillet 2018 portant Régime Financier de l’Etat et des Autres Entités Publiques ;</w:t>
      </w:r>
    </w:p>
    <w:p w14:paraId="67200DE0" w14:textId="77777777" w:rsidR="00843BFB" w:rsidRPr="00831F64" w:rsidRDefault="00843BFB" w:rsidP="00574001">
      <w:pPr>
        <w:numPr>
          <w:ilvl w:val="0"/>
          <w:numId w:val="6"/>
        </w:numPr>
        <w:ind w:left="720"/>
        <w:jc w:val="both"/>
      </w:pPr>
      <w:r w:rsidRPr="00831F64">
        <w:t>La loi N° 2024/013 du 23 Décembre 2024 portant loi de Finances de la République du Cameroun pour l’exercice 2025 ;</w:t>
      </w:r>
    </w:p>
    <w:p w14:paraId="53C1366C" w14:textId="77777777" w:rsidR="00843BFB" w:rsidRPr="00831F64" w:rsidRDefault="00843BFB" w:rsidP="00574001">
      <w:pPr>
        <w:numPr>
          <w:ilvl w:val="0"/>
          <w:numId w:val="6"/>
        </w:numPr>
        <w:ind w:left="720"/>
        <w:jc w:val="both"/>
      </w:pPr>
      <w:proofErr w:type="gramStart"/>
      <w:r w:rsidRPr="00831F64">
        <w:rPr>
          <w:iCs/>
          <w:spacing w:val="6"/>
        </w:rPr>
        <w:t>le</w:t>
      </w:r>
      <w:proofErr w:type="gramEnd"/>
      <w:r w:rsidRPr="00831F64">
        <w:rPr>
          <w:iCs/>
          <w:spacing w:val="6"/>
        </w:rPr>
        <w:t xml:space="preserve"> décret n° 2001/048 du 23 février 2001 portant </w:t>
      </w:r>
      <w:proofErr w:type="gramStart"/>
      <w:r w:rsidRPr="00831F64">
        <w:rPr>
          <w:iCs/>
          <w:spacing w:val="6"/>
        </w:rPr>
        <w:t>organisation  et</w:t>
      </w:r>
      <w:proofErr w:type="gramEnd"/>
      <w:r w:rsidRPr="00831F64">
        <w:rPr>
          <w:iCs/>
          <w:spacing w:val="6"/>
        </w:rPr>
        <w:t xml:space="preserve"> fonctionnement   de </w:t>
      </w:r>
      <w:proofErr w:type="gramStart"/>
      <w:r w:rsidRPr="00831F64">
        <w:rPr>
          <w:iCs/>
          <w:spacing w:val="6"/>
        </w:rPr>
        <w:t>l’Agence  de</w:t>
      </w:r>
      <w:proofErr w:type="gramEnd"/>
      <w:r w:rsidRPr="00831F64">
        <w:rPr>
          <w:iCs/>
          <w:spacing w:val="6"/>
        </w:rPr>
        <w:t xml:space="preserve"> Régulation des Marchés Publics (ARMP) ;</w:t>
      </w:r>
    </w:p>
    <w:p w14:paraId="3651A43A" w14:textId="77777777" w:rsidR="00843BFB" w:rsidRPr="00831F64" w:rsidRDefault="00843BFB" w:rsidP="00574001">
      <w:pPr>
        <w:numPr>
          <w:ilvl w:val="0"/>
          <w:numId w:val="6"/>
        </w:numPr>
        <w:ind w:left="720"/>
        <w:jc w:val="both"/>
      </w:pPr>
      <w:proofErr w:type="gramStart"/>
      <w:r w:rsidRPr="00831F64">
        <w:t>le</w:t>
      </w:r>
      <w:proofErr w:type="gramEnd"/>
      <w:r w:rsidRPr="00831F64">
        <w:t xml:space="preserve"> Décret n°2003/651/PM du 16 avril 2003 fixant les modalités d’application du régime fiscal des marchés publics</w:t>
      </w:r>
      <w:proofErr w:type="gramStart"/>
      <w:r w:rsidRPr="00831F64">
        <w:t> ;PM</w:t>
      </w:r>
      <w:proofErr w:type="gramEnd"/>
      <w:r w:rsidRPr="00831F64">
        <w:t xml:space="preserve"> du 05 janvier 2018 portant création d’une plateforme de dématérialisation dans le cadre des marchés publics et fixant ses règles d’utilisation ;</w:t>
      </w:r>
    </w:p>
    <w:p w14:paraId="75161A7C" w14:textId="77777777" w:rsidR="00843BFB" w:rsidRPr="00831F64" w:rsidRDefault="00843BFB" w:rsidP="00574001">
      <w:pPr>
        <w:numPr>
          <w:ilvl w:val="0"/>
          <w:numId w:val="6"/>
        </w:numPr>
        <w:ind w:left="720"/>
        <w:jc w:val="both"/>
      </w:pPr>
      <w:proofErr w:type="gramStart"/>
      <w:r w:rsidRPr="00831F64">
        <w:t>le</w:t>
      </w:r>
      <w:proofErr w:type="gramEnd"/>
      <w:r w:rsidRPr="00831F64">
        <w:t xml:space="preserve"> Décret n° 2018/0002 du 05 janvier 2018 fixant les conditions et modalités de passation des marchés publics par voie électronique au Cameroun ;</w:t>
      </w:r>
    </w:p>
    <w:p w14:paraId="6C0309F2" w14:textId="77777777" w:rsidR="00843BFB" w:rsidRPr="00831F64" w:rsidRDefault="00843BFB" w:rsidP="00574001">
      <w:pPr>
        <w:numPr>
          <w:ilvl w:val="0"/>
          <w:numId w:val="6"/>
        </w:numPr>
        <w:ind w:left="720"/>
        <w:jc w:val="both"/>
      </w:pPr>
      <w:proofErr w:type="gramStart"/>
      <w:r w:rsidRPr="00831F64">
        <w:t>le</w:t>
      </w:r>
      <w:proofErr w:type="gramEnd"/>
      <w:r w:rsidRPr="00831F64">
        <w:t xml:space="preserve"> Décret n° 2018/355 du 12 juin 2018 fixant les règles communes applicables aux marchés des Entreprises Publiques ;</w:t>
      </w:r>
    </w:p>
    <w:p w14:paraId="4BA16F57" w14:textId="77777777" w:rsidR="00843BFB" w:rsidRPr="00831F64" w:rsidRDefault="00843BFB" w:rsidP="00574001">
      <w:pPr>
        <w:numPr>
          <w:ilvl w:val="0"/>
          <w:numId w:val="6"/>
        </w:numPr>
        <w:ind w:left="720"/>
        <w:jc w:val="both"/>
      </w:pPr>
      <w:proofErr w:type="gramStart"/>
      <w:r w:rsidRPr="00831F64">
        <w:t>le</w:t>
      </w:r>
      <w:proofErr w:type="gramEnd"/>
      <w:r w:rsidRPr="00831F64">
        <w:t xml:space="preserve"> Décret n° 2018/0001/</w:t>
      </w:r>
    </w:p>
    <w:p w14:paraId="0B394223" w14:textId="77777777" w:rsidR="00843BFB" w:rsidRPr="00831F64" w:rsidRDefault="00843BFB" w:rsidP="00574001">
      <w:pPr>
        <w:numPr>
          <w:ilvl w:val="0"/>
          <w:numId w:val="6"/>
        </w:numPr>
        <w:ind w:left="720"/>
        <w:jc w:val="both"/>
      </w:pPr>
      <w:proofErr w:type="gramStart"/>
      <w:r w:rsidRPr="00831F64">
        <w:lastRenderedPageBreak/>
        <w:t>le</w:t>
      </w:r>
      <w:proofErr w:type="gramEnd"/>
      <w:r w:rsidRPr="00831F64">
        <w:t xml:space="preserve"> Décret N° 2013/159 du 15 mai 2013 portant régime particulier du contrôle administratif des Finances Publiques ;</w:t>
      </w:r>
    </w:p>
    <w:p w14:paraId="2EAAF0EA" w14:textId="77777777" w:rsidR="00843BFB" w:rsidRPr="00831F64" w:rsidRDefault="00843BFB" w:rsidP="00574001">
      <w:pPr>
        <w:numPr>
          <w:ilvl w:val="0"/>
          <w:numId w:val="6"/>
        </w:numPr>
        <w:ind w:left="720"/>
        <w:jc w:val="both"/>
      </w:pPr>
      <w:proofErr w:type="gramStart"/>
      <w:r w:rsidRPr="00831F64">
        <w:t>le</w:t>
      </w:r>
      <w:proofErr w:type="gramEnd"/>
      <w:r w:rsidRPr="00831F64">
        <w:t xml:space="preserve"> décret n°2012/076 du 08 mars 2012 modifiant et complétant certaines dispositions du Décret n°2001/048 du 23 février 2001 portant création, organisation et fonctionnement de l’Agence de Régulation des Marchés Publics ;</w:t>
      </w:r>
    </w:p>
    <w:p w14:paraId="6EE8FD53" w14:textId="77777777" w:rsidR="00843BFB" w:rsidRPr="00831F64" w:rsidRDefault="00843BFB" w:rsidP="00574001">
      <w:pPr>
        <w:numPr>
          <w:ilvl w:val="0"/>
          <w:numId w:val="6"/>
        </w:numPr>
        <w:ind w:left="720"/>
        <w:jc w:val="both"/>
      </w:pPr>
      <w:proofErr w:type="gramStart"/>
      <w:r w:rsidRPr="00831F64">
        <w:t>le</w:t>
      </w:r>
      <w:proofErr w:type="gramEnd"/>
      <w:r w:rsidRPr="00831F64">
        <w:t xml:space="preserve"> décret n°2013/271 du 05 août 2013 modifiant et complétant certaines dispositions du Décret n°2012/074 du 08 mars 2012 portant création, organisation et fonctionnement des Commissions de Passation des Marchés ;</w:t>
      </w:r>
    </w:p>
    <w:p w14:paraId="7B4B3B74" w14:textId="77777777" w:rsidR="00843BFB" w:rsidRPr="00831F64" w:rsidRDefault="00843BFB" w:rsidP="00574001">
      <w:pPr>
        <w:numPr>
          <w:ilvl w:val="0"/>
          <w:numId w:val="6"/>
        </w:numPr>
        <w:ind w:left="720"/>
        <w:jc w:val="both"/>
      </w:pPr>
      <w:proofErr w:type="gramStart"/>
      <w:r w:rsidRPr="00831F64">
        <w:t>le</w:t>
      </w:r>
      <w:proofErr w:type="gramEnd"/>
      <w:r w:rsidRPr="00831F64">
        <w:t xml:space="preserve"> Décret N° 2018/366 du 20 juin 2018 portant Code des Marchés Publics et ses textes d’application subséquents ; </w:t>
      </w:r>
    </w:p>
    <w:p w14:paraId="1034DD56" w14:textId="77777777" w:rsidR="00843BFB" w:rsidRPr="00831F64" w:rsidRDefault="00843BFB" w:rsidP="00574001">
      <w:pPr>
        <w:numPr>
          <w:ilvl w:val="0"/>
          <w:numId w:val="6"/>
        </w:numPr>
        <w:ind w:left="720"/>
        <w:jc w:val="both"/>
      </w:pPr>
      <w:proofErr w:type="gramStart"/>
      <w:r w:rsidRPr="00831F64">
        <w:t>le</w:t>
      </w:r>
      <w:proofErr w:type="gramEnd"/>
      <w:r w:rsidRPr="00831F64">
        <w:t xml:space="preserve"> Décret N° 2020/375 du 07 juillet 2020 portant Règlement Général de la Comptabilité Publique ;</w:t>
      </w:r>
    </w:p>
    <w:p w14:paraId="571BDA06" w14:textId="77777777" w:rsidR="00843BFB" w:rsidRPr="00831F64" w:rsidRDefault="00843BFB" w:rsidP="00574001">
      <w:pPr>
        <w:numPr>
          <w:ilvl w:val="0"/>
          <w:numId w:val="6"/>
        </w:numPr>
        <w:ind w:left="720"/>
        <w:jc w:val="both"/>
      </w:pPr>
      <w:proofErr w:type="gramStart"/>
      <w:r w:rsidRPr="00831F64">
        <w:t>l’arrêté</w:t>
      </w:r>
      <w:proofErr w:type="gramEnd"/>
      <w:r w:rsidRPr="00831F64">
        <w:t xml:space="preserve"> n° 033/CAB/PM du 13 Février 2007 mettant en vigueur le Cahier des Clauses Administratives Générales, applicable aux marchés de travaux publics ;</w:t>
      </w:r>
    </w:p>
    <w:p w14:paraId="6287F158" w14:textId="77777777" w:rsidR="00843BFB" w:rsidRPr="00831F64" w:rsidRDefault="00843BFB" w:rsidP="00574001">
      <w:pPr>
        <w:numPr>
          <w:ilvl w:val="0"/>
          <w:numId w:val="6"/>
        </w:numPr>
        <w:ind w:left="720"/>
        <w:jc w:val="both"/>
      </w:pPr>
      <w:proofErr w:type="gramStart"/>
      <w:r w:rsidRPr="00831F64">
        <w:t>l’Arrêté</w:t>
      </w:r>
      <w:proofErr w:type="gramEnd"/>
      <w:r w:rsidRPr="00831F64">
        <w:t xml:space="preserve"> N° 166/A/MINMAP du 07 juin 2022 fixant les modalités de catégorisation des entreprises du secteur du bâtiment et des travaux publics ;</w:t>
      </w:r>
    </w:p>
    <w:p w14:paraId="14429CA8" w14:textId="77777777" w:rsidR="00843BFB" w:rsidRPr="00831F64" w:rsidRDefault="00843BFB" w:rsidP="00574001">
      <w:pPr>
        <w:numPr>
          <w:ilvl w:val="0"/>
          <w:numId w:val="6"/>
        </w:numPr>
        <w:ind w:left="720"/>
        <w:jc w:val="both"/>
      </w:pPr>
      <w:proofErr w:type="gramStart"/>
      <w:r w:rsidRPr="00831F64">
        <w:t>l’arrêté</w:t>
      </w:r>
      <w:proofErr w:type="gramEnd"/>
      <w:r w:rsidRPr="00831F64">
        <w:t xml:space="preserve"> N° 212/A/MINMAP du 28 septembre 2021 organisant le fonctionnement des Structures Internes de Gestion Administrative des Marchés ; </w:t>
      </w:r>
    </w:p>
    <w:p w14:paraId="5A808AC8" w14:textId="77777777" w:rsidR="00843BFB" w:rsidRPr="00831F64" w:rsidRDefault="00843BFB" w:rsidP="00574001">
      <w:pPr>
        <w:numPr>
          <w:ilvl w:val="0"/>
          <w:numId w:val="6"/>
        </w:numPr>
        <w:ind w:left="720"/>
        <w:jc w:val="both"/>
      </w:pPr>
      <w:proofErr w:type="gramStart"/>
      <w:r w:rsidRPr="00831F64">
        <w:t>l’arrêté</w:t>
      </w:r>
      <w:proofErr w:type="gramEnd"/>
      <w:r w:rsidRPr="00831F64">
        <w:t xml:space="preserve"> n° 166/A/MINMAP du 07 juin 2022 fixant les modalités de catégorisation des entreprises du secteur du bâtiment et des travaux publics ;</w:t>
      </w:r>
    </w:p>
    <w:p w14:paraId="10590BE0" w14:textId="77777777" w:rsidR="00843BFB" w:rsidRPr="00831F64" w:rsidRDefault="00843BFB" w:rsidP="00574001">
      <w:pPr>
        <w:numPr>
          <w:ilvl w:val="0"/>
          <w:numId w:val="6"/>
        </w:numPr>
        <w:ind w:left="720"/>
        <w:jc w:val="both"/>
      </w:pPr>
      <w:proofErr w:type="gramStart"/>
      <w:r w:rsidRPr="00831F64">
        <w:t>la</w:t>
      </w:r>
      <w:proofErr w:type="gramEnd"/>
      <w:r w:rsidRPr="00831F64">
        <w:t xml:space="preserve"> Circulaire n°004/CAB/PM du 30 décembre 2005 relative à l’application du Code des Marchés Publics ;</w:t>
      </w:r>
    </w:p>
    <w:p w14:paraId="43295576" w14:textId="77777777" w:rsidR="00843BFB" w:rsidRPr="00831F64" w:rsidRDefault="00843BFB" w:rsidP="00574001">
      <w:pPr>
        <w:numPr>
          <w:ilvl w:val="0"/>
          <w:numId w:val="6"/>
        </w:numPr>
        <w:ind w:left="720"/>
        <w:jc w:val="both"/>
      </w:pPr>
      <w:proofErr w:type="gramStart"/>
      <w:r w:rsidRPr="00831F64">
        <w:t>l’Arrêté</w:t>
      </w:r>
      <w:proofErr w:type="gramEnd"/>
      <w:r w:rsidRPr="00831F64">
        <w:t xml:space="preserve"> du MINCOMMERCE fixant la mercuriale des prix ;</w:t>
      </w:r>
    </w:p>
    <w:p w14:paraId="23C0557A" w14:textId="77777777" w:rsidR="00843BFB" w:rsidRPr="00831F64" w:rsidRDefault="00843BFB" w:rsidP="00574001">
      <w:pPr>
        <w:numPr>
          <w:ilvl w:val="0"/>
          <w:numId w:val="6"/>
        </w:numPr>
        <w:ind w:left="720"/>
        <w:jc w:val="both"/>
      </w:pPr>
      <w:proofErr w:type="gramStart"/>
      <w:r w:rsidRPr="00831F64">
        <w:t>l’Arrêté</w:t>
      </w:r>
      <w:proofErr w:type="gramEnd"/>
      <w:r w:rsidRPr="00831F64">
        <w:t xml:space="preserve"> N° 00007/A/MINMAP du 01 janvier 2022 fixant les modalités de passation et d’exécution des accords-cadres ;</w:t>
      </w:r>
    </w:p>
    <w:p w14:paraId="249BF959" w14:textId="77777777" w:rsidR="00843BFB" w:rsidRPr="00831F64" w:rsidRDefault="00843BFB" w:rsidP="00574001">
      <w:pPr>
        <w:numPr>
          <w:ilvl w:val="0"/>
          <w:numId w:val="6"/>
        </w:numPr>
        <w:ind w:left="720"/>
        <w:jc w:val="both"/>
      </w:pPr>
      <w:proofErr w:type="gramStart"/>
      <w:r w:rsidRPr="00831F64">
        <w:t>la</w:t>
      </w:r>
      <w:proofErr w:type="gramEnd"/>
      <w:r w:rsidRPr="00831F64">
        <w:t xml:space="preserve"> Circulaire n°003/CAB/PM du 18 avril 2008 relative au respect des règles régissant la passation, l’exécution et le contrôle des marchés publics ;</w:t>
      </w:r>
    </w:p>
    <w:p w14:paraId="0EB97E83" w14:textId="77777777" w:rsidR="00843BFB" w:rsidRPr="00831F64" w:rsidRDefault="00843BFB" w:rsidP="00574001">
      <w:pPr>
        <w:numPr>
          <w:ilvl w:val="0"/>
          <w:numId w:val="6"/>
        </w:numPr>
        <w:ind w:left="720"/>
        <w:jc w:val="both"/>
      </w:pPr>
      <w:proofErr w:type="gramStart"/>
      <w:r w:rsidRPr="00831F64">
        <w:t>la</w:t>
      </w:r>
      <w:proofErr w:type="gramEnd"/>
      <w:r w:rsidRPr="00831F64">
        <w:t xml:space="preserve"> Circulaire n° 000000004/CAB/MINFI du 18 mai 2012 portant Instructions relatives à la tenue de la Comptabilité-Matières</w:t>
      </w:r>
    </w:p>
    <w:p w14:paraId="7D371D63" w14:textId="77777777" w:rsidR="00843BFB" w:rsidRPr="00831F64" w:rsidRDefault="00843BFB" w:rsidP="00574001">
      <w:pPr>
        <w:numPr>
          <w:ilvl w:val="0"/>
          <w:numId w:val="6"/>
        </w:numPr>
        <w:ind w:left="720"/>
        <w:jc w:val="both"/>
      </w:pPr>
      <w:proofErr w:type="gramStart"/>
      <w:r w:rsidRPr="00831F64">
        <w:t>les</w:t>
      </w:r>
      <w:proofErr w:type="gramEnd"/>
      <w:r w:rsidRPr="00831F64">
        <w:t xml:space="preserve"> circulaires n°002 et n°003/CAB/PM du 31 janvier 2011 qui précisent les modalités de mutation économique des marchés publics ;</w:t>
      </w:r>
    </w:p>
    <w:p w14:paraId="466F48D7" w14:textId="77777777" w:rsidR="00843BFB" w:rsidRPr="00831F64" w:rsidRDefault="00843BFB" w:rsidP="00574001">
      <w:pPr>
        <w:numPr>
          <w:ilvl w:val="0"/>
          <w:numId w:val="6"/>
        </w:numPr>
        <w:ind w:left="720"/>
        <w:jc w:val="both"/>
      </w:pPr>
      <w:proofErr w:type="gramStart"/>
      <w:r w:rsidRPr="00831F64">
        <w:t>la</w:t>
      </w:r>
      <w:proofErr w:type="gramEnd"/>
      <w:r w:rsidRPr="00831F64">
        <w:t xml:space="preserve"> circulaire n° 00003672/C/MINFI/SG/DGB/DCOB du 23 mai 2019 précisant les attributions des Contrôleurs Financiers à la lumière des dispositions de Circulaire n° 002/C/MINFI du 19 juin 2018 modifiant et complétant certaines dispositions de la circulaire n° 001/C/</w:t>
      </w:r>
      <w:proofErr w:type="gramStart"/>
      <w:r w:rsidRPr="00831F64">
        <w:t>MINFI  du</w:t>
      </w:r>
      <w:proofErr w:type="gramEnd"/>
      <w:r w:rsidRPr="00831F64">
        <w:t xml:space="preserve"> 02 juin 2018 portant Instructions relatives à l’exécution des Lois de Finances, au suivi et au contrôle de l’exécution du Budget de l’Etat et des autres Entités Publiques pour l’Exercice 2018 ;</w:t>
      </w:r>
    </w:p>
    <w:p w14:paraId="364A2CE8" w14:textId="77777777" w:rsidR="00843BFB" w:rsidRPr="00831F64" w:rsidRDefault="00843BFB" w:rsidP="00574001">
      <w:pPr>
        <w:numPr>
          <w:ilvl w:val="0"/>
          <w:numId w:val="6"/>
        </w:numPr>
        <w:ind w:left="720"/>
        <w:jc w:val="both"/>
      </w:pPr>
      <w:proofErr w:type="gramStart"/>
      <w:r w:rsidRPr="00831F64">
        <w:t>la</w:t>
      </w:r>
      <w:proofErr w:type="gramEnd"/>
      <w:r w:rsidRPr="00831F64">
        <w:t xml:space="preserve"> Circulaire N° 000010/LC/MINMAP/CAB du 22 septembre 2020, clarifiant les documents de paiement des cocontractants de l’Administration à soumettre au visa préalable du Ministère chargé des Marchés Publics </w:t>
      </w:r>
    </w:p>
    <w:p w14:paraId="56A9A116" w14:textId="77777777" w:rsidR="00843BFB" w:rsidRPr="00831F64" w:rsidRDefault="00843BFB" w:rsidP="00574001">
      <w:pPr>
        <w:numPr>
          <w:ilvl w:val="0"/>
          <w:numId w:val="6"/>
        </w:numPr>
        <w:ind w:left="720"/>
        <w:jc w:val="both"/>
      </w:pPr>
      <w:proofErr w:type="gramStart"/>
      <w:r w:rsidRPr="00831F64">
        <w:t>la</w:t>
      </w:r>
      <w:proofErr w:type="gramEnd"/>
      <w:r w:rsidRPr="00831F64">
        <w:t xml:space="preserve"> Circulaire N° 001/PR/MINMAP/CAB du 25 avril 2022 relative à l’application du Code des Marchés </w:t>
      </w:r>
      <w:proofErr w:type="gramStart"/>
      <w:r w:rsidRPr="00831F64">
        <w:t>Publics;</w:t>
      </w:r>
      <w:proofErr w:type="gramEnd"/>
    </w:p>
    <w:p w14:paraId="4495BCE8" w14:textId="77777777" w:rsidR="00843BFB" w:rsidRPr="00831F64" w:rsidRDefault="00843BFB" w:rsidP="00574001">
      <w:pPr>
        <w:numPr>
          <w:ilvl w:val="0"/>
          <w:numId w:val="6"/>
        </w:numPr>
        <w:ind w:left="720"/>
        <w:jc w:val="both"/>
      </w:pPr>
      <w:proofErr w:type="gramStart"/>
      <w:r w:rsidRPr="00831F64">
        <w:t>la</w:t>
      </w:r>
      <w:proofErr w:type="gramEnd"/>
      <w:r w:rsidRPr="00831F64">
        <w:t xml:space="preserve"> Considérant la Circulaire </w:t>
      </w:r>
      <w:r w:rsidRPr="00831F64">
        <w:rPr>
          <w:b/>
        </w:rPr>
        <w:t>N°00013995 /C/MINFI du 31 Décembre 2024</w:t>
      </w:r>
      <w:r w:rsidRPr="00831F64">
        <w:t xml:space="preserve"> portant Instructions relatives à l’Exécution des Lois de Finances, au Suivi et au Contrôle de l’Exécution du Budget de l’Etat et des Autres Entités Publiques pour l’exercice 2025 ;</w:t>
      </w:r>
    </w:p>
    <w:p w14:paraId="3F7CEA0C" w14:textId="77777777" w:rsidR="00843BFB" w:rsidRPr="00831F64" w:rsidRDefault="00843BFB" w:rsidP="00574001">
      <w:pPr>
        <w:numPr>
          <w:ilvl w:val="0"/>
          <w:numId w:val="6"/>
        </w:numPr>
        <w:ind w:left="720"/>
        <w:jc w:val="both"/>
      </w:pPr>
      <w:proofErr w:type="gramStart"/>
      <w:r w:rsidRPr="00831F64">
        <w:t>lettre</w:t>
      </w:r>
      <w:proofErr w:type="gramEnd"/>
      <w:r w:rsidRPr="00831F64">
        <w:t>-circulaire n° 0000006/LC/PR/MINMAP/CAB du 17 août 2021 clarifiant le contrôle de la passation des marchés publics et précisant les modalités de son exercice auprès des Maîtres d’Ouvrages et Maîtres d’Ouvrages Délégués ;</w:t>
      </w:r>
    </w:p>
    <w:p w14:paraId="362B9910" w14:textId="77777777" w:rsidR="00843BFB" w:rsidRPr="00831F64" w:rsidRDefault="00843BFB" w:rsidP="00574001">
      <w:pPr>
        <w:numPr>
          <w:ilvl w:val="0"/>
          <w:numId w:val="6"/>
        </w:numPr>
        <w:ind w:left="720"/>
        <w:jc w:val="both"/>
      </w:pPr>
      <w:proofErr w:type="gramStart"/>
      <w:r w:rsidRPr="00831F64">
        <w:t>lettre</w:t>
      </w:r>
      <w:proofErr w:type="gramEnd"/>
      <w:r w:rsidRPr="00831F64">
        <w:t xml:space="preserve">-circulaire n° 000002/LC/MINMAP/CAB du 12 mai 2022 relative à la continuité du service public des marchés publics en cas de sanction d’un Maître d’Ouvrage ou d’un Maître d’Ouvrage Délégué ou des membres d’une commission de passation des marchés conformément aux dispositions des articles 194 et 195 du code des Marchés Publics ; </w:t>
      </w:r>
    </w:p>
    <w:p w14:paraId="419BD853" w14:textId="77777777" w:rsidR="00843BFB" w:rsidRPr="00831F64" w:rsidRDefault="00843BFB" w:rsidP="00574001">
      <w:pPr>
        <w:numPr>
          <w:ilvl w:val="0"/>
          <w:numId w:val="6"/>
        </w:numPr>
        <w:ind w:left="720"/>
        <w:jc w:val="both"/>
      </w:pPr>
      <w:proofErr w:type="gramStart"/>
      <w:r w:rsidRPr="00831F64">
        <w:t>les</w:t>
      </w:r>
      <w:proofErr w:type="gramEnd"/>
      <w:r w:rsidRPr="00831F64">
        <w:t xml:space="preserve"> normes techniques en vigueur au Cameroun ou à </w:t>
      </w:r>
      <w:proofErr w:type="gramStart"/>
      <w:r w:rsidRPr="00831F64">
        <w:t>défaut,  les</w:t>
      </w:r>
      <w:proofErr w:type="gramEnd"/>
      <w:r w:rsidRPr="00831F64">
        <w:t xml:space="preserve"> </w:t>
      </w:r>
      <w:proofErr w:type="gramStart"/>
      <w:r w:rsidRPr="00831F64">
        <w:t>normes  françaises</w:t>
      </w:r>
      <w:proofErr w:type="gramEnd"/>
      <w:r w:rsidRPr="00831F64">
        <w:t xml:space="preserve"> ou européennes en la matière.</w:t>
      </w:r>
    </w:p>
    <w:p w14:paraId="12C6B602" w14:textId="77777777" w:rsidR="00843BFB" w:rsidRPr="00831F64" w:rsidRDefault="00843BFB" w:rsidP="00574001">
      <w:pPr>
        <w:numPr>
          <w:ilvl w:val="0"/>
          <w:numId w:val="6"/>
        </w:numPr>
        <w:ind w:left="720"/>
        <w:jc w:val="both"/>
      </w:pPr>
      <w:r w:rsidRPr="00831F64">
        <w:lastRenderedPageBreak/>
        <w:t>Toutes les autres dispositions législatives et réglementaires régissant l’exécution du Budget de l’Etat ;</w:t>
      </w:r>
    </w:p>
    <w:p w14:paraId="463E01A8" w14:textId="77777777" w:rsidR="00843BFB" w:rsidRDefault="00843BFB" w:rsidP="00843BFB">
      <w:pPr>
        <w:widowControl w:val="0"/>
        <w:tabs>
          <w:tab w:val="left" w:pos="2120"/>
          <w:tab w:val="left" w:pos="3760"/>
          <w:tab w:val="left" w:pos="4260"/>
        </w:tabs>
        <w:autoSpaceDE w:val="0"/>
        <w:spacing w:line="360" w:lineRule="auto"/>
        <w:ind w:right="-39"/>
        <w:rPr>
          <w:rFonts w:ascii="Tw Cen MT" w:eastAsia="Arial" w:hAnsi="Tw Cen MT" w:cs="Arial"/>
          <w:color w:val="000000"/>
        </w:rPr>
      </w:pPr>
      <w:r w:rsidRPr="00831F64">
        <w:t>D’autres</w:t>
      </w:r>
      <w:r w:rsidRPr="00831F64">
        <w:rPr>
          <w:rFonts w:eastAsia="Arial"/>
          <w:color w:val="000000"/>
        </w:rPr>
        <w:t xml:space="preserve"> textes spécifiques au domaine concerné par le marché</w:t>
      </w:r>
      <w:r w:rsidRPr="00ED4446">
        <w:rPr>
          <w:rFonts w:ascii="Tw Cen MT" w:eastAsia="Arial" w:hAnsi="Tw Cen MT" w:cs="Arial"/>
          <w:color w:val="000000"/>
        </w:rPr>
        <w:t>.</w:t>
      </w:r>
    </w:p>
    <w:p w14:paraId="4886D584" w14:textId="437DA55F" w:rsidR="007470DB" w:rsidRDefault="007470DB" w:rsidP="00843BFB">
      <w:pPr>
        <w:widowControl w:val="0"/>
        <w:tabs>
          <w:tab w:val="left" w:pos="2120"/>
          <w:tab w:val="left" w:pos="3760"/>
          <w:tab w:val="left" w:pos="4260"/>
        </w:tabs>
        <w:autoSpaceDE w:val="0"/>
        <w:spacing w:line="360" w:lineRule="auto"/>
        <w:ind w:right="-39"/>
        <w:rPr>
          <w:rFonts w:ascii="Tw Cen MT" w:hAnsi="Tw Cen MT" w:cs="Tw Cen MT"/>
          <w:color w:val="000000"/>
        </w:rPr>
      </w:pPr>
      <w:r>
        <w:rPr>
          <w:rFonts w:ascii="Tw Cen MT" w:hAnsi="Tw Cen MT" w:cs="Tw Cen MT"/>
          <w:b/>
          <w:bCs/>
          <w:color w:val="221F1F"/>
          <w:u w:val="single"/>
        </w:rPr>
        <w:t xml:space="preserve">Article 6 : </w:t>
      </w:r>
      <w:r>
        <w:rPr>
          <w:rFonts w:ascii="Tw Cen MT" w:hAnsi="Tw Cen MT" w:cs="Tw Cen MT"/>
          <w:b/>
          <w:bCs/>
          <w:color w:val="221F1F"/>
        </w:rPr>
        <w:t>Communication</w:t>
      </w:r>
    </w:p>
    <w:p w14:paraId="77BA0855" w14:textId="77777777" w:rsidR="007470DB" w:rsidRDefault="007470DB">
      <w:pPr>
        <w:widowControl w:val="0"/>
        <w:autoSpaceDE w:val="0"/>
        <w:spacing w:line="276" w:lineRule="auto"/>
        <w:ind w:right="-144" w:firstLine="708"/>
        <w:rPr>
          <w:rFonts w:ascii="Tw Cen MT" w:hAnsi="Tw Cen MT" w:cs="Tw Cen MT"/>
          <w:color w:val="000000"/>
        </w:rPr>
      </w:pPr>
      <w:r>
        <w:rPr>
          <w:rFonts w:ascii="Tw Cen MT" w:hAnsi="Tw Cen MT" w:cs="Tw Cen MT"/>
          <w:color w:val="000000"/>
        </w:rPr>
        <w:t>Toutes les notifications et communications écrites dans le cadre du présent marché devront être faites aux adresses suivantes :</w:t>
      </w:r>
    </w:p>
    <w:p w14:paraId="36DEADD9" w14:textId="77777777" w:rsidR="007470DB" w:rsidRPr="008D38C6" w:rsidRDefault="007470DB" w:rsidP="00574001">
      <w:pPr>
        <w:pStyle w:val="Paragraphedeliste"/>
        <w:widowControl w:val="0"/>
        <w:numPr>
          <w:ilvl w:val="0"/>
          <w:numId w:val="17"/>
        </w:numPr>
        <w:overflowPunct w:val="0"/>
        <w:autoSpaceDE w:val="0"/>
        <w:spacing w:after="0"/>
        <w:ind w:right="-144"/>
        <w:textAlignment w:val="baseline"/>
        <w:rPr>
          <w:rFonts w:ascii="Tw Cen MT" w:hAnsi="Tw Cen MT" w:cs="Tw Cen MT"/>
          <w:color w:val="000000"/>
          <w:lang w:val="fr-CM"/>
        </w:rPr>
      </w:pPr>
      <w:r>
        <w:rPr>
          <w:rFonts w:ascii="Tw Cen MT" w:hAnsi="Tw Cen MT" w:cs="Tw Cen MT"/>
          <w:color w:val="000000"/>
          <w:sz w:val="24"/>
          <w:szCs w:val="24"/>
          <w:lang w:val="fr-FR"/>
        </w:rPr>
        <w:t xml:space="preserve">Dans le cas où le Cocontractant est le destinataire : </w:t>
      </w:r>
    </w:p>
    <w:p w14:paraId="17C0392C" w14:textId="77777777" w:rsidR="007470DB" w:rsidRDefault="007470DB">
      <w:pPr>
        <w:widowControl w:val="0"/>
        <w:spacing w:line="276" w:lineRule="auto"/>
        <w:ind w:right="-144"/>
        <w:rPr>
          <w:rFonts w:ascii="Tw Cen MT" w:hAnsi="Tw Cen MT" w:cs="Tw Cen MT"/>
          <w:color w:val="000000"/>
        </w:rPr>
      </w:pPr>
      <w:r>
        <w:rPr>
          <w:rFonts w:ascii="Tw Cen MT" w:hAnsi="Tw Cen MT" w:cs="Tw Cen MT"/>
          <w:color w:val="000000"/>
        </w:rPr>
        <w:t>Insérer l’Adresse du Cocontractant</w:t>
      </w:r>
    </w:p>
    <w:p w14:paraId="445E1092" w14:textId="77777777" w:rsidR="007470DB" w:rsidRPr="008D38C6" w:rsidRDefault="007470DB" w:rsidP="00574001">
      <w:pPr>
        <w:pStyle w:val="Paragraphedeliste"/>
        <w:widowControl w:val="0"/>
        <w:numPr>
          <w:ilvl w:val="0"/>
          <w:numId w:val="17"/>
        </w:numPr>
        <w:overflowPunct w:val="0"/>
        <w:autoSpaceDE w:val="0"/>
        <w:spacing w:after="0"/>
        <w:ind w:right="-144"/>
        <w:textAlignment w:val="baseline"/>
        <w:rPr>
          <w:rFonts w:ascii="Tw Cen MT" w:hAnsi="Tw Cen MT" w:cs="Tw Cen MT"/>
          <w:color w:val="000000"/>
          <w:lang w:val="fr-CM"/>
        </w:rPr>
      </w:pPr>
      <w:r>
        <w:rPr>
          <w:rFonts w:ascii="Tw Cen MT" w:hAnsi="Tw Cen MT" w:cs="Tw Cen MT"/>
          <w:color w:val="000000"/>
          <w:sz w:val="24"/>
          <w:szCs w:val="24"/>
          <w:lang w:val="fr-FR"/>
        </w:rPr>
        <w:t>Dans le cas où l’Autorité Contractante en est le destinataire :</w:t>
      </w:r>
    </w:p>
    <w:p w14:paraId="67AE84BB" w14:textId="77777777" w:rsidR="007470DB" w:rsidRDefault="007470DB">
      <w:pPr>
        <w:widowControl w:val="0"/>
        <w:autoSpaceDE w:val="0"/>
        <w:spacing w:line="276" w:lineRule="auto"/>
        <w:ind w:right="-144"/>
        <w:jc w:val="both"/>
        <w:rPr>
          <w:rFonts w:ascii="Tw Cen MT" w:hAnsi="Tw Cen MT" w:cs="Tw Cen MT"/>
          <w:color w:val="000000"/>
        </w:rPr>
      </w:pPr>
      <w:r>
        <w:rPr>
          <w:rFonts w:ascii="Tw Cen MT" w:hAnsi="Tw Cen MT" w:cs="Tw Cen MT"/>
          <w:color w:val="000000"/>
        </w:rPr>
        <w:t>Monsieur le Gouverneur de la Région de l’Extrême-Nord à Maroua (Autorité Contractante) : avec copie adressée dans les mêmes délais, au Maître d’Ouvrage, au Chef de service, au Maître d’Œuvre et à l’Ingénieur le cas échéant.</w:t>
      </w:r>
    </w:p>
    <w:p w14:paraId="4AB8C980" w14:textId="33793C33" w:rsidR="007470DB" w:rsidRDefault="007470DB" w:rsidP="00843BFB">
      <w:pPr>
        <w:widowControl w:val="0"/>
        <w:autoSpaceDE w:val="0"/>
        <w:spacing w:line="276" w:lineRule="auto"/>
        <w:ind w:right="-144"/>
        <w:jc w:val="both"/>
        <w:rPr>
          <w:rFonts w:ascii="Tw Cen MT" w:hAnsi="Tw Cen MT" w:cs="Tw Cen MT"/>
          <w:color w:val="000000"/>
        </w:rPr>
      </w:pPr>
      <w:r>
        <w:rPr>
          <w:rFonts w:ascii="Tw Cen MT" w:hAnsi="Tw Cen MT" w:cs="Tw Cen MT"/>
          <w:color w:val="000000"/>
        </w:rPr>
        <w:t>S’agissant des correspondances adressées aux autres intervenants par le Cocontractant, une copie sera transmise dans les mêmes délais à l’Autorité Contractante.</w:t>
      </w:r>
    </w:p>
    <w:p w14:paraId="2E17095F" w14:textId="77777777" w:rsidR="007470DB" w:rsidRDefault="007470DB">
      <w:pPr>
        <w:widowControl w:val="0"/>
        <w:tabs>
          <w:tab w:val="left" w:pos="2120"/>
          <w:tab w:val="left" w:pos="3760"/>
          <w:tab w:val="left" w:pos="4260"/>
        </w:tabs>
        <w:autoSpaceDE w:val="0"/>
        <w:spacing w:line="360" w:lineRule="auto"/>
        <w:ind w:right="-39"/>
        <w:rPr>
          <w:rFonts w:ascii="Tw Cen MT" w:hAnsi="Tw Cen MT" w:cs="Tw Cen MT"/>
          <w:color w:val="000000"/>
        </w:rPr>
      </w:pPr>
      <w:r>
        <w:rPr>
          <w:rFonts w:ascii="Tw Cen MT" w:hAnsi="Tw Cen MT" w:cs="Tw Cen MT"/>
          <w:b/>
          <w:bCs/>
          <w:color w:val="221F1F"/>
          <w:u w:val="single"/>
        </w:rPr>
        <w:t xml:space="preserve">Article 7 : </w:t>
      </w:r>
      <w:r>
        <w:rPr>
          <w:rFonts w:ascii="Tw Cen MT" w:hAnsi="Tw Cen MT" w:cs="Tw Cen MT"/>
          <w:b/>
          <w:bCs/>
          <w:color w:val="221F1F"/>
        </w:rPr>
        <w:t>Ordres de service</w:t>
      </w:r>
    </w:p>
    <w:p w14:paraId="44CF3B22" w14:textId="77777777" w:rsidR="007470DB" w:rsidRDefault="007470DB">
      <w:pPr>
        <w:widowControl w:val="0"/>
        <w:autoSpaceDE w:val="0"/>
        <w:spacing w:line="276" w:lineRule="auto"/>
        <w:ind w:right="-144"/>
        <w:jc w:val="both"/>
        <w:rPr>
          <w:rFonts w:ascii="Tw Cen MT" w:hAnsi="Tw Cen MT" w:cs="Tw Cen MT"/>
          <w:color w:val="000000"/>
        </w:rPr>
      </w:pPr>
      <w:r>
        <w:rPr>
          <w:rFonts w:ascii="Tw Cen MT" w:hAnsi="Tw Cen MT" w:cs="Tw Cen MT"/>
          <w:color w:val="000000"/>
        </w:rPr>
        <w:t xml:space="preserve">Le Cocontractant dispose d’un </w:t>
      </w:r>
      <w:r>
        <w:rPr>
          <w:rFonts w:ascii="Tw Cen MT" w:hAnsi="Tw Cen MT" w:cs="Tw Cen MT"/>
          <w:b/>
          <w:color w:val="000000"/>
        </w:rPr>
        <w:t>délai de quinze (15) jours</w:t>
      </w:r>
      <w:r>
        <w:rPr>
          <w:rFonts w:ascii="Tw Cen MT" w:hAnsi="Tw Cen MT" w:cs="Tw Cen MT"/>
          <w:color w:val="000000"/>
        </w:rPr>
        <w:t xml:space="preserve"> pour émettre des réserves sur tout ordre de service reçu. Le fait d’émettre des réserves ne dispense pas le Cocontractant d’exécuter les ordres de service reçus.</w:t>
      </w:r>
    </w:p>
    <w:p w14:paraId="5D1C54FA" w14:textId="77777777" w:rsidR="007470DB" w:rsidRDefault="007470DB">
      <w:pPr>
        <w:widowControl w:val="0"/>
        <w:autoSpaceDE w:val="0"/>
        <w:spacing w:line="276" w:lineRule="auto"/>
        <w:ind w:right="-144"/>
        <w:jc w:val="both"/>
        <w:rPr>
          <w:rFonts w:ascii="Tw Cen MT" w:hAnsi="Tw Cen MT" w:cs="Tw Cen MT"/>
          <w:color w:val="000000"/>
        </w:rPr>
      </w:pPr>
      <w:r>
        <w:rPr>
          <w:rFonts w:ascii="Tw Cen MT" w:hAnsi="Tw Cen MT" w:cs="Tw Cen MT"/>
          <w:color w:val="000000"/>
        </w:rPr>
        <w:t>Les différents ordres de services seront établis et notifiés ainsi qu’il suit :</w:t>
      </w:r>
    </w:p>
    <w:p w14:paraId="22F4DB8E" w14:textId="77777777" w:rsidR="007470DB" w:rsidRDefault="007470DB">
      <w:pPr>
        <w:widowControl w:val="0"/>
        <w:autoSpaceDE w:val="0"/>
        <w:spacing w:line="276" w:lineRule="auto"/>
        <w:ind w:right="-144"/>
        <w:jc w:val="both"/>
        <w:rPr>
          <w:rFonts w:ascii="Tw Cen MT" w:hAnsi="Tw Cen MT" w:cs="Tw Cen MT"/>
          <w:color w:val="000000"/>
        </w:rPr>
      </w:pPr>
      <w:r>
        <w:rPr>
          <w:rFonts w:ascii="Tw Cen MT" w:hAnsi="Tw Cen MT" w:cs="Tw Cen MT"/>
          <w:color w:val="000000"/>
        </w:rPr>
        <w:t>L’ordre de service de commencer les travaux est signé par l’Autorité Contractante et notifié au Cocontractant par le Chef de Service du Marché, avec copie au Maître d’Ouvrage, à l’Ingénieur du Marché, au Maître d’œuvre et à l’Organisme Payeur.</w:t>
      </w:r>
    </w:p>
    <w:p w14:paraId="26979D2C" w14:textId="77777777" w:rsidR="007470DB" w:rsidRDefault="007470DB">
      <w:pPr>
        <w:widowControl w:val="0"/>
        <w:autoSpaceDE w:val="0"/>
        <w:spacing w:line="276" w:lineRule="auto"/>
        <w:ind w:right="-144"/>
        <w:jc w:val="both"/>
        <w:rPr>
          <w:rFonts w:ascii="Tw Cen MT" w:hAnsi="Tw Cen MT" w:cs="Tw Cen MT"/>
          <w:color w:val="000000"/>
        </w:rPr>
      </w:pPr>
      <w:r>
        <w:rPr>
          <w:rFonts w:ascii="Tw Cen MT" w:hAnsi="Tw Cen MT" w:cs="Tw Cen MT"/>
          <w:color w:val="000000"/>
        </w:rPr>
        <w:t>Les ordres de service ayant une incidence sur l’objectif, le montant ou le délai d’exécution du marché seront signés par l’Autorité Contractante et notifiés au Cocontractant par le Chef de Service du Marché, avec copie au Maître d’Ouvrage, à l’Ingénieur du Marché, au Maître d’œuvre et à l’Organisme Payeur. Le visa préalable de l’Organisme Payeur sera éventuellement requis avant la signature de ceux ayant une incidence sur le montant.</w:t>
      </w:r>
    </w:p>
    <w:p w14:paraId="21755882" w14:textId="77777777" w:rsidR="007470DB" w:rsidRDefault="007470DB">
      <w:pPr>
        <w:widowControl w:val="0"/>
        <w:autoSpaceDE w:val="0"/>
        <w:spacing w:line="276" w:lineRule="auto"/>
        <w:ind w:right="-144"/>
        <w:jc w:val="both"/>
        <w:rPr>
          <w:rFonts w:ascii="Tw Cen MT" w:hAnsi="Tw Cen MT" w:cs="Tw Cen MT"/>
          <w:color w:val="000000"/>
        </w:rPr>
      </w:pPr>
      <w:r>
        <w:rPr>
          <w:rFonts w:ascii="Tw Cen MT" w:hAnsi="Tw Cen MT" w:cs="Tw Cen MT"/>
          <w:color w:val="000000"/>
        </w:rPr>
        <w:t>Les ordres de service à caractère technique liés au déroulement normal du chantier seront directement signés et notifiés au Cocontractant par l’Ingénieur du Marché avec copie au Chef de service et à l’Autorité Contractante.</w:t>
      </w:r>
    </w:p>
    <w:p w14:paraId="2DD13D8F" w14:textId="77777777" w:rsidR="007470DB" w:rsidRDefault="007470DB">
      <w:pPr>
        <w:widowControl w:val="0"/>
        <w:autoSpaceDE w:val="0"/>
        <w:spacing w:line="276" w:lineRule="auto"/>
        <w:ind w:right="-144"/>
        <w:jc w:val="both"/>
        <w:rPr>
          <w:rFonts w:ascii="Tw Cen MT" w:hAnsi="Tw Cen MT" w:cs="Tw Cen MT"/>
          <w:color w:val="000000"/>
        </w:rPr>
      </w:pPr>
      <w:r>
        <w:rPr>
          <w:rFonts w:ascii="Tw Cen MT" w:hAnsi="Tw Cen MT" w:cs="Tw Cen MT"/>
          <w:color w:val="000000"/>
        </w:rPr>
        <w:t>Les ordres de service valant mise en demeure seront signés par l’Autorité Contractante et notifiés au Cocontractant par le Chef de Service du Marché, avec copie à l’Ingénieur du Marché et au Maître d’Ouvrage.</w:t>
      </w:r>
    </w:p>
    <w:p w14:paraId="7ECEFCDA" w14:textId="4D07445F" w:rsidR="007470DB" w:rsidRDefault="007470DB" w:rsidP="00843BFB">
      <w:pPr>
        <w:widowControl w:val="0"/>
        <w:autoSpaceDE w:val="0"/>
        <w:spacing w:line="276" w:lineRule="auto"/>
        <w:ind w:right="-144"/>
        <w:jc w:val="both"/>
        <w:rPr>
          <w:rFonts w:ascii="Tw Cen MT" w:hAnsi="Tw Cen MT" w:cs="Tw Cen MT"/>
          <w:b/>
          <w:bCs/>
          <w:color w:val="221F1F"/>
          <w:u w:val="single"/>
        </w:rPr>
      </w:pPr>
      <w:r>
        <w:rPr>
          <w:rFonts w:ascii="Tw Cen MT" w:hAnsi="Tw Cen MT" w:cs="Tw Cen MT"/>
          <w:color w:val="000000"/>
        </w:rPr>
        <w:t>Les ordres de service de suspension et de reprise des travaux, pour cause d’intempéries, seront signés par le Chef de Service sur proposition du Maître d’œuvre après avis de l’Ingénieur</w:t>
      </w:r>
    </w:p>
    <w:p w14:paraId="65C72AF5" w14:textId="77777777" w:rsidR="007470DB" w:rsidRDefault="007470DB">
      <w:pPr>
        <w:widowControl w:val="0"/>
        <w:autoSpaceDE w:val="0"/>
        <w:spacing w:line="360" w:lineRule="auto"/>
        <w:ind w:right="-20"/>
        <w:rPr>
          <w:rFonts w:ascii="Tw Cen MT" w:hAnsi="Tw Cen MT" w:cs="Tw Cen MT"/>
          <w:color w:val="221F1F"/>
        </w:rPr>
      </w:pPr>
      <w:r>
        <w:rPr>
          <w:rFonts w:ascii="Tw Cen MT" w:hAnsi="Tw Cen MT" w:cs="Tw Cen MT"/>
          <w:b/>
          <w:bCs/>
          <w:color w:val="221F1F"/>
        </w:rPr>
        <w:t>Article 8 : Personnel de l’entrepreneur (CCAG Article15 complété)</w:t>
      </w:r>
    </w:p>
    <w:p w14:paraId="24C7EB46" w14:textId="77777777" w:rsidR="007470DB" w:rsidRDefault="007470DB">
      <w:pPr>
        <w:widowControl w:val="0"/>
        <w:autoSpaceDE w:val="0"/>
        <w:spacing w:line="276" w:lineRule="auto"/>
        <w:ind w:left="709" w:right="-20" w:hanging="567"/>
        <w:jc w:val="both"/>
        <w:rPr>
          <w:rFonts w:ascii="Tw Cen MT" w:hAnsi="Tw Cen MT" w:cs="Tw Cen MT"/>
          <w:color w:val="221F1F"/>
        </w:rPr>
      </w:pPr>
      <w:r>
        <w:rPr>
          <w:rFonts w:ascii="Tw Cen MT" w:hAnsi="Tw Cen MT" w:cs="Tw Cen MT"/>
          <w:color w:val="221F1F"/>
        </w:rPr>
        <w:t>8.1. Toute modification même partielle apportée aux propositions de l’offre technique n’interviendra qu’après agrément écrit du Chef de service. En cas de modification, l’entrepreneur se fera remplacer par un personnel de compétence (qualifications et expérience) au moins égale.</w:t>
      </w:r>
    </w:p>
    <w:p w14:paraId="24998FFB" w14:textId="77777777" w:rsidR="007470DB" w:rsidRDefault="007470DB">
      <w:pPr>
        <w:widowControl w:val="0"/>
        <w:autoSpaceDE w:val="0"/>
        <w:spacing w:line="276" w:lineRule="auto"/>
        <w:ind w:left="738" w:right="-20" w:hanging="624"/>
        <w:jc w:val="both"/>
        <w:rPr>
          <w:rFonts w:ascii="Tw Cen MT" w:hAnsi="Tw Cen MT" w:cs="Tw Cen MT"/>
          <w:color w:val="221F1F"/>
        </w:rPr>
      </w:pPr>
      <w:r>
        <w:rPr>
          <w:rFonts w:ascii="Tw Cen MT" w:hAnsi="Tw Cen MT" w:cs="Tw Cen MT"/>
          <w:color w:val="221F1F"/>
        </w:rPr>
        <w:t xml:space="preserve">8.2.  En tout état de cause, les listes du personnel d’encadrement à mettre en place seront soumises à l’agrément du Maître d’Œuvre, dans les </w:t>
      </w:r>
      <w:r>
        <w:rPr>
          <w:rFonts w:ascii="Tw Cen MT" w:hAnsi="Tw Cen MT" w:cs="Tw Cen MT"/>
          <w:b/>
          <w:color w:val="221F1F"/>
        </w:rPr>
        <w:t>quinze (15) jours</w:t>
      </w:r>
      <w:r>
        <w:rPr>
          <w:rFonts w:ascii="Tw Cen MT" w:hAnsi="Tw Cen MT" w:cs="Tw Cen MT"/>
          <w:color w:val="221F1F"/>
        </w:rPr>
        <w:t xml:space="preserve"> qui suivent la notification de l’ordre de service de commencer les travaux. Le Maître d'Œuvre disposera de </w:t>
      </w:r>
      <w:r>
        <w:rPr>
          <w:rFonts w:ascii="Tw Cen MT" w:hAnsi="Tw Cen MT" w:cs="Tw Cen MT"/>
          <w:b/>
          <w:color w:val="221F1F"/>
        </w:rPr>
        <w:t>huit (8) jours</w:t>
      </w:r>
      <w:r>
        <w:rPr>
          <w:rFonts w:ascii="Tw Cen MT" w:hAnsi="Tw Cen MT" w:cs="Tw Cen MT"/>
          <w:color w:val="221F1F"/>
        </w:rPr>
        <w:t xml:space="preserve"> pour notifier par écrit son avis avec copie au Chef de service. Passé ce délai, les listes seront considérées comme approuvées.</w:t>
      </w:r>
    </w:p>
    <w:p w14:paraId="051E9B57" w14:textId="2AD6D42B" w:rsidR="007470DB" w:rsidRPr="00843BFB" w:rsidRDefault="007470DB" w:rsidP="00843BFB">
      <w:pPr>
        <w:widowControl w:val="0"/>
        <w:autoSpaceDE w:val="0"/>
        <w:spacing w:line="276" w:lineRule="auto"/>
        <w:ind w:left="624" w:right="95" w:hanging="624"/>
        <w:jc w:val="both"/>
        <w:rPr>
          <w:rFonts w:ascii="Tw Cen MT" w:hAnsi="Tw Cen MT" w:cs="Tw Cen MT"/>
          <w:bCs/>
          <w:color w:val="221F1F"/>
        </w:rPr>
      </w:pPr>
      <w:r>
        <w:rPr>
          <w:rFonts w:ascii="Tw Cen MT" w:hAnsi="Tw Cen MT" w:cs="Tw Cen MT"/>
          <w:color w:val="221F1F"/>
        </w:rPr>
        <w:t>8.3.  Toute modification unilatérale apportée aux propositions en personnel d’encadrement de l’offre technique, avant et pendant les travaux constitue un motif de résiliation du marché tel que visé à l’article 45 ci-dessous ou d’application de pénalités [A préciser le cas échéant].</w:t>
      </w:r>
    </w:p>
    <w:p w14:paraId="0239FA7A" w14:textId="77777777" w:rsidR="007470DB" w:rsidRDefault="007470DB">
      <w:pPr>
        <w:widowControl w:val="0"/>
        <w:tabs>
          <w:tab w:val="left" w:pos="2120"/>
          <w:tab w:val="left" w:pos="3760"/>
          <w:tab w:val="left" w:pos="4260"/>
        </w:tabs>
        <w:autoSpaceDE w:val="0"/>
        <w:ind w:right="-39"/>
        <w:rPr>
          <w:rFonts w:ascii="Tw Cen MT" w:hAnsi="Tw Cen MT" w:cs="Tw Cen MT"/>
          <w:color w:val="000000"/>
        </w:rPr>
      </w:pPr>
      <w:r>
        <w:rPr>
          <w:rFonts w:ascii="Tw Cen MT" w:hAnsi="Tw Cen MT" w:cs="Tw Cen MT"/>
          <w:b/>
          <w:bCs/>
          <w:color w:val="221F1F"/>
          <w:u w:val="single"/>
        </w:rPr>
        <w:t xml:space="preserve">Article 9 </w:t>
      </w:r>
      <w:r>
        <w:rPr>
          <w:rFonts w:ascii="Tw Cen MT" w:hAnsi="Tw Cen MT" w:cs="Tw Cen MT"/>
          <w:b/>
          <w:bCs/>
          <w:color w:val="221F1F"/>
        </w:rPr>
        <w:t xml:space="preserve">:  </w:t>
      </w:r>
      <w:r>
        <w:rPr>
          <w:rFonts w:ascii="Tw Cen MT" w:hAnsi="Tw Cen MT" w:cs="Tw Cen MT"/>
          <w:b/>
          <w:bCs/>
          <w:color w:val="221F1F"/>
          <w:spacing w:val="5"/>
        </w:rPr>
        <w:t>Pièce</w:t>
      </w:r>
      <w:r>
        <w:rPr>
          <w:rFonts w:ascii="Tw Cen MT" w:hAnsi="Tw Cen MT" w:cs="Tw Cen MT"/>
          <w:b/>
          <w:bCs/>
          <w:color w:val="221F1F"/>
        </w:rPr>
        <w:t xml:space="preserve">s </w:t>
      </w:r>
      <w:r>
        <w:rPr>
          <w:rFonts w:ascii="Tw Cen MT" w:hAnsi="Tw Cen MT" w:cs="Tw Cen MT"/>
          <w:b/>
          <w:bCs/>
          <w:color w:val="221F1F"/>
          <w:spacing w:val="5"/>
        </w:rPr>
        <w:t>constitutive</w:t>
      </w:r>
      <w:r>
        <w:rPr>
          <w:rFonts w:ascii="Tw Cen MT" w:hAnsi="Tw Cen MT" w:cs="Tw Cen MT"/>
          <w:b/>
          <w:bCs/>
          <w:color w:val="221F1F"/>
        </w:rPr>
        <w:t xml:space="preserve">s </w:t>
      </w:r>
      <w:r>
        <w:rPr>
          <w:rFonts w:ascii="Tw Cen MT" w:hAnsi="Tw Cen MT" w:cs="Tw Cen MT"/>
          <w:b/>
          <w:bCs/>
          <w:color w:val="221F1F"/>
          <w:spacing w:val="5"/>
        </w:rPr>
        <w:t>d</w:t>
      </w:r>
      <w:r>
        <w:rPr>
          <w:rFonts w:ascii="Tw Cen MT" w:hAnsi="Tw Cen MT" w:cs="Tw Cen MT"/>
          <w:b/>
          <w:bCs/>
          <w:color w:val="221F1F"/>
        </w:rPr>
        <w:t xml:space="preserve">u </w:t>
      </w:r>
      <w:r>
        <w:rPr>
          <w:rFonts w:ascii="Tw Cen MT" w:hAnsi="Tw Cen MT" w:cs="Tw Cen MT"/>
          <w:b/>
          <w:bCs/>
          <w:color w:val="221F1F"/>
          <w:spacing w:val="5"/>
        </w:rPr>
        <w:t xml:space="preserve">marché </w:t>
      </w:r>
      <w:r>
        <w:rPr>
          <w:rFonts w:ascii="Tw Cen MT" w:hAnsi="Tw Cen MT" w:cs="Tw Cen MT"/>
          <w:b/>
          <w:bCs/>
          <w:color w:val="221F1F"/>
        </w:rPr>
        <w:t>(CCAG Article 9)</w:t>
      </w:r>
    </w:p>
    <w:p w14:paraId="054AD1B2" w14:textId="77777777" w:rsidR="007470DB" w:rsidRDefault="007470DB">
      <w:pPr>
        <w:widowControl w:val="0"/>
        <w:autoSpaceDE w:val="0"/>
        <w:spacing w:before="14" w:line="140" w:lineRule="exact"/>
        <w:rPr>
          <w:rFonts w:ascii="Tw Cen MT" w:hAnsi="Tw Cen MT" w:cs="Tw Cen MT"/>
          <w:color w:val="000000"/>
        </w:rPr>
      </w:pPr>
    </w:p>
    <w:p w14:paraId="225B5610" w14:textId="77777777" w:rsidR="007470DB" w:rsidRDefault="007470DB">
      <w:pPr>
        <w:widowControl w:val="0"/>
        <w:autoSpaceDE w:val="0"/>
        <w:spacing w:line="276" w:lineRule="auto"/>
        <w:ind w:right="94"/>
        <w:jc w:val="both"/>
        <w:rPr>
          <w:rFonts w:ascii="Tw Cen MT" w:hAnsi="Tw Cen MT" w:cs="Tw Cen MT"/>
          <w:color w:val="221F1F"/>
        </w:rPr>
      </w:pPr>
      <w:r>
        <w:rPr>
          <w:rFonts w:ascii="Tw Cen MT" w:hAnsi="Tw Cen MT" w:cs="Tw Cen MT"/>
          <w:color w:val="221F1F"/>
        </w:rPr>
        <w:lastRenderedPageBreak/>
        <w:t xml:space="preserve">Les pièces contractuelles constitutives du présent marché sont par ordre de priorité : </w:t>
      </w:r>
      <w:r>
        <w:rPr>
          <w:rFonts w:ascii="Tw Cen MT" w:hAnsi="Tw Cen MT" w:cs="Tw Cen MT"/>
          <w:i/>
          <w:iCs/>
          <w:color w:val="221F1F"/>
        </w:rPr>
        <w:t>[A adapter en fonction de la nature des travaux]</w:t>
      </w:r>
      <w:r>
        <w:rPr>
          <w:rFonts w:ascii="Tw Cen MT" w:hAnsi="Tw Cen MT" w:cs="Tw Cen MT"/>
          <w:color w:val="221F1F"/>
        </w:rPr>
        <w:t>.</w:t>
      </w:r>
    </w:p>
    <w:p w14:paraId="2501575B" w14:textId="77777777" w:rsidR="007470DB" w:rsidRDefault="007470DB">
      <w:pPr>
        <w:widowControl w:val="0"/>
        <w:autoSpaceDE w:val="0"/>
        <w:ind w:right="-20"/>
        <w:rPr>
          <w:rFonts w:ascii="Tw Cen MT" w:hAnsi="Tw Cen MT" w:cs="Tw Cen MT"/>
          <w:color w:val="221F1F"/>
        </w:rPr>
      </w:pPr>
      <w:r>
        <w:rPr>
          <w:rFonts w:ascii="Tw Cen MT" w:hAnsi="Tw Cen MT" w:cs="Tw Cen MT"/>
          <w:color w:val="221F1F"/>
        </w:rPr>
        <w:t>1.  La lettre de soumission ;</w:t>
      </w:r>
    </w:p>
    <w:p w14:paraId="3F810774" w14:textId="77777777" w:rsidR="007470DB" w:rsidRDefault="007470DB">
      <w:pPr>
        <w:widowControl w:val="0"/>
        <w:tabs>
          <w:tab w:val="left" w:pos="780"/>
          <w:tab w:val="left" w:pos="1280"/>
          <w:tab w:val="left" w:pos="2200"/>
          <w:tab w:val="left" w:pos="2820"/>
          <w:tab w:val="left" w:pos="3900"/>
        </w:tabs>
        <w:autoSpaceDE w:val="0"/>
        <w:ind w:left="340" w:right="-263" w:hanging="340"/>
        <w:jc w:val="both"/>
        <w:rPr>
          <w:rFonts w:ascii="Tw Cen MT" w:hAnsi="Tw Cen MT" w:cs="Tw Cen MT"/>
          <w:color w:val="221F1F"/>
        </w:rPr>
      </w:pPr>
      <w:r>
        <w:rPr>
          <w:rFonts w:ascii="Tw Cen MT" w:hAnsi="Tw Cen MT" w:cs="Tw Cen MT"/>
          <w:color w:val="221F1F"/>
        </w:rPr>
        <w:t xml:space="preserve">2.  La soumission de l’entrepreneur et ses annexes dans toutes les dispositions non contraires au Cahier des Clauses Administratives Particulières </w:t>
      </w:r>
      <w:r>
        <w:rPr>
          <w:rFonts w:ascii="Tw Cen MT" w:hAnsi="Tw Cen MT" w:cs="Tw Cen MT"/>
          <w:color w:val="221F1F"/>
          <w:spacing w:val="5"/>
        </w:rPr>
        <w:t>e</w:t>
      </w:r>
      <w:r>
        <w:rPr>
          <w:rFonts w:ascii="Tw Cen MT" w:hAnsi="Tw Cen MT" w:cs="Tw Cen MT"/>
          <w:color w:val="221F1F"/>
        </w:rPr>
        <w:t xml:space="preserve">t </w:t>
      </w:r>
      <w:r>
        <w:rPr>
          <w:rFonts w:ascii="Tw Cen MT" w:hAnsi="Tw Cen MT" w:cs="Tw Cen MT"/>
          <w:color w:val="221F1F"/>
          <w:spacing w:val="5"/>
        </w:rPr>
        <w:t>a</w:t>
      </w:r>
      <w:r>
        <w:rPr>
          <w:rFonts w:ascii="Tw Cen MT" w:hAnsi="Tw Cen MT" w:cs="Tw Cen MT"/>
          <w:color w:val="221F1F"/>
        </w:rPr>
        <w:t xml:space="preserve">u </w:t>
      </w:r>
      <w:r>
        <w:rPr>
          <w:rFonts w:ascii="Tw Cen MT" w:hAnsi="Tw Cen MT" w:cs="Tw Cen MT"/>
          <w:color w:val="221F1F"/>
          <w:spacing w:val="5"/>
        </w:rPr>
        <w:t>Cahie</w:t>
      </w:r>
      <w:r>
        <w:rPr>
          <w:rFonts w:ascii="Tw Cen MT" w:hAnsi="Tw Cen MT" w:cs="Tw Cen MT"/>
          <w:color w:val="221F1F"/>
        </w:rPr>
        <w:t xml:space="preserve">r </w:t>
      </w:r>
      <w:r>
        <w:rPr>
          <w:rFonts w:ascii="Tw Cen MT" w:hAnsi="Tw Cen MT" w:cs="Tw Cen MT"/>
          <w:color w:val="221F1F"/>
          <w:spacing w:val="5"/>
        </w:rPr>
        <w:t>de</w:t>
      </w:r>
      <w:r>
        <w:rPr>
          <w:rFonts w:ascii="Tw Cen MT" w:hAnsi="Tw Cen MT" w:cs="Tw Cen MT"/>
          <w:color w:val="221F1F"/>
        </w:rPr>
        <w:t xml:space="preserve">s </w:t>
      </w:r>
      <w:r>
        <w:rPr>
          <w:rFonts w:ascii="Tw Cen MT" w:hAnsi="Tw Cen MT" w:cs="Tw Cen MT"/>
          <w:color w:val="221F1F"/>
          <w:spacing w:val="5"/>
        </w:rPr>
        <w:t>Clause</w:t>
      </w:r>
      <w:r>
        <w:rPr>
          <w:rFonts w:ascii="Tw Cen MT" w:hAnsi="Tw Cen MT" w:cs="Tw Cen MT"/>
          <w:color w:val="221F1F"/>
        </w:rPr>
        <w:t xml:space="preserve">s </w:t>
      </w:r>
      <w:r>
        <w:rPr>
          <w:rFonts w:ascii="Tw Cen MT" w:hAnsi="Tw Cen MT" w:cs="Tw Cen MT"/>
          <w:color w:val="221F1F"/>
          <w:spacing w:val="5"/>
        </w:rPr>
        <w:t xml:space="preserve">Techniques </w:t>
      </w:r>
      <w:r>
        <w:rPr>
          <w:rFonts w:ascii="Tw Cen MT" w:hAnsi="Tw Cen MT" w:cs="Tw Cen MT"/>
          <w:color w:val="221F1F"/>
        </w:rPr>
        <w:t>Particulières ci-dessous visés ;</w:t>
      </w:r>
    </w:p>
    <w:p w14:paraId="5407B09D" w14:textId="77777777" w:rsidR="007470DB" w:rsidRDefault="007470DB">
      <w:pPr>
        <w:widowControl w:val="0"/>
        <w:tabs>
          <w:tab w:val="left" w:pos="840"/>
          <w:tab w:val="left" w:pos="1780"/>
          <w:tab w:val="left" w:pos="2420"/>
          <w:tab w:val="left" w:pos="3520"/>
        </w:tabs>
        <w:autoSpaceDE w:val="0"/>
        <w:ind w:right="-39"/>
        <w:rPr>
          <w:rFonts w:ascii="Tw Cen MT" w:hAnsi="Tw Cen MT" w:cs="Tw Cen MT"/>
          <w:color w:val="221F1F"/>
        </w:rPr>
      </w:pPr>
      <w:r>
        <w:rPr>
          <w:rFonts w:ascii="Tw Cen MT" w:hAnsi="Tw Cen MT" w:cs="Tw Cen MT"/>
          <w:color w:val="221F1F"/>
        </w:rPr>
        <w:t xml:space="preserve">3.  </w:t>
      </w:r>
      <w:r>
        <w:rPr>
          <w:rFonts w:ascii="Tw Cen MT" w:hAnsi="Tw Cen MT" w:cs="Tw Cen MT"/>
          <w:color w:val="221F1F"/>
          <w:spacing w:val="5"/>
        </w:rPr>
        <w:t>L</w:t>
      </w:r>
      <w:r>
        <w:rPr>
          <w:rFonts w:ascii="Tw Cen MT" w:hAnsi="Tw Cen MT" w:cs="Tw Cen MT"/>
          <w:color w:val="221F1F"/>
        </w:rPr>
        <w:t>e</w:t>
      </w:r>
      <w:r>
        <w:rPr>
          <w:rFonts w:ascii="Tw Cen MT" w:hAnsi="Tw Cen MT" w:cs="Tw Cen MT"/>
          <w:color w:val="221F1F"/>
        </w:rPr>
        <w:tab/>
      </w:r>
      <w:r>
        <w:rPr>
          <w:rFonts w:ascii="Tw Cen MT" w:hAnsi="Tw Cen MT" w:cs="Tw Cen MT"/>
          <w:color w:val="221F1F"/>
          <w:spacing w:val="5"/>
        </w:rPr>
        <w:t>Cahie</w:t>
      </w:r>
      <w:r>
        <w:rPr>
          <w:rFonts w:ascii="Tw Cen MT" w:hAnsi="Tw Cen MT" w:cs="Tw Cen MT"/>
          <w:color w:val="221F1F"/>
        </w:rPr>
        <w:t xml:space="preserve">r </w:t>
      </w:r>
      <w:r>
        <w:rPr>
          <w:rFonts w:ascii="Tw Cen MT" w:hAnsi="Tw Cen MT" w:cs="Tw Cen MT"/>
          <w:color w:val="221F1F"/>
          <w:spacing w:val="5"/>
        </w:rPr>
        <w:t>de</w:t>
      </w:r>
      <w:r>
        <w:rPr>
          <w:rFonts w:ascii="Tw Cen MT" w:hAnsi="Tw Cen MT" w:cs="Tw Cen MT"/>
          <w:color w:val="221F1F"/>
        </w:rPr>
        <w:t xml:space="preserve">s </w:t>
      </w:r>
      <w:r>
        <w:rPr>
          <w:rFonts w:ascii="Tw Cen MT" w:hAnsi="Tw Cen MT" w:cs="Tw Cen MT"/>
          <w:color w:val="221F1F"/>
          <w:spacing w:val="5"/>
        </w:rPr>
        <w:t>Clause</w:t>
      </w:r>
      <w:r>
        <w:rPr>
          <w:rFonts w:ascii="Tw Cen MT" w:hAnsi="Tw Cen MT" w:cs="Tw Cen MT"/>
          <w:color w:val="221F1F"/>
        </w:rPr>
        <w:t xml:space="preserve">s </w:t>
      </w:r>
      <w:r>
        <w:rPr>
          <w:rFonts w:ascii="Tw Cen MT" w:hAnsi="Tw Cen MT" w:cs="Tw Cen MT"/>
          <w:color w:val="221F1F"/>
          <w:spacing w:val="5"/>
        </w:rPr>
        <w:t xml:space="preserve">Administratives </w:t>
      </w:r>
      <w:r>
        <w:rPr>
          <w:rFonts w:ascii="Tw Cen MT" w:hAnsi="Tw Cen MT" w:cs="Tw Cen MT"/>
          <w:color w:val="221F1F"/>
        </w:rPr>
        <w:t>Particulières (CCAP</w:t>
      </w:r>
      <w:proofErr w:type="gramStart"/>
      <w:r>
        <w:rPr>
          <w:rFonts w:ascii="Tw Cen MT" w:hAnsi="Tw Cen MT" w:cs="Tw Cen MT"/>
          <w:color w:val="221F1F"/>
        </w:rPr>
        <w:t>);</w:t>
      </w:r>
      <w:proofErr w:type="gramEnd"/>
    </w:p>
    <w:p w14:paraId="460F537F" w14:textId="77777777" w:rsidR="007470DB" w:rsidRDefault="007470DB">
      <w:pPr>
        <w:widowControl w:val="0"/>
        <w:autoSpaceDE w:val="0"/>
        <w:ind w:right="-34"/>
        <w:rPr>
          <w:rFonts w:ascii="Tw Cen MT" w:hAnsi="Tw Cen MT" w:cs="Tw Cen MT"/>
          <w:color w:val="221F1F"/>
        </w:rPr>
      </w:pPr>
      <w:r>
        <w:rPr>
          <w:rFonts w:ascii="Tw Cen MT" w:hAnsi="Tw Cen MT" w:cs="Tw Cen MT"/>
          <w:color w:val="221F1F"/>
        </w:rPr>
        <w:t>4.  Le Cahier des Clauses Techniques Particulières (CCTP</w:t>
      </w:r>
      <w:proofErr w:type="gramStart"/>
      <w:r>
        <w:rPr>
          <w:rFonts w:ascii="Tw Cen MT" w:hAnsi="Tw Cen MT" w:cs="Tw Cen MT"/>
          <w:color w:val="221F1F"/>
        </w:rPr>
        <w:t>);</w:t>
      </w:r>
      <w:proofErr w:type="gramEnd"/>
    </w:p>
    <w:p w14:paraId="55030E85" w14:textId="77777777" w:rsidR="007470DB" w:rsidRDefault="007470DB">
      <w:pPr>
        <w:widowControl w:val="0"/>
        <w:autoSpaceDE w:val="0"/>
        <w:ind w:left="340" w:right="94" w:hanging="340"/>
        <w:jc w:val="both"/>
        <w:rPr>
          <w:rFonts w:ascii="Tw Cen MT" w:hAnsi="Tw Cen MT" w:cs="Tw Cen MT"/>
          <w:color w:val="000000"/>
        </w:rPr>
      </w:pPr>
      <w:r>
        <w:rPr>
          <w:rFonts w:ascii="Tw Cen MT" w:hAnsi="Tw Cen MT" w:cs="Tw Cen MT"/>
          <w:color w:val="221F1F"/>
        </w:rPr>
        <w:t xml:space="preserve">5.  Les éléments propres à la détermination du montant du marché, tels que, par ordre de priorité : les bordereaux des prix unitaires ; l’état des prix forfaitaires ; le détail ou le devis </w:t>
      </w:r>
      <w:proofErr w:type="gramStart"/>
      <w:r>
        <w:rPr>
          <w:rFonts w:ascii="Tw Cen MT" w:hAnsi="Tw Cen MT" w:cs="Tw Cen MT"/>
          <w:color w:val="221F1F"/>
        </w:rPr>
        <w:t>estimatif;</w:t>
      </w:r>
      <w:proofErr w:type="gramEnd"/>
      <w:r>
        <w:rPr>
          <w:rFonts w:ascii="Tw Cen MT" w:hAnsi="Tw Cen MT" w:cs="Tw Cen MT"/>
          <w:color w:val="221F1F"/>
        </w:rPr>
        <w:t xml:space="preserve"> la décomposition des prix forfaitaires et/ou le sous-détail des prix unitaires</w:t>
      </w:r>
      <w:r>
        <w:rPr>
          <w:rFonts w:ascii="Tw Cen MT" w:hAnsi="Tw Cen MT" w:cs="Tw Cen MT"/>
          <w:color w:val="221F1F"/>
          <w:spacing w:val="6"/>
        </w:rPr>
        <w:t>.</w:t>
      </w:r>
    </w:p>
    <w:p w14:paraId="7150E6EB" w14:textId="77777777" w:rsidR="007470DB" w:rsidRDefault="007470DB">
      <w:pPr>
        <w:widowControl w:val="0"/>
        <w:autoSpaceDE w:val="0"/>
        <w:spacing w:line="249" w:lineRule="auto"/>
        <w:ind w:left="340" w:right="94" w:hanging="340"/>
        <w:jc w:val="both"/>
        <w:rPr>
          <w:rFonts w:ascii="Tw Cen MT" w:hAnsi="Tw Cen MT" w:cs="Tw Cen MT"/>
          <w:color w:val="000000"/>
        </w:rPr>
      </w:pPr>
    </w:p>
    <w:p w14:paraId="47B7C712" w14:textId="77777777" w:rsidR="007470DB" w:rsidRDefault="007470DB">
      <w:pPr>
        <w:widowControl w:val="0"/>
        <w:autoSpaceDE w:val="0"/>
        <w:spacing w:before="11"/>
        <w:ind w:right="-20"/>
        <w:rPr>
          <w:rFonts w:ascii="Tw Cen MT" w:hAnsi="Tw Cen MT" w:cs="Tw Cen MT"/>
          <w:color w:val="221F1F"/>
        </w:rPr>
      </w:pPr>
      <w:r>
        <w:rPr>
          <w:rFonts w:ascii="Tw Cen MT" w:hAnsi="Tw Cen MT" w:cs="Tw Cen MT"/>
          <w:b/>
          <w:bCs/>
          <w:color w:val="221F1F"/>
          <w:u w:val="single"/>
        </w:rPr>
        <w:t>Article</w:t>
      </w:r>
      <w:proofErr w:type="gramStart"/>
      <w:r>
        <w:rPr>
          <w:rFonts w:ascii="Tw Cen MT" w:hAnsi="Tw Cen MT" w:cs="Tw Cen MT"/>
          <w:b/>
          <w:bCs/>
          <w:color w:val="221F1F"/>
          <w:u w:val="single"/>
        </w:rPr>
        <w:t>10</w:t>
      </w:r>
      <w:r>
        <w:rPr>
          <w:rFonts w:ascii="Tw Cen MT" w:hAnsi="Tw Cen MT" w:cs="Tw Cen MT"/>
          <w:b/>
          <w:bCs/>
          <w:color w:val="221F1F"/>
        </w:rPr>
        <w:t>:</w:t>
      </w:r>
      <w:proofErr w:type="gramEnd"/>
      <w:r>
        <w:rPr>
          <w:rFonts w:ascii="Tw Cen MT" w:hAnsi="Tw Cen MT" w:cs="Tw Cen MT"/>
          <w:b/>
          <w:bCs/>
          <w:color w:val="221F1F"/>
        </w:rPr>
        <w:t xml:space="preserve"> Personnel</w:t>
      </w:r>
      <w:r w:rsidR="003C6123">
        <w:rPr>
          <w:rFonts w:ascii="Tw Cen MT" w:hAnsi="Tw Cen MT" w:cs="Tw Cen MT"/>
          <w:b/>
          <w:bCs/>
          <w:color w:val="221F1F"/>
        </w:rPr>
        <w:t xml:space="preserve"> </w:t>
      </w:r>
      <w:r>
        <w:rPr>
          <w:rFonts w:ascii="Tw Cen MT" w:hAnsi="Tw Cen MT" w:cs="Tw Cen MT"/>
          <w:b/>
          <w:bCs/>
          <w:color w:val="221F1F"/>
        </w:rPr>
        <w:t>de</w:t>
      </w:r>
      <w:r w:rsidR="003C6123">
        <w:rPr>
          <w:rFonts w:ascii="Tw Cen MT" w:hAnsi="Tw Cen MT" w:cs="Tw Cen MT"/>
          <w:b/>
          <w:bCs/>
          <w:color w:val="221F1F"/>
        </w:rPr>
        <w:t xml:space="preserve"> </w:t>
      </w:r>
      <w:proofErr w:type="gramStart"/>
      <w:r>
        <w:rPr>
          <w:rFonts w:ascii="Tw Cen MT" w:hAnsi="Tw Cen MT" w:cs="Tw Cen MT"/>
          <w:b/>
          <w:bCs/>
          <w:color w:val="221F1F"/>
        </w:rPr>
        <w:t>l’entrepreneur(</w:t>
      </w:r>
      <w:proofErr w:type="gramEnd"/>
      <w:r>
        <w:rPr>
          <w:rFonts w:ascii="Tw Cen MT" w:hAnsi="Tw Cen MT" w:cs="Tw Cen MT"/>
          <w:b/>
          <w:bCs/>
          <w:color w:val="221F1F"/>
        </w:rPr>
        <w:t>CCAGArticle15complété)</w:t>
      </w:r>
    </w:p>
    <w:p w14:paraId="705CE78F" w14:textId="77777777" w:rsidR="007470DB" w:rsidRDefault="007470DB">
      <w:pPr>
        <w:widowControl w:val="0"/>
        <w:autoSpaceDE w:val="0"/>
        <w:spacing w:line="249" w:lineRule="auto"/>
        <w:ind w:left="142" w:right="-15" w:hanging="28"/>
        <w:jc w:val="both"/>
        <w:rPr>
          <w:rFonts w:ascii="Tw Cen MT" w:hAnsi="Tw Cen MT" w:cs="Tw Cen MT"/>
          <w:color w:val="221F1F"/>
        </w:rPr>
      </w:pPr>
      <w:r>
        <w:rPr>
          <w:rFonts w:ascii="Tw Cen MT" w:hAnsi="Tw Cen MT" w:cs="Tw Cen MT"/>
          <w:color w:val="221F1F"/>
        </w:rPr>
        <w:t>10.1.  Toute modification même partielle apportée aux propositions de l’offre technique n’interviendra qu’après agrément écrit du Chef de service. En cas de modification, l’entrepreneur se fera remplacer par un personnel de compétence (qualifications et expérience) au moins égale.</w:t>
      </w:r>
    </w:p>
    <w:p w14:paraId="372C59FA" w14:textId="77777777" w:rsidR="007470DB" w:rsidRDefault="007470DB">
      <w:pPr>
        <w:widowControl w:val="0"/>
        <w:autoSpaceDE w:val="0"/>
        <w:spacing w:line="249" w:lineRule="auto"/>
        <w:ind w:left="142" w:right="-20" w:hanging="28"/>
        <w:jc w:val="both"/>
        <w:rPr>
          <w:rFonts w:ascii="Tw Cen MT" w:hAnsi="Tw Cen MT" w:cs="Tw Cen MT"/>
          <w:color w:val="221F1F"/>
        </w:rPr>
      </w:pPr>
      <w:r>
        <w:rPr>
          <w:rFonts w:ascii="Tw Cen MT" w:hAnsi="Tw Cen MT" w:cs="Tw Cen MT"/>
          <w:color w:val="221F1F"/>
        </w:rPr>
        <w:t>10.2.  En tout état de cause, les listes du personnel d’encadrement à mettre en place seront soumises à l’agrément du Maître d’Œuvre, dans les quinze (15) jours qui suivent la notification de l’ordre de service de commencer les travaux. Le Maître d'Œuvre disposera de huit (8) jours pour notifier par écrit son avis avec copie au Chef de service. Passé ce délai, les listes seront considérées comme approuvées.</w:t>
      </w:r>
    </w:p>
    <w:p w14:paraId="3B849D91" w14:textId="77777777" w:rsidR="007470DB" w:rsidRDefault="007470DB">
      <w:pPr>
        <w:widowControl w:val="0"/>
        <w:autoSpaceDE w:val="0"/>
        <w:spacing w:line="249" w:lineRule="auto"/>
        <w:ind w:left="142" w:right="95" w:hanging="142"/>
        <w:jc w:val="both"/>
        <w:rPr>
          <w:rFonts w:ascii="Tw Cen MT" w:hAnsi="Tw Cen MT" w:cs="Tw Cen MT"/>
          <w:bCs/>
          <w:color w:val="221F1F"/>
          <w:sz w:val="36"/>
          <w:szCs w:val="36"/>
        </w:rPr>
      </w:pPr>
      <w:r>
        <w:rPr>
          <w:rFonts w:ascii="Tw Cen MT" w:hAnsi="Tw Cen MT" w:cs="Tw Cen MT"/>
          <w:color w:val="221F1F"/>
        </w:rPr>
        <w:t>10.3.  Toute modification unilatérale apportée aux propositions en personnel d’encadrement de l’offre technique, avant et pendant les travaux constitue un motif de résiliation du marché tel que visé à l’article 45 ci-dessous ou d’application de pénalités [A préciser le cas échéant].</w:t>
      </w:r>
    </w:p>
    <w:p w14:paraId="699DA408" w14:textId="77777777" w:rsidR="007470DB" w:rsidRDefault="007470DB">
      <w:pPr>
        <w:pStyle w:val="Corpsdetexte"/>
        <w:jc w:val="left"/>
        <w:rPr>
          <w:rFonts w:ascii="Tw Cen MT" w:hAnsi="Tw Cen MT" w:cs="Tw Cen MT"/>
          <w:bCs/>
          <w:color w:val="221F1F"/>
          <w:sz w:val="36"/>
          <w:szCs w:val="36"/>
        </w:rPr>
      </w:pPr>
    </w:p>
    <w:p w14:paraId="5FAAB75F" w14:textId="77777777" w:rsidR="007470DB" w:rsidRDefault="007470DB">
      <w:pPr>
        <w:pStyle w:val="Corpsdetexte"/>
        <w:rPr>
          <w:rFonts w:ascii="Tw Cen MT" w:eastAsia="Arial Unicode MS" w:hAnsi="Tw Cen MT" w:cs="Tw Cen MT"/>
          <w:b w:val="0"/>
          <w:bCs/>
          <w:sz w:val="24"/>
        </w:rPr>
      </w:pPr>
      <w:r>
        <w:rPr>
          <w:rFonts w:ascii="Tw Cen MT" w:hAnsi="Tw Cen MT" w:cs="Tw Cen MT"/>
          <w:bCs/>
          <w:color w:val="221F1F"/>
          <w:sz w:val="36"/>
          <w:szCs w:val="36"/>
        </w:rPr>
        <w:t>Chapitre II : Clauses financières</w:t>
      </w:r>
    </w:p>
    <w:p w14:paraId="3349AA01" w14:textId="77777777" w:rsidR="007470DB" w:rsidRDefault="007470DB">
      <w:pPr>
        <w:pStyle w:val="Corpsdetexte"/>
        <w:jc w:val="left"/>
        <w:rPr>
          <w:rFonts w:ascii="Tw Cen MT" w:eastAsia="Arial Unicode MS" w:hAnsi="Tw Cen MT" w:cs="Tw Cen MT"/>
          <w:b w:val="0"/>
          <w:bCs/>
          <w:sz w:val="24"/>
        </w:rPr>
      </w:pPr>
    </w:p>
    <w:p w14:paraId="2C0BB0D2" w14:textId="77777777" w:rsidR="007470DB" w:rsidRDefault="007470DB">
      <w:pPr>
        <w:widowControl w:val="0"/>
        <w:autoSpaceDE w:val="0"/>
        <w:spacing w:before="11"/>
        <w:ind w:right="-20"/>
        <w:rPr>
          <w:rFonts w:ascii="Tw Cen MT" w:hAnsi="Tw Cen MT" w:cs="Tw Cen MT"/>
          <w:color w:val="000000"/>
        </w:rPr>
      </w:pPr>
      <w:r>
        <w:rPr>
          <w:rFonts w:ascii="Tw Cen MT" w:hAnsi="Tw Cen MT" w:cs="Tw Cen MT"/>
          <w:b/>
          <w:bCs/>
          <w:color w:val="221F1F"/>
          <w:u w:val="single"/>
        </w:rPr>
        <w:t>Article</w:t>
      </w:r>
      <w:proofErr w:type="gramStart"/>
      <w:r>
        <w:rPr>
          <w:rFonts w:ascii="Tw Cen MT" w:hAnsi="Tw Cen MT" w:cs="Tw Cen MT"/>
          <w:b/>
          <w:bCs/>
          <w:color w:val="221F1F"/>
          <w:u w:val="single"/>
        </w:rPr>
        <w:t>11</w:t>
      </w:r>
      <w:r>
        <w:rPr>
          <w:rFonts w:ascii="Tw Cen MT" w:hAnsi="Tw Cen MT" w:cs="Tw Cen MT"/>
          <w:b/>
          <w:bCs/>
          <w:color w:val="221F1F"/>
        </w:rPr>
        <w:t>:</w:t>
      </w:r>
      <w:proofErr w:type="gramEnd"/>
      <w:r>
        <w:rPr>
          <w:rFonts w:ascii="Tw Cen MT" w:hAnsi="Tw Cen MT" w:cs="Tw Cen MT"/>
          <w:b/>
          <w:bCs/>
          <w:color w:val="221F1F"/>
        </w:rPr>
        <w:t xml:space="preserve"> Garanties et</w:t>
      </w:r>
      <w:r w:rsidR="003C6123">
        <w:rPr>
          <w:rFonts w:ascii="Tw Cen MT" w:hAnsi="Tw Cen MT" w:cs="Tw Cen MT"/>
          <w:b/>
          <w:bCs/>
          <w:color w:val="221F1F"/>
        </w:rPr>
        <w:t xml:space="preserve"> </w:t>
      </w:r>
      <w:proofErr w:type="gramStart"/>
      <w:r>
        <w:rPr>
          <w:rFonts w:ascii="Tw Cen MT" w:hAnsi="Tw Cen MT" w:cs="Tw Cen MT"/>
          <w:b/>
          <w:bCs/>
          <w:color w:val="221F1F"/>
        </w:rPr>
        <w:t>cautions(</w:t>
      </w:r>
      <w:proofErr w:type="gramEnd"/>
      <w:r>
        <w:rPr>
          <w:rFonts w:ascii="Tw Cen MT" w:hAnsi="Tw Cen MT" w:cs="Tw Cen MT"/>
          <w:b/>
          <w:bCs/>
          <w:color w:val="221F1F"/>
        </w:rPr>
        <w:t>CCAGarticles29et41)</w:t>
      </w:r>
    </w:p>
    <w:p w14:paraId="578B3491" w14:textId="77777777" w:rsidR="007470DB" w:rsidRDefault="007470DB">
      <w:pPr>
        <w:widowControl w:val="0"/>
        <w:autoSpaceDE w:val="0"/>
        <w:spacing w:before="14" w:line="140" w:lineRule="exact"/>
        <w:rPr>
          <w:rFonts w:ascii="Tw Cen MT" w:hAnsi="Tw Cen MT" w:cs="Tw Cen MT"/>
          <w:color w:val="000000"/>
        </w:rPr>
      </w:pPr>
    </w:p>
    <w:p w14:paraId="126C7512" w14:textId="77777777" w:rsidR="007470DB" w:rsidRDefault="007470DB">
      <w:pPr>
        <w:widowControl w:val="0"/>
        <w:autoSpaceDE w:val="0"/>
        <w:ind w:left="114" w:right="-20"/>
        <w:rPr>
          <w:rFonts w:ascii="Tw Cen MT" w:hAnsi="Tw Cen MT" w:cs="Tw Cen MT"/>
          <w:color w:val="221F1F"/>
        </w:rPr>
      </w:pPr>
      <w:r>
        <w:rPr>
          <w:rFonts w:ascii="Tw Cen MT" w:hAnsi="Tw Cen MT" w:cs="Tw Cen MT"/>
          <w:i/>
          <w:iCs/>
          <w:color w:val="221F1F"/>
        </w:rPr>
        <w:t>11.1. Cautionnement définitif</w:t>
      </w:r>
    </w:p>
    <w:p w14:paraId="65D3F792" w14:textId="77777777" w:rsidR="007470DB" w:rsidRDefault="007470DB">
      <w:pPr>
        <w:widowControl w:val="0"/>
        <w:tabs>
          <w:tab w:val="left" w:pos="4340"/>
        </w:tabs>
        <w:autoSpaceDE w:val="0"/>
        <w:spacing w:line="276" w:lineRule="auto"/>
        <w:ind w:left="114" w:right="-148"/>
        <w:rPr>
          <w:rFonts w:ascii="Tw Cen MT" w:hAnsi="Tw Cen MT" w:cs="Tw Cen MT"/>
        </w:rPr>
      </w:pPr>
      <w:r>
        <w:rPr>
          <w:rFonts w:ascii="Tw Cen MT" w:hAnsi="Tw Cen MT" w:cs="Tw Cen MT"/>
          <w:color w:val="221F1F"/>
        </w:rPr>
        <w:t xml:space="preserve">Le cautionnement définitif </w:t>
      </w:r>
      <w:r>
        <w:rPr>
          <w:rFonts w:ascii="Tw Cen MT" w:hAnsi="Tw Cen MT" w:cs="Tw Cen MT"/>
        </w:rPr>
        <w:t xml:space="preserve">fixé à </w:t>
      </w:r>
      <w:r>
        <w:rPr>
          <w:rFonts w:ascii="Tw Cen MT" w:hAnsi="Tw Cen MT" w:cs="Tw Cen MT"/>
          <w:b/>
        </w:rPr>
        <w:t xml:space="preserve">deux pour cent (2%) </w:t>
      </w:r>
      <w:r>
        <w:rPr>
          <w:rFonts w:ascii="Tw Cen MT" w:hAnsi="Tw Cen MT" w:cs="Tw Cen MT"/>
        </w:rPr>
        <w:t>du montant TTC du marché.</w:t>
      </w:r>
    </w:p>
    <w:p w14:paraId="0FCD998C" w14:textId="77777777" w:rsidR="007470DB" w:rsidRDefault="007470DB">
      <w:pPr>
        <w:widowControl w:val="0"/>
        <w:autoSpaceDE w:val="0"/>
        <w:spacing w:line="276" w:lineRule="auto"/>
        <w:rPr>
          <w:rFonts w:ascii="Tw Cen MT" w:hAnsi="Tw Cen MT" w:cs="Tw Cen MT"/>
        </w:rPr>
      </w:pPr>
    </w:p>
    <w:p w14:paraId="5D884CD9" w14:textId="77777777" w:rsidR="007470DB" w:rsidRDefault="007470DB">
      <w:pPr>
        <w:widowControl w:val="0"/>
        <w:autoSpaceDE w:val="0"/>
        <w:spacing w:line="276" w:lineRule="auto"/>
        <w:ind w:left="114" w:right="-20"/>
        <w:jc w:val="both"/>
        <w:rPr>
          <w:rFonts w:ascii="Tw Cen MT" w:hAnsi="Tw Cen MT" w:cs="Tw Cen MT"/>
          <w:i/>
          <w:iCs/>
          <w:color w:val="221F1F"/>
        </w:rPr>
      </w:pPr>
      <w:r>
        <w:rPr>
          <w:rFonts w:ascii="Tw Cen MT" w:hAnsi="Tw Cen MT" w:cs="Tw Cen MT"/>
          <w:color w:val="221F1F"/>
          <w:spacing w:val="1"/>
        </w:rPr>
        <w:t>L</w:t>
      </w:r>
      <w:r>
        <w:rPr>
          <w:rFonts w:ascii="Tw Cen MT" w:hAnsi="Tw Cen MT" w:cs="Tw Cen MT"/>
          <w:color w:val="221F1F"/>
        </w:rPr>
        <w:t xml:space="preserve">e </w:t>
      </w:r>
      <w:r>
        <w:rPr>
          <w:rFonts w:ascii="Tw Cen MT" w:hAnsi="Tw Cen MT" w:cs="Tw Cen MT"/>
          <w:color w:val="221F1F"/>
          <w:spacing w:val="1"/>
        </w:rPr>
        <w:t>cautionnemen</w:t>
      </w:r>
      <w:r>
        <w:rPr>
          <w:rFonts w:ascii="Tw Cen MT" w:hAnsi="Tw Cen MT" w:cs="Tw Cen MT"/>
          <w:color w:val="221F1F"/>
        </w:rPr>
        <w:t xml:space="preserve">t </w:t>
      </w:r>
      <w:r>
        <w:rPr>
          <w:rFonts w:ascii="Tw Cen MT" w:hAnsi="Tw Cen MT" w:cs="Tw Cen MT"/>
          <w:color w:val="221F1F"/>
          <w:spacing w:val="1"/>
        </w:rPr>
        <w:t>ser</w:t>
      </w:r>
      <w:r>
        <w:rPr>
          <w:rFonts w:ascii="Tw Cen MT" w:hAnsi="Tw Cen MT" w:cs="Tw Cen MT"/>
          <w:color w:val="221F1F"/>
        </w:rPr>
        <w:t xml:space="preserve">a </w:t>
      </w:r>
      <w:r>
        <w:rPr>
          <w:rFonts w:ascii="Tw Cen MT" w:hAnsi="Tw Cen MT" w:cs="Tw Cen MT"/>
          <w:color w:val="221F1F"/>
          <w:spacing w:val="1"/>
        </w:rPr>
        <w:t>restitué</w:t>
      </w:r>
      <w:r>
        <w:rPr>
          <w:rFonts w:ascii="Tw Cen MT" w:hAnsi="Tw Cen MT" w:cs="Tw Cen MT"/>
          <w:color w:val="221F1F"/>
        </w:rPr>
        <w:t xml:space="preserve">, </w:t>
      </w:r>
      <w:r>
        <w:rPr>
          <w:rFonts w:ascii="Tw Cen MT" w:hAnsi="Tw Cen MT" w:cs="Tw Cen MT"/>
          <w:color w:val="221F1F"/>
          <w:spacing w:val="1"/>
        </w:rPr>
        <w:t>o</w:t>
      </w:r>
      <w:r>
        <w:rPr>
          <w:rFonts w:ascii="Tw Cen MT" w:hAnsi="Tw Cen MT" w:cs="Tw Cen MT"/>
          <w:color w:val="221F1F"/>
        </w:rPr>
        <w:t xml:space="preserve">u </w:t>
      </w:r>
      <w:r>
        <w:rPr>
          <w:rFonts w:ascii="Tw Cen MT" w:hAnsi="Tw Cen MT" w:cs="Tw Cen MT"/>
          <w:color w:val="221F1F"/>
          <w:spacing w:val="1"/>
        </w:rPr>
        <w:t>l</w:t>
      </w:r>
      <w:r>
        <w:rPr>
          <w:rFonts w:ascii="Tw Cen MT" w:hAnsi="Tw Cen MT" w:cs="Tw Cen MT"/>
          <w:color w:val="221F1F"/>
        </w:rPr>
        <w:t xml:space="preserve">a </w:t>
      </w:r>
      <w:r>
        <w:rPr>
          <w:rFonts w:ascii="Tw Cen MT" w:hAnsi="Tw Cen MT" w:cs="Tw Cen MT"/>
          <w:color w:val="221F1F"/>
          <w:spacing w:val="1"/>
        </w:rPr>
        <w:t xml:space="preserve">garantie </w:t>
      </w:r>
      <w:r>
        <w:rPr>
          <w:rFonts w:ascii="Tw Cen MT" w:hAnsi="Tw Cen MT" w:cs="Tw Cen MT"/>
          <w:color w:val="221F1F"/>
        </w:rPr>
        <w:t xml:space="preserve">libérée, dans un </w:t>
      </w:r>
      <w:r>
        <w:rPr>
          <w:rFonts w:ascii="Tw Cen MT" w:hAnsi="Tw Cen MT" w:cs="Tw Cen MT"/>
          <w:b/>
          <w:color w:val="221F1F"/>
        </w:rPr>
        <w:t xml:space="preserve">délai d’un mois </w:t>
      </w:r>
      <w:r>
        <w:rPr>
          <w:rFonts w:ascii="Tw Cen MT" w:hAnsi="Tw Cen MT" w:cs="Tw Cen MT"/>
          <w:color w:val="221F1F"/>
        </w:rPr>
        <w:t>suivant la date de réception provisoire des travaux, à la suite d’une mainlevée délivrée par le Maître d’Ouvrage après demande de l’entrepreneur.</w:t>
      </w:r>
    </w:p>
    <w:p w14:paraId="50F91B7D" w14:textId="77777777" w:rsidR="007470DB" w:rsidRDefault="007470DB">
      <w:pPr>
        <w:widowControl w:val="0"/>
        <w:autoSpaceDE w:val="0"/>
        <w:spacing w:line="276" w:lineRule="auto"/>
        <w:ind w:left="114" w:right="-20"/>
        <w:rPr>
          <w:rFonts w:ascii="Tw Cen MT" w:hAnsi="Tw Cen MT" w:cs="Tw Cen MT"/>
          <w:color w:val="221F1F"/>
        </w:rPr>
      </w:pPr>
      <w:r>
        <w:rPr>
          <w:rFonts w:ascii="Tw Cen MT" w:hAnsi="Tw Cen MT" w:cs="Tw Cen MT"/>
          <w:i/>
          <w:iCs/>
          <w:color w:val="221F1F"/>
        </w:rPr>
        <w:t>11.2. Cautionnement de garantie</w:t>
      </w:r>
    </w:p>
    <w:p w14:paraId="7FA07182" w14:textId="77777777" w:rsidR="007470DB" w:rsidRDefault="007470DB">
      <w:pPr>
        <w:widowControl w:val="0"/>
        <w:tabs>
          <w:tab w:val="left" w:pos="5180"/>
        </w:tabs>
        <w:autoSpaceDE w:val="0"/>
        <w:spacing w:line="276" w:lineRule="auto"/>
        <w:ind w:left="114" w:right="-147"/>
        <w:rPr>
          <w:rFonts w:ascii="Tw Cen MT" w:hAnsi="Tw Cen MT" w:cs="Tw Cen MT"/>
          <w:color w:val="221F1F"/>
        </w:rPr>
      </w:pPr>
      <w:r>
        <w:rPr>
          <w:rFonts w:ascii="Tw Cen MT" w:hAnsi="Tw Cen MT" w:cs="Tw Cen MT"/>
          <w:color w:val="221F1F"/>
        </w:rPr>
        <w:t xml:space="preserve">La retenue de garantie est </w:t>
      </w:r>
      <w:r>
        <w:rPr>
          <w:rFonts w:ascii="Tw Cen MT" w:hAnsi="Tw Cen MT" w:cs="Tw Cen MT"/>
        </w:rPr>
        <w:t xml:space="preserve">fixée à </w:t>
      </w:r>
      <w:r>
        <w:rPr>
          <w:rFonts w:ascii="Tw Cen MT" w:hAnsi="Tw Cen MT" w:cs="Tw Cen MT"/>
          <w:b/>
        </w:rPr>
        <w:t xml:space="preserve">dix pour cent (10%) </w:t>
      </w:r>
      <w:r>
        <w:rPr>
          <w:rFonts w:ascii="Tw Cen MT" w:hAnsi="Tw Cen MT" w:cs="Tw Cen MT"/>
        </w:rPr>
        <w:t xml:space="preserve">du </w:t>
      </w:r>
      <w:r>
        <w:rPr>
          <w:rFonts w:ascii="Tw Cen MT" w:hAnsi="Tw Cen MT" w:cs="Tw Cen MT"/>
          <w:color w:val="221F1F"/>
        </w:rPr>
        <w:t>montant TTC du marché.</w:t>
      </w:r>
    </w:p>
    <w:p w14:paraId="492F8608" w14:textId="77777777" w:rsidR="007470DB" w:rsidRDefault="007470DB">
      <w:pPr>
        <w:widowControl w:val="0"/>
        <w:autoSpaceDE w:val="0"/>
        <w:spacing w:line="276" w:lineRule="auto"/>
        <w:ind w:left="114" w:right="-19"/>
        <w:jc w:val="both"/>
        <w:rPr>
          <w:rFonts w:ascii="Tw Cen MT" w:hAnsi="Tw Cen MT" w:cs="Tw Cen MT"/>
          <w:i/>
          <w:iCs/>
          <w:color w:val="221F1F"/>
        </w:rPr>
      </w:pPr>
      <w:r>
        <w:rPr>
          <w:rFonts w:ascii="Tw Cen MT" w:hAnsi="Tw Cen MT" w:cs="Tw Cen MT"/>
          <w:color w:val="221F1F"/>
        </w:rPr>
        <w:t>La restitution de la retenue</w:t>
      </w:r>
      <w:r w:rsidR="003C6123">
        <w:rPr>
          <w:rFonts w:ascii="Tw Cen MT" w:hAnsi="Tw Cen MT" w:cs="Tw Cen MT"/>
          <w:color w:val="221F1F"/>
        </w:rPr>
        <w:t xml:space="preserve"> </w:t>
      </w:r>
      <w:r>
        <w:rPr>
          <w:rFonts w:ascii="Tw Cen MT" w:hAnsi="Tw Cen MT" w:cs="Tw Cen MT"/>
          <w:color w:val="221F1F"/>
        </w:rPr>
        <w:t>de garantie ou du cautionnement sera effectuée dans un délai d’un mois après la réception définitive sur mainlevée délivrée par le Maître d’Ouvrage après demande du l’entrepreneur.</w:t>
      </w:r>
    </w:p>
    <w:p w14:paraId="3F35B9D9" w14:textId="77777777" w:rsidR="007470DB" w:rsidRDefault="007470DB">
      <w:pPr>
        <w:widowControl w:val="0"/>
        <w:autoSpaceDE w:val="0"/>
        <w:spacing w:line="276" w:lineRule="auto"/>
        <w:ind w:left="114" w:right="-20"/>
        <w:rPr>
          <w:rFonts w:ascii="Tw Cen MT" w:hAnsi="Tw Cen MT" w:cs="Tw Cen MT"/>
          <w:color w:val="221F1F"/>
        </w:rPr>
      </w:pPr>
      <w:r>
        <w:rPr>
          <w:rFonts w:ascii="Tw Cen MT" w:hAnsi="Tw Cen MT" w:cs="Tw Cen MT"/>
          <w:i/>
          <w:iCs/>
          <w:color w:val="221F1F"/>
        </w:rPr>
        <w:t>11.3. Cautionnement d’avance de démarrage</w:t>
      </w:r>
    </w:p>
    <w:p w14:paraId="0B27849D" w14:textId="77777777" w:rsidR="007470DB" w:rsidRDefault="007470DB">
      <w:pPr>
        <w:widowControl w:val="0"/>
        <w:autoSpaceDE w:val="0"/>
        <w:spacing w:line="249" w:lineRule="auto"/>
        <w:ind w:left="114" w:right="-19"/>
        <w:jc w:val="both"/>
        <w:rPr>
          <w:rFonts w:ascii="Tw Cen MT" w:hAnsi="Tw Cen MT" w:cs="Tw Cen MT"/>
          <w:color w:val="221F1F"/>
        </w:rPr>
      </w:pPr>
      <w:r>
        <w:rPr>
          <w:rFonts w:ascii="Tw Cen MT" w:hAnsi="Tw Cen MT" w:cs="Tw Cen MT"/>
          <w:color w:val="221F1F"/>
        </w:rPr>
        <w:t xml:space="preserve">Une avance de démarrage d’un montant équivalent à </w:t>
      </w:r>
      <w:r>
        <w:rPr>
          <w:rFonts w:ascii="Tw Cen MT" w:hAnsi="Tw Cen MT" w:cs="Tw Cen MT"/>
          <w:b/>
          <w:color w:val="221F1F"/>
        </w:rPr>
        <w:t>vingt pour cent (20%)</w:t>
      </w:r>
      <w:r>
        <w:rPr>
          <w:rFonts w:ascii="Tw Cen MT" w:hAnsi="Tw Cen MT" w:cs="Tw Cen MT"/>
          <w:color w:val="221F1F"/>
        </w:rPr>
        <w:t xml:space="preserve"> du montant du marché pourra être accordée au Cocontractant sur sa demande. Cette avance sera garantie par une caution solidaire à </w:t>
      </w:r>
      <w:r>
        <w:rPr>
          <w:rFonts w:ascii="Tw Cen MT" w:hAnsi="Tw Cen MT" w:cs="Tw Cen MT"/>
          <w:b/>
          <w:color w:val="221F1F"/>
        </w:rPr>
        <w:t>cent pour cent (100%)</w:t>
      </w:r>
      <w:r>
        <w:rPr>
          <w:rFonts w:ascii="Tw Cen MT" w:hAnsi="Tw Cen MT" w:cs="Tw Cen MT"/>
          <w:color w:val="221F1F"/>
        </w:rPr>
        <w:t xml:space="preserve"> délivrée par un établissement bancaire de premier ordre agrée par le Ministre chargé des finances sur la base des critères de la COBAC.</w:t>
      </w:r>
    </w:p>
    <w:p w14:paraId="06173928" w14:textId="77777777" w:rsidR="007470DB" w:rsidRDefault="007470DB">
      <w:pPr>
        <w:widowControl w:val="0"/>
        <w:autoSpaceDE w:val="0"/>
        <w:spacing w:line="249" w:lineRule="auto"/>
        <w:ind w:left="114" w:right="-19"/>
        <w:jc w:val="both"/>
        <w:rPr>
          <w:rFonts w:ascii="Tw Cen MT" w:hAnsi="Tw Cen MT" w:cs="Tw Cen MT"/>
          <w:b/>
          <w:bCs/>
          <w:color w:val="221F1F"/>
          <w:u w:val="single"/>
        </w:rPr>
      </w:pPr>
      <w:r>
        <w:rPr>
          <w:rFonts w:ascii="Tw Cen MT" w:hAnsi="Tw Cen MT" w:cs="Tw Cen MT"/>
          <w:color w:val="221F1F"/>
        </w:rPr>
        <w:t>L’avance de démarrage sera remboursée par décompte, d’une proportion maximale de 25% du paiement, et devra être remboursée en totalité avant que les paiements de l’Entreprise ne dépassent 80% du montant du Marché.</w:t>
      </w:r>
    </w:p>
    <w:p w14:paraId="43F856E6" w14:textId="77777777" w:rsidR="007470DB" w:rsidRDefault="007470DB">
      <w:pPr>
        <w:widowControl w:val="0"/>
        <w:autoSpaceDE w:val="0"/>
        <w:ind w:left="114" w:right="-20"/>
        <w:rPr>
          <w:rFonts w:ascii="Tw Cen MT" w:hAnsi="Tw Cen MT" w:cs="Tw Cen MT"/>
          <w:b/>
          <w:bCs/>
          <w:color w:val="221F1F"/>
          <w:u w:val="single"/>
        </w:rPr>
      </w:pPr>
    </w:p>
    <w:p w14:paraId="292A8535" w14:textId="77777777" w:rsidR="007470DB" w:rsidRDefault="007470DB">
      <w:pPr>
        <w:widowControl w:val="0"/>
        <w:autoSpaceDE w:val="0"/>
        <w:ind w:left="114" w:right="-20"/>
        <w:rPr>
          <w:rFonts w:ascii="Tw Cen MT" w:hAnsi="Tw Cen MT" w:cs="Tw Cen MT"/>
          <w:color w:val="221F1F"/>
        </w:rPr>
      </w:pPr>
      <w:r>
        <w:rPr>
          <w:rFonts w:ascii="Tw Cen MT" w:hAnsi="Tw Cen MT" w:cs="Tw Cen MT"/>
          <w:b/>
          <w:bCs/>
          <w:color w:val="221F1F"/>
          <w:u w:val="single"/>
        </w:rPr>
        <w:t xml:space="preserve">Article 12 </w:t>
      </w:r>
      <w:r>
        <w:rPr>
          <w:rFonts w:ascii="Tw Cen MT" w:hAnsi="Tw Cen MT" w:cs="Tw Cen MT"/>
          <w:b/>
          <w:bCs/>
          <w:color w:val="221F1F"/>
        </w:rPr>
        <w:t xml:space="preserve">: Montant du </w:t>
      </w:r>
      <w:proofErr w:type="gramStart"/>
      <w:r>
        <w:rPr>
          <w:rFonts w:ascii="Tw Cen MT" w:hAnsi="Tw Cen MT" w:cs="Tw Cen MT"/>
          <w:b/>
          <w:bCs/>
          <w:color w:val="221F1F"/>
        </w:rPr>
        <w:t>marché(</w:t>
      </w:r>
      <w:proofErr w:type="gramEnd"/>
      <w:r>
        <w:rPr>
          <w:rFonts w:ascii="Tw Cen MT" w:hAnsi="Tw Cen MT" w:cs="Tw Cen MT"/>
          <w:b/>
          <w:bCs/>
          <w:color w:val="221F1F"/>
        </w:rPr>
        <w:t>CCAGArticles18et19complétés)</w:t>
      </w:r>
    </w:p>
    <w:p w14:paraId="5F44F8F3" w14:textId="77777777" w:rsidR="007470DB" w:rsidRDefault="007470DB">
      <w:pPr>
        <w:jc w:val="both"/>
        <w:rPr>
          <w:rFonts w:ascii="Tw Cen MT" w:hAnsi="Tw Cen MT" w:cs="Tw Cen MT"/>
          <w:color w:val="221F1F"/>
        </w:rPr>
      </w:pPr>
      <w:r>
        <w:rPr>
          <w:rFonts w:ascii="Tw Cen MT" w:hAnsi="Tw Cen MT" w:cs="Tw Cen MT"/>
          <w:color w:val="221F1F"/>
        </w:rPr>
        <w:t>Le montant du présent marché, tel qu’il ressort du devis estimatif ci-joint, est de (en chiffres) et (en lettres) francs CFA Toutes Taxes Comprises (TTC) ; soit :</w:t>
      </w:r>
    </w:p>
    <w:p w14:paraId="740F730B" w14:textId="77777777" w:rsidR="007470DB" w:rsidRDefault="007470DB">
      <w:pPr>
        <w:jc w:val="both"/>
        <w:rPr>
          <w:rFonts w:ascii="Tw Cen MT" w:hAnsi="Tw Cen MT" w:cs="Tw Cen MT"/>
          <w:color w:val="221F1F"/>
        </w:rPr>
      </w:pPr>
      <w:r>
        <w:rPr>
          <w:rFonts w:ascii="Tw Cen MT" w:hAnsi="Tw Cen MT" w:cs="Tw Cen MT"/>
          <w:color w:val="221F1F"/>
        </w:rPr>
        <w:t>-   Montant HTVA : (en chiffres) et (en lettres) francs CFA</w:t>
      </w:r>
    </w:p>
    <w:p w14:paraId="0FBD5500" w14:textId="77777777" w:rsidR="007470DB" w:rsidRDefault="007470DB">
      <w:pPr>
        <w:jc w:val="both"/>
        <w:rPr>
          <w:rFonts w:ascii="Tw Cen MT" w:hAnsi="Tw Cen MT" w:cs="Tw Cen MT"/>
          <w:color w:val="221F1F"/>
        </w:rPr>
      </w:pPr>
      <w:r>
        <w:rPr>
          <w:rFonts w:ascii="Tw Cen MT" w:hAnsi="Tw Cen MT" w:cs="Tw Cen MT"/>
          <w:color w:val="221F1F"/>
        </w:rPr>
        <w:t xml:space="preserve">-   Montant de la TVA </w:t>
      </w:r>
      <w:r>
        <w:rPr>
          <w:rFonts w:ascii="Tw Cen MT" w:hAnsi="Tw Cen MT" w:cs="Tw Cen MT"/>
        </w:rPr>
        <w:t xml:space="preserve">: </w:t>
      </w:r>
      <w:r>
        <w:rPr>
          <w:rFonts w:ascii="Tw Cen MT" w:hAnsi="Tw Cen MT" w:cs="Tw Cen MT"/>
          <w:color w:val="221F1F"/>
        </w:rPr>
        <w:t>(en chiffres) et (en lettres) francs CFA</w:t>
      </w:r>
    </w:p>
    <w:p w14:paraId="6D7298F8" w14:textId="77777777" w:rsidR="007470DB" w:rsidRDefault="007470DB">
      <w:pPr>
        <w:widowControl w:val="0"/>
        <w:autoSpaceDE w:val="0"/>
        <w:spacing w:line="249" w:lineRule="auto"/>
        <w:ind w:left="114" w:right="-19"/>
        <w:jc w:val="both"/>
        <w:rPr>
          <w:rFonts w:ascii="Tw Cen MT" w:hAnsi="Tw Cen MT" w:cs="Tw Cen MT"/>
          <w:color w:val="000000"/>
        </w:rPr>
      </w:pPr>
      <w:r>
        <w:rPr>
          <w:rFonts w:ascii="Tw Cen MT" w:hAnsi="Tw Cen MT" w:cs="Tw Cen MT"/>
          <w:color w:val="221F1F"/>
        </w:rPr>
        <w:lastRenderedPageBreak/>
        <w:t>Le montant du marché calculé dans les conditions prévues à l’article 19 du CCAG, résulte de l’application au montant hors TVA, du taux de la taxe sur la valeur ajoutée (TVA) et du rabais éventuellement consenti par l’entrepreneur.</w:t>
      </w:r>
    </w:p>
    <w:p w14:paraId="6063563B" w14:textId="77777777" w:rsidR="007470DB" w:rsidRDefault="007470DB">
      <w:pPr>
        <w:widowControl w:val="0"/>
        <w:autoSpaceDE w:val="0"/>
        <w:spacing w:before="4" w:line="260" w:lineRule="exact"/>
        <w:rPr>
          <w:rFonts w:ascii="Tw Cen MT" w:hAnsi="Tw Cen MT" w:cs="Tw Cen MT"/>
          <w:color w:val="000000"/>
        </w:rPr>
      </w:pPr>
    </w:p>
    <w:p w14:paraId="5DF00440" w14:textId="77777777" w:rsidR="007470DB" w:rsidRDefault="007470DB">
      <w:pPr>
        <w:widowControl w:val="0"/>
        <w:autoSpaceDE w:val="0"/>
        <w:ind w:left="114" w:right="-20"/>
        <w:rPr>
          <w:rFonts w:ascii="Tw Cen MT" w:hAnsi="Tw Cen MT" w:cs="Tw Cen MT"/>
          <w:color w:val="000000"/>
        </w:rPr>
      </w:pPr>
      <w:r>
        <w:rPr>
          <w:rFonts w:ascii="Tw Cen MT" w:hAnsi="Tw Cen MT" w:cs="Tw Cen MT"/>
          <w:b/>
          <w:bCs/>
          <w:color w:val="221F1F"/>
          <w:u w:val="single"/>
        </w:rPr>
        <w:t>Article</w:t>
      </w:r>
      <w:proofErr w:type="gramStart"/>
      <w:r>
        <w:rPr>
          <w:rFonts w:ascii="Tw Cen MT" w:hAnsi="Tw Cen MT" w:cs="Tw Cen MT"/>
          <w:b/>
          <w:bCs/>
          <w:color w:val="221F1F"/>
          <w:u w:val="single"/>
        </w:rPr>
        <w:t>13</w:t>
      </w:r>
      <w:r>
        <w:rPr>
          <w:rFonts w:ascii="Tw Cen MT" w:hAnsi="Tw Cen MT" w:cs="Tw Cen MT"/>
          <w:b/>
          <w:bCs/>
          <w:color w:val="221F1F"/>
        </w:rPr>
        <w:t>:</w:t>
      </w:r>
      <w:proofErr w:type="gramEnd"/>
      <w:r>
        <w:rPr>
          <w:rFonts w:ascii="Tw Cen MT" w:hAnsi="Tw Cen MT" w:cs="Tw Cen MT"/>
          <w:b/>
          <w:bCs/>
          <w:color w:val="221F1F"/>
        </w:rPr>
        <w:t xml:space="preserve"> Lieu et mode de paiement</w:t>
      </w:r>
    </w:p>
    <w:p w14:paraId="5BDFFDE4" w14:textId="77777777" w:rsidR="007470DB" w:rsidRDefault="007470DB">
      <w:pPr>
        <w:widowControl w:val="0"/>
        <w:autoSpaceDE w:val="0"/>
        <w:spacing w:before="14" w:line="140" w:lineRule="exact"/>
        <w:rPr>
          <w:rFonts w:ascii="Tw Cen MT" w:hAnsi="Tw Cen MT" w:cs="Tw Cen MT"/>
          <w:color w:val="000000"/>
        </w:rPr>
      </w:pPr>
    </w:p>
    <w:p w14:paraId="3B1BEA39" w14:textId="77777777" w:rsidR="007470DB" w:rsidRDefault="007470DB">
      <w:pPr>
        <w:widowControl w:val="0"/>
        <w:autoSpaceDE w:val="0"/>
        <w:spacing w:line="249" w:lineRule="auto"/>
        <w:ind w:left="142" w:right="-19" w:hanging="28"/>
        <w:jc w:val="both"/>
        <w:rPr>
          <w:rFonts w:ascii="Tw Cen MT" w:hAnsi="Tw Cen MT" w:cs="Tw Cen MT"/>
          <w:color w:val="000000"/>
        </w:rPr>
      </w:pPr>
      <w:r>
        <w:rPr>
          <w:rFonts w:ascii="Tw Cen MT" w:hAnsi="Tw Cen MT" w:cs="Tw Cen MT"/>
          <w:color w:val="221F1F"/>
        </w:rPr>
        <w:t>13.1. En contrepartie des paiements à effectuer par le Maître d’Ouvrage à l’entrepreneur, dans les conditions indiquées dans le marché, l’entrepreneur s’engage par les présentes à exécuter le marché conformément aux dispositions du marché.</w:t>
      </w:r>
    </w:p>
    <w:p w14:paraId="38F550BE" w14:textId="77777777" w:rsidR="007470DB" w:rsidRDefault="007470DB">
      <w:pPr>
        <w:widowControl w:val="0"/>
        <w:autoSpaceDE w:val="0"/>
        <w:spacing w:before="3" w:line="140" w:lineRule="exact"/>
        <w:rPr>
          <w:rFonts w:ascii="Tw Cen MT" w:hAnsi="Tw Cen MT" w:cs="Tw Cen MT"/>
          <w:color w:val="000000"/>
        </w:rPr>
      </w:pPr>
    </w:p>
    <w:p w14:paraId="3627602A" w14:textId="77777777" w:rsidR="007470DB" w:rsidRDefault="007470DB">
      <w:pPr>
        <w:widowControl w:val="0"/>
        <w:autoSpaceDE w:val="0"/>
        <w:spacing w:line="249" w:lineRule="auto"/>
        <w:ind w:left="738" w:right="-148" w:hanging="624"/>
        <w:rPr>
          <w:rFonts w:ascii="Tw Cen MT" w:hAnsi="Tw Cen MT" w:cs="Tw Cen MT"/>
          <w:color w:val="221F1F"/>
        </w:rPr>
      </w:pPr>
      <w:r>
        <w:rPr>
          <w:rFonts w:ascii="Tw Cen MT" w:hAnsi="Tw Cen MT" w:cs="Tw Cen MT"/>
          <w:color w:val="221F1F"/>
        </w:rPr>
        <w:t>13.2. Le Maître d’Ouvrage se libérera des sommes dues de la manière suivante :</w:t>
      </w:r>
    </w:p>
    <w:p w14:paraId="1FA10E9D" w14:textId="77777777" w:rsidR="007470DB" w:rsidRDefault="007470DB">
      <w:pPr>
        <w:widowControl w:val="0"/>
        <w:autoSpaceDE w:val="0"/>
        <w:spacing w:line="249" w:lineRule="auto"/>
        <w:ind w:left="398" w:right="-19" w:hanging="283"/>
        <w:jc w:val="both"/>
        <w:rPr>
          <w:rFonts w:ascii="Tw Cen MT" w:hAnsi="Tw Cen MT" w:cs="Tw Cen MT"/>
          <w:color w:val="221F1F"/>
        </w:rPr>
      </w:pPr>
      <w:r>
        <w:rPr>
          <w:rFonts w:ascii="Tw Cen MT" w:hAnsi="Tw Cen MT" w:cs="Tw Cen MT"/>
          <w:color w:val="221F1F"/>
        </w:rPr>
        <w:t xml:space="preserve">a. Pour les règlements en francs CFA, soit </w:t>
      </w:r>
      <w:r>
        <w:rPr>
          <w:rFonts w:ascii="Tw Cen MT" w:hAnsi="Tw Cen MT" w:cs="Tw Cen MT"/>
          <w:i/>
          <w:iCs/>
          <w:color w:val="221F1F"/>
        </w:rPr>
        <w:t>(montant en chiffres et en lettres HTVA)</w:t>
      </w:r>
      <w:r>
        <w:rPr>
          <w:rFonts w:ascii="Tw Cen MT" w:hAnsi="Tw Cen MT" w:cs="Tw Cen MT"/>
          <w:color w:val="221F1F"/>
        </w:rPr>
        <w:t>, par crédit au compte n°_________ ouvert au nom de l’entrepreneur à la</w:t>
      </w:r>
      <w:r w:rsidR="003C6123">
        <w:rPr>
          <w:rFonts w:ascii="Tw Cen MT" w:hAnsi="Tw Cen MT" w:cs="Tw Cen MT"/>
          <w:color w:val="221F1F"/>
        </w:rPr>
        <w:t xml:space="preserve"> </w:t>
      </w:r>
      <w:r>
        <w:rPr>
          <w:rFonts w:ascii="Tw Cen MT" w:hAnsi="Tw Cen MT" w:cs="Tw Cen MT"/>
          <w:color w:val="221F1F"/>
        </w:rPr>
        <w:t>banque______________</w:t>
      </w:r>
    </w:p>
    <w:p w14:paraId="00BA7155" w14:textId="77777777" w:rsidR="007470DB" w:rsidRDefault="007470DB">
      <w:pPr>
        <w:widowControl w:val="0"/>
        <w:autoSpaceDE w:val="0"/>
        <w:spacing w:line="220" w:lineRule="exact"/>
        <w:ind w:left="426" w:right="-34" w:hanging="426"/>
        <w:rPr>
          <w:rFonts w:ascii="Tw Cen MT" w:hAnsi="Tw Cen MT" w:cs="Tw Cen MT"/>
          <w:color w:val="221F1F"/>
        </w:rPr>
      </w:pPr>
      <w:r>
        <w:rPr>
          <w:rFonts w:ascii="Tw Cen MT" w:hAnsi="Tw Cen MT" w:cs="Tw Cen MT"/>
          <w:color w:val="221F1F"/>
        </w:rPr>
        <w:t xml:space="preserve">b. Pour les règlements en devises, soit </w:t>
      </w:r>
      <w:r>
        <w:rPr>
          <w:rFonts w:ascii="Tw Cen MT" w:hAnsi="Tw Cen MT" w:cs="Tw Cen MT"/>
          <w:i/>
          <w:iCs/>
          <w:color w:val="221F1F"/>
        </w:rPr>
        <w:t>(montant en chiffres et en lettres HTVA)</w:t>
      </w:r>
      <w:r>
        <w:rPr>
          <w:rFonts w:ascii="Tw Cen MT" w:hAnsi="Tw Cen MT" w:cs="Tw Cen MT"/>
          <w:color w:val="221F1F"/>
        </w:rPr>
        <w:t>, par crédit au compte n°_________ ouvert au nom de l’entrepreneur à la</w:t>
      </w:r>
      <w:r w:rsidR="003C6123">
        <w:rPr>
          <w:rFonts w:ascii="Tw Cen MT" w:hAnsi="Tw Cen MT" w:cs="Tw Cen MT"/>
          <w:color w:val="221F1F"/>
        </w:rPr>
        <w:t xml:space="preserve"> </w:t>
      </w:r>
      <w:r>
        <w:rPr>
          <w:rFonts w:ascii="Tw Cen MT" w:hAnsi="Tw Cen MT" w:cs="Tw Cen MT"/>
          <w:color w:val="221F1F"/>
        </w:rPr>
        <w:t>banque______________</w:t>
      </w:r>
    </w:p>
    <w:p w14:paraId="0B9A8A9F" w14:textId="77777777" w:rsidR="007470DB" w:rsidRDefault="007470DB">
      <w:pPr>
        <w:widowControl w:val="0"/>
        <w:autoSpaceDE w:val="0"/>
        <w:spacing w:line="220" w:lineRule="exact"/>
        <w:ind w:right="-34"/>
        <w:rPr>
          <w:rFonts w:ascii="Tw Cen MT" w:hAnsi="Tw Cen MT" w:cs="Tw Cen MT"/>
          <w:color w:val="221F1F"/>
        </w:rPr>
      </w:pPr>
    </w:p>
    <w:p w14:paraId="42C4A6D7" w14:textId="77777777" w:rsidR="007470DB" w:rsidRDefault="007470DB">
      <w:pPr>
        <w:widowControl w:val="0"/>
        <w:autoSpaceDE w:val="0"/>
        <w:ind w:right="-20"/>
        <w:rPr>
          <w:rFonts w:ascii="Tw Cen MT" w:hAnsi="Tw Cen MT" w:cs="Tw Cen MT"/>
          <w:color w:val="000000"/>
        </w:rPr>
      </w:pPr>
      <w:r>
        <w:rPr>
          <w:rFonts w:ascii="Tw Cen MT" w:hAnsi="Tw Cen MT" w:cs="Tw Cen MT"/>
          <w:b/>
          <w:bCs/>
          <w:color w:val="221F1F"/>
          <w:u w:val="single"/>
        </w:rPr>
        <w:t>Article</w:t>
      </w:r>
      <w:proofErr w:type="gramStart"/>
      <w:r>
        <w:rPr>
          <w:rFonts w:ascii="Tw Cen MT" w:hAnsi="Tw Cen MT" w:cs="Tw Cen MT"/>
          <w:b/>
          <w:bCs/>
          <w:color w:val="221F1F"/>
          <w:u w:val="single"/>
        </w:rPr>
        <w:t>14</w:t>
      </w:r>
      <w:r>
        <w:rPr>
          <w:rFonts w:ascii="Tw Cen MT" w:hAnsi="Tw Cen MT" w:cs="Tw Cen MT"/>
          <w:b/>
          <w:bCs/>
          <w:color w:val="221F1F"/>
        </w:rPr>
        <w:t>:</w:t>
      </w:r>
      <w:proofErr w:type="gramEnd"/>
      <w:r>
        <w:rPr>
          <w:rFonts w:ascii="Tw Cen MT" w:hAnsi="Tw Cen MT" w:cs="Tw Cen MT"/>
          <w:b/>
          <w:bCs/>
          <w:color w:val="221F1F"/>
        </w:rPr>
        <w:t xml:space="preserve"> Variation des prix (CCAGArticle20)</w:t>
      </w:r>
    </w:p>
    <w:p w14:paraId="0D416A7A" w14:textId="77777777" w:rsidR="007470DB" w:rsidRDefault="007470DB">
      <w:pPr>
        <w:widowControl w:val="0"/>
        <w:autoSpaceDE w:val="0"/>
        <w:spacing w:before="14" w:line="140" w:lineRule="exact"/>
        <w:rPr>
          <w:rFonts w:ascii="Tw Cen MT" w:hAnsi="Tw Cen MT" w:cs="Tw Cen MT"/>
          <w:color w:val="000000"/>
        </w:rPr>
      </w:pPr>
    </w:p>
    <w:p w14:paraId="219E7661" w14:textId="77777777" w:rsidR="007470DB" w:rsidRDefault="007470DB">
      <w:pPr>
        <w:widowControl w:val="0"/>
        <w:autoSpaceDE w:val="0"/>
        <w:spacing w:line="276" w:lineRule="auto"/>
        <w:ind w:left="567" w:right="-34" w:hanging="567"/>
        <w:rPr>
          <w:rFonts w:ascii="Tw Cen MT" w:hAnsi="Tw Cen MT" w:cs="Tw Cen MT"/>
          <w:color w:val="221F1F"/>
        </w:rPr>
      </w:pPr>
      <w:r>
        <w:rPr>
          <w:rFonts w:ascii="Tw Cen MT" w:hAnsi="Tw Cen MT" w:cs="Tw Cen MT"/>
          <w:color w:val="221F1F"/>
        </w:rPr>
        <w:t>14.1. Les prix sont fermes et non révisables.</w:t>
      </w:r>
    </w:p>
    <w:p w14:paraId="57303995" w14:textId="77777777" w:rsidR="007470DB" w:rsidRDefault="007470DB">
      <w:pPr>
        <w:widowControl w:val="0"/>
        <w:autoSpaceDE w:val="0"/>
        <w:spacing w:line="276" w:lineRule="auto"/>
        <w:ind w:left="340" w:right="-34" w:hanging="340"/>
        <w:rPr>
          <w:rFonts w:ascii="Tw Cen MT" w:hAnsi="Tw Cen MT" w:cs="Tw Cen MT"/>
          <w:color w:val="221F1F"/>
        </w:rPr>
      </w:pPr>
      <w:r>
        <w:rPr>
          <w:rFonts w:ascii="Tw Cen MT" w:hAnsi="Tw Cen MT" w:cs="Tw Cen MT"/>
          <w:color w:val="221F1F"/>
        </w:rPr>
        <w:t>a.  Les acomptes payés à l’entrepreneur au titre des avances ne sont pas révisables.</w:t>
      </w:r>
    </w:p>
    <w:p w14:paraId="701DFADE" w14:textId="77777777" w:rsidR="007470DB" w:rsidRDefault="007470DB">
      <w:pPr>
        <w:widowControl w:val="0"/>
        <w:autoSpaceDE w:val="0"/>
        <w:spacing w:line="276" w:lineRule="auto"/>
        <w:ind w:left="340" w:right="-34" w:hanging="340"/>
        <w:rPr>
          <w:rFonts w:ascii="Tw Cen MT" w:hAnsi="Tw Cen MT" w:cs="Tw Cen MT"/>
          <w:color w:val="221F1F"/>
        </w:rPr>
      </w:pPr>
      <w:r>
        <w:rPr>
          <w:rFonts w:ascii="Tw Cen MT" w:hAnsi="Tw Cen MT" w:cs="Tw Cen MT"/>
          <w:color w:val="221F1F"/>
        </w:rPr>
        <w:t>b.  La révision est « gelée » à l’expiration du délai contractuel, sauf en cas de baisse des prix.</w:t>
      </w:r>
    </w:p>
    <w:p w14:paraId="492E0C83" w14:textId="77777777" w:rsidR="007470DB" w:rsidRDefault="007470DB">
      <w:pPr>
        <w:widowControl w:val="0"/>
        <w:autoSpaceDE w:val="0"/>
        <w:spacing w:line="276" w:lineRule="auto"/>
        <w:ind w:left="567" w:right="-37" w:hanging="567"/>
        <w:rPr>
          <w:rFonts w:ascii="Tw Cen MT" w:hAnsi="Tw Cen MT" w:cs="Tw Cen MT"/>
          <w:b/>
          <w:bCs/>
          <w:color w:val="221F1F"/>
          <w:u w:val="single"/>
        </w:rPr>
      </w:pPr>
      <w:r>
        <w:rPr>
          <w:rFonts w:ascii="Tw Cen MT" w:hAnsi="Tw Cen MT" w:cs="Tw Cen MT"/>
          <w:color w:val="221F1F"/>
        </w:rPr>
        <w:t xml:space="preserve">14.2. </w:t>
      </w:r>
      <w:r>
        <w:rPr>
          <w:rFonts w:ascii="Tw Cen MT" w:hAnsi="Tw Cen MT" w:cs="Tw Cen MT"/>
          <w:color w:val="221F1F"/>
          <w:spacing w:val="3"/>
        </w:rPr>
        <w:t>Modalité</w:t>
      </w:r>
      <w:r>
        <w:rPr>
          <w:rFonts w:ascii="Tw Cen MT" w:hAnsi="Tw Cen MT" w:cs="Tw Cen MT"/>
          <w:color w:val="221F1F"/>
        </w:rPr>
        <w:t xml:space="preserve">s </w:t>
      </w:r>
      <w:r>
        <w:rPr>
          <w:rFonts w:ascii="Tw Cen MT" w:hAnsi="Tw Cen MT" w:cs="Tw Cen MT"/>
          <w:color w:val="221F1F"/>
          <w:spacing w:val="3"/>
        </w:rPr>
        <w:t>d’actualisatio</w:t>
      </w:r>
      <w:r>
        <w:rPr>
          <w:rFonts w:ascii="Tw Cen MT" w:hAnsi="Tw Cen MT" w:cs="Tw Cen MT"/>
          <w:color w:val="221F1F"/>
        </w:rPr>
        <w:t xml:space="preserve">n </w:t>
      </w:r>
      <w:r>
        <w:rPr>
          <w:rFonts w:ascii="Tw Cen MT" w:hAnsi="Tw Cen MT" w:cs="Tw Cen MT"/>
          <w:color w:val="221F1F"/>
          <w:spacing w:val="3"/>
        </w:rPr>
        <w:t>de</w:t>
      </w:r>
      <w:r>
        <w:rPr>
          <w:rFonts w:ascii="Tw Cen MT" w:hAnsi="Tw Cen MT" w:cs="Tw Cen MT"/>
          <w:color w:val="221F1F"/>
        </w:rPr>
        <w:t xml:space="preserve">s </w:t>
      </w:r>
      <w:r>
        <w:rPr>
          <w:rFonts w:ascii="Tw Cen MT" w:hAnsi="Tw Cen MT" w:cs="Tw Cen MT"/>
          <w:color w:val="221F1F"/>
          <w:spacing w:val="3"/>
        </w:rPr>
        <w:t>pri</w:t>
      </w:r>
      <w:r>
        <w:rPr>
          <w:rFonts w:ascii="Tw Cen MT" w:hAnsi="Tw Cen MT" w:cs="Tw Cen MT"/>
          <w:color w:val="221F1F"/>
        </w:rPr>
        <w:t xml:space="preserve">x </w:t>
      </w:r>
      <w:r>
        <w:rPr>
          <w:rFonts w:ascii="Tw Cen MT" w:hAnsi="Tw Cen MT" w:cs="Tw Cen MT"/>
          <w:color w:val="221F1F"/>
          <w:spacing w:val="3"/>
        </w:rPr>
        <w:t>(sans objet</w:t>
      </w:r>
      <w:r>
        <w:rPr>
          <w:rFonts w:ascii="Tw Cen MT" w:hAnsi="Tw Cen MT" w:cs="Tw Cen MT"/>
          <w:color w:val="221F1F"/>
        </w:rPr>
        <w:t>).</w:t>
      </w:r>
    </w:p>
    <w:p w14:paraId="06A2CCCB" w14:textId="77777777" w:rsidR="007470DB" w:rsidRDefault="007470DB">
      <w:pPr>
        <w:widowControl w:val="0"/>
        <w:tabs>
          <w:tab w:val="left" w:pos="2480"/>
          <w:tab w:val="left" w:pos="2960"/>
          <w:tab w:val="left" w:pos="4040"/>
          <w:tab w:val="left" w:pos="4660"/>
        </w:tabs>
        <w:autoSpaceDE w:val="0"/>
        <w:ind w:right="-39"/>
        <w:rPr>
          <w:rFonts w:ascii="Tw Cen MT" w:hAnsi="Tw Cen MT" w:cs="Tw Cen MT"/>
          <w:color w:val="221F1F"/>
          <w:spacing w:val="3"/>
        </w:rPr>
      </w:pPr>
      <w:r>
        <w:rPr>
          <w:rFonts w:ascii="Tw Cen MT" w:hAnsi="Tw Cen MT" w:cs="Tw Cen MT"/>
          <w:b/>
          <w:bCs/>
          <w:color w:val="221F1F"/>
          <w:u w:val="single"/>
        </w:rPr>
        <w:t>Article</w:t>
      </w:r>
      <w:proofErr w:type="gramStart"/>
      <w:r>
        <w:rPr>
          <w:rFonts w:ascii="Tw Cen MT" w:hAnsi="Tw Cen MT" w:cs="Tw Cen MT"/>
          <w:b/>
          <w:bCs/>
          <w:color w:val="221F1F"/>
          <w:u w:val="single"/>
        </w:rPr>
        <w:t>15</w:t>
      </w:r>
      <w:r>
        <w:rPr>
          <w:rFonts w:ascii="Tw Cen MT" w:hAnsi="Tw Cen MT" w:cs="Tw Cen MT"/>
          <w:b/>
          <w:bCs/>
          <w:color w:val="221F1F"/>
        </w:rPr>
        <w:t>:</w:t>
      </w:r>
      <w:proofErr w:type="gramEnd"/>
      <w:r>
        <w:rPr>
          <w:rFonts w:ascii="Tw Cen MT" w:hAnsi="Tw Cen MT" w:cs="Tw Cen MT"/>
          <w:b/>
          <w:bCs/>
          <w:color w:val="221F1F"/>
        </w:rPr>
        <w:t xml:space="preserve"> </w:t>
      </w:r>
      <w:r>
        <w:rPr>
          <w:rFonts w:ascii="Tw Cen MT" w:hAnsi="Tw Cen MT" w:cs="Tw Cen MT"/>
          <w:b/>
          <w:bCs/>
          <w:color w:val="221F1F"/>
          <w:spacing w:val="5"/>
        </w:rPr>
        <w:t>Formule</w:t>
      </w:r>
      <w:r>
        <w:rPr>
          <w:rFonts w:ascii="Tw Cen MT" w:hAnsi="Tw Cen MT" w:cs="Tw Cen MT"/>
          <w:b/>
          <w:bCs/>
          <w:color w:val="221F1F"/>
        </w:rPr>
        <w:t xml:space="preserve">s </w:t>
      </w:r>
      <w:r>
        <w:rPr>
          <w:rFonts w:ascii="Tw Cen MT" w:hAnsi="Tw Cen MT" w:cs="Tw Cen MT"/>
          <w:b/>
          <w:bCs/>
          <w:color w:val="221F1F"/>
          <w:spacing w:val="5"/>
        </w:rPr>
        <w:t>d</w:t>
      </w:r>
      <w:r>
        <w:rPr>
          <w:rFonts w:ascii="Tw Cen MT" w:hAnsi="Tw Cen MT" w:cs="Tw Cen MT"/>
          <w:b/>
          <w:bCs/>
          <w:color w:val="221F1F"/>
        </w:rPr>
        <w:t xml:space="preserve">e </w:t>
      </w:r>
      <w:r>
        <w:rPr>
          <w:rFonts w:ascii="Tw Cen MT" w:hAnsi="Tw Cen MT" w:cs="Tw Cen MT"/>
          <w:b/>
          <w:bCs/>
          <w:color w:val="221F1F"/>
          <w:spacing w:val="5"/>
        </w:rPr>
        <w:t>révisio</w:t>
      </w:r>
      <w:r>
        <w:rPr>
          <w:rFonts w:ascii="Tw Cen MT" w:hAnsi="Tw Cen MT" w:cs="Tw Cen MT"/>
          <w:b/>
          <w:bCs/>
          <w:color w:val="221F1F"/>
        </w:rPr>
        <w:t xml:space="preserve">n </w:t>
      </w:r>
      <w:r>
        <w:rPr>
          <w:rFonts w:ascii="Tw Cen MT" w:hAnsi="Tw Cen MT" w:cs="Tw Cen MT"/>
          <w:b/>
          <w:bCs/>
          <w:color w:val="221F1F"/>
          <w:spacing w:val="5"/>
        </w:rPr>
        <w:t>de</w:t>
      </w:r>
      <w:r>
        <w:rPr>
          <w:rFonts w:ascii="Tw Cen MT" w:hAnsi="Tw Cen MT" w:cs="Tw Cen MT"/>
          <w:b/>
          <w:bCs/>
          <w:color w:val="221F1F"/>
        </w:rPr>
        <w:t xml:space="preserve">s </w:t>
      </w:r>
      <w:proofErr w:type="gramStart"/>
      <w:r>
        <w:rPr>
          <w:rFonts w:ascii="Tw Cen MT" w:hAnsi="Tw Cen MT" w:cs="Tw Cen MT"/>
          <w:b/>
          <w:bCs/>
          <w:color w:val="221F1F"/>
          <w:spacing w:val="5"/>
        </w:rPr>
        <w:t>prix</w:t>
      </w:r>
      <w:r>
        <w:rPr>
          <w:rFonts w:ascii="Tw Cen MT" w:hAnsi="Tw Cen MT" w:cs="Tw Cen MT"/>
          <w:b/>
          <w:bCs/>
          <w:color w:val="221F1F"/>
        </w:rPr>
        <w:t>(</w:t>
      </w:r>
      <w:proofErr w:type="gramEnd"/>
      <w:r>
        <w:rPr>
          <w:rFonts w:ascii="Tw Cen MT" w:hAnsi="Tw Cen MT" w:cs="Tw Cen MT"/>
          <w:b/>
          <w:bCs/>
          <w:color w:val="221F1F"/>
        </w:rPr>
        <w:t>CCAG article 21)</w:t>
      </w:r>
    </w:p>
    <w:p w14:paraId="2E973B00" w14:textId="77777777" w:rsidR="007470DB" w:rsidRDefault="007470DB">
      <w:pPr>
        <w:widowControl w:val="0"/>
        <w:autoSpaceDE w:val="0"/>
        <w:spacing w:before="4" w:line="260" w:lineRule="exact"/>
        <w:rPr>
          <w:rFonts w:ascii="Tw Cen MT" w:hAnsi="Tw Cen MT" w:cs="Tw Cen MT"/>
          <w:b/>
          <w:bCs/>
          <w:color w:val="221F1F"/>
          <w:u w:val="single"/>
        </w:rPr>
      </w:pPr>
      <w:r>
        <w:rPr>
          <w:rFonts w:ascii="Tw Cen MT" w:hAnsi="Tw Cen MT" w:cs="Tw Cen MT"/>
          <w:color w:val="221F1F"/>
          <w:spacing w:val="3"/>
        </w:rPr>
        <w:t>Non applicable.</w:t>
      </w:r>
    </w:p>
    <w:p w14:paraId="7ABF2BC3" w14:textId="77777777" w:rsidR="007470DB" w:rsidRDefault="007470DB">
      <w:pPr>
        <w:widowControl w:val="0"/>
        <w:autoSpaceDE w:val="0"/>
        <w:ind w:right="-37"/>
        <w:rPr>
          <w:rFonts w:ascii="Tw Cen MT" w:hAnsi="Tw Cen MT" w:cs="Tw Cen MT"/>
          <w:color w:val="221F1F"/>
          <w:spacing w:val="3"/>
        </w:rPr>
      </w:pPr>
      <w:r>
        <w:rPr>
          <w:rFonts w:ascii="Tw Cen MT" w:hAnsi="Tw Cen MT" w:cs="Tw Cen MT"/>
          <w:b/>
          <w:bCs/>
          <w:color w:val="221F1F"/>
          <w:u w:val="single"/>
        </w:rPr>
        <w:t>Article</w:t>
      </w:r>
      <w:proofErr w:type="gramStart"/>
      <w:r>
        <w:rPr>
          <w:rFonts w:ascii="Tw Cen MT" w:hAnsi="Tw Cen MT" w:cs="Tw Cen MT"/>
          <w:b/>
          <w:bCs/>
          <w:color w:val="221F1F"/>
          <w:u w:val="single"/>
        </w:rPr>
        <w:t>16</w:t>
      </w:r>
      <w:r>
        <w:rPr>
          <w:rFonts w:ascii="Tw Cen MT" w:hAnsi="Tw Cen MT" w:cs="Tw Cen MT"/>
          <w:b/>
          <w:bCs/>
          <w:color w:val="221F1F"/>
        </w:rPr>
        <w:t>:</w:t>
      </w:r>
      <w:proofErr w:type="gramEnd"/>
      <w:r>
        <w:rPr>
          <w:rFonts w:ascii="Tw Cen MT" w:hAnsi="Tw Cen MT" w:cs="Tw Cen MT"/>
          <w:b/>
          <w:bCs/>
          <w:color w:val="221F1F"/>
        </w:rPr>
        <w:t xml:space="preserve"> </w:t>
      </w:r>
      <w:r>
        <w:rPr>
          <w:rFonts w:ascii="Tw Cen MT" w:hAnsi="Tw Cen MT" w:cs="Tw Cen MT"/>
          <w:b/>
          <w:bCs/>
          <w:color w:val="221F1F"/>
          <w:spacing w:val="2"/>
        </w:rPr>
        <w:t>Formule</w:t>
      </w:r>
      <w:r>
        <w:rPr>
          <w:rFonts w:ascii="Tw Cen MT" w:hAnsi="Tw Cen MT" w:cs="Tw Cen MT"/>
          <w:b/>
          <w:bCs/>
          <w:color w:val="221F1F"/>
        </w:rPr>
        <w:t xml:space="preserve">s </w:t>
      </w:r>
      <w:proofErr w:type="gramStart"/>
      <w:r>
        <w:rPr>
          <w:rFonts w:ascii="Tw Cen MT" w:hAnsi="Tw Cen MT" w:cs="Tw Cen MT"/>
          <w:b/>
          <w:bCs/>
          <w:color w:val="221F1F"/>
          <w:spacing w:val="2"/>
        </w:rPr>
        <w:t>d’actualisatio</w:t>
      </w:r>
      <w:r>
        <w:rPr>
          <w:rFonts w:ascii="Tw Cen MT" w:hAnsi="Tw Cen MT" w:cs="Tw Cen MT"/>
          <w:b/>
          <w:bCs/>
          <w:color w:val="221F1F"/>
        </w:rPr>
        <w:t xml:space="preserve">n  </w:t>
      </w:r>
      <w:r>
        <w:rPr>
          <w:rFonts w:ascii="Tw Cen MT" w:hAnsi="Tw Cen MT" w:cs="Tw Cen MT"/>
          <w:b/>
          <w:bCs/>
          <w:color w:val="221F1F"/>
          <w:spacing w:val="2"/>
        </w:rPr>
        <w:t>de</w:t>
      </w:r>
      <w:r>
        <w:rPr>
          <w:rFonts w:ascii="Tw Cen MT" w:hAnsi="Tw Cen MT" w:cs="Tw Cen MT"/>
          <w:b/>
          <w:bCs/>
          <w:color w:val="221F1F"/>
        </w:rPr>
        <w:t>s</w:t>
      </w:r>
      <w:proofErr w:type="gramEnd"/>
      <w:r>
        <w:rPr>
          <w:rFonts w:ascii="Tw Cen MT" w:hAnsi="Tw Cen MT" w:cs="Tw Cen MT"/>
          <w:b/>
          <w:bCs/>
          <w:color w:val="221F1F"/>
        </w:rPr>
        <w:t xml:space="preserve">  </w:t>
      </w:r>
      <w:proofErr w:type="gramStart"/>
      <w:r>
        <w:rPr>
          <w:rFonts w:ascii="Tw Cen MT" w:hAnsi="Tw Cen MT" w:cs="Tw Cen MT"/>
          <w:b/>
          <w:bCs/>
          <w:color w:val="221F1F"/>
          <w:spacing w:val="2"/>
        </w:rPr>
        <w:t>prix</w:t>
      </w:r>
      <w:r>
        <w:rPr>
          <w:rFonts w:ascii="Tw Cen MT" w:hAnsi="Tw Cen MT" w:cs="Tw Cen MT"/>
          <w:b/>
          <w:bCs/>
          <w:color w:val="221F1F"/>
        </w:rPr>
        <w:t>(</w:t>
      </w:r>
      <w:proofErr w:type="gramEnd"/>
      <w:r>
        <w:rPr>
          <w:rFonts w:ascii="Tw Cen MT" w:hAnsi="Tw Cen MT" w:cs="Tw Cen MT"/>
          <w:b/>
          <w:bCs/>
          <w:color w:val="221F1F"/>
        </w:rPr>
        <w:t>CCAG article 21)</w:t>
      </w:r>
    </w:p>
    <w:p w14:paraId="12FEE3F5" w14:textId="77777777" w:rsidR="007470DB" w:rsidRDefault="007470DB">
      <w:pPr>
        <w:widowControl w:val="0"/>
        <w:autoSpaceDE w:val="0"/>
        <w:spacing w:before="4" w:line="260" w:lineRule="exact"/>
        <w:rPr>
          <w:rFonts w:ascii="Tw Cen MT" w:hAnsi="Tw Cen MT" w:cs="Tw Cen MT"/>
          <w:b/>
          <w:bCs/>
          <w:color w:val="221F1F"/>
          <w:u w:val="single"/>
        </w:rPr>
      </w:pPr>
      <w:r>
        <w:rPr>
          <w:rFonts w:ascii="Tw Cen MT" w:hAnsi="Tw Cen MT" w:cs="Tw Cen MT"/>
          <w:color w:val="221F1F"/>
          <w:spacing w:val="3"/>
        </w:rPr>
        <w:t>Sans Objet.</w:t>
      </w:r>
    </w:p>
    <w:p w14:paraId="577BFB41" w14:textId="77777777" w:rsidR="007470DB" w:rsidRDefault="007470DB">
      <w:pPr>
        <w:widowControl w:val="0"/>
        <w:autoSpaceDE w:val="0"/>
        <w:ind w:right="-20"/>
        <w:rPr>
          <w:rFonts w:ascii="Tw Cen MT" w:hAnsi="Tw Cen MT" w:cs="Tw Cen MT"/>
          <w:color w:val="000000"/>
        </w:rPr>
      </w:pPr>
      <w:r>
        <w:rPr>
          <w:rFonts w:ascii="Tw Cen MT" w:hAnsi="Tw Cen MT" w:cs="Tw Cen MT"/>
          <w:b/>
          <w:bCs/>
          <w:color w:val="221F1F"/>
          <w:u w:val="single"/>
        </w:rPr>
        <w:t>Article</w:t>
      </w:r>
      <w:proofErr w:type="gramStart"/>
      <w:r>
        <w:rPr>
          <w:rFonts w:ascii="Tw Cen MT" w:hAnsi="Tw Cen MT" w:cs="Tw Cen MT"/>
          <w:b/>
          <w:bCs/>
          <w:color w:val="221F1F"/>
          <w:u w:val="single"/>
        </w:rPr>
        <w:t>17</w:t>
      </w:r>
      <w:r>
        <w:rPr>
          <w:rFonts w:ascii="Tw Cen MT" w:hAnsi="Tw Cen MT" w:cs="Tw Cen MT"/>
          <w:b/>
          <w:bCs/>
          <w:color w:val="221F1F"/>
        </w:rPr>
        <w:t>:</w:t>
      </w:r>
      <w:proofErr w:type="gramEnd"/>
      <w:r>
        <w:rPr>
          <w:rFonts w:ascii="Tw Cen MT" w:hAnsi="Tw Cen MT" w:cs="Tw Cen MT"/>
          <w:b/>
          <w:bCs/>
          <w:color w:val="221F1F"/>
        </w:rPr>
        <w:t xml:space="preserve"> Travaux en </w:t>
      </w:r>
      <w:proofErr w:type="gramStart"/>
      <w:r>
        <w:rPr>
          <w:rFonts w:ascii="Tw Cen MT" w:hAnsi="Tw Cen MT" w:cs="Tw Cen MT"/>
          <w:b/>
          <w:bCs/>
          <w:color w:val="221F1F"/>
        </w:rPr>
        <w:t>régie(</w:t>
      </w:r>
      <w:proofErr w:type="gramEnd"/>
      <w:r>
        <w:rPr>
          <w:rFonts w:ascii="Tw Cen MT" w:hAnsi="Tw Cen MT" w:cs="Tw Cen MT"/>
          <w:b/>
          <w:bCs/>
          <w:color w:val="221F1F"/>
        </w:rPr>
        <w:t>CCAGArticle22complété)</w:t>
      </w:r>
    </w:p>
    <w:p w14:paraId="4A62D0DE" w14:textId="77777777" w:rsidR="007470DB" w:rsidRDefault="007470DB">
      <w:pPr>
        <w:widowControl w:val="0"/>
        <w:autoSpaceDE w:val="0"/>
        <w:spacing w:before="14" w:line="140" w:lineRule="exact"/>
        <w:rPr>
          <w:rFonts w:ascii="Tw Cen MT" w:hAnsi="Tw Cen MT" w:cs="Tw Cen MT"/>
          <w:color w:val="000000"/>
        </w:rPr>
      </w:pPr>
    </w:p>
    <w:p w14:paraId="4BF3AFD6" w14:textId="77777777" w:rsidR="007470DB" w:rsidRDefault="007470DB">
      <w:pPr>
        <w:widowControl w:val="0"/>
        <w:autoSpaceDE w:val="0"/>
        <w:ind w:right="-34"/>
        <w:rPr>
          <w:rFonts w:ascii="Tw Cen MT" w:hAnsi="Tw Cen MT" w:cs="Tw Cen MT"/>
          <w:color w:val="221F1F"/>
        </w:rPr>
      </w:pPr>
      <w:r>
        <w:rPr>
          <w:rFonts w:ascii="Tw Cen MT" w:hAnsi="Tw Cen MT" w:cs="Tw Cen MT"/>
          <w:color w:val="221F1F"/>
        </w:rPr>
        <w:t>17.1. Le pourcentage des travaux en régie est de deux pour cent (2%) du montant du marché et de ses avenants, le cas échéant.</w:t>
      </w:r>
    </w:p>
    <w:p w14:paraId="5EAD80C1" w14:textId="77777777" w:rsidR="007470DB" w:rsidRDefault="007470DB">
      <w:pPr>
        <w:widowControl w:val="0"/>
        <w:autoSpaceDE w:val="0"/>
        <w:spacing w:line="276" w:lineRule="auto"/>
        <w:ind w:left="624" w:right="90" w:hanging="624"/>
        <w:jc w:val="both"/>
        <w:rPr>
          <w:rFonts w:ascii="Tw Cen MT" w:hAnsi="Tw Cen MT" w:cs="Tw Cen MT"/>
          <w:color w:val="221F1F"/>
        </w:rPr>
      </w:pPr>
      <w:r>
        <w:rPr>
          <w:rFonts w:ascii="Tw Cen MT" w:hAnsi="Tw Cen MT" w:cs="Tw Cen MT"/>
          <w:color w:val="221F1F"/>
        </w:rPr>
        <w:t xml:space="preserve">17.2. Dans le cas où l’entrepreneur serait invité à exécuter des travaux en régie, les dépenses </w:t>
      </w:r>
      <w:r>
        <w:rPr>
          <w:rFonts w:ascii="Tw Cen MT" w:hAnsi="Tw Cen MT" w:cs="Tw Cen MT"/>
          <w:color w:val="221F1F"/>
          <w:spacing w:val="4"/>
        </w:rPr>
        <w:t>exposée</w:t>
      </w:r>
      <w:r>
        <w:rPr>
          <w:rFonts w:ascii="Tw Cen MT" w:hAnsi="Tw Cen MT" w:cs="Tw Cen MT"/>
          <w:color w:val="221F1F"/>
        </w:rPr>
        <w:t xml:space="preserve">s </w:t>
      </w:r>
      <w:r>
        <w:rPr>
          <w:rFonts w:ascii="Tw Cen MT" w:hAnsi="Tw Cen MT" w:cs="Tw Cen MT"/>
          <w:color w:val="221F1F"/>
          <w:spacing w:val="4"/>
        </w:rPr>
        <w:t>e</w:t>
      </w:r>
      <w:r>
        <w:rPr>
          <w:rFonts w:ascii="Tw Cen MT" w:hAnsi="Tw Cen MT" w:cs="Tw Cen MT"/>
          <w:color w:val="221F1F"/>
        </w:rPr>
        <w:t xml:space="preserve">t </w:t>
      </w:r>
      <w:r>
        <w:rPr>
          <w:rFonts w:ascii="Tw Cen MT" w:hAnsi="Tw Cen MT" w:cs="Tw Cen MT"/>
          <w:color w:val="221F1F"/>
          <w:spacing w:val="4"/>
        </w:rPr>
        <w:t>dûmen</w:t>
      </w:r>
      <w:r>
        <w:rPr>
          <w:rFonts w:ascii="Tw Cen MT" w:hAnsi="Tw Cen MT" w:cs="Tw Cen MT"/>
          <w:color w:val="221F1F"/>
        </w:rPr>
        <w:t xml:space="preserve">t </w:t>
      </w:r>
      <w:r>
        <w:rPr>
          <w:rFonts w:ascii="Tw Cen MT" w:hAnsi="Tw Cen MT" w:cs="Tw Cen MT"/>
          <w:color w:val="221F1F"/>
          <w:spacing w:val="4"/>
        </w:rPr>
        <w:t>justifiée</w:t>
      </w:r>
      <w:r>
        <w:rPr>
          <w:rFonts w:ascii="Tw Cen MT" w:hAnsi="Tw Cen MT" w:cs="Tw Cen MT"/>
          <w:color w:val="221F1F"/>
        </w:rPr>
        <w:t xml:space="preserve">s </w:t>
      </w:r>
      <w:r>
        <w:rPr>
          <w:rFonts w:ascii="Tw Cen MT" w:hAnsi="Tw Cen MT" w:cs="Tw Cen MT"/>
          <w:color w:val="221F1F"/>
          <w:spacing w:val="4"/>
        </w:rPr>
        <w:t>lu</w:t>
      </w:r>
      <w:r>
        <w:rPr>
          <w:rFonts w:ascii="Tw Cen MT" w:hAnsi="Tw Cen MT" w:cs="Tw Cen MT"/>
          <w:color w:val="221F1F"/>
        </w:rPr>
        <w:t xml:space="preserve">i </w:t>
      </w:r>
      <w:r>
        <w:rPr>
          <w:rFonts w:ascii="Tw Cen MT" w:hAnsi="Tw Cen MT" w:cs="Tw Cen MT"/>
          <w:color w:val="221F1F"/>
          <w:spacing w:val="4"/>
        </w:rPr>
        <w:t xml:space="preserve">seront </w:t>
      </w:r>
      <w:r>
        <w:rPr>
          <w:rFonts w:ascii="Tw Cen MT" w:hAnsi="Tw Cen MT" w:cs="Tw Cen MT"/>
          <w:color w:val="221F1F"/>
        </w:rPr>
        <w:t>remboursées dans les conditions suivantes :</w:t>
      </w:r>
    </w:p>
    <w:p w14:paraId="4131480D" w14:textId="77777777" w:rsidR="007470DB" w:rsidRDefault="007470DB">
      <w:pPr>
        <w:widowControl w:val="0"/>
        <w:autoSpaceDE w:val="0"/>
        <w:spacing w:before="61" w:line="249" w:lineRule="auto"/>
        <w:ind w:left="334" w:right="-19" w:hanging="227"/>
        <w:jc w:val="both"/>
        <w:rPr>
          <w:rFonts w:ascii="Tw Cen MT" w:hAnsi="Tw Cen MT" w:cs="Tw Cen MT"/>
          <w:color w:val="221F1F"/>
        </w:rPr>
      </w:pPr>
      <w:r>
        <w:rPr>
          <w:rFonts w:ascii="Tw Cen MT" w:hAnsi="Tw Cen MT" w:cs="Tw Cen MT"/>
          <w:color w:val="221F1F"/>
        </w:rPr>
        <w:t xml:space="preserve">-  Les quantités prises en compte seront les heures </w:t>
      </w:r>
      <w:r>
        <w:rPr>
          <w:rFonts w:ascii="Tw Cen MT" w:hAnsi="Tw Cen MT" w:cs="Tw Cen MT"/>
          <w:color w:val="221F1F"/>
          <w:spacing w:val="5"/>
        </w:rPr>
        <w:t>d</w:t>
      </w:r>
      <w:r>
        <w:rPr>
          <w:rFonts w:ascii="Tw Cen MT" w:hAnsi="Tw Cen MT" w:cs="Tw Cen MT"/>
          <w:color w:val="221F1F"/>
        </w:rPr>
        <w:t xml:space="preserve">e </w:t>
      </w:r>
      <w:r>
        <w:rPr>
          <w:rFonts w:ascii="Tw Cen MT" w:hAnsi="Tw Cen MT" w:cs="Tw Cen MT"/>
          <w:color w:val="221F1F"/>
          <w:spacing w:val="5"/>
        </w:rPr>
        <w:t>mis</w:t>
      </w:r>
      <w:r>
        <w:rPr>
          <w:rFonts w:ascii="Tw Cen MT" w:hAnsi="Tw Cen MT" w:cs="Tw Cen MT"/>
          <w:color w:val="221F1F"/>
        </w:rPr>
        <w:t xml:space="preserve">e à </w:t>
      </w:r>
      <w:r>
        <w:rPr>
          <w:rFonts w:ascii="Tw Cen MT" w:hAnsi="Tw Cen MT" w:cs="Tw Cen MT"/>
          <w:color w:val="221F1F"/>
          <w:spacing w:val="5"/>
        </w:rPr>
        <w:t>dispositio</w:t>
      </w:r>
      <w:r>
        <w:rPr>
          <w:rFonts w:ascii="Tw Cen MT" w:hAnsi="Tw Cen MT" w:cs="Tw Cen MT"/>
          <w:color w:val="221F1F"/>
        </w:rPr>
        <w:t xml:space="preserve">n </w:t>
      </w:r>
      <w:r>
        <w:rPr>
          <w:rFonts w:ascii="Tw Cen MT" w:hAnsi="Tw Cen MT" w:cs="Tw Cen MT"/>
          <w:color w:val="221F1F"/>
          <w:spacing w:val="5"/>
        </w:rPr>
        <w:t>o</w:t>
      </w:r>
      <w:r>
        <w:rPr>
          <w:rFonts w:ascii="Tw Cen MT" w:hAnsi="Tw Cen MT" w:cs="Tw Cen MT"/>
          <w:color w:val="221F1F"/>
        </w:rPr>
        <w:t xml:space="preserve">u </w:t>
      </w:r>
      <w:r>
        <w:rPr>
          <w:rFonts w:ascii="Tw Cen MT" w:hAnsi="Tw Cen MT" w:cs="Tw Cen MT"/>
          <w:color w:val="221F1F"/>
          <w:spacing w:val="5"/>
        </w:rPr>
        <w:t>le</w:t>
      </w:r>
      <w:r>
        <w:rPr>
          <w:rFonts w:ascii="Tw Cen MT" w:hAnsi="Tw Cen MT" w:cs="Tw Cen MT"/>
          <w:color w:val="221F1F"/>
        </w:rPr>
        <w:t xml:space="preserve">s </w:t>
      </w:r>
      <w:r>
        <w:rPr>
          <w:rFonts w:ascii="Tw Cen MT" w:hAnsi="Tw Cen MT" w:cs="Tw Cen MT"/>
          <w:color w:val="221F1F"/>
          <w:spacing w:val="5"/>
        </w:rPr>
        <w:t>quantité</w:t>
      </w:r>
      <w:r>
        <w:rPr>
          <w:rFonts w:ascii="Tw Cen MT" w:hAnsi="Tw Cen MT" w:cs="Tw Cen MT"/>
          <w:color w:val="221F1F"/>
        </w:rPr>
        <w:t xml:space="preserve">s </w:t>
      </w:r>
      <w:r>
        <w:rPr>
          <w:rFonts w:ascii="Tw Cen MT" w:hAnsi="Tw Cen MT" w:cs="Tw Cen MT"/>
          <w:color w:val="221F1F"/>
          <w:spacing w:val="5"/>
        </w:rPr>
        <w:t xml:space="preserve">de </w:t>
      </w:r>
      <w:r>
        <w:rPr>
          <w:rFonts w:ascii="Tw Cen MT" w:hAnsi="Tw Cen MT" w:cs="Tw Cen MT"/>
          <w:color w:val="221F1F"/>
        </w:rPr>
        <w:t>matériaux et matières mises en œuvre ayant fait l’objet d’attachements contradictoires ;</w:t>
      </w:r>
    </w:p>
    <w:p w14:paraId="1AA5EFB2" w14:textId="77777777" w:rsidR="007470DB" w:rsidRDefault="007470DB">
      <w:pPr>
        <w:widowControl w:val="0"/>
        <w:autoSpaceDE w:val="0"/>
        <w:spacing w:line="249" w:lineRule="auto"/>
        <w:ind w:left="334" w:right="-15" w:hanging="227"/>
        <w:jc w:val="both"/>
        <w:rPr>
          <w:rFonts w:ascii="Tw Cen MT" w:hAnsi="Tw Cen MT" w:cs="Tw Cen MT"/>
          <w:color w:val="221F1F"/>
        </w:rPr>
      </w:pPr>
      <w:r>
        <w:rPr>
          <w:rFonts w:ascii="Tw Cen MT" w:hAnsi="Tw Cen MT" w:cs="Tw Cen MT"/>
          <w:color w:val="221F1F"/>
        </w:rPr>
        <w:t>-  Les traitements et salaires effectivement payés à la main d’œuvre locale seront majorés pour tenir compte des charges sociales de quarante pour cent (40%</w:t>
      </w:r>
      <w:proofErr w:type="gramStart"/>
      <w:r>
        <w:rPr>
          <w:rFonts w:ascii="Tw Cen MT" w:hAnsi="Tw Cen MT" w:cs="Tw Cen MT"/>
          <w:color w:val="221F1F"/>
        </w:rPr>
        <w:t>);</w:t>
      </w:r>
      <w:proofErr w:type="gramEnd"/>
    </w:p>
    <w:p w14:paraId="6AE93263" w14:textId="77777777" w:rsidR="007470DB" w:rsidRDefault="007470DB">
      <w:pPr>
        <w:widowControl w:val="0"/>
        <w:autoSpaceDE w:val="0"/>
        <w:spacing w:line="249" w:lineRule="auto"/>
        <w:ind w:left="334" w:right="-143" w:hanging="227"/>
        <w:rPr>
          <w:rFonts w:ascii="Tw Cen MT" w:hAnsi="Tw Cen MT" w:cs="Tw Cen MT"/>
          <w:color w:val="221F1F"/>
        </w:rPr>
      </w:pPr>
      <w:r>
        <w:rPr>
          <w:rFonts w:ascii="Tw Cen MT" w:hAnsi="Tw Cen MT" w:cs="Tw Cen MT"/>
          <w:color w:val="221F1F"/>
        </w:rPr>
        <w:t>-  Les heures d’engin seront décomptées au taux figurant dans les sous-détails de prix ;</w:t>
      </w:r>
    </w:p>
    <w:p w14:paraId="0F3EFF0C" w14:textId="77777777" w:rsidR="007470DB" w:rsidRDefault="007470DB">
      <w:pPr>
        <w:widowControl w:val="0"/>
        <w:autoSpaceDE w:val="0"/>
        <w:spacing w:line="249" w:lineRule="auto"/>
        <w:ind w:left="334" w:right="-15" w:hanging="227"/>
        <w:jc w:val="both"/>
        <w:rPr>
          <w:rFonts w:ascii="Tw Cen MT" w:hAnsi="Tw Cen MT" w:cs="Tw Cen MT"/>
          <w:color w:val="221F1F"/>
        </w:rPr>
      </w:pPr>
      <w:r>
        <w:rPr>
          <w:rFonts w:ascii="Tw Cen MT" w:hAnsi="Tw Cen MT" w:cs="Tw Cen MT"/>
          <w:color w:val="221F1F"/>
        </w:rPr>
        <w:t xml:space="preserve">-  Les matériaux et matières seront remboursés au prix de revient dûment justifié au lieu d’emploi majoré de </w:t>
      </w:r>
      <w:proofErr w:type="gramStart"/>
      <w:r>
        <w:rPr>
          <w:rFonts w:ascii="Tw Cen MT" w:hAnsi="Tw Cen MT" w:cs="Tw Cen MT"/>
          <w:color w:val="221F1F"/>
        </w:rPr>
        <w:t>dix pourcent</w:t>
      </w:r>
      <w:proofErr w:type="gramEnd"/>
      <w:r>
        <w:rPr>
          <w:rFonts w:ascii="Tw Cen MT" w:hAnsi="Tw Cen MT" w:cs="Tw Cen MT"/>
          <w:color w:val="221F1F"/>
        </w:rPr>
        <w:t xml:space="preserve"> pour pertes, magasinage et manutention ;</w:t>
      </w:r>
    </w:p>
    <w:p w14:paraId="7ECB253B" w14:textId="77777777" w:rsidR="007470DB" w:rsidRDefault="007470DB">
      <w:pPr>
        <w:widowControl w:val="0"/>
        <w:autoSpaceDE w:val="0"/>
        <w:spacing w:line="249" w:lineRule="auto"/>
        <w:ind w:left="334" w:right="-15" w:hanging="227"/>
        <w:jc w:val="both"/>
        <w:rPr>
          <w:rFonts w:ascii="Tw Cen MT" w:hAnsi="Tw Cen MT" w:cs="Tw Cen MT"/>
          <w:b/>
          <w:bCs/>
          <w:color w:val="221F1F"/>
          <w:u w:val="single"/>
        </w:rPr>
      </w:pPr>
      <w:r>
        <w:rPr>
          <w:rFonts w:ascii="Tw Cen MT" w:hAnsi="Tw Cen MT" w:cs="Tw Cen MT"/>
          <w:color w:val="221F1F"/>
        </w:rPr>
        <w:t xml:space="preserve">-  Le montant </w:t>
      </w:r>
      <w:proofErr w:type="gramStart"/>
      <w:r>
        <w:rPr>
          <w:rFonts w:ascii="Tw Cen MT" w:hAnsi="Tw Cen MT" w:cs="Tw Cen MT"/>
          <w:color w:val="221F1F"/>
        </w:rPr>
        <w:t>des prestations ainsi calculé</w:t>
      </w:r>
      <w:proofErr w:type="gramEnd"/>
      <w:r>
        <w:rPr>
          <w:rFonts w:ascii="Tw Cen MT" w:hAnsi="Tw Cen MT" w:cs="Tw Cen MT"/>
          <w:color w:val="221F1F"/>
        </w:rPr>
        <w:t>, y compris les heures d’engins, seramajoréde25%pour tenir compte des frais généraux, bénéfices et aléas propres à l’entrepreneur.</w:t>
      </w:r>
    </w:p>
    <w:p w14:paraId="52603946" w14:textId="77777777" w:rsidR="007470DB" w:rsidRDefault="007470DB">
      <w:pPr>
        <w:widowControl w:val="0"/>
        <w:autoSpaceDE w:val="0"/>
        <w:ind w:left="107" w:right="-20"/>
        <w:rPr>
          <w:rFonts w:ascii="Tw Cen MT" w:hAnsi="Tw Cen MT" w:cs="Tw Cen MT"/>
          <w:b/>
          <w:bCs/>
          <w:color w:val="221F1F"/>
          <w:u w:val="single"/>
        </w:rPr>
      </w:pPr>
    </w:p>
    <w:p w14:paraId="5082218C" w14:textId="77777777" w:rsidR="007470DB" w:rsidRDefault="007470DB">
      <w:pPr>
        <w:widowControl w:val="0"/>
        <w:autoSpaceDE w:val="0"/>
        <w:ind w:left="107" w:right="-20"/>
        <w:rPr>
          <w:rFonts w:ascii="Tw Cen MT" w:hAnsi="Tw Cen MT" w:cs="Tw Cen MT"/>
          <w:color w:val="000000"/>
        </w:rPr>
      </w:pPr>
      <w:r>
        <w:rPr>
          <w:rFonts w:ascii="Tw Cen MT" w:hAnsi="Tw Cen MT" w:cs="Tw Cen MT"/>
          <w:b/>
          <w:bCs/>
          <w:color w:val="221F1F"/>
          <w:u w:val="single"/>
        </w:rPr>
        <w:t>Article</w:t>
      </w:r>
      <w:proofErr w:type="gramStart"/>
      <w:r>
        <w:rPr>
          <w:rFonts w:ascii="Tw Cen MT" w:hAnsi="Tw Cen MT" w:cs="Tw Cen MT"/>
          <w:b/>
          <w:bCs/>
          <w:color w:val="221F1F"/>
          <w:u w:val="single"/>
        </w:rPr>
        <w:t>18</w:t>
      </w:r>
      <w:r>
        <w:rPr>
          <w:rFonts w:ascii="Tw Cen MT" w:hAnsi="Tw Cen MT" w:cs="Tw Cen MT"/>
          <w:b/>
          <w:bCs/>
          <w:color w:val="221F1F"/>
        </w:rPr>
        <w:t>:Valorisation</w:t>
      </w:r>
      <w:proofErr w:type="gramEnd"/>
      <w:r w:rsidR="003C6123">
        <w:rPr>
          <w:rFonts w:ascii="Tw Cen MT" w:hAnsi="Tw Cen MT" w:cs="Tw Cen MT"/>
          <w:b/>
          <w:bCs/>
          <w:color w:val="221F1F"/>
        </w:rPr>
        <w:t xml:space="preserve"> </w:t>
      </w:r>
      <w:r>
        <w:rPr>
          <w:rFonts w:ascii="Tw Cen MT" w:hAnsi="Tw Cen MT" w:cs="Tw Cen MT"/>
          <w:b/>
          <w:bCs/>
          <w:color w:val="221F1F"/>
        </w:rPr>
        <w:t>des</w:t>
      </w:r>
      <w:r w:rsidR="003C6123">
        <w:rPr>
          <w:rFonts w:ascii="Tw Cen MT" w:hAnsi="Tw Cen MT" w:cs="Tw Cen MT"/>
          <w:b/>
          <w:bCs/>
          <w:color w:val="221F1F"/>
        </w:rPr>
        <w:t xml:space="preserve"> </w:t>
      </w:r>
      <w:proofErr w:type="gramStart"/>
      <w:r>
        <w:rPr>
          <w:rFonts w:ascii="Tw Cen MT" w:hAnsi="Tw Cen MT" w:cs="Tw Cen MT"/>
          <w:b/>
          <w:bCs/>
          <w:color w:val="221F1F"/>
        </w:rPr>
        <w:t>travaux(</w:t>
      </w:r>
      <w:proofErr w:type="gramEnd"/>
      <w:r>
        <w:rPr>
          <w:rFonts w:ascii="Tw Cen MT" w:hAnsi="Tw Cen MT" w:cs="Tw Cen MT"/>
          <w:b/>
          <w:bCs/>
          <w:color w:val="221F1F"/>
        </w:rPr>
        <w:t>CCAGarticle23)</w:t>
      </w:r>
    </w:p>
    <w:p w14:paraId="2B4DE003" w14:textId="77777777" w:rsidR="007470DB" w:rsidRDefault="007470DB">
      <w:pPr>
        <w:widowControl w:val="0"/>
        <w:autoSpaceDE w:val="0"/>
        <w:spacing w:before="14" w:line="140" w:lineRule="exact"/>
        <w:rPr>
          <w:rFonts w:ascii="Tw Cen MT" w:hAnsi="Tw Cen MT" w:cs="Tw Cen MT"/>
          <w:color w:val="000000"/>
        </w:rPr>
      </w:pPr>
    </w:p>
    <w:p w14:paraId="659798FF" w14:textId="77777777" w:rsidR="007470DB" w:rsidRDefault="007470DB">
      <w:pPr>
        <w:widowControl w:val="0"/>
        <w:autoSpaceDE w:val="0"/>
        <w:spacing w:line="285" w:lineRule="auto"/>
        <w:ind w:left="107" w:right="-143"/>
        <w:rPr>
          <w:rFonts w:ascii="Tw Cen MT" w:hAnsi="Tw Cen MT" w:cs="Tw Cen MT"/>
          <w:b/>
          <w:bCs/>
          <w:color w:val="221F1F"/>
          <w:u w:val="single"/>
        </w:rPr>
      </w:pPr>
      <w:r>
        <w:rPr>
          <w:rFonts w:ascii="Tw Cen MT" w:hAnsi="Tw Cen MT" w:cs="Tw Cen MT"/>
          <w:color w:val="221F1F"/>
        </w:rPr>
        <w:t>Ce marché est à prix unitaires et forfaitaires.</w:t>
      </w:r>
    </w:p>
    <w:p w14:paraId="03D55A8A" w14:textId="77777777" w:rsidR="007470DB" w:rsidRDefault="007470DB">
      <w:pPr>
        <w:widowControl w:val="0"/>
        <w:tabs>
          <w:tab w:val="left" w:pos="2880"/>
          <w:tab w:val="left" w:pos="3540"/>
        </w:tabs>
        <w:autoSpaceDE w:val="0"/>
        <w:spacing w:line="276" w:lineRule="auto"/>
        <w:ind w:left="1297" w:right="-149" w:hanging="1191"/>
        <w:rPr>
          <w:rFonts w:ascii="Tw Cen MT" w:hAnsi="Tw Cen MT" w:cs="Tw Cen MT"/>
          <w:color w:val="221F1F"/>
        </w:rPr>
      </w:pPr>
      <w:r>
        <w:rPr>
          <w:rFonts w:ascii="Tw Cen MT" w:hAnsi="Tw Cen MT" w:cs="Tw Cen MT"/>
          <w:b/>
          <w:bCs/>
          <w:color w:val="221F1F"/>
          <w:u w:val="single"/>
        </w:rPr>
        <w:t>Article</w:t>
      </w:r>
      <w:proofErr w:type="gramStart"/>
      <w:r>
        <w:rPr>
          <w:rFonts w:ascii="Tw Cen MT" w:hAnsi="Tw Cen MT" w:cs="Tw Cen MT"/>
          <w:b/>
          <w:bCs/>
          <w:color w:val="221F1F"/>
          <w:u w:val="single"/>
        </w:rPr>
        <w:t>19</w:t>
      </w:r>
      <w:r>
        <w:rPr>
          <w:rFonts w:ascii="Tw Cen MT" w:hAnsi="Tw Cen MT" w:cs="Tw Cen MT"/>
          <w:b/>
          <w:bCs/>
          <w:color w:val="221F1F"/>
        </w:rPr>
        <w:t>:</w:t>
      </w:r>
      <w:proofErr w:type="gramEnd"/>
      <w:r>
        <w:rPr>
          <w:rFonts w:ascii="Tw Cen MT" w:hAnsi="Tw Cen MT" w:cs="Tw Cen MT"/>
          <w:b/>
          <w:bCs/>
          <w:color w:val="221F1F"/>
        </w:rPr>
        <w:t xml:space="preserve"> </w:t>
      </w:r>
      <w:r>
        <w:rPr>
          <w:rFonts w:ascii="Tw Cen MT" w:hAnsi="Tw Cen MT" w:cs="Tw Cen MT"/>
          <w:b/>
          <w:bCs/>
          <w:color w:val="221F1F"/>
          <w:spacing w:val="5"/>
        </w:rPr>
        <w:t>Valorisatio</w:t>
      </w:r>
      <w:r>
        <w:rPr>
          <w:rFonts w:ascii="Tw Cen MT" w:hAnsi="Tw Cen MT" w:cs="Tw Cen MT"/>
          <w:b/>
          <w:bCs/>
          <w:color w:val="221F1F"/>
        </w:rPr>
        <w:t xml:space="preserve">n </w:t>
      </w:r>
      <w:r>
        <w:rPr>
          <w:rFonts w:ascii="Tw Cen MT" w:hAnsi="Tw Cen MT" w:cs="Tw Cen MT"/>
          <w:b/>
          <w:bCs/>
          <w:color w:val="221F1F"/>
          <w:spacing w:val="5"/>
        </w:rPr>
        <w:t>de</w:t>
      </w:r>
      <w:r>
        <w:rPr>
          <w:rFonts w:ascii="Tw Cen MT" w:hAnsi="Tw Cen MT" w:cs="Tw Cen MT"/>
          <w:b/>
          <w:bCs/>
          <w:color w:val="221F1F"/>
        </w:rPr>
        <w:t xml:space="preserve">s </w:t>
      </w:r>
      <w:proofErr w:type="gramStart"/>
      <w:r>
        <w:rPr>
          <w:rFonts w:ascii="Tw Cen MT" w:hAnsi="Tw Cen MT" w:cs="Tw Cen MT"/>
          <w:b/>
          <w:bCs/>
          <w:color w:val="221F1F"/>
          <w:spacing w:val="5"/>
        </w:rPr>
        <w:t>approvisionne</w:t>
      </w:r>
      <w:r>
        <w:rPr>
          <w:rFonts w:ascii="Tw Cen MT" w:hAnsi="Tw Cen MT" w:cs="Tw Cen MT"/>
          <w:b/>
          <w:bCs/>
          <w:color w:val="221F1F"/>
        </w:rPr>
        <w:t>ments(</w:t>
      </w:r>
      <w:proofErr w:type="gramEnd"/>
      <w:r>
        <w:rPr>
          <w:rFonts w:ascii="Tw Cen MT" w:hAnsi="Tw Cen MT" w:cs="Tw Cen MT"/>
          <w:b/>
          <w:bCs/>
          <w:color w:val="221F1F"/>
        </w:rPr>
        <w:t>CCAGarticle24complété)</w:t>
      </w:r>
    </w:p>
    <w:p w14:paraId="2AFF02D4" w14:textId="77777777" w:rsidR="007470DB" w:rsidRDefault="007470DB">
      <w:pPr>
        <w:widowControl w:val="0"/>
        <w:autoSpaceDE w:val="0"/>
        <w:spacing w:line="276" w:lineRule="auto"/>
        <w:ind w:left="142" w:right="-143" w:hanging="35"/>
        <w:jc w:val="both"/>
        <w:rPr>
          <w:rFonts w:ascii="Tw Cen MT" w:hAnsi="Tw Cen MT" w:cs="Tw Cen MT"/>
          <w:color w:val="221F1F"/>
        </w:rPr>
      </w:pPr>
      <w:r>
        <w:rPr>
          <w:rFonts w:ascii="Tw Cen MT" w:hAnsi="Tw Cen MT" w:cs="Tw Cen MT"/>
          <w:color w:val="221F1F"/>
        </w:rPr>
        <w:t>19.1</w:t>
      </w:r>
      <w:r>
        <w:rPr>
          <w:rFonts w:ascii="Tw Cen MT" w:hAnsi="Tw Cen MT" w:cs="Tw Cen MT"/>
        </w:rPr>
        <w:t xml:space="preserve">. </w:t>
      </w:r>
      <w:r>
        <w:rPr>
          <w:rFonts w:ascii="Tw Cen MT" w:hAnsi="Tw Cen MT" w:cs="Tw Cen MT"/>
          <w:spacing w:val="12"/>
        </w:rPr>
        <w:t>Il n’existe pas de règlement propre aux approvisionnements du chantier. Toutes fois l’Ingénieur pourra les évaluer au cas où le chantier venait à être abandonné ou le marché résilié.</w:t>
      </w:r>
    </w:p>
    <w:p w14:paraId="141C3651" w14:textId="77777777" w:rsidR="007470DB" w:rsidRDefault="007470DB">
      <w:pPr>
        <w:widowControl w:val="0"/>
        <w:autoSpaceDE w:val="0"/>
        <w:spacing w:line="276" w:lineRule="auto"/>
        <w:ind w:left="731" w:right="-143" w:hanging="624"/>
        <w:rPr>
          <w:rFonts w:ascii="Tw Cen MT" w:hAnsi="Tw Cen MT" w:cs="Tw Cen MT"/>
          <w:b/>
          <w:bCs/>
          <w:color w:val="221F1F"/>
        </w:rPr>
      </w:pPr>
      <w:r>
        <w:rPr>
          <w:rFonts w:ascii="Tw Cen MT" w:hAnsi="Tw Cen MT" w:cs="Tw Cen MT"/>
          <w:color w:val="221F1F"/>
        </w:rPr>
        <w:t>19.2. Il n’est pas demandé de caution pour les acomptes</w:t>
      </w:r>
      <w:r w:rsidR="003C6123">
        <w:rPr>
          <w:rFonts w:ascii="Tw Cen MT" w:hAnsi="Tw Cen MT" w:cs="Tw Cen MT"/>
          <w:color w:val="221F1F"/>
        </w:rPr>
        <w:t xml:space="preserve"> </w:t>
      </w:r>
      <w:r>
        <w:rPr>
          <w:rFonts w:ascii="Tw Cen MT" w:hAnsi="Tw Cen MT" w:cs="Tw Cen MT"/>
          <w:color w:val="221F1F"/>
        </w:rPr>
        <w:t>sur</w:t>
      </w:r>
      <w:r w:rsidR="003C6123">
        <w:rPr>
          <w:rFonts w:ascii="Tw Cen MT" w:hAnsi="Tw Cen MT" w:cs="Tw Cen MT"/>
          <w:color w:val="221F1F"/>
        </w:rPr>
        <w:t xml:space="preserve"> </w:t>
      </w:r>
      <w:r>
        <w:rPr>
          <w:rFonts w:ascii="Tw Cen MT" w:hAnsi="Tw Cen MT" w:cs="Tw Cen MT"/>
          <w:color w:val="221F1F"/>
        </w:rPr>
        <w:t>approvisionnements.</w:t>
      </w:r>
    </w:p>
    <w:p w14:paraId="195C76DA" w14:textId="77777777" w:rsidR="007470DB" w:rsidRDefault="007470DB">
      <w:pPr>
        <w:widowControl w:val="0"/>
        <w:autoSpaceDE w:val="0"/>
        <w:ind w:left="107" w:right="-20"/>
        <w:rPr>
          <w:rFonts w:ascii="Tw Cen MT" w:hAnsi="Tw Cen MT" w:cs="Tw Cen MT"/>
          <w:color w:val="221F1F"/>
        </w:rPr>
      </w:pPr>
      <w:r>
        <w:rPr>
          <w:rFonts w:ascii="Tw Cen MT" w:hAnsi="Tw Cen MT" w:cs="Tw Cen MT"/>
          <w:b/>
          <w:bCs/>
          <w:color w:val="221F1F"/>
        </w:rPr>
        <w:t>Article</w:t>
      </w:r>
      <w:proofErr w:type="gramStart"/>
      <w:r>
        <w:rPr>
          <w:rFonts w:ascii="Tw Cen MT" w:hAnsi="Tw Cen MT" w:cs="Tw Cen MT"/>
          <w:b/>
          <w:bCs/>
          <w:color w:val="221F1F"/>
        </w:rPr>
        <w:t>20:</w:t>
      </w:r>
      <w:proofErr w:type="gramEnd"/>
      <w:r>
        <w:rPr>
          <w:rFonts w:ascii="Tw Cen MT" w:hAnsi="Tw Cen MT" w:cs="Tw Cen MT"/>
          <w:b/>
          <w:bCs/>
          <w:color w:val="221F1F"/>
        </w:rPr>
        <w:t xml:space="preserve"> </w:t>
      </w:r>
      <w:proofErr w:type="gramStart"/>
      <w:r>
        <w:rPr>
          <w:rFonts w:ascii="Tw Cen MT" w:hAnsi="Tw Cen MT" w:cs="Tw Cen MT"/>
          <w:b/>
          <w:bCs/>
          <w:color w:val="221F1F"/>
        </w:rPr>
        <w:t>Avances(</w:t>
      </w:r>
      <w:proofErr w:type="gramEnd"/>
      <w:r>
        <w:rPr>
          <w:rFonts w:ascii="Tw Cen MT" w:hAnsi="Tw Cen MT" w:cs="Tw Cen MT"/>
          <w:b/>
          <w:bCs/>
          <w:color w:val="221F1F"/>
        </w:rPr>
        <w:t>CCAGarticle28)</w:t>
      </w:r>
    </w:p>
    <w:p w14:paraId="0B48503B" w14:textId="77777777" w:rsidR="007470DB" w:rsidRDefault="007470DB">
      <w:pPr>
        <w:widowControl w:val="0"/>
        <w:autoSpaceDE w:val="0"/>
        <w:spacing w:line="268" w:lineRule="auto"/>
        <w:ind w:left="731" w:right="-15" w:hanging="624"/>
        <w:jc w:val="both"/>
        <w:rPr>
          <w:rFonts w:ascii="Tw Cen MT" w:hAnsi="Tw Cen MT" w:cs="Tw Cen MT"/>
          <w:color w:val="221F1F"/>
        </w:rPr>
      </w:pPr>
      <w:r>
        <w:rPr>
          <w:rFonts w:ascii="Tw Cen MT" w:hAnsi="Tw Cen MT" w:cs="Tw Cen MT"/>
          <w:color w:val="221F1F"/>
        </w:rPr>
        <w:t xml:space="preserve">20.1. Le Maître d’Ouvrage accordera une avance de démarrage </w:t>
      </w:r>
      <w:proofErr w:type="gramStart"/>
      <w:r>
        <w:rPr>
          <w:rFonts w:ascii="Tw Cen MT" w:hAnsi="Tw Cen MT" w:cs="Tw Cen MT"/>
          <w:color w:val="221F1F"/>
        </w:rPr>
        <w:t>égale  à</w:t>
      </w:r>
      <w:proofErr w:type="gramEnd"/>
      <w:r>
        <w:rPr>
          <w:rFonts w:ascii="Tw Cen MT" w:hAnsi="Tw Cen MT" w:cs="Tw Cen MT"/>
          <w:color w:val="221F1F"/>
        </w:rPr>
        <w:t xml:space="preserve"> vingt pour cent</w:t>
      </w:r>
    </w:p>
    <w:p w14:paraId="703AA266" w14:textId="77777777" w:rsidR="007470DB" w:rsidRDefault="007470DB">
      <w:pPr>
        <w:widowControl w:val="0"/>
        <w:autoSpaceDE w:val="0"/>
        <w:spacing w:line="268" w:lineRule="auto"/>
        <w:ind w:left="731" w:right="-15" w:hanging="624"/>
        <w:jc w:val="both"/>
        <w:rPr>
          <w:rFonts w:ascii="Tw Cen MT" w:hAnsi="Tw Cen MT" w:cs="Tw Cen MT"/>
        </w:rPr>
      </w:pPr>
      <w:r>
        <w:rPr>
          <w:rFonts w:ascii="Tw Cen MT" w:hAnsi="Tw Cen MT" w:cs="Tw Cen MT"/>
          <w:color w:val="221F1F"/>
        </w:rPr>
        <w:t xml:space="preserve"> (20 </w:t>
      </w:r>
      <w:proofErr w:type="gramStart"/>
      <w:r>
        <w:rPr>
          <w:rFonts w:ascii="Tw Cen MT" w:hAnsi="Tw Cen MT" w:cs="Tw Cen MT"/>
          <w:color w:val="221F1F"/>
        </w:rPr>
        <w:t>%)  du</w:t>
      </w:r>
      <w:proofErr w:type="gramEnd"/>
      <w:r>
        <w:rPr>
          <w:rFonts w:ascii="Tw Cen MT" w:hAnsi="Tw Cen MT" w:cs="Tw Cen MT"/>
          <w:color w:val="221F1F"/>
        </w:rPr>
        <w:t xml:space="preserve"> montant du marché.</w:t>
      </w:r>
    </w:p>
    <w:p w14:paraId="14752163" w14:textId="77777777" w:rsidR="007470DB" w:rsidRDefault="007470DB">
      <w:pPr>
        <w:widowControl w:val="0"/>
        <w:autoSpaceDE w:val="0"/>
        <w:spacing w:before="4" w:line="260" w:lineRule="exact"/>
        <w:rPr>
          <w:rFonts w:ascii="Tw Cen MT" w:hAnsi="Tw Cen MT" w:cs="Tw Cen MT"/>
        </w:rPr>
      </w:pPr>
    </w:p>
    <w:p w14:paraId="6C8E9007" w14:textId="77777777" w:rsidR="007470DB" w:rsidRDefault="007470DB">
      <w:pPr>
        <w:widowControl w:val="0"/>
        <w:autoSpaceDE w:val="0"/>
        <w:ind w:left="107" w:right="-20"/>
        <w:rPr>
          <w:rFonts w:ascii="Tw Cen MT" w:hAnsi="Tw Cen MT" w:cs="Tw Cen MT"/>
          <w:color w:val="000000"/>
        </w:rPr>
      </w:pPr>
      <w:r>
        <w:rPr>
          <w:rFonts w:ascii="Tw Cen MT" w:hAnsi="Tw Cen MT" w:cs="Tw Cen MT"/>
          <w:b/>
          <w:bCs/>
          <w:color w:val="221F1F"/>
        </w:rPr>
        <w:t>Article</w:t>
      </w:r>
      <w:proofErr w:type="gramStart"/>
      <w:r>
        <w:rPr>
          <w:rFonts w:ascii="Tw Cen MT" w:hAnsi="Tw Cen MT" w:cs="Tw Cen MT"/>
          <w:b/>
          <w:bCs/>
          <w:color w:val="221F1F"/>
        </w:rPr>
        <w:t>21:Règlement</w:t>
      </w:r>
      <w:proofErr w:type="gramEnd"/>
      <w:r>
        <w:rPr>
          <w:rFonts w:ascii="Tw Cen MT" w:hAnsi="Tw Cen MT" w:cs="Tw Cen MT"/>
          <w:b/>
          <w:bCs/>
          <w:color w:val="221F1F"/>
        </w:rPr>
        <w:t xml:space="preserve"> des </w:t>
      </w:r>
      <w:proofErr w:type="gramStart"/>
      <w:r>
        <w:rPr>
          <w:rFonts w:ascii="Tw Cen MT" w:hAnsi="Tw Cen MT" w:cs="Tw Cen MT"/>
          <w:b/>
          <w:bCs/>
          <w:color w:val="221F1F"/>
        </w:rPr>
        <w:t>travaux(</w:t>
      </w:r>
      <w:proofErr w:type="gramEnd"/>
      <w:r>
        <w:rPr>
          <w:rFonts w:ascii="Tw Cen MT" w:hAnsi="Tw Cen MT" w:cs="Tw Cen MT"/>
          <w:b/>
          <w:bCs/>
          <w:color w:val="221F1F"/>
        </w:rPr>
        <w:t>cf. art. 26, 27 et 30 CCAG complétés)</w:t>
      </w:r>
    </w:p>
    <w:p w14:paraId="34385E2C" w14:textId="77777777" w:rsidR="007470DB" w:rsidRDefault="007470DB">
      <w:pPr>
        <w:widowControl w:val="0"/>
        <w:autoSpaceDE w:val="0"/>
        <w:spacing w:before="3" w:line="140" w:lineRule="exact"/>
        <w:rPr>
          <w:rFonts w:ascii="Tw Cen MT" w:hAnsi="Tw Cen MT" w:cs="Tw Cen MT"/>
          <w:color w:val="000000"/>
        </w:rPr>
      </w:pPr>
    </w:p>
    <w:p w14:paraId="71817AC0" w14:textId="77777777" w:rsidR="007470DB" w:rsidRDefault="007470DB">
      <w:pPr>
        <w:widowControl w:val="0"/>
        <w:autoSpaceDE w:val="0"/>
        <w:ind w:left="107" w:right="-20"/>
        <w:rPr>
          <w:rFonts w:ascii="Tw Cen MT" w:hAnsi="Tw Cen MT" w:cs="Tw Cen MT"/>
          <w:iCs/>
          <w:color w:val="221F1F"/>
        </w:rPr>
      </w:pPr>
      <w:r>
        <w:rPr>
          <w:rFonts w:ascii="Tw Cen MT" w:hAnsi="Tw Cen MT" w:cs="Tw Cen MT"/>
          <w:color w:val="221F1F"/>
        </w:rPr>
        <w:t>21.</w:t>
      </w:r>
      <w:proofErr w:type="gramStart"/>
      <w:r>
        <w:rPr>
          <w:rFonts w:ascii="Tw Cen MT" w:hAnsi="Tw Cen MT" w:cs="Tw Cen MT"/>
          <w:color w:val="221F1F"/>
        </w:rPr>
        <w:t>1.</w:t>
      </w:r>
      <w:r>
        <w:rPr>
          <w:rFonts w:ascii="Tw Cen MT" w:hAnsi="Tw Cen MT" w:cs="Tw Cen MT"/>
          <w:color w:val="221F1F"/>
          <w:u w:val="single"/>
        </w:rPr>
        <w:t>Constatation</w:t>
      </w:r>
      <w:proofErr w:type="gramEnd"/>
      <w:r>
        <w:rPr>
          <w:rFonts w:ascii="Tw Cen MT" w:hAnsi="Tw Cen MT" w:cs="Tw Cen MT"/>
          <w:color w:val="221F1F"/>
          <w:u w:val="single"/>
        </w:rPr>
        <w:t xml:space="preserve"> des travaux exécutés</w:t>
      </w:r>
    </w:p>
    <w:p w14:paraId="0F4EFD82" w14:textId="77777777" w:rsidR="007470DB" w:rsidRDefault="007470DB">
      <w:pPr>
        <w:widowControl w:val="0"/>
        <w:autoSpaceDE w:val="0"/>
        <w:spacing w:line="249" w:lineRule="auto"/>
        <w:ind w:left="107" w:right="-15"/>
        <w:jc w:val="both"/>
        <w:rPr>
          <w:rFonts w:ascii="Tw Cen MT" w:hAnsi="Tw Cen MT" w:cs="Tw Cen MT"/>
          <w:color w:val="221F1F"/>
        </w:rPr>
      </w:pPr>
      <w:r>
        <w:rPr>
          <w:rFonts w:ascii="Tw Cen MT" w:hAnsi="Tw Cen MT" w:cs="Tw Cen MT"/>
          <w:iCs/>
          <w:color w:val="221F1F"/>
        </w:rPr>
        <w:lastRenderedPageBreak/>
        <w:t xml:space="preserve">Avant le 30 de chaque mois, l’entrepreneur, le Maître d’Œuvre </w:t>
      </w:r>
      <w:r>
        <w:rPr>
          <w:rFonts w:ascii="Tw Cen MT" w:hAnsi="Tw Cen MT" w:cs="Tw Cen MT"/>
          <w:iCs/>
          <w:color w:val="221F1F"/>
          <w:spacing w:val="14"/>
        </w:rPr>
        <w:t xml:space="preserve">et l’Ingénieur du Marché </w:t>
      </w:r>
      <w:r>
        <w:rPr>
          <w:rFonts w:ascii="Tw Cen MT" w:hAnsi="Tw Cen MT" w:cs="Tw Cen MT"/>
          <w:iCs/>
          <w:color w:val="221F1F"/>
        </w:rPr>
        <w:t>établissent un attachement contradictoire qui récapitule et fixe les quantités réalisées et constatées pour chaque poste du bordereau au cours du mois et pouvant donner droit au paiement.</w:t>
      </w:r>
    </w:p>
    <w:p w14:paraId="64600B1D" w14:textId="77777777" w:rsidR="007470DB" w:rsidRDefault="007470DB">
      <w:pPr>
        <w:widowControl w:val="0"/>
        <w:autoSpaceDE w:val="0"/>
        <w:spacing w:line="249" w:lineRule="auto"/>
        <w:ind w:left="107" w:right="-15"/>
        <w:jc w:val="both"/>
        <w:rPr>
          <w:rFonts w:ascii="Tw Cen MT" w:hAnsi="Tw Cen MT" w:cs="Tw Cen MT"/>
          <w:color w:val="221F1F"/>
        </w:rPr>
      </w:pPr>
      <w:r>
        <w:rPr>
          <w:rFonts w:ascii="Tw Cen MT" w:hAnsi="Tw Cen MT" w:cs="Tw Cen MT"/>
          <w:color w:val="221F1F"/>
        </w:rPr>
        <w:t>La transmission de tout décompte à l’Organisme payeur en vue du paiement, sera subordonnée au visa préalable de l’Autorité Contractante, à travers la Brigade Régionale de Contrôle de l’Exécution des Marchés Publics de l’Extrême-Nord. Pour cela, une copie de l’attachement correspondant devra lui être antérieurement transmise ou remise sur le site des travaux.</w:t>
      </w:r>
    </w:p>
    <w:p w14:paraId="53973BCA" w14:textId="77777777" w:rsidR="007470DB" w:rsidRDefault="007470DB">
      <w:pPr>
        <w:widowControl w:val="0"/>
        <w:autoSpaceDE w:val="0"/>
        <w:spacing w:line="249" w:lineRule="auto"/>
        <w:ind w:left="107" w:right="-15" w:firstLine="601"/>
        <w:jc w:val="both"/>
        <w:rPr>
          <w:rFonts w:ascii="Tw Cen MT" w:hAnsi="Tw Cen MT" w:cs="Tw Cen MT"/>
          <w:color w:val="221F1F"/>
        </w:rPr>
      </w:pPr>
    </w:p>
    <w:p w14:paraId="6BDD8F91" w14:textId="77777777" w:rsidR="007470DB" w:rsidRDefault="007470DB">
      <w:pPr>
        <w:widowControl w:val="0"/>
        <w:autoSpaceDE w:val="0"/>
        <w:spacing w:line="276" w:lineRule="auto"/>
        <w:ind w:right="-34"/>
        <w:jc w:val="both"/>
        <w:rPr>
          <w:rFonts w:ascii="Tw Cen MT" w:hAnsi="Tw Cen MT" w:cs="Tw Cen MT"/>
          <w:iCs/>
          <w:color w:val="221F1F"/>
        </w:rPr>
      </w:pPr>
      <w:r>
        <w:rPr>
          <w:rFonts w:ascii="Tw Cen MT" w:hAnsi="Tw Cen MT" w:cs="Tw Cen MT"/>
          <w:b/>
          <w:i/>
          <w:color w:val="221F1F"/>
        </w:rPr>
        <w:t>Chaque fin de prestations (implantation, fouilles, fondations, élévations, charpente, etc.) devra être sanctionnée par un procès-verbal de réception valant réception partielle des travaux exécutés et donnant lieu à la poursuite des travaux.</w:t>
      </w:r>
    </w:p>
    <w:p w14:paraId="2DD9B00D" w14:textId="77777777" w:rsidR="007470DB" w:rsidRDefault="007470DB">
      <w:pPr>
        <w:widowControl w:val="0"/>
        <w:autoSpaceDE w:val="0"/>
        <w:ind w:right="-20"/>
        <w:rPr>
          <w:rFonts w:ascii="Tw Cen MT" w:hAnsi="Tw Cen MT" w:cs="Tw Cen MT"/>
          <w:iCs/>
          <w:color w:val="221F1F"/>
        </w:rPr>
      </w:pPr>
      <w:r>
        <w:rPr>
          <w:rFonts w:ascii="Tw Cen MT" w:hAnsi="Tw Cen MT" w:cs="Tw Cen MT"/>
          <w:iCs/>
          <w:color w:val="221F1F"/>
        </w:rPr>
        <w:t>21.</w:t>
      </w:r>
      <w:proofErr w:type="gramStart"/>
      <w:r>
        <w:rPr>
          <w:rFonts w:ascii="Tw Cen MT" w:hAnsi="Tw Cen MT" w:cs="Tw Cen MT"/>
          <w:iCs/>
          <w:color w:val="221F1F"/>
        </w:rPr>
        <w:t>2.</w:t>
      </w:r>
      <w:r>
        <w:rPr>
          <w:rFonts w:ascii="Tw Cen MT" w:hAnsi="Tw Cen MT" w:cs="Tw Cen MT"/>
          <w:iCs/>
          <w:color w:val="221F1F"/>
          <w:u w:val="single"/>
        </w:rPr>
        <w:t>Décompte</w:t>
      </w:r>
      <w:proofErr w:type="gramEnd"/>
      <w:r>
        <w:rPr>
          <w:rFonts w:ascii="Tw Cen MT" w:hAnsi="Tw Cen MT" w:cs="Tw Cen MT"/>
          <w:iCs/>
          <w:color w:val="221F1F"/>
          <w:u w:val="single"/>
        </w:rPr>
        <w:t xml:space="preserve"> mensuel</w:t>
      </w:r>
    </w:p>
    <w:p w14:paraId="1343BEAA" w14:textId="77777777" w:rsidR="007470DB" w:rsidRDefault="007470DB">
      <w:pPr>
        <w:widowControl w:val="0"/>
        <w:autoSpaceDE w:val="0"/>
        <w:spacing w:line="249" w:lineRule="auto"/>
        <w:ind w:right="102"/>
        <w:jc w:val="both"/>
        <w:rPr>
          <w:rFonts w:ascii="Tw Cen MT" w:hAnsi="Tw Cen MT" w:cs="Tw Cen MT"/>
          <w:color w:val="000000"/>
        </w:rPr>
      </w:pPr>
      <w:r>
        <w:rPr>
          <w:rFonts w:ascii="Tw Cen MT" w:hAnsi="Tw Cen MT" w:cs="Tw Cen MT"/>
          <w:iCs/>
          <w:color w:val="221F1F"/>
        </w:rPr>
        <w:t xml:space="preserve">Au plus tard le </w:t>
      </w:r>
      <w:proofErr w:type="gramStart"/>
      <w:r>
        <w:rPr>
          <w:rFonts w:ascii="Tw Cen MT" w:hAnsi="Tw Cen MT" w:cs="Tw Cen MT"/>
          <w:iCs/>
          <w:color w:val="221F1F"/>
        </w:rPr>
        <w:t>cinq(5)du</w:t>
      </w:r>
      <w:proofErr w:type="gramEnd"/>
      <w:r>
        <w:rPr>
          <w:rFonts w:ascii="Tw Cen MT" w:hAnsi="Tw Cen MT" w:cs="Tw Cen MT"/>
          <w:iCs/>
          <w:color w:val="221F1F"/>
        </w:rPr>
        <w:t xml:space="preserve"> mois suivant le mois des prestations, l’entrepreneur remettra en sept (07) exemplaires au Maître d’Œuvre, deux projets de décompte provisoire mensuel (un décompte hors TVA et un décompte du montant des taxes</w:t>
      </w:r>
      <w:proofErr w:type="gramStart"/>
      <w:r>
        <w:rPr>
          <w:rFonts w:ascii="Tw Cen MT" w:hAnsi="Tw Cen MT" w:cs="Tw Cen MT"/>
          <w:iCs/>
          <w:color w:val="221F1F"/>
        </w:rPr>
        <w:t>),selon</w:t>
      </w:r>
      <w:proofErr w:type="gramEnd"/>
      <w:r>
        <w:rPr>
          <w:rFonts w:ascii="Tw Cen MT" w:hAnsi="Tw Cen MT" w:cs="Tw Cen MT"/>
          <w:iCs/>
          <w:color w:val="221F1F"/>
        </w:rPr>
        <w:t xml:space="preserve"> </w:t>
      </w:r>
      <w:proofErr w:type="gramStart"/>
      <w:r>
        <w:rPr>
          <w:rFonts w:ascii="Tw Cen MT" w:hAnsi="Tw Cen MT" w:cs="Tw Cen MT"/>
          <w:iCs/>
          <w:color w:val="221F1F"/>
        </w:rPr>
        <w:t>le modèle agréée</w:t>
      </w:r>
      <w:proofErr w:type="gramEnd"/>
      <w:r>
        <w:rPr>
          <w:rFonts w:ascii="Tw Cen MT" w:hAnsi="Tw Cen MT" w:cs="Tw Cen MT"/>
          <w:iCs/>
          <w:color w:val="221F1F"/>
        </w:rPr>
        <w:t xml:space="preserve"> établissant le montant total des sommes auxquelles il peut prétendre du fait de l’exécution du marché, depuis le début de celui-ci.</w:t>
      </w:r>
    </w:p>
    <w:p w14:paraId="28F62E5D" w14:textId="77777777" w:rsidR="007470DB" w:rsidRDefault="007470DB">
      <w:pPr>
        <w:widowControl w:val="0"/>
        <w:autoSpaceDE w:val="0"/>
        <w:spacing w:before="3" w:line="180" w:lineRule="exact"/>
        <w:rPr>
          <w:rFonts w:ascii="Tw Cen MT" w:hAnsi="Tw Cen MT" w:cs="Tw Cen MT"/>
          <w:color w:val="000000"/>
        </w:rPr>
      </w:pPr>
    </w:p>
    <w:p w14:paraId="075D7EE1" w14:textId="77777777" w:rsidR="007470DB" w:rsidRDefault="007470DB">
      <w:pPr>
        <w:widowControl w:val="0"/>
        <w:tabs>
          <w:tab w:val="left" w:pos="1040"/>
        </w:tabs>
        <w:autoSpaceDE w:val="0"/>
        <w:spacing w:line="249" w:lineRule="auto"/>
        <w:ind w:right="100"/>
        <w:jc w:val="both"/>
        <w:rPr>
          <w:rFonts w:ascii="Tw Cen MT" w:hAnsi="Tw Cen MT" w:cs="Tw Cen MT"/>
          <w:iCs/>
          <w:color w:val="221F1F"/>
        </w:rPr>
      </w:pPr>
      <w:r>
        <w:rPr>
          <w:rFonts w:ascii="Tw Cen MT" w:hAnsi="Tw Cen MT" w:cs="Tw Cen MT"/>
          <w:iCs/>
          <w:color w:val="221F1F"/>
        </w:rPr>
        <w:t xml:space="preserve">Seul le décompte hors TVA sera réglé à l’entrepreneur. Le décompte du montant des taxes fera </w:t>
      </w:r>
      <w:proofErr w:type="gramStart"/>
      <w:r>
        <w:rPr>
          <w:rFonts w:ascii="Tw Cen MT" w:hAnsi="Tw Cen MT" w:cs="Tw Cen MT"/>
          <w:iCs/>
          <w:color w:val="221F1F"/>
          <w:spacing w:val="2"/>
        </w:rPr>
        <w:t>l’obje</w:t>
      </w:r>
      <w:r>
        <w:rPr>
          <w:rFonts w:ascii="Tw Cen MT" w:hAnsi="Tw Cen MT" w:cs="Tw Cen MT"/>
          <w:iCs/>
          <w:color w:val="221F1F"/>
        </w:rPr>
        <w:t xml:space="preserve">t  </w:t>
      </w:r>
      <w:r>
        <w:rPr>
          <w:rFonts w:ascii="Tw Cen MT" w:hAnsi="Tw Cen MT" w:cs="Tw Cen MT"/>
          <w:iCs/>
          <w:color w:val="221F1F"/>
          <w:spacing w:val="2"/>
        </w:rPr>
        <w:t>d’un</w:t>
      </w:r>
      <w:r>
        <w:rPr>
          <w:rFonts w:ascii="Tw Cen MT" w:hAnsi="Tw Cen MT" w:cs="Tw Cen MT"/>
          <w:iCs/>
          <w:color w:val="221F1F"/>
        </w:rPr>
        <w:t>e</w:t>
      </w:r>
      <w:proofErr w:type="gramEnd"/>
      <w:r>
        <w:rPr>
          <w:rFonts w:ascii="Tw Cen MT" w:hAnsi="Tw Cen MT" w:cs="Tw Cen MT"/>
          <w:iCs/>
          <w:color w:val="221F1F"/>
        </w:rPr>
        <w:t xml:space="preserve">  </w:t>
      </w:r>
      <w:proofErr w:type="gramStart"/>
      <w:r>
        <w:rPr>
          <w:rFonts w:ascii="Tw Cen MT" w:hAnsi="Tw Cen MT" w:cs="Tw Cen MT"/>
          <w:iCs/>
          <w:color w:val="221F1F"/>
          <w:spacing w:val="2"/>
        </w:rPr>
        <w:t>écritur</w:t>
      </w:r>
      <w:r>
        <w:rPr>
          <w:rFonts w:ascii="Tw Cen MT" w:hAnsi="Tw Cen MT" w:cs="Tw Cen MT"/>
          <w:iCs/>
          <w:color w:val="221F1F"/>
        </w:rPr>
        <w:t xml:space="preserve">e  </w:t>
      </w:r>
      <w:r>
        <w:rPr>
          <w:rFonts w:ascii="Tw Cen MT" w:hAnsi="Tw Cen MT" w:cs="Tw Cen MT"/>
          <w:iCs/>
          <w:color w:val="221F1F"/>
          <w:spacing w:val="2"/>
        </w:rPr>
        <w:t>d’ordr</w:t>
      </w:r>
      <w:r>
        <w:rPr>
          <w:rFonts w:ascii="Tw Cen MT" w:hAnsi="Tw Cen MT" w:cs="Tw Cen MT"/>
          <w:iCs/>
          <w:color w:val="221F1F"/>
        </w:rPr>
        <w:t>e</w:t>
      </w:r>
      <w:proofErr w:type="gramEnd"/>
      <w:r>
        <w:rPr>
          <w:rFonts w:ascii="Tw Cen MT" w:hAnsi="Tw Cen MT" w:cs="Tw Cen MT"/>
          <w:iCs/>
          <w:color w:val="221F1F"/>
        </w:rPr>
        <w:t xml:space="preserve">  </w:t>
      </w:r>
      <w:proofErr w:type="gramStart"/>
      <w:r>
        <w:rPr>
          <w:rFonts w:ascii="Tw Cen MT" w:hAnsi="Tw Cen MT" w:cs="Tw Cen MT"/>
          <w:iCs/>
          <w:color w:val="221F1F"/>
          <w:spacing w:val="2"/>
        </w:rPr>
        <w:t>entr</w:t>
      </w:r>
      <w:r>
        <w:rPr>
          <w:rFonts w:ascii="Tw Cen MT" w:hAnsi="Tw Cen MT" w:cs="Tw Cen MT"/>
          <w:iCs/>
          <w:color w:val="221F1F"/>
        </w:rPr>
        <w:t xml:space="preserve">e  </w:t>
      </w:r>
      <w:r>
        <w:rPr>
          <w:rFonts w:ascii="Tw Cen MT" w:hAnsi="Tw Cen MT" w:cs="Tw Cen MT"/>
          <w:iCs/>
          <w:color w:val="221F1F"/>
          <w:spacing w:val="2"/>
        </w:rPr>
        <w:t>le</w:t>
      </w:r>
      <w:r>
        <w:rPr>
          <w:rFonts w:ascii="Tw Cen MT" w:hAnsi="Tw Cen MT" w:cs="Tw Cen MT"/>
          <w:iCs/>
          <w:color w:val="221F1F"/>
        </w:rPr>
        <w:t>s</w:t>
      </w:r>
      <w:proofErr w:type="gramEnd"/>
      <w:r>
        <w:rPr>
          <w:rFonts w:ascii="Tw Cen MT" w:hAnsi="Tw Cen MT" w:cs="Tw Cen MT"/>
          <w:iCs/>
          <w:color w:val="221F1F"/>
        </w:rPr>
        <w:t xml:space="preserve">  </w:t>
      </w:r>
      <w:r>
        <w:rPr>
          <w:rFonts w:ascii="Tw Cen MT" w:hAnsi="Tw Cen MT" w:cs="Tw Cen MT"/>
          <w:iCs/>
          <w:color w:val="221F1F"/>
          <w:spacing w:val="2"/>
        </w:rPr>
        <w:t xml:space="preserve">budgets </w:t>
      </w:r>
      <w:r>
        <w:rPr>
          <w:rFonts w:ascii="Tw Cen MT" w:hAnsi="Tw Cen MT" w:cs="Tw Cen MT"/>
          <w:iCs/>
          <w:color w:val="221F1F"/>
        </w:rPr>
        <w:t>du</w:t>
      </w:r>
      <w:r w:rsidR="003C6123" w:rsidRPr="003C6123">
        <w:rPr>
          <w:rFonts w:ascii="Tw Cen MT" w:hAnsi="Tw Cen MT" w:cs="Tw Cen MT"/>
          <w:iCs/>
          <w:color w:val="221F1F"/>
        </w:rPr>
        <w:t xml:space="preserve"> MINEPAT</w:t>
      </w:r>
      <w:r w:rsidR="003C6123">
        <w:rPr>
          <w:rFonts w:ascii="Tw Cen MT" w:hAnsi="Tw Cen MT" w:cs="Tw Cen MT"/>
          <w:iCs/>
          <w:color w:val="221F1F"/>
          <w:u w:val="single"/>
        </w:rPr>
        <w:t xml:space="preserve"> </w:t>
      </w:r>
      <w:r>
        <w:rPr>
          <w:rFonts w:ascii="Tw Cen MT" w:hAnsi="Tw Cen MT" w:cs="Tw Cen MT"/>
          <w:iCs/>
          <w:color w:val="221F1F"/>
        </w:rPr>
        <w:t>et du Ministère en charge des finances.</w:t>
      </w:r>
    </w:p>
    <w:p w14:paraId="28D93018" w14:textId="77777777" w:rsidR="007470DB" w:rsidRDefault="007470DB">
      <w:pPr>
        <w:widowControl w:val="0"/>
        <w:autoSpaceDE w:val="0"/>
        <w:spacing w:line="249" w:lineRule="auto"/>
        <w:ind w:right="-27"/>
        <w:rPr>
          <w:rFonts w:ascii="Tw Cen MT" w:hAnsi="Tw Cen MT" w:cs="Tw Cen MT"/>
          <w:iCs/>
          <w:color w:val="221F1F"/>
        </w:rPr>
      </w:pPr>
      <w:r>
        <w:rPr>
          <w:rFonts w:ascii="Tw Cen MT" w:hAnsi="Tw Cen MT" w:cs="Tw Cen MT"/>
          <w:iCs/>
          <w:color w:val="221F1F"/>
        </w:rPr>
        <w:t>Le montant HTVA de l’acompte à payer à l’entrepreneur</w:t>
      </w:r>
      <w:r w:rsidR="003C6123">
        <w:rPr>
          <w:rFonts w:ascii="Tw Cen MT" w:hAnsi="Tw Cen MT" w:cs="Tw Cen MT"/>
          <w:iCs/>
          <w:color w:val="221F1F"/>
        </w:rPr>
        <w:t xml:space="preserve"> </w:t>
      </w:r>
      <w:r>
        <w:rPr>
          <w:rFonts w:ascii="Tw Cen MT" w:hAnsi="Tw Cen MT" w:cs="Tw Cen MT"/>
          <w:iCs/>
          <w:color w:val="221F1F"/>
        </w:rPr>
        <w:t>sera</w:t>
      </w:r>
      <w:r w:rsidR="003C6123">
        <w:rPr>
          <w:rFonts w:ascii="Tw Cen MT" w:hAnsi="Tw Cen MT" w:cs="Tw Cen MT"/>
          <w:iCs/>
          <w:color w:val="221F1F"/>
        </w:rPr>
        <w:t xml:space="preserve"> </w:t>
      </w:r>
      <w:r>
        <w:rPr>
          <w:rFonts w:ascii="Tw Cen MT" w:hAnsi="Tw Cen MT" w:cs="Tw Cen MT"/>
          <w:iCs/>
          <w:color w:val="221F1F"/>
        </w:rPr>
        <w:t>mandaté</w:t>
      </w:r>
      <w:r w:rsidR="003C6123">
        <w:rPr>
          <w:rFonts w:ascii="Tw Cen MT" w:hAnsi="Tw Cen MT" w:cs="Tw Cen MT"/>
          <w:iCs/>
          <w:color w:val="221F1F"/>
        </w:rPr>
        <w:t xml:space="preserve"> </w:t>
      </w:r>
      <w:r>
        <w:rPr>
          <w:rFonts w:ascii="Tw Cen MT" w:hAnsi="Tw Cen MT" w:cs="Tw Cen MT"/>
          <w:iCs/>
          <w:color w:val="221F1F"/>
        </w:rPr>
        <w:t>comme</w:t>
      </w:r>
      <w:r w:rsidR="003C6123">
        <w:rPr>
          <w:rFonts w:ascii="Tw Cen MT" w:hAnsi="Tw Cen MT" w:cs="Tw Cen MT"/>
          <w:iCs/>
          <w:color w:val="221F1F"/>
        </w:rPr>
        <w:t xml:space="preserve"> </w:t>
      </w:r>
      <w:proofErr w:type="gramStart"/>
      <w:r>
        <w:rPr>
          <w:rFonts w:ascii="Tw Cen MT" w:hAnsi="Tw Cen MT" w:cs="Tw Cen MT"/>
          <w:iCs/>
          <w:color w:val="221F1F"/>
        </w:rPr>
        <w:t>suit:</w:t>
      </w:r>
      <w:proofErr w:type="gramEnd"/>
    </w:p>
    <w:p w14:paraId="2F16BE98" w14:textId="77777777" w:rsidR="007470DB" w:rsidRDefault="007470DB">
      <w:pPr>
        <w:widowControl w:val="0"/>
        <w:autoSpaceDE w:val="0"/>
        <w:spacing w:line="249" w:lineRule="auto"/>
        <w:ind w:left="227" w:right="996" w:hanging="227"/>
        <w:rPr>
          <w:rFonts w:ascii="Tw Cen MT" w:hAnsi="Tw Cen MT" w:cs="Tw Cen MT"/>
          <w:iCs/>
          <w:color w:val="221F1F"/>
        </w:rPr>
      </w:pPr>
      <w:r>
        <w:rPr>
          <w:rFonts w:ascii="Tw Cen MT" w:hAnsi="Tw Cen MT" w:cs="Tw Cen MT"/>
          <w:iCs/>
          <w:color w:val="221F1F"/>
        </w:rPr>
        <w:t>-  97,8</w:t>
      </w:r>
      <w:proofErr w:type="gramStart"/>
      <w:r>
        <w:rPr>
          <w:rFonts w:ascii="Tw Cen MT" w:hAnsi="Tw Cen MT" w:cs="Tw Cen MT"/>
          <w:iCs/>
          <w:color w:val="221F1F"/>
        </w:rPr>
        <w:t>%  ou</w:t>
      </w:r>
      <w:proofErr w:type="gramEnd"/>
      <w:r>
        <w:rPr>
          <w:rFonts w:ascii="Tw Cen MT" w:hAnsi="Tw Cen MT" w:cs="Tw Cen MT"/>
          <w:iCs/>
          <w:color w:val="221F1F"/>
        </w:rPr>
        <w:t xml:space="preserve"> 94,5%versédirectementaucomptede </w:t>
      </w:r>
      <w:proofErr w:type="gramStart"/>
      <w:r>
        <w:rPr>
          <w:rFonts w:ascii="Tw Cen MT" w:hAnsi="Tw Cen MT" w:cs="Tw Cen MT"/>
          <w:iCs/>
          <w:color w:val="221F1F"/>
        </w:rPr>
        <w:t>l’entrepreneur;</w:t>
      </w:r>
      <w:proofErr w:type="gramEnd"/>
    </w:p>
    <w:p w14:paraId="169A97B3" w14:textId="77777777" w:rsidR="007470DB" w:rsidRDefault="007470DB" w:rsidP="007361EB">
      <w:pPr>
        <w:widowControl w:val="0"/>
        <w:autoSpaceDE w:val="0"/>
        <w:spacing w:line="249" w:lineRule="auto"/>
        <w:ind w:left="227" w:right="-27" w:hanging="227"/>
        <w:rPr>
          <w:rFonts w:ascii="Tw Cen MT" w:hAnsi="Tw Cen MT" w:cs="Tw Cen MT"/>
          <w:color w:val="000000"/>
        </w:rPr>
      </w:pPr>
      <w:r>
        <w:rPr>
          <w:rFonts w:ascii="Tw Cen MT" w:hAnsi="Tw Cen MT" w:cs="Tw Cen MT"/>
          <w:iCs/>
          <w:color w:val="221F1F"/>
        </w:rPr>
        <w:t>-  2,2% ou 5,5%verséautrésorpublicautitredel’AIRdûpar l’entrepreneur.</w:t>
      </w:r>
    </w:p>
    <w:p w14:paraId="43BA76A2" w14:textId="77777777" w:rsidR="007470DB" w:rsidRDefault="007470DB" w:rsidP="007361EB">
      <w:pPr>
        <w:widowControl w:val="0"/>
        <w:autoSpaceDE w:val="0"/>
        <w:spacing w:line="249" w:lineRule="auto"/>
        <w:ind w:right="98"/>
        <w:jc w:val="both"/>
        <w:rPr>
          <w:rFonts w:ascii="Tw Cen MT" w:hAnsi="Tw Cen MT" w:cs="Tw Cen MT"/>
          <w:color w:val="000000"/>
        </w:rPr>
      </w:pPr>
      <w:r>
        <w:rPr>
          <w:rFonts w:ascii="Tw Cen MT" w:hAnsi="Tw Cen MT" w:cs="Tw Cen MT"/>
          <w:iCs/>
          <w:color w:val="221F1F"/>
        </w:rPr>
        <w:t>Le Maître d’Œuvre disposera d’un délai de sept</w:t>
      </w:r>
      <w:r w:rsidR="001569BA">
        <w:rPr>
          <w:rFonts w:ascii="Tw Cen MT" w:hAnsi="Tw Cen MT" w:cs="Tw Cen MT"/>
          <w:iCs/>
          <w:color w:val="221F1F"/>
        </w:rPr>
        <w:t xml:space="preserve"> </w:t>
      </w:r>
      <w:r>
        <w:rPr>
          <w:rFonts w:ascii="Tw Cen MT" w:hAnsi="Tw Cen MT" w:cs="Tw Cen MT"/>
          <w:iCs/>
          <w:color w:val="221F1F"/>
        </w:rPr>
        <w:t xml:space="preserve">(7) </w:t>
      </w:r>
      <w:proofErr w:type="gramStart"/>
      <w:r>
        <w:rPr>
          <w:rFonts w:ascii="Tw Cen MT" w:hAnsi="Tw Cen MT" w:cs="Tw Cen MT"/>
          <w:iCs/>
          <w:color w:val="221F1F"/>
          <w:spacing w:val="4"/>
        </w:rPr>
        <w:t>jour</w:t>
      </w:r>
      <w:r>
        <w:rPr>
          <w:rFonts w:ascii="Tw Cen MT" w:hAnsi="Tw Cen MT" w:cs="Tw Cen MT"/>
          <w:iCs/>
          <w:color w:val="221F1F"/>
        </w:rPr>
        <w:t xml:space="preserve">s  </w:t>
      </w:r>
      <w:r>
        <w:rPr>
          <w:rFonts w:ascii="Tw Cen MT" w:hAnsi="Tw Cen MT" w:cs="Tw Cen MT"/>
          <w:iCs/>
          <w:color w:val="221F1F"/>
          <w:spacing w:val="4"/>
        </w:rPr>
        <w:t>pou</w:t>
      </w:r>
      <w:r>
        <w:rPr>
          <w:rFonts w:ascii="Tw Cen MT" w:hAnsi="Tw Cen MT" w:cs="Tw Cen MT"/>
          <w:iCs/>
          <w:color w:val="221F1F"/>
        </w:rPr>
        <w:t>r</w:t>
      </w:r>
      <w:proofErr w:type="gramEnd"/>
      <w:r>
        <w:rPr>
          <w:rFonts w:ascii="Tw Cen MT" w:hAnsi="Tw Cen MT" w:cs="Tw Cen MT"/>
          <w:iCs/>
          <w:color w:val="221F1F"/>
        </w:rPr>
        <w:t xml:space="preserve">  </w:t>
      </w:r>
      <w:proofErr w:type="gramStart"/>
      <w:r>
        <w:rPr>
          <w:rFonts w:ascii="Tw Cen MT" w:hAnsi="Tw Cen MT" w:cs="Tw Cen MT"/>
          <w:iCs/>
          <w:color w:val="221F1F"/>
          <w:spacing w:val="4"/>
        </w:rPr>
        <w:t>transmettr</w:t>
      </w:r>
      <w:r>
        <w:rPr>
          <w:rFonts w:ascii="Tw Cen MT" w:hAnsi="Tw Cen MT" w:cs="Tw Cen MT"/>
          <w:iCs/>
          <w:color w:val="221F1F"/>
        </w:rPr>
        <w:t xml:space="preserve">e  </w:t>
      </w:r>
      <w:r>
        <w:rPr>
          <w:rFonts w:ascii="Tw Cen MT" w:hAnsi="Tw Cen MT" w:cs="Tw Cen MT"/>
          <w:iCs/>
          <w:color w:val="221F1F"/>
          <w:spacing w:val="4"/>
        </w:rPr>
        <w:t>a</w:t>
      </w:r>
      <w:r>
        <w:rPr>
          <w:rFonts w:ascii="Tw Cen MT" w:hAnsi="Tw Cen MT" w:cs="Tw Cen MT"/>
          <w:iCs/>
          <w:color w:val="221F1F"/>
        </w:rPr>
        <w:t>u</w:t>
      </w:r>
      <w:proofErr w:type="gramEnd"/>
      <w:r>
        <w:rPr>
          <w:rFonts w:ascii="Tw Cen MT" w:hAnsi="Tw Cen MT" w:cs="Tw Cen MT"/>
          <w:iCs/>
          <w:color w:val="221F1F"/>
        </w:rPr>
        <w:t xml:space="preserve">  </w:t>
      </w:r>
      <w:proofErr w:type="gramStart"/>
      <w:r>
        <w:rPr>
          <w:rFonts w:ascii="Tw Cen MT" w:hAnsi="Tw Cen MT" w:cs="Tw Cen MT"/>
          <w:iCs/>
          <w:color w:val="221F1F"/>
          <w:spacing w:val="4"/>
        </w:rPr>
        <w:t>che</w:t>
      </w:r>
      <w:r>
        <w:rPr>
          <w:rFonts w:ascii="Tw Cen MT" w:hAnsi="Tw Cen MT" w:cs="Tw Cen MT"/>
          <w:iCs/>
          <w:color w:val="221F1F"/>
        </w:rPr>
        <w:t xml:space="preserve">f  </w:t>
      </w:r>
      <w:r>
        <w:rPr>
          <w:rFonts w:ascii="Tw Cen MT" w:hAnsi="Tw Cen MT" w:cs="Tw Cen MT"/>
          <w:iCs/>
          <w:color w:val="221F1F"/>
          <w:spacing w:val="4"/>
        </w:rPr>
        <w:t>d</w:t>
      </w:r>
      <w:r>
        <w:rPr>
          <w:rFonts w:ascii="Tw Cen MT" w:hAnsi="Tw Cen MT" w:cs="Tw Cen MT"/>
          <w:iCs/>
          <w:color w:val="221F1F"/>
        </w:rPr>
        <w:t>e</w:t>
      </w:r>
      <w:proofErr w:type="gramEnd"/>
      <w:r>
        <w:rPr>
          <w:rFonts w:ascii="Tw Cen MT" w:hAnsi="Tw Cen MT" w:cs="Tw Cen MT"/>
          <w:iCs/>
          <w:color w:val="221F1F"/>
        </w:rPr>
        <w:t xml:space="preserve">  </w:t>
      </w:r>
      <w:proofErr w:type="gramStart"/>
      <w:r>
        <w:rPr>
          <w:rFonts w:ascii="Tw Cen MT" w:hAnsi="Tw Cen MT" w:cs="Tw Cen MT"/>
          <w:iCs/>
          <w:color w:val="221F1F"/>
          <w:spacing w:val="4"/>
        </w:rPr>
        <w:t>servic</w:t>
      </w:r>
      <w:r>
        <w:rPr>
          <w:rFonts w:ascii="Tw Cen MT" w:hAnsi="Tw Cen MT" w:cs="Tw Cen MT"/>
          <w:iCs/>
          <w:color w:val="221F1F"/>
        </w:rPr>
        <w:t xml:space="preserve">e  </w:t>
      </w:r>
      <w:r>
        <w:rPr>
          <w:rFonts w:ascii="Tw Cen MT" w:hAnsi="Tw Cen MT" w:cs="Tw Cen MT"/>
          <w:iCs/>
          <w:color w:val="221F1F"/>
          <w:spacing w:val="4"/>
        </w:rPr>
        <w:t>du</w:t>
      </w:r>
      <w:proofErr w:type="gramEnd"/>
      <w:r>
        <w:rPr>
          <w:rFonts w:ascii="Tw Cen MT" w:hAnsi="Tw Cen MT" w:cs="Tw Cen MT"/>
          <w:iCs/>
          <w:color w:val="221F1F"/>
          <w:spacing w:val="4"/>
        </w:rPr>
        <w:t xml:space="preserve"> </w:t>
      </w:r>
      <w:r>
        <w:rPr>
          <w:rFonts w:ascii="Tw Cen MT" w:hAnsi="Tw Cen MT" w:cs="Tw Cen MT"/>
          <w:iCs/>
          <w:color w:val="221F1F"/>
        </w:rPr>
        <w:t>marché,</w:t>
      </w:r>
      <w:r w:rsidR="00D73D7E">
        <w:rPr>
          <w:rFonts w:ascii="Tw Cen MT" w:hAnsi="Tw Cen MT" w:cs="Tw Cen MT"/>
          <w:iCs/>
          <w:color w:val="221F1F"/>
        </w:rPr>
        <w:t xml:space="preserve"> </w:t>
      </w:r>
      <w:r>
        <w:rPr>
          <w:rFonts w:ascii="Tw Cen MT" w:hAnsi="Tw Cen MT" w:cs="Tw Cen MT"/>
          <w:iCs/>
          <w:color w:val="221F1F"/>
        </w:rPr>
        <w:t>les</w:t>
      </w:r>
      <w:r w:rsidR="00D73D7E">
        <w:rPr>
          <w:rFonts w:ascii="Tw Cen MT" w:hAnsi="Tw Cen MT" w:cs="Tw Cen MT"/>
          <w:iCs/>
          <w:color w:val="221F1F"/>
        </w:rPr>
        <w:t xml:space="preserve"> </w:t>
      </w:r>
      <w:r>
        <w:rPr>
          <w:rFonts w:ascii="Tw Cen MT" w:hAnsi="Tw Cen MT" w:cs="Tw Cen MT"/>
          <w:iCs/>
          <w:color w:val="221F1F"/>
        </w:rPr>
        <w:t>décomptes</w:t>
      </w:r>
      <w:r w:rsidR="00D73D7E">
        <w:rPr>
          <w:rFonts w:ascii="Tw Cen MT" w:hAnsi="Tw Cen MT" w:cs="Tw Cen MT"/>
          <w:iCs/>
          <w:color w:val="221F1F"/>
        </w:rPr>
        <w:t xml:space="preserve"> </w:t>
      </w:r>
      <w:r>
        <w:rPr>
          <w:rFonts w:ascii="Tw Cen MT" w:hAnsi="Tw Cen MT" w:cs="Tw Cen MT"/>
          <w:iCs/>
          <w:color w:val="221F1F"/>
        </w:rPr>
        <w:t>qu’il</w:t>
      </w:r>
      <w:r w:rsidR="00D73D7E">
        <w:rPr>
          <w:rFonts w:ascii="Tw Cen MT" w:hAnsi="Tw Cen MT" w:cs="Tw Cen MT"/>
          <w:iCs/>
          <w:color w:val="221F1F"/>
        </w:rPr>
        <w:t xml:space="preserve"> </w:t>
      </w:r>
      <w:r>
        <w:rPr>
          <w:rFonts w:ascii="Tw Cen MT" w:hAnsi="Tw Cen MT" w:cs="Tw Cen MT"/>
          <w:iCs/>
          <w:color w:val="221F1F"/>
        </w:rPr>
        <w:t>a</w:t>
      </w:r>
      <w:r w:rsidR="00D73D7E">
        <w:rPr>
          <w:rFonts w:ascii="Tw Cen MT" w:hAnsi="Tw Cen MT" w:cs="Tw Cen MT"/>
          <w:iCs/>
          <w:color w:val="221F1F"/>
        </w:rPr>
        <w:t xml:space="preserve"> </w:t>
      </w:r>
      <w:r>
        <w:rPr>
          <w:rFonts w:ascii="Tw Cen MT" w:hAnsi="Tw Cen MT" w:cs="Tw Cen MT"/>
          <w:iCs/>
          <w:color w:val="221F1F"/>
        </w:rPr>
        <w:t>approuvés.</w:t>
      </w:r>
    </w:p>
    <w:p w14:paraId="6365FF10" w14:textId="77777777" w:rsidR="007470DB" w:rsidRDefault="007470DB">
      <w:pPr>
        <w:widowControl w:val="0"/>
        <w:autoSpaceDE w:val="0"/>
        <w:spacing w:line="249" w:lineRule="auto"/>
        <w:ind w:right="97"/>
        <w:jc w:val="both"/>
        <w:rPr>
          <w:rFonts w:ascii="Tw Cen MT" w:hAnsi="Tw Cen MT" w:cs="Tw Cen MT"/>
          <w:iCs/>
          <w:color w:val="221F1F"/>
        </w:rPr>
      </w:pPr>
      <w:r>
        <w:rPr>
          <w:rFonts w:ascii="Tw Cen MT" w:hAnsi="Tw Cen MT" w:cs="Tw Cen MT"/>
          <w:iCs/>
          <w:color w:val="221F1F"/>
        </w:rPr>
        <w:t xml:space="preserve">Le Chef de service et l’ingénieur disposent d’un délai </w:t>
      </w:r>
      <w:proofErr w:type="gramStart"/>
      <w:r>
        <w:rPr>
          <w:rFonts w:ascii="Tw Cen MT" w:hAnsi="Tw Cen MT" w:cs="Tw Cen MT"/>
          <w:iCs/>
          <w:color w:val="221F1F"/>
        </w:rPr>
        <w:t>de(</w:t>
      </w:r>
      <w:proofErr w:type="gramEnd"/>
      <w:r>
        <w:rPr>
          <w:rFonts w:ascii="Tw Cen MT" w:hAnsi="Tw Cen MT" w:cs="Tw Cen MT"/>
          <w:iCs/>
          <w:color w:val="221F1F"/>
        </w:rPr>
        <w:t xml:space="preserve">21jours maxi) pour procéder à la signature des </w:t>
      </w:r>
      <w:proofErr w:type="gramStart"/>
      <w:r>
        <w:rPr>
          <w:rFonts w:ascii="Tw Cen MT" w:hAnsi="Tw Cen MT" w:cs="Tw Cen MT"/>
          <w:iCs/>
          <w:color w:val="221F1F"/>
          <w:spacing w:val="5"/>
        </w:rPr>
        <w:t>décompte</w:t>
      </w:r>
      <w:r>
        <w:rPr>
          <w:rFonts w:ascii="Tw Cen MT" w:hAnsi="Tw Cen MT" w:cs="Tw Cen MT"/>
          <w:iCs/>
          <w:color w:val="221F1F"/>
        </w:rPr>
        <w:t xml:space="preserve">s  </w:t>
      </w:r>
      <w:r>
        <w:rPr>
          <w:rFonts w:ascii="Tw Cen MT" w:hAnsi="Tw Cen MT" w:cs="Tw Cen MT"/>
          <w:iCs/>
          <w:color w:val="221F1F"/>
          <w:spacing w:val="5"/>
        </w:rPr>
        <w:t>e</w:t>
      </w:r>
      <w:r>
        <w:rPr>
          <w:rFonts w:ascii="Tw Cen MT" w:hAnsi="Tw Cen MT" w:cs="Tw Cen MT"/>
          <w:iCs/>
          <w:color w:val="221F1F"/>
        </w:rPr>
        <w:t>t</w:t>
      </w:r>
      <w:proofErr w:type="gramEnd"/>
      <w:r>
        <w:rPr>
          <w:rFonts w:ascii="Tw Cen MT" w:hAnsi="Tw Cen MT" w:cs="Tw Cen MT"/>
          <w:iCs/>
          <w:color w:val="221F1F"/>
        </w:rPr>
        <w:t xml:space="preserve">  </w:t>
      </w:r>
      <w:proofErr w:type="gramStart"/>
      <w:r>
        <w:rPr>
          <w:rFonts w:ascii="Tw Cen MT" w:hAnsi="Tw Cen MT" w:cs="Tw Cen MT"/>
          <w:iCs/>
          <w:color w:val="221F1F"/>
          <w:spacing w:val="5"/>
        </w:rPr>
        <w:t>leu</w:t>
      </w:r>
      <w:r>
        <w:rPr>
          <w:rFonts w:ascii="Tw Cen MT" w:hAnsi="Tw Cen MT" w:cs="Tw Cen MT"/>
          <w:iCs/>
          <w:color w:val="221F1F"/>
        </w:rPr>
        <w:t xml:space="preserve">r  </w:t>
      </w:r>
      <w:r>
        <w:rPr>
          <w:rFonts w:ascii="Tw Cen MT" w:hAnsi="Tw Cen MT" w:cs="Tw Cen MT"/>
          <w:iCs/>
          <w:color w:val="221F1F"/>
          <w:spacing w:val="5"/>
        </w:rPr>
        <w:t>transmissio</w:t>
      </w:r>
      <w:r>
        <w:rPr>
          <w:rFonts w:ascii="Tw Cen MT" w:hAnsi="Tw Cen MT" w:cs="Tw Cen MT"/>
          <w:iCs/>
          <w:color w:val="221F1F"/>
        </w:rPr>
        <w:t>n</w:t>
      </w:r>
      <w:proofErr w:type="gramEnd"/>
      <w:r>
        <w:rPr>
          <w:rFonts w:ascii="Tw Cen MT" w:hAnsi="Tw Cen MT" w:cs="Tw Cen MT"/>
          <w:iCs/>
          <w:color w:val="221F1F"/>
        </w:rPr>
        <w:t xml:space="preserve">  </w:t>
      </w:r>
      <w:proofErr w:type="gramStart"/>
      <w:r>
        <w:rPr>
          <w:rFonts w:ascii="Tw Cen MT" w:hAnsi="Tw Cen MT" w:cs="Tw Cen MT"/>
          <w:iCs/>
          <w:color w:val="221F1F"/>
          <w:spacing w:val="5"/>
        </w:rPr>
        <w:t>a</w:t>
      </w:r>
      <w:r>
        <w:rPr>
          <w:rFonts w:ascii="Tw Cen MT" w:hAnsi="Tw Cen MT" w:cs="Tw Cen MT"/>
          <w:iCs/>
          <w:color w:val="221F1F"/>
        </w:rPr>
        <w:t xml:space="preserve">u  </w:t>
      </w:r>
      <w:r>
        <w:rPr>
          <w:rFonts w:ascii="Tw Cen MT" w:hAnsi="Tw Cen MT" w:cs="Tw Cen MT"/>
          <w:iCs/>
          <w:color w:val="221F1F"/>
          <w:spacing w:val="5"/>
        </w:rPr>
        <w:t>comptable</w:t>
      </w:r>
      <w:proofErr w:type="gramEnd"/>
      <w:r>
        <w:rPr>
          <w:rFonts w:ascii="Tw Cen MT" w:hAnsi="Tw Cen MT" w:cs="Tw Cen MT"/>
          <w:iCs/>
          <w:color w:val="221F1F"/>
          <w:spacing w:val="5"/>
        </w:rPr>
        <w:t xml:space="preserve"> </w:t>
      </w:r>
      <w:r>
        <w:rPr>
          <w:rFonts w:ascii="Tw Cen MT" w:hAnsi="Tw Cen MT" w:cs="Tw Cen MT"/>
          <w:iCs/>
          <w:color w:val="221F1F"/>
        </w:rPr>
        <w:t>chargé</w:t>
      </w:r>
      <w:r w:rsidR="00D73D7E">
        <w:rPr>
          <w:rFonts w:ascii="Tw Cen MT" w:hAnsi="Tw Cen MT" w:cs="Tw Cen MT"/>
          <w:iCs/>
          <w:color w:val="221F1F"/>
        </w:rPr>
        <w:t xml:space="preserve"> </w:t>
      </w:r>
      <w:r>
        <w:rPr>
          <w:rFonts w:ascii="Tw Cen MT" w:hAnsi="Tw Cen MT" w:cs="Tw Cen MT"/>
          <w:iCs/>
          <w:color w:val="221F1F"/>
        </w:rPr>
        <w:t>du</w:t>
      </w:r>
      <w:r w:rsidR="00D73D7E">
        <w:rPr>
          <w:rFonts w:ascii="Tw Cen MT" w:hAnsi="Tw Cen MT" w:cs="Tw Cen MT"/>
          <w:iCs/>
          <w:color w:val="221F1F"/>
        </w:rPr>
        <w:t xml:space="preserve"> </w:t>
      </w:r>
      <w:r>
        <w:rPr>
          <w:rFonts w:ascii="Tw Cen MT" w:hAnsi="Tw Cen MT" w:cs="Tw Cen MT"/>
          <w:iCs/>
          <w:color w:val="221F1F"/>
        </w:rPr>
        <w:t>paiement</w:t>
      </w:r>
      <w:r w:rsidR="00D73D7E">
        <w:rPr>
          <w:rFonts w:ascii="Tw Cen MT" w:hAnsi="Tw Cen MT" w:cs="Tw Cen MT"/>
          <w:iCs/>
          <w:color w:val="221F1F"/>
        </w:rPr>
        <w:t xml:space="preserve"> </w:t>
      </w:r>
      <w:r>
        <w:rPr>
          <w:rFonts w:ascii="Tw Cen MT" w:hAnsi="Tw Cen MT" w:cs="Tw Cen MT"/>
          <w:iCs/>
          <w:color w:val="221F1F"/>
        </w:rPr>
        <w:t>ou</w:t>
      </w:r>
      <w:r w:rsidR="00D73D7E">
        <w:rPr>
          <w:rFonts w:ascii="Tw Cen MT" w:hAnsi="Tw Cen MT" w:cs="Tw Cen MT"/>
          <w:iCs/>
          <w:color w:val="221F1F"/>
        </w:rPr>
        <w:t xml:space="preserve"> </w:t>
      </w:r>
      <w:proofErr w:type="gramStart"/>
      <w:r>
        <w:rPr>
          <w:rFonts w:ascii="Tw Cen MT" w:hAnsi="Tw Cen MT" w:cs="Tw Cen MT"/>
          <w:iCs/>
          <w:color w:val="221F1F"/>
          <w:spacing w:val="5"/>
        </w:rPr>
        <w:t>L</w:t>
      </w:r>
      <w:r>
        <w:rPr>
          <w:rFonts w:ascii="Tw Cen MT" w:hAnsi="Tw Cen MT" w:cs="Tw Cen MT"/>
          <w:iCs/>
          <w:color w:val="221F1F"/>
        </w:rPr>
        <w:t xml:space="preserve">e  </w:t>
      </w:r>
      <w:r>
        <w:rPr>
          <w:rFonts w:ascii="Tw Cen MT" w:hAnsi="Tw Cen MT" w:cs="Tw Cen MT"/>
          <w:iCs/>
          <w:color w:val="221F1F"/>
          <w:spacing w:val="5"/>
        </w:rPr>
        <w:t>Maîtr</w:t>
      </w:r>
      <w:r>
        <w:rPr>
          <w:rFonts w:ascii="Tw Cen MT" w:hAnsi="Tw Cen MT" w:cs="Tw Cen MT"/>
          <w:iCs/>
          <w:color w:val="221F1F"/>
        </w:rPr>
        <w:t>e</w:t>
      </w:r>
      <w:proofErr w:type="gramEnd"/>
      <w:r w:rsidR="00D73D7E">
        <w:rPr>
          <w:rFonts w:ascii="Tw Cen MT" w:hAnsi="Tw Cen MT" w:cs="Tw Cen MT"/>
          <w:iCs/>
          <w:color w:val="221F1F"/>
        </w:rPr>
        <w:t xml:space="preserve"> </w:t>
      </w:r>
      <w:r>
        <w:rPr>
          <w:rFonts w:ascii="Tw Cen MT" w:hAnsi="Tw Cen MT" w:cs="Tw Cen MT"/>
          <w:iCs/>
          <w:color w:val="221F1F"/>
          <w:spacing w:val="5"/>
        </w:rPr>
        <w:t>d’Œuvre</w:t>
      </w:r>
      <w:r w:rsidR="00D73D7E">
        <w:rPr>
          <w:rFonts w:ascii="Tw Cen MT" w:hAnsi="Tw Cen MT" w:cs="Tw Cen MT"/>
          <w:iCs/>
          <w:color w:val="221F1F"/>
          <w:spacing w:val="5"/>
        </w:rPr>
        <w:t xml:space="preserve"> </w:t>
      </w:r>
      <w:proofErr w:type="gramStart"/>
      <w:r>
        <w:rPr>
          <w:rFonts w:ascii="Tw Cen MT" w:hAnsi="Tw Cen MT" w:cs="Tw Cen MT"/>
          <w:iCs/>
          <w:color w:val="221F1F"/>
          <w:spacing w:val="5"/>
        </w:rPr>
        <w:t>transmettr</w:t>
      </w:r>
      <w:r>
        <w:rPr>
          <w:rFonts w:ascii="Tw Cen MT" w:hAnsi="Tw Cen MT" w:cs="Tw Cen MT"/>
          <w:iCs/>
          <w:color w:val="221F1F"/>
        </w:rPr>
        <w:t>a  à</w:t>
      </w:r>
      <w:proofErr w:type="gramEnd"/>
      <w:r>
        <w:rPr>
          <w:rFonts w:ascii="Tw Cen MT" w:hAnsi="Tw Cen MT" w:cs="Tw Cen MT"/>
          <w:iCs/>
          <w:color w:val="221F1F"/>
        </w:rPr>
        <w:t xml:space="preserve">  </w:t>
      </w:r>
      <w:r>
        <w:rPr>
          <w:rFonts w:ascii="Tw Cen MT" w:hAnsi="Tw Cen MT" w:cs="Tw Cen MT"/>
          <w:iCs/>
          <w:color w:val="221F1F"/>
          <w:spacing w:val="5"/>
        </w:rPr>
        <w:t xml:space="preserve">l’organisme </w:t>
      </w:r>
      <w:r>
        <w:rPr>
          <w:rFonts w:ascii="Tw Cen MT" w:hAnsi="Tw Cen MT" w:cs="Tw Cen MT"/>
          <w:iCs/>
          <w:color w:val="221F1F"/>
        </w:rPr>
        <w:t>payeur</w:t>
      </w:r>
      <w:r w:rsidR="00D73D7E">
        <w:rPr>
          <w:rFonts w:ascii="Tw Cen MT" w:hAnsi="Tw Cen MT" w:cs="Tw Cen MT"/>
          <w:iCs/>
          <w:color w:val="221F1F"/>
        </w:rPr>
        <w:t xml:space="preserve"> </w:t>
      </w:r>
      <w:r>
        <w:rPr>
          <w:rFonts w:ascii="Tw Cen MT" w:hAnsi="Tw Cen MT" w:cs="Tw Cen MT"/>
          <w:iCs/>
          <w:color w:val="221F1F"/>
        </w:rPr>
        <w:t>les</w:t>
      </w:r>
      <w:r w:rsidR="00D73D7E">
        <w:rPr>
          <w:rFonts w:ascii="Tw Cen MT" w:hAnsi="Tw Cen MT" w:cs="Tw Cen MT"/>
          <w:iCs/>
          <w:color w:val="221F1F"/>
        </w:rPr>
        <w:t xml:space="preserve"> </w:t>
      </w:r>
      <w:r>
        <w:rPr>
          <w:rFonts w:ascii="Tw Cen MT" w:hAnsi="Tw Cen MT" w:cs="Tw Cen MT"/>
          <w:iCs/>
          <w:color w:val="221F1F"/>
        </w:rPr>
        <w:t>décomptes</w:t>
      </w:r>
      <w:r w:rsidR="00D73D7E">
        <w:rPr>
          <w:rFonts w:ascii="Tw Cen MT" w:hAnsi="Tw Cen MT" w:cs="Tw Cen MT"/>
          <w:iCs/>
          <w:color w:val="221F1F"/>
        </w:rPr>
        <w:t xml:space="preserve"> </w:t>
      </w:r>
      <w:r>
        <w:rPr>
          <w:rFonts w:ascii="Tw Cen MT" w:hAnsi="Tw Cen MT" w:cs="Tw Cen MT"/>
          <w:iCs/>
          <w:color w:val="221F1F"/>
        </w:rPr>
        <w:t>qu’il</w:t>
      </w:r>
      <w:r w:rsidR="00D73D7E">
        <w:rPr>
          <w:rFonts w:ascii="Tw Cen MT" w:hAnsi="Tw Cen MT" w:cs="Tw Cen MT"/>
          <w:iCs/>
          <w:color w:val="221F1F"/>
        </w:rPr>
        <w:t xml:space="preserve"> </w:t>
      </w:r>
      <w:r>
        <w:rPr>
          <w:rFonts w:ascii="Tw Cen MT" w:hAnsi="Tw Cen MT" w:cs="Tw Cen MT"/>
          <w:iCs/>
          <w:color w:val="221F1F"/>
        </w:rPr>
        <w:t>a</w:t>
      </w:r>
      <w:r w:rsidR="00D73D7E">
        <w:rPr>
          <w:rFonts w:ascii="Tw Cen MT" w:hAnsi="Tw Cen MT" w:cs="Tw Cen MT"/>
          <w:iCs/>
          <w:color w:val="221F1F"/>
        </w:rPr>
        <w:t xml:space="preserve"> </w:t>
      </w:r>
      <w:r>
        <w:rPr>
          <w:rFonts w:ascii="Tw Cen MT" w:hAnsi="Tw Cen MT" w:cs="Tw Cen MT"/>
          <w:iCs/>
          <w:color w:val="221F1F"/>
        </w:rPr>
        <w:t>approuvé</w:t>
      </w:r>
      <w:r w:rsidR="00D73D7E">
        <w:rPr>
          <w:rFonts w:ascii="Tw Cen MT" w:hAnsi="Tw Cen MT" w:cs="Tw Cen MT"/>
          <w:iCs/>
          <w:color w:val="221F1F"/>
        </w:rPr>
        <w:t xml:space="preserve"> </w:t>
      </w:r>
      <w:r>
        <w:rPr>
          <w:rFonts w:ascii="Tw Cen MT" w:hAnsi="Tw Cen MT" w:cs="Tw Cen MT"/>
          <w:iCs/>
          <w:color w:val="221F1F"/>
        </w:rPr>
        <w:t>de</w:t>
      </w:r>
      <w:r w:rsidR="00D73D7E">
        <w:rPr>
          <w:rFonts w:ascii="Tw Cen MT" w:hAnsi="Tw Cen MT" w:cs="Tw Cen MT"/>
          <w:iCs/>
          <w:color w:val="221F1F"/>
        </w:rPr>
        <w:t xml:space="preserve"> </w:t>
      </w:r>
      <w:r>
        <w:rPr>
          <w:rFonts w:ascii="Tw Cen MT" w:hAnsi="Tw Cen MT" w:cs="Tw Cen MT"/>
          <w:iCs/>
          <w:color w:val="221F1F"/>
        </w:rPr>
        <w:t>façon</w:t>
      </w:r>
      <w:r w:rsidR="00D73D7E">
        <w:rPr>
          <w:rFonts w:ascii="Tw Cen MT" w:hAnsi="Tw Cen MT" w:cs="Tw Cen MT"/>
          <w:iCs/>
          <w:color w:val="221F1F"/>
        </w:rPr>
        <w:t xml:space="preserve"> </w:t>
      </w:r>
      <w:r>
        <w:rPr>
          <w:rFonts w:ascii="Tw Cen MT" w:hAnsi="Tw Cen MT" w:cs="Tw Cen MT"/>
          <w:iCs/>
          <w:color w:val="221F1F"/>
        </w:rPr>
        <w:t>à</w:t>
      </w:r>
      <w:r w:rsidR="00D73D7E">
        <w:rPr>
          <w:rFonts w:ascii="Tw Cen MT" w:hAnsi="Tw Cen MT" w:cs="Tw Cen MT"/>
          <w:iCs/>
          <w:color w:val="221F1F"/>
        </w:rPr>
        <w:t xml:space="preserve"> </w:t>
      </w:r>
      <w:r>
        <w:rPr>
          <w:rFonts w:ascii="Tw Cen MT" w:hAnsi="Tw Cen MT" w:cs="Tw Cen MT"/>
          <w:iCs/>
          <w:color w:val="221F1F"/>
        </w:rPr>
        <w:t>ce qu’ils soient en sa possession au plus tard le</w:t>
      </w:r>
      <w:r>
        <w:rPr>
          <w:rFonts w:ascii="Tw Cen MT" w:hAnsi="Tw Cen MT" w:cs="Tw Cen MT"/>
          <w:iCs/>
          <w:color w:val="221F1F"/>
          <w:u w:val="single"/>
        </w:rPr>
        <w:tab/>
      </w:r>
      <w:r>
        <w:rPr>
          <w:rFonts w:ascii="Tw Cen MT" w:hAnsi="Tw Cen MT" w:cs="Tw Cen MT"/>
          <w:iCs/>
          <w:color w:val="221F1F"/>
        </w:rPr>
        <w:t xml:space="preserve"> du mois. Dans ce cas, une copie du décompte et des attachements correspondants est transmise dans les mêmes délais au Chef de service et à l’Ingénieur pour dossier de suivi. Une </w:t>
      </w:r>
      <w:proofErr w:type="gramStart"/>
      <w:r>
        <w:rPr>
          <w:rFonts w:ascii="Tw Cen MT" w:hAnsi="Tw Cen MT" w:cs="Tw Cen MT"/>
          <w:iCs/>
          <w:color w:val="221F1F"/>
        </w:rPr>
        <w:t>copie  du</w:t>
      </w:r>
      <w:proofErr w:type="gramEnd"/>
      <w:r>
        <w:rPr>
          <w:rFonts w:ascii="Tw Cen MT" w:hAnsi="Tw Cen MT" w:cs="Tw Cen MT"/>
          <w:iCs/>
          <w:color w:val="221F1F"/>
        </w:rPr>
        <w:t xml:space="preserve">  </w:t>
      </w:r>
      <w:proofErr w:type="gramStart"/>
      <w:r>
        <w:rPr>
          <w:rFonts w:ascii="Tw Cen MT" w:hAnsi="Tw Cen MT" w:cs="Tw Cen MT"/>
          <w:iCs/>
          <w:color w:val="221F1F"/>
        </w:rPr>
        <w:t>décompte  corrigé</w:t>
      </w:r>
      <w:proofErr w:type="gramEnd"/>
      <w:r>
        <w:rPr>
          <w:rFonts w:ascii="Tw Cen MT" w:hAnsi="Tw Cen MT" w:cs="Tw Cen MT"/>
          <w:iCs/>
          <w:color w:val="221F1F"/>
        </w:rPr>
        <w:t xml:space="preserve">  </w:t>
      </w:r>
      <w:proofErr w:type="gramStart"/>
      <w:r>
        <w:rPr>
          <w:rFonts w:ascii="Tw Cen MT" w:hAnsi="Tw Cen MT" w:cs="Tw Cen MT"/>
          <w:iCs/>
          <w:color w:val="221F1F"/>
        </w:rPr>
        <w:t>est  retournée</w:t>
      </w:r>
      <w:proofErr w:type="gramEnd"/>
      <w:r>
        <w:rPr>
          <w:rFonts w:ascii="Tw Cen MT" w:hAnsi="Tw Cen MT" w:cs="Tw Cen MT"/>
          <w:iCs/>
          <w:color w:val="221F1F"/>
        </w:rPr>
        <w:t xml:space="preserve"> à l’entrepreneur le cas échéant.</w:t>
      </w:r>
    </w:p>
    <w:p w14:paraId="5AF6FD53" w14:textId="77777777" w:rsidR="007470DB" w:rsidRDefault="007470DB">
      <w:pPr>
        <w:widowControl w:val="0"/>
        <w:autoSpaceDE w:val="0"/>
        <w:spacing w:line="249" w:lineRule="auto"/>
        <w:ind w:right="102"/>
        <w:jc w:val="both"/>
        <w:rPr>
          <w:rFonts w:ascii="Tw Cen MT" w:hAnsi="Tw Cen MT" w:cs="Tw Cen MT"/>
          <w:color w:val="221F1F"/>
        </w:rPr>
      </w:pPr>
      <w:r>
        <w:rPr>
          <w:rFonts w:ascii="Tw Cen MT" w:hAnsi="Tw Cen MT" w:cs="Tw Cen MT"/>
          <w:iCs/>
          <w:color w:val="221F1F"/>
        </w:rPr>
        <w:t xml:space="preserve">Les paiements seront effectués par </w:t>
      </w:r>
      <w:proofErr w:type="spellStart"/>
      <w:r>
        <w:rPr>
          <w:rFonts w:ascii="Tw Cen MT" w:hAnsi="Tw Cen MT" w:cs="Tw Cen MT"/>
          <w:iCs/>
          <w:color w:val="221F1F"/>
        </w:rPr>
        <w:t>le____dans</w:t>
      </w:r>
      <w:proofErr w:type="spellEnd"/>
      <w:r>
        <w:rPr>
          <w:rFonts w:ascii="Tw Cen MT" w:hAnsi="Tw Cen MT" w:cs="Tw Cen MT"/>
          <w:iCs/>
          <w:color w:val="221F1F"/>
        </w:rPr>
        <w:t xml:space="preserve"> un délai maximum de_____ jours calendaires à compter de la remise du décompte approuvé.</w:t>
      </w:r>
    </w:p>
    <w:p w14:paraId="5061444D" w14:textId="77777777" w:rsidR="007470DB" w:rsidRDefault="007470DB">
      <w:pPr>
        <w:widowControl w:val="0"/>
        <w:autoSpaceDE w:val="0"/>
        <w:spacing w:line="285" w:lineRule="auto"/>
        <w:ind w:left="624" w:right="-28" w:hanging="624"/>
        <w:rPr>
          <w:rFonts w:ascii="Tw Cen MT" w:hAnsi="Tw Cen MT" w:cs="Tw Cen MT"/>
          <w:b/>
          <w:bCs/>
          <w:color w:val="221F1F"/>
          <w:u w:val="single"/>
        </w:rPr>
      </w:pPr>
      <w:r>
        <w:rPr>
          <w:rFonts w:ascii="Tw Cen MT" w:hAnsi="Tw Cen MT" w:cs="Tw Cen MT"/>
          <w:color w:val="221F1F"/>
        </w:rPr>
        <w:t xml:space="preserve">21.3. </w:t>
      </w:r>
      <w:r>
        <w:rPr>
          <w:rFonts w:ascii="Tw Cen MT" w:hAnsi="Tw Cen MT" w:cs="Tw Cen MT"/>
          <w:color w:val="221F1F"/>
          <w:spacing w:val="2"/>
          <w:u w:val="single"/>
        </w:rPr>
        <w:t>Décompt</w:t>
      </w:r>
      <w:r>
        <w:rPr>
          <w:rFonts w:ascii="Tw Cen MT" w:hAnsi="Tw Cen MT" w:cs="Tw Cen MT"/>
          <w:color w:val="221F1F"/>
          <w:u w:val="single"/>
        </w:rPr>
        <w:t>e</w:t>
      </w:r>
      <w:r w:rsidR="007361EB">
        <w:rPr>
          <w:rFonts w:ascii="Tw Cen MT" w:hAnsi="Tw Cen MT" w:cs="Tw Cen MT"/>
          <w:color w:val="221F1F"/>
          <w:u w:val="single"/>
        </w:rPr>
        <w:t xml:space="preserve"> </w:t>
      </w:r>
      <w:proofErr w:type="gramStart"/>
      <w:r>
        <w:rPr>
          <w:rFonts w:ascii="Tw Cen MT" w:hAnsi="Tw Cen MT" w:cs="Tw Cen MT"/>
          <w:color w:val="221F1F"/>
          <w:spacing w:val="2"/>
          <w:u w:val="single"/>
        </w:rPr>
        <w:t>d’avanc</w:t>
      </w:r>
      <w:r>
        <w:rPr>
          <w:rFonts w:ascii="Tw Cen MT" w:hAnsi="Tw Cen MT" w:cs="Tw Cen MT"/>
          <w:color w:val="221F1F"/>
          <w:u w:val="single"/>
        </w:rPr>
        <w:t xml:space="preserve">e  </w:t>
      </w:r>
      <w:r>
        <w:rPr>
          <w:rFonts w:ascii="Tw Cen MT" w:hAnsi="Tw Cen MT" w:cs="Tw Cen MT"/>
          <w:color w:val="221F1F"/>
          <w:spacing w:val="2"/>
          <w:u w:val="single"/>
        </w:rPr>
        <w:t>d</w:t>
      </w:r>
      <w:r>
        <w:rPr>
          <w:rFonts w:ascii="Tw Cen MT" w:hAnsi="Tw Cen MT" w:cs="Tw Cen MT"/>
          <w:color w:val="221F1F"/>
          <w:u w:val="single"/>
        </w:rPr>
        <w:t>e</w:t>
      </w:r>
      <w:proofErr w:type="gramEnd"/>
      <w:r>
        <w:rPr>
          <w:rFonts w:ascii="Tw Cen MT" w:hAnsi="Tw Cen MT" w:cs="Tw Cen MT"/>
          <w:color w:val="221F1F"/>
          <w:u w:val="single"/>
        </w:rPr>
        <w:t xml:space="preserve">  </w:t>
      </w:r>
      <w:proofErr w:type="gramStart"/>
      <w:r>
        <w:rPr>
          <w:rFonts w:ascii="Tw Cen MT" w:hAnsi="Tw Cen MT" w:cs="Tw Cen MT"/>
          <w:color w:val="221F1F"/>
          <w:spacing w:val="2"/>
          <w:u w:val="single"/>
        </w:rPr>
        <w:t>démarrag</w:t>
      </w:r>
      <w:r>
        <w:rPr>
          <w:rFonts w:ascii="Tw Cen MT" w:hAnsi="Tw Cen MT" w:cs="Tw Cen MT"/>
          <w:color w:val="221F1F"/>
          <w:u w:val="single"/>
        </w:rPr>
        <w:t>e</w:t>
      </w:r>
      <w:r>
        <w:rPr>
          <w:rFonts w:ascii="Tw Cen MT" w:hAnsi="Tw Cen MT" w:cs="Tw Cen MT"/>
          <w:i/>
          <w:iCs/>
          <w:color w:val="221F1F"/>
          <w:spacing w:val="1"/>
        </w:rPr>
        <w:t>(l</w:t>
      </w:r>
      <w:r>
        <w:rPr>
          <w:rFonts w:ascii="Tw Cen MT" w:hAnsi="Tw Cen MT" w:cs="Tw Cen MT"/>
          <w:i/>
          <w:iCs/>
          <w:color w:val="221F1F"/>
        </w:rPr>
        <w:t xml:space="preserve">e  </w:t>
      </w:r>
      <w:r>
        <w:rPr>
          <w:rFonts w:ascii="Tw Cen MT" w:hAnsi="Tw Cen MT" w:cs="Tw Cen MT"/>
          <w:i/>
          <w:iCs/>
          <w:color w:val="221F1F"/>
          <w:spacing w:val="1"/>
        </w:rPr>
        <w:t>cas</w:t>
      </w:r>
      <w:proofErr w:type="gramEnd"/>
      <w:r>
        <w:rPr>
          <w:rFonts w:ascii="Tw Cen MT" w:hAnsi="Tw Cen MT" w:cs="Tw Cen MT"/>
          <w:i/>
          <w:iCs/>
          <w:color w:val="221F1F"/>
          <w:spacing w:val="1"/>
        </w:rPr>
        <w:t xml:space="preserve"> </w:t>
      </w:r>
      <w:r>
        <w:rPr>
          <w:rFonts w:ascii="Tw Cen MT" w:hAnsi="Tw Cen MT" w:cs="Tw Cen MT"/>
          <w:i/>
          <w:iCs/>
          <w:color w:val="221F1F"/>
        </w:rPr>
        <w:t>échéant).</w:t>
      </w:r>
    </w:p>
    <w:p w14:paraId="3E860E12" w14:textId="77777777" w:rsidR="007470DB" w:rsidRDefault="007470DB">
      <w:pPr>
        <w:widowControl w:val="0"/>
        <w:autoSpaceDE w:val="0"/>
        <w:ind w:right="-46"/>
        <w:rPr>
          <w:rFonts w:ascii="Tw Cen MT" w:hAnsi="Tw Cen MT" w:cs="Tw Cen MT"/>
          <w:iCs/>
          <w:color w:val="221F1F"/>
        </w:rPr>
      </w:pPr>
      <w:r>
        <w:rPr>
          <w:rFonts w:ascii="Tw Cen MT" w:hAnsi="Tw Cen MT" w:cs="Tw Cen MT"/>
          <w:b/>
          <w:bCs/>
          <w:color w:val="221F1F"/>
          <w:u w:val="single"/>
        </w:rPr>
        <w:t>Article 22</w:t>
      </w:r>
      <w:r>
        <w:rPr>
          <w:rFonts w:ascii="Tw Cen MT" w:hAnsi="Tw Cen MT" w:cs="Tw Cen MT"/>
          <w:b/>
          <w:bCs/>
          <w:color w:val="221F1F"/>
        </w:rPr>
        <w:t xml:space="preserve"> : Intérêts moratoires (CCAG Article 31)</w:t>
      </w:r>
    </w:p>
    <w:p w14:paraId="37D6A90C" w14:textId="77777777" w:rsidR="007470DB" w:rsidRDefault="007470DB">
      <w:pPr>
        <w:pStyle w:val="Corpsdetexte"/>
        <w:jc w:val="left"/>
        <w:rPr>
          <w:rFonts w:ascii="Tw Cen MT" w:hAnsi="Tw Cen MT" w:cs="Tw Cen MT"/>
          <w:bCs/>
          <w:color w:val="221F1F"/>
          <w:u w:val="single"/>
        </w:rPr>
      </w:pPr>
      <w:proofErr w:type="gramStart"/>
      <w:r>
        <w:rPr>
          <w:rFonts w:ascii="Tw Cen MT" w:hAnsi="Tw Cen MT" w:cs="Tw Cen MT"/>
          <w:b w:val="0"/>
          <w:iCs/>
          <w:color w:val="221F1F"/>
          <w:sz w:val="24"/>
        </w:rPr>
        <w:t>Les  intérêts</w:t>
      </w:r>
      <w:proofErr w:type="gramEnd"/>
      <w:r>
        <w:rPr>
          <w:rFonts w:ascii="Tw Cen MT" w:hAnsi="Tw Cen MT" w:cs="Tw Cen MT"/>
          <w:b w:val="0"/>
          <w:iCs/>
          <w:color w:val="221F1F"/>
          <w:sz w:val="24"/>
        </w:rPr>
        <w:t xml:space="preserve">  </w:t>
      </w:r>
      <w:proofErr w:type="gramStart"/>
      <w:r>
        <w:rPr>
          <w:rFonts w:ascii="Tw Cen MT" w:hAnsi="Tw Cen MT" w:cs="Tw Cen MT"/>
          <w:b w:val="0"/>
          <w:iCs/>
          <w:color w:val="221F1F"/>
          <w:sz w:val="24"/>
        </w:rPr>
        <w:t>moratoires  éventuels</w:t>
      </w:r>
      <w:proofErr w:type="gramEnd"/>
      <w:r>
        <w:rPr>
          <w:rFonts w:ascii="Tw Cen MT" w:hAnsi="Tw Cen MT" w:cs="Tw Cen MT"/>
          <w:b w:val="0"/>
          <w:iCs/>
          <w:color w:val="221F1F"/>
          <w:sz w:val="24"/>
        </w:rPr>
        <w:t xml:space="preserve">  </w:t>
      </w:r>
      <w:proofErr w:type="gramStart"/>
      <w:r>
        <w:rPr>
          <w:rFonts w:ascii="Tw Cen MT" w:hAnsi="Tw Cen MT" w:cs="Tw Cen MT"/>
          <w:b w:val="0"/>
          <w:iCs/>
          <w:color w:val="221F1F"/>
          <w:sz w:val="24"/>
        </w:rPr>
        <w:t>sont  payés</w:t>
      </w:r>
      <w:proofErr w:type="gramEnd"/>
      <w:r>
        <w:rPr>
          <w:rFonts w:ascii="Tw Cen MT" w:hAnsi="Tw Cen MT" w:cs="Tw Cen MT"/>
          <w:b w:val="0"/>
          <w:iCs/>
          <w:color w:val="221F1F"/>
          <w:sz w:val="24"/>
        </w:rPr>
        <w:t xml:space="preserve">  par état des sommes dues conformément à l’article 88 </w:t>
      </w:r>
      <w:proofErr w:type="gramStart"/>
      <w:r>
        <w:rPr>
          <w:rFonts w:ascii="Tw Cen MT" w:hAnsi="Tw Cen MT" w:cs="Tw Cen MT"/>
          <w:b w:val="0"/>
          <w:iCs/>
          <w:color w:val="221F1F"/>
          <w:sz w:val="24"/>
        </w:rPr>
        <w:t>du  Décret</w:t>
      </w:r>
      <w:proofErr w:type="gramEnd"/>
      <w:r>
        <w:rPr>
          <w:rFonts w:ascii="Tw Cen MT" w:hAnsi="Tw Cen MT" w:cs="Tw Cen MT"/>
          <w:b w:val="0"/>
          <w:iCs/>
          <w:color w:val="221F1F"/>
          <w:sz w:val="24"/>
        </w:rPr>
        <w:t xml:space="preserve">  n° 2004/</w:t>
      </w:r>
      <w:proofErr w:type="gramStart"/>
      <w:r>
        <w:rPr>
          <w:rFonts w:ascii="Tw Cen MT" w:hAnsi="Tw Cen MT" w:cs="Tw Cen MT"/>
          <w:b w:val="0"/>
          <w:iCs/>
          <w:color w:val="221F1F"/>
          <w:sz w:val="24"/>
        </w:rPr>
        <w:t>275  du</w:t>
      </w:r>
      <w:proofErr w:type="gramEnd"/>
      <w:r>
        <w:rPr>
          <w:rFonts w:ascii="Tw Cen MT" w:hAnsi="Tw Cen MT" w:cs="Tw Cen MT"/>
          <w:b w:val="0"/>
          <w:iCs/>
          <w:color w:val="221F1F"/>
          <w:sz w:val="24"/>
        </w:rPr>
        <w:t xml:space="preserve">  </w:t>
      </w:r>
      <w:proofErr w:type="gramStart"/>
      <w:r>
        <w:rPr>
          <w:rFonts w:ascii="Tw Cen MT" w:hAnsi="Tw Cen MT" w:cs="Tw Cen MT"/>
          <w:b w:val="0"/>
          <w:iCs/>
          <w:color w:val="221F1F"/>
          <w:sz w:val="24"/>
        </w:rPr>
        <w:t>24  Septembre</w:t>
      </w:r>
      <w:proofErr w:type="gramEnd"/>
      <w:r>
        <w:rPr>
          <w:rFonts w:ascii="Tw Cen MT" w:hAnsi="Tw Cen MT" w:cs="Tw Cen MT"/>
          <w:b w:val="0"/>
          <w:iCs/>
          <w:color w:val="221F1F"/>
          <w:sz w:val="24"/>
        </w:rPr>
        <w:t xml:space="preserve">  2004portant Code des Marchés Publics</w:t>
      </w:r>
      <w:r>
        <w:rPr>
          <w:rFonts w:ascii="Tw Cen MT" w:hAnsi="Tw Cen MT" w:cs="Tw Cen MT"/>
          <w:b w:val="0"/>
          <w:i/>
          <w:iCs/>
          <w:color w:val="221F1F"/>
          <w:sz w:val="24"/>
        </w:rPr>
        <w:t>.</w:t>
      </w:r>
    </w:p>
    <w:p w14:paraId="41200966" w14:textId="77777777" w:rsidR="007470DB" w:rsidRDefault="007470DB">
      <w:pPr>
        <w:widowControl w:val="0"/>
        <w:autoSpaceDE w:val="0"/>
        <w:spacing w:before="11"/>
        <w:ind w:right="-20"/>
        <w:rPr>
          <w:rFonts w:ascii="Tw Cen MT" w:hAnsi="Tw Cen MT" w:cs="Tw Cen MT"/>
          <w:color w:val="221F1F"/>
        </w:rPr>
      </w:pPr>
      <w:r>
        <w:rPr>
          <w:rFonts w:ascii="Tw Cen MT" w:hAnsi="Tw Cen MT" w:cs="Tw Cen MT"/>
          <w:b/>
          <w:bCs/>
          <w:color w:val="221F1F"/>
          <w:u w:val="single"/>
        </w:rPr>
        <w:t>Article</w:t>
      </w:r>
      <w:proofErr w:type="gramStart"/>
      <w:r>
        <w:rPr>
          <w:rFonts w:ascii="Tw Cen MT" w:hAnsi="Tw Cen MT" w:cs="Tw Cen MT"/>
          <w:b/>
          <w:bCs/>
          <w:color w:val="221F1F"/>
          <w:u w:val="single"/>
        </w:rPr>
        <w:t>23</w:t>
      </w:r>
      <w:r>
        <w:rPr>
          <w:rFonts w:ascii="Tw Cen MT" w:hAnsi="Tw Cen MT" w:cs="Tw Cen MT"/>
          <w:b/>
          <w:bCs/>
          <w:color w:val="221F1F"/>
        </w:rPr>
        <w:t>:</w:t>
      </w:r>
      <w:proofErr w:type="gramEnd"/>
      <w:r>
        <w:rPr>
          <w:rFonts w:ascii="Tw Cen MT" w:hAnsi="Tw Cen MT" w:cs="Tw Cen MT"/>
          <w:b/>
          <w:bCs/>
          <w:color w:val="221F1F"/>
        </w:rPr>
        <w:t xml:space="preserve"> Pénalités</w:t>
      </w:r>
      <w:r w:rsidR="001569BA">
        <w:rPr>
          <w:rFonts w:ascii="Tw Cen MT" w:hAnsi="Tw Cen MT" w:cs="Tw Cen MT"/>
          <w:b/>
          <w:bCs/>
          <w:color w:val="221F1F"/>
        </w:rPr>
        <w:t xml:space="preserve"> </w:t>
      </w:r>
      <w:r>
        <w:rPr>
          <w:rFonts w:ascii="Tw Cen MT" w:hAnsi="Tw Cen MT" w:cs="Tw Cen MT"/>
          <w:b/>
          <w:bCs/>
          <w:color w:val="221F1F"/>
        </w:rPr>
        <w:t>de</w:t>
      </w:r>
      <w:r w:rsidR="001569BA">
        <w:rPr>
          <w:rFonts w:ascii="Tw Cen MT" w:hAnsi="Tw Cen MT" w:cs="Tw Cen MT"/>
          <w:b/>
          <w:bCs/>
          <w:color w:val="221F1F"/>
        </w:rPr>
        <w:t xml:space="preserve"> </w:t>
      </w:r>
      <w:proofErr w:type="gramStart"/>
      <w:r>
        <w:rPr>
          <w:rFonts w:ascii="Tw Cen MT" w:hAnsi="Tw Cen MT" w:cs="Tw Cen MT"/>
          <w:b/>
          <w:bCs/>
          <w:color w:val="221F1F"/>
        </w:rPr>
        <w:t>retard(</w:t>
      </w:r>
      <w:proofErr w:type="gramEnd"/>
      <w:r>
        <w:rPr>
          <w:rFonts w:ascii="Tw Cen MT" w:hAnsi="Tw Cen MT" w:cs="Tw Cen MT"/>
          <w:b/>
          <w:bCs/>
          <w:color w:val="221F1F"/>
        </w:rPr>
        <w:t>CCAGArticle32complété)</w:t>
      </w:r>
    </w:p>
    <w:p w14:paraId="0515784F" w14:textId="77777777" w:rsidR="007470DB" w:rsidRDefault="007470DB">
      <w:pPr>
        <w:widowControl w:val="0"/>
        <w:autoSpaceDE w:val="0"/>
        <w:spacing w:line="249" w:lineRule="auto"/>
        <w:ind w:left="731" w:right="-144" w:hanging="624"/>
        <w:rPr>
          <w:rFonts w:ascii="Tw Cen MT" w:hAnsi="Tw Cen MT" w:cs="Tw Cen MT"/>
          <w:color w:val="221F1F"/>
        </w:rPr>
      </w:pPr>
      <w:r>
        <w:rPr>
          <w:rFonts w:ascii="Tw Cen MT" w:hAnsi="Tw Cen MT" w:cs="Tw Cen MT"/>
          <w:color w:val="221F1F"/>
        </w:rPr>
        <w:t xml:space="preserve">23.1. Le montant des pénalités de retard est fixé comme </w:t>
      </w:r>
      <w:proofErr w:type="gramStart"/>
      <w:r>
        <w:rPr>
          <w:rFonts w:ascii="Tw Cen MT" w:hAnsi="Tw Cen MT" w:cs="Tw Cen MT"/>
          <w:color w:val="221F1F"/>
        </w:rPr>
        <w:t>suit:</w:t>
      </w:r>
      <w:proofErr w:type="gramEnd"/>
    </w:p>
    <w:p w14:paraId="23B5118B" w14:textId="77777777" w:rsidR="007470DB" w:rsidRDefault="007470DB">
      <w:pPr>
        <w:widowControl w:val="0"/>
        <w:autoSpaceDE w:val="0"/>
        <w:spacing w:line="249" w:lineRule="auto"/>
        <w:ind w:left="447" w:right="-17" w:hanging="340"/>
        <w:jc w:val="both"/>
        <w:rPr>
          <w:rFonts w:ascii="Tw Cen MT" w:hAnsi="Tw Cen MT" w:cs="Tw Cen MT"/>
          <w:color w:val="221F1F"/>
        </w:rPr>
      </w:pPr>
      <w:r>
        <w:rPr>
          <w:rFonts w:ascii="Tw Cen MT" w:hAnsi="Tw Cen MT" w:cs="Tw Cen MT"/>
          <w:color w:val="221F1F"/>
        </w:rPr>
        <w:t xml:space="preserve">a.  Un deux millième (1/2000è) du montant TTC du marché de base par jour calendaire de retard du </w:t>
      </w:r>
      <w:proofErr w:type="gramStart"/>
      <w:r>
        <w:rPr>
          <w:rFonts w:ascii="Tw Cen MT" w:hAnsi="Tw Cen MT" w:cs="Tw Cen MT"/>
          <w:color w:val="221F1F"/>
          <w:spacing w:val="1"/>
        </w:rPr>
        <w:t>premie</w:t>
      </w:r>
      <w:r>
        <w:rPr>
          <w:rFonts w:ascii="Tw Cen MT" w:hAnsi="Tw Cen MT" w:cs="Tw Cen MT"/>
          <w:color w:val="221F1F"/>
        </w:rPr>
        <w:t xml:space="preserve">r  </w:t>
      </w:r>
      <w:r>
        <w:rPr>
          <w:rFonts w:ascii="Tw Cen MT" w:hAnsi="Tw Cen MT" w:cs="Tw Cen MT"/>
          <w:color w:val="221F1F"/>
          <w:spacing w:val="1"/>
        </w:rPr>
        <w:t>a</w:t>
      </w:r>
      <w:r>
        <w:rPr>
          <w:rFonts w:ascii="Tw Cen MT" w:hAnsi="Tw Cen MT" w:cs="Tw Cen MT"/>
          <w:color w:val="221F1F"/>
        </w:rPr>
        <w:t>u</w:t>
      </w:r>
      <w:proofErr w:type="gramEnd"/>
      <w:r>
        <w:rPr>
          <w:rFonts w:ascii="Tw Cen MT" w:hAnsi="Tw Cen MT" w:cs="Tw Cen MT"/>
          <w:color w:val="221F1F"/>
        </w:rPr>
        <w:t xml:space="preserve">  </w:t>
      </w:r>
      <w:proofErr w:type="gramStart"/>
      <w:r>
        <w:rPr>
          <w:rFonts w:ascii="Tw Cen MT" w:hAnsi="Tw Cen MT" w:cs="Tw Cen MT"/>
          <w:color w:val="221F1F"/>
          <w:spacing w:val="1"/>
        </w:rPr>
        <w:t>trentièm</w:t>
      </w:r>
      <w:r>
        <w:rPr>
          <w:rFonts w:ascii="Tw Cen MT" w:hAnsi="Tw Cen MT" w:cs="Tw Cen MT"/>
          <w:color w:val="221F1F"/>
        </w:rPr>
        <w:t xml:space="preserve">e  </w:t>
      </w:r>
      <w:r>
        <w:rPr>
          <w:rFonts w:ascii="Tw Cen MT" w:hAnsi="Tw Cen MT" w:cs="Tw Cen MT"/>
          <w:color w:val="221F1F"/>
          <w:spacing w:val="1"/>
        </w:rPr>
        <w:t>jou</w:t>
      </w:r>
      <w:r>
        <w:rPr>
          <w:rFonts w:ascii="Tw Cen MT" w:hAnsi="Tw Cen MT" w:cs="Tw Cen MT"/>
          <w:color w:val="221F1F"/>
        </w:rPr>
        <w:t>r</w:t>
      </w:r>
      <w:proofErr w:type="gramEnd"/>
      <w:r>
        <w:rPr>
          <w:rFonts w:ascii="Tw Cen MT" w:hAnsi="Tw Cen MT" w:cs="Tw Cen MT"/>
          <w:color w:val="221F1F"/>
        </w:rPr>
        <w:t xml:space="preserve">  </w:t>
      </w:r>
      <w:r>
        <w:rPr>
          <w:rFonts w:ascii="Tw Cen MT" w:hAnsi="Tw Cen MT" w:cs="Tw Cen MT"/>
          <w:color w:val="221F1F"/>
          <w:spacing w:val="1"/>
        </w:rPr>
        <w:t>a</w:t>
      </w:r>
      <w:r>
        <w:rPr>
          <w:rFonts w:ascii="Tw Cen MT" w:hAnsi="Tw Cen MT" w:cs="Tw Cen MT"/>
          <w:color w:val="221F1F"/>
        </w:rPr>
        <w:t>u-d</w:t>
      </w:r>
      <w:r>
        <w:rPr>
          <w:rFonts w:ascii="Tw Cen MT" w:hAnsi="Tw Cen MT" w:cs="Tw Cen MT"/>
          <w:color w:val="221F1F"/>
          <w:spacing w:val="-29"/>
        </w:rPr>
        <w:t>e</w:t>
      </w:r>
      <w:r>
        <w:rPr>
          <w:rFonts w:ascii="Tw Cen MT" w:hAnsi="Tw Cen MT" w:cs="Tw Cen MT"/>
          <w:color w:val="221F1F"/>
          <w:spacing w:val="1"/>
        </w:rPr>
        <w:t xml:space="preserve">là </w:t>
      </w:r>
      <w:proofErr w:type="gramStart"/>
      <w:r>
        <w:rPr>
          <w:rFonts w:ascii="Tw Cen MT" w:hAnsi="Tw Cen MT" w:cs="Tw Cen MT"/>
          <w:color w:val="221F1F"/>
          <w:spacing w:val="1"/>
        </w:rPr>
        <w:t>d</w:t>
      </w:r>
      <w:r>
        <w:rPr>
          <w:rFonts w:ascii="Tw Cen MT" w:hAnsi="Tw Cen MT" w:cs="Tw Cen MT"/>
          <w:color w:val="221F1F"/>
        </w:rPr>
        <w:t xml:space="preserve">u  </w:t>
      </w:r>
      <w:r>
        <w:rPr>
          <w:rFonts w:ascii="Tw Cen MT" w:hAnsi="Tw Cen MT" w:cs="Tw Cen MT"/>
          <w:color w:val="221F1F"/>
          <w:spacing w:val="1"/>
        </w:rPr>
        <w:t>délai</w:t>
      </w:r>
      <w:proofErr w:type="gramEnd"/>
      <w:r>
        <w:rPr>
          <w:rFonts w:ascii="Tw Cen MT" w:hAnsi="Tw Cen MT" w:cs="Tw Cen MT"/>
          <w:color w:val="221F1F"/>
          <w:spacing w:val="1"/>
        </w:rPr>
        <w:t xml:space="preserve"> </w:t>
      </w:r>
      <w:r>
        <w:rPr>
          <w:rFonts w:ascii="Tw Cen MT" w:hAnsi="Tw Cen MT" w:cs="Tw Cen MT"/>
          <w:color w:val="221F1F"/>
        </w:rPr>
        <w:t xml:space="preserve">contractuel fixé par le </w:t>
      </w:r>
      <w:proofErr w:type="gramStart"/>
      <w:r>
        <w:rPr>
          <w:rFonts w:ascii="Tw Cen MT" w:hAnsi="Tw Cen MT" w:cs="Tw Cen MT"/>
          <w:color w:val="221F1F"/>
        </w:rPr>
        <w:t>marché;</w:t>
      </w:r>
      <w:proofErr w:type="gramEnd"/>
    </w:p>
    <w:p w14:paraId="746EC6BA" w14:textId="77777777" w:rsidR="007470DB" w:rsidRDefault="007470DB">
      <w:pPr>
        <w:widowControl w:val="0"/>
        <w:autoSpaceDE w:val="0"/>
        <w:spacing w:line="249" w:lineRule="auto"/>
        <w:ind w:left="447" w:right="-18" w:hanging="340"/>
        <w:jc w:val="both"/>
        <w:rPr>
          <w:rFonts w:ascii="Tw Cen MT" w:hAnsi="Tw Cen MT" w:cs="Tw Cen MT"/>
          <w:color w:val="221F1F"/>
        </w:rPr>
      </w:pPr>
      <w:r>
        <w:rPr>
          <w:rFonts w:ascii="Tw Cen MT" w:hAnsi="Tw Cen MT" w:cs="Tw Cen MT"/>
          <w:color w:val="221F1F"/>
        </w:rPr>
        <w:t xml:space="preserve">b.  </w:t>
      </w:r>
      <w:proofErr w:type="gramStart"/>
      <w:r>
        <w:rPr>
          <w:rFonts w:ascii="Tw Cen MT" w:hAnsi="Tw Cen MT" w:cs="Tw Cen MT"/>
          <w:color w:val="221F1F"/>
          <w:spacing w:val="3"/>
        </w:rPr>
        <w:t>U</w:t>
      </w:r>
      <w:r>
        <w:rPr>
          <w:rFonts w:ascii="Tw Cen MT" w:hAnsi="Tw Cen MT" w:cs="Tw Cen MT"/>
          <w:color w:val="221F1F"/>
        </w:rPr>
        <w:t xml:space="preserve">n  </w:t>
      </w:r>
      <w:r>
        <w:rPr>
          <w:rFonts w:ascii="Tw Cen MT" w:hAnsi="Tw Cen MT" w:cs="Tw Cen MT"/>
          <w:color w:val="221F1F"/>
          <w:spacing w:val="3"/>
        </w:rPr>
        <w:t>millièm</w:t>
      </w:r>
      <w:r>
        <w:rPr>
          <w:rFonts w:ascii="Tw Cen MT" w:hAnsi="Tw Cen MT" w:cs="Tw Cen MT"/>
          <w:color w:val="221F1F"/>
        </w:rPr>
        <w:t>e</w:t>
      </w:r>
      <w:proofErr w:type="gramEnd"/>
      <w:r>
        <w:rPr>
          <w:rFonts w:ascii="Tw Cen MT" w:hAnsi="Tw Cen MT" w:cs="Tw Cen MT"/>
          <w:color w:val="221F1F"/>
        </w:rPr>
        <w:t xml:space="preserve">  </w:t>
      </w:r>
      <w:r>
        <w:rPr>
          <w:rFonts w:ascii="Tw Cen MT" w:hAnsi="Tw Cen MT" w:cs="Tw Cen MT"/>
          <w:color w:val="221F1F"/>
          <w:spacing w:val="3"/>
        </w:rPr>
        <w:t>(1/1000</w:t>
      </w:r>
      <w:proofErr w:type="gramStart"/>
      <w:r>
        <w:rPr>
          <w:rFonts w:ascii="Tw Cen MT" w:hAnsi="Tw Cen MT" w:cs="Tw Cen MT"/>
          <w:color w:val="221F1F"/>
          <w:spacing w:val="3"/>
        </w:rPr>
        <w:t>è</w:t>
      </w:r>
      <w:r>
        <w:rPr>
          <w:rFonts w:ascii="Tw Cen MT" w:hAnsi="Tw Cen MT" w:cs="Tw Cen MT"/>
          <w:color w:val="221F1F"/>
        </w:rPr>
        <w:t xml:space="preserve">)  </w:t>
      </w:r>
      <w:r>
        <w:rPr>
          <w:rFonts w:ascii="Tw Cen MT" w:hAnsi="Tw Cen MT" w:cs="Tw Cen MT"/>
          <w:color w:val="221F1F"/>
          <w:spacing w:val="3"/>
        </w:rPr>
        <w:t>d</w:t>
      </w:r>
      <w:r>
        <w:rPr>
          <w:rFonts w:ascii="Tw Cen MT" w:hAnsi="Tw Cen MT" w:cs="Tw Cen MT"/>
          <w:color w:val="221F1F"/>
        </w:rPr>
        <w:t>u</w:t>
      </w:r>
      <w:proofErr w:type="gramEnd"/>
      <w:r>
        <w:rPr>
          <w:rFonts w:ascii="Tw Cen MT" w:hAnsi="Tw Cen MT" w:cs="Tw Cen MT"/>
          <w:color w:val="221F1F"/>
        </w:rPr>
        <w:t xml:space="preserve">  </w:t>
      </w:r>
      <w:proofErr w:type="gramStart"/>
      <w:r>
        <w:rPr>
          <w:rFonts w:ascii="Tw Cen MT" w:hAnsi="Tw Cen MT" w:cs="Tw Cen MT"/>
          <w:color w:val="221F1F"/>
          <w:spacing w:val="3"/>
        </w:rPr>
        <w:t>montan</w:t>
      </w:r>
      <w:r>
        <w:rPr>
          <w:rFonts w:ascii="Tw Cen MT" w:hAnsi="Tw Cen MT" w:cs="Tw Cen MT"/>
          <w:color w:val="221F1F"/>
        </w:rPr>
        <w:t xml:space="preserve">t  </w:t>
      </w:r>
      <w:r>
        <w:rPr>
          <w:rFonts w:ascii="Tw Cen MT" w:hAnsi="Tw Cen MT" w:cs="Tw Cen MT"/>
          <w:color w:val="221F1F"/>
          <w:spacing w:val="3"/>
        </w:rPr>
        <w:t>TT</w:t>
      </w:r>
      <w:r>
        <w:rPr>
          <w:rFonts w:ascii="Tw Cen MT" w:hAnsi="Tw Cen MT" w:cs="Tw Cen MT"/>
          <w:color w:val="221F1F"/>
        </w:rPr>
        <w:t>C</w:t>
      </w:r>
      <w:proofErr w:type="gramEnd"/>
      <w:r>
        <w:rPr>
          <w:rFonts w:ascii="Tw Cen MT" w:hAnsi="Tw Cen MT" w:cs="Tw Cen MT"/>
          <w:color w:val="221F1F"/>
        </w:rPr>
        <w:t xml:space="preserve">  </w:t>
      </w:r>
      <w:r>
        <w:rPr>
          <w:rFonts w:ascii="Tw Cen MT" w:hAnsi="Tw Cen MT" w:cs="Tw Cen MT"/>
          <w:color w:val="221F1F"/>
          <w:spacing w:val="3"/>
        </w:rPr>
        <w:t xml:space="preserve">du </w:t>
      </w:r>
      <w:r>
        <w:rPr>
          <w:rFonts w:ascii="Tw Cen MT" w:hAnsi="Tw Cen MT" w:cs="Tw Cen MT"/>
          <w:color w:val="221F1F"/>
        </w:rPr>
        <w:t>marché de base par jour calendaire de retard au-delà du trentième jour.</w:t>
      </w:r>
    </w:p>
    <w:p w14:paraId="58CAC77A" w14:textId="77777777" w:rsidR="007470DB" w:rsidRDefault="007470DB">
      <w:pPr>
        <w:widowControl w:val="0"/>
        <w:autoSpaceDE w:val="0"/>
        <w:spacing w:line="249" w:lineRule="auto"/>
        <w:ind w:left="731" w:right="-16" w:hanging="624"/>
        <w:jc w:val="both"/>
        <w:rPr>
          <w:rFonts w:ascii="Tw Cen MT" w:hAnsi="Tw Cen MT" w:cs="Tw Cen MT"/>
          <w:b/>
          <w:bCs/>
          <w:color w:val="221F1F"/>
          <w:u w:val="single"/>
        </w:rPr>
      </w:pPr>
      <w:r>
        <w:rPr>
          <w:rFonts w:ascii="Tw Cen MT" w:hAnsi="Tw Cen MT" w:cs="Tw Cen MT"/>
          <w:color w:val="221F1F"/>
        </w:rPr>
        <w:t>23.2. Le montant cumulé des pénalités de retard est limité à dix pour cent (10%) du montant TTC</w:t>
      </w:r>
      <w:r w:rsidR="001569BA">
        <w:rPr>
          <w:rFonts w:ascii="Tw Cen MT" w:hAnsi="Tw Cen MT" w:cs="Tw Cen MT"/>
          <w:color w:val="221F1F"/>
        </w:rPr>
        <w:t xml:space="preserve"> </w:t>
      </w:r>
      <w:r>
        <w:rPr>
          <w:rFonts w:ascii="Tw Cen MT" w:hAnsi="Tw Cen MT" w:cs="Tw Cen MT"/>
          <w:color w:val="221F1F"/>
        </w:rPr>
        <w:t>du</w:t>
      </w:r>
      <w:r w:rsidR="001569BA">
        <w:rPr>
          <w:rFonts w:ascii="Tw Cen MT" w:hAnsi="Tw Cen MT" w:cs="Tw Cen MT"/>
          <w:color w:val="221F1F"/>
        </w:rPr>
        <w:t xml:space="preserve"> </w:t>
      </w:r>
      <w:r>
        <w:rPr>
          <w:rFonts w:ascii="Tw Cen MT" w:hAnsi="Tw Cen MT" w:cs="Tw Cen MT"/>
          <w:color w:val="221F1F"/>
        </w:rPr>
        <w:t>marché</w:t>
      </w:r>
      <w:r w:rsidR="001569BA">
        <w:rPr>
          <w:rFonts w:ascii="Tw Cen MT" w:hAnsi="Tw Cen MT" w:cs="Tw Cen MT"/>
          <w:color w:val="221F1F"/>
        </w:rPr>
        <w:t xml:space="preserve"> </w:t>
      </w:r>
      <w:r>
        <w:rPr>
          <w:rFonts w:ascii="Tw Cen MT" w:hAnsi="Tw Cen MT" w:cs="Tw Cen MT"/>
          <w:color w:val="221F1F"/>
        </w:rPr>
        <w:t>de</w:t>
      </w:r>
      <w:r w:rsidR="001569BA">
        <w:rPr>
          <w:rFonts w:ascii="Tw Cen MT" w:hAnsi="Tw Cen MT" w:cs="Tw Cen MT"/>
          <w:color w:val="221F1F"/>
        </w:rPr>
        <w:t xml:space="preserve"> </w:t>
      </w:r>
      <w:r>
        <w:rPr>
          <w:rFonts w:ascii="Tw Cen MT" w:hAnsi="Tw Cen MT" w:cs="Tw Cen MT"/>
          <w:color w:val="221F1F"/>
        </w:rPr>
        <w:t>base.</w:t>
      </w:r>
    </w:p>
    <w:p w14:paraId="76538189" w14:textId="77777777" w:rsidR="007470DB" w:rsidRDefault="007470DB">
      <w:pPr>
        <w:widowControl w:val="0"/>
        <w:autoSpaceDE w:val="0"/>
        <w:spacing w:line="249" w:lineRule="auto"/>
        <w:ind w:left="1354" w:right="-145" w:hanging="1247"/>
        <w:rPr>
          <w:rFonts w:ascii="Tw Cen MT" w:hAnsi="Tw Cen MT" w:cs="Tw Cen MT"/>
          <w:color w:val="000000"/>
        </w:rPr>
      </w:pPr>
      <w:r>
        <w:rPr>
          <w:rFonts w:ascii="Tw Cen MT" w:hAnsi="Tw Cen MT" w:cs="Tw Cen MT"/>
          <w:b/>
          <w:bCs/>
          <w:color w:val="221F1F"/>
          <w:u w:val="single"/>
        </w:rPr>
        <w:t>Article</w:t>
      </w:r>
      <w:proofErr w:type="gramStart"/>
      <w:r>
        <w:rPr>
          <w:rFonts w:ascii="Tw Cen MT" w:hAnsi="Tw Cen MT" w:cs="Tw Cen MT"/>
          <w:b/>
          <w:bCs/>
          <w:color w:val="221F1F"/>
          <w:u w:val="single"/>
        </w:rPr>
        <w:t>24</w:t>
      </w:r>
      <w:r>
        <w:rPr>
          <w:rFonts w:ascii="Tw Cen MT" w:hAnsi="Tw Cen MT" w:cs="Tw Cen MT"/>
          <w:b/>
          <w:bCs/>
          <w:color w:val="221F1F"/>
        </w:rPr>
        <w:t>:</w:t>
      </w:r>
      <w:proofErr w:type="gramEnd"/>
      <w:r>
        <w:rPr>
          <w:rFonts w:ascii="Tw Cen MT" w:hAnsi="Tw Cen MT" w:cs="Tw Cen MT"/>
          <w:b/>
          <w:bCs/>
          <w:color w:val="221F1F"/>
        </w:rPr>
        <w:t xml:space="preserve"> Règlement en cas de groupement </w:t>
      </w:r>
      <w:proofErr w:type="gramStart"/>
      <w:r>
        <w:rPr>
          <w:rFonts w:ascii="Tw Cen MT" w:hAnsi="Tw Cen MT" w:cs="Tw Cen MT"/>
          <w:b/>
          <w:bCs/>
          <w:color w:val="221F1F"/>
        </w:rPr>
        <w:t>d’entreprises(</w:t>
      </w:r>
      <w:proofErr w:type="gramEnd"/>
      <w:r>
        <w:rPr>
          <w:rFonts w:ascii="Tw Cen MT" w:hAnsi="Tw Cen MT" w:cs="Tw Cen MT"/>
          <w:b/>
          <w:bCs/>
          <w:color w:val="221F1F"/>
        </w:rPr>
        <w:t>CCAGArticle33)</w:t>
      </w:r>
    </w:p>
    <w:p w14:paraId="7C9D6C63" w14:textId="77777777" w:rsidR="007470DB" w:rsidRDefault="007470DB">
      <w:pPr>
        <w:widowControl w:val="0"/>
        <w:autoSpaceDE w:val="0"/>
        <w:spacing w:before="3" w:line="140" w:lineRule="exact"/>
        <w:rPr>
          <w:rFonts w:ascii="Tw Cen MT" w:hAnsi="Tw Cen MT" w:cs="Tw Cen MT"/>
          <w:color w:val="000000"/>
        </w:rPr>
      </w:pPr>
    </w:p>
    <w:p w14:paraId="3E54097A" w14:textId="77777777" w:rsidR="007470DB" w:rsidRDefault="007470DB" w:rsidP="007361EB">
      <w:pPr>
        <w:widowControl w:val="0"/>
        <w:autoSpaceDE w:val="0"/>
        <w:spacing w:line="249" w:lineRule="auto"/>
        <w:ind w:left="731" w:right="-16" w:hanging="624"/>
        <w:jc w:val="both"/>
        <w:rPr>
          <w:rFonts w:ascii="Tw Cen MT" w:hAnsi="Tw Cen MT" w:cs="Tw Cen MT"/>
          <w:color w:val="000000"/>
        </w:rPr>
      </w:pPr>
      <w:r>
        <w:rPr>
          <w:rFonts w:ascii="Tw Cen MT" w:hAnsi="Tw Cen MT" w:cs="Tw Cen MT"/>
          <w:color w:val="221F1F"/>
        </w:rPr>
        <w:t>24.1. Indiquer</w:t>
      </w:r>
      <w:r w:rsidR="001569BA">
        <w:rPr>
          <w:rFonts w:ascii="Tw Cen MT" w:hAnsi="Tw Cen MT" w:cs="Tw Cen MT"/>
          <w:color w:val="221F1F"/>
        </w:rPr>
        <w:t xml:space="preserve"> </w:t>
      </w:r>
      <w:r>
        <w:rPr>
          <w:rFonts w:ascii="Tw Cen MT" w:hAnsi="Tw Cen MT" w:cs="Tw Cen MT"/>
          <w:color w:val="221F1F"/>
        </w:rPr>
        <w:t>en</w:t>
      </w:r>
      <w:r w:rsidR="001569BA">
        <w:rPr>
          <w:rFonts w:ascii="Tw Cen MT" w:hAnsi="Tw Cen MT" w:cs="Tw Cen MT"/>
          <w:color w:val="221F1F"/>
        </w:rPr>
        <w:t xml:space="preserve"> </w:t>
      </w:r>
      <w:r>
        <w:rPr>
          <w:rFonts w:ascii="Tw Cen MT" w:hAnsi="Tw Cen MT" w:cs="Tw Cen MT"/>
          <w:color w:val="221F1F"/>
        </w:rPr>
        <w:t>cas</w:t>
      </w:r>
      <w:r w:rsidR="001569BA">
        <w:rPr>
          <w:rFonts w:ascii="Tw Cen MT" w:hAnsi="Tw Cen MT" w:cs="Tw Cen MT"/>
          <w:color w:val="221F1F"/>
        </w:rPr>
        <w:t xml:space="preserve"> </w:t>
      </w:r>
      <w:r>
        <w:rPr>
          <w:rFonts w:ascii="Tw Cen MT" w:hAnsi="Tw Cen MT" w:cs="Tw Cen MT"/>
          <w:color w:val="221F1F"/>
        </w:rPr>
        <w:t>de</w:t>
      </w:r>
      <w:r w:rsidR="001569BA">
        <w:rPr>
          <w:rFonts w:ascii="Tw Cen MT" w:hAnsi="Tw Cen MT" w:cs="Tw Cen MT"/>
          <w:color w:val="221F1F"/>
        </w:rPr>
        <w:t xml:space="preserve"> </w:t>
      </w:r>
      <w:r>
        <w:rPr>
          <w:rFonts w:ascii="Tw Cen MT" w:hAnsi="Tw Cen MT" w:cs="Tw Cen MT"/>
          <w:color w:val="221F1F"/>
        </w:rPr>
        <w:t>groupement</w:t>
      </w:r>
      <w:r w:rsidR="001569BA">
        <w:rPr>
          <w:rFonts w:ascii="Tw Cen MT" w:hAnsi="Tw Cen MT" w:cs="Tw Cen MT"/>
          <w:color w:val="221F1F"/>
        </w:rPr>
        <w:t xml:space="preserve"> </w:t>
      </w:r>
      <w:r>
        <w:rPr>
          <w:rFonts w:ascii="Tw Cen MT" w:hAnsi="Tw Cen MT" w:cs="Tw Cen MT"/>
          <w:color w:val="221F1F"/>
        </w:rPr>
        <w:t>d’entreprises le mode de paiement des cotraitants et sous-traitants, le cas échéant.</w:t>
      </w:r>
    </w:p>
    <w:p w14:paraId="38FC5C5F" w14:textId="77777777" w:rsidR="007470DB" w:rsidRDefault="007470DB">
      <w:pPr>
        <w:widowControl w:val="0"/>
        <w:autoSpaceDE w:val="0"/>
        <w:spacing w:line="249" w:lineRule="auto"/>
        <w:ind w:left="731" w:right="-144" w:hanging="624"/>
        <w:rPr>
          <w:rFonts w:ascii="Tw Cen MT" w:hAnsi="Tw Cen MT" w:cs="Tw Cen MT"/>
          <w:b/>
          <w:bCs/>
          <w:color w:val="221F1F"/>
          <w:u w:val="single"/>
        </w:rPr>
      </w:pPr>
      <w:r>
        <w:rPr>
          <w:rFonts w:ascii="Tw Cen MT" w:hAnsi="Tw Cen MT" w:cs="Tw Cen MT"/>
          <w:color w:val="221F1F"/>
        </w:rPr>
        <w:t>24.2. Indiquer le mode de paiement des sous-traitants, le cas échéant.</w:t>
      </w:r>
    </w:p>
    <w:p w14:paraId="44707430" w14:textId="77777777" w:rsidR="007470DB" w:rsidRDefault="007470DB">
      <w:pPr>
        <w:widowControl w:val="0"/>
        <w:autoSpaceDE w:val="0"/>
        <w:ind w:left="107" w:right="-20"/>
        <w:rPr>
          <w:rFonts w:ascii="Tw Cen MT" w:hAnsi="Tw Cen MT" w:cs="Tw Cen MT"/>
          <w:color w:val="000000"/>
        </w:rPr>
      </w:pPr>
      <w:r>
        <w:rPr>
          <w:rFonts w:ascii="Tw Cen MT" w:hAnsi="Tw Cen MT" w:cs="Tw Cen MT"/>
          <w:b/>
          <w:bCs/>
          <w:color w:val="221F1F"/>
          <w:u w:val="single"/>
        </w:rPr>
        <w:t>Article</w:t>
      </w:r>
      <w:proofErr w:type="gramStart"/>
      <w:r>
        <w:rPr>
          <w:rFonts w:ascii="Tw Cen MT" w:hAnsi="Tw Cen MT" w:cs="Tw Cen MT"/>
          <w:b/>
          <w:bCs/>
          <w:color w:val="221F1F"/>
          <w:u w:val="single"/>
        </w:rPr>
        <w:t>25</w:t>
      </w:r>
      <w:r>
        <w:rPr>
          <w:rFonts w:ascii="Tw Cen MT" w:hAnsi="Tw Cen MT" w:cs="Tw Cen MT"/>
          <w:b/>
          <w:bCs/>
          <w:color w:val="221F1F"/>
        </w:rPr>
        <w:t>:</w:t>
      </w:r>
      <w:proofErr w:type="gramEnd"/>
      <w:r>
        <w:rPr>
          <w:rFonts w:ascii="Tw Cen MT" w:hAnsi="Tw Cen MT" w:cs="Tw Cen MT"/>
          <w:b/>
          <w:bCs/>
          <w:color w:val="221F1F"/>
        </w:rPr>
        <w:t xml:space="preserve"> Décompte final (CCAG Article 34)</w:t>
      </w:r>
    </w:p>
    <w:p w14:paraId="292640D0" w14:textId="77777777" w:rsidR="007470DB" w:rsidRDefault="007470DB">
      <w:pPr>
        <w:widowControl w:val="0"/>
        <w:autoSpaceDE w:val="0"/>
        <w:spacing w:before="14" w:line="140" w:lineRule="exact"/>
        <w:rPr>
          <w:rFonts w:ascii="Tw Cen MT" w:hAnsi="Tw Cen MT" w:cs="Tw Cen MT"/>
          <w:color w:val="000000"/>
        </w:rPr>
      </w:pPr>
    </w:p>
    <w:p w14:paraId="3B912A34" w14:textId="77777777" w:rsidR="007470DB" w:rsidRDefault="007470DB">
      <w:pPr>
        <w:widowControl w:val="0"/>
        <w:tabs>
          <w:tab w:val="left" w:pos="1940"/>
        </w:tabs>
        <w:autoSpaceDE w:val="0"/>
        <w:spacing w:line="249" w:lineRule="auto"/>
        <w:ind w:left="107" w:right="-20"/>
        <w:jc w:val="both"/>
        <w:rPr>
          <w:rFonts w:ascii="Tw Cen MT" w:hAnsi="Tw Cen MT" w:cs="Tw Cen MT"/>
          <w:spacing w:val="5"/>
        </w:rPr>
      </w:pPr>
      <w:r>
        <w:rPr>
          <w:rFonts w:ascii="Tw Cen MT" w:hAnsi="Tw Cen MT" w:cs="Tw Cen MT"/>
        </w:rPr>
        <w:t xml:space="preserve">25.1. Après achèvement des travaux et dans un délai maximum de </w:t>
      </w:r>
      <w:r>
        <w:rPr>
          <w:rFonts w:ascii="Tw Cen MT" w:hAnsi="Tw Cen MT" w:cs="Tw Cen MT"/>
          <w:b/>
        </w:rPr>
        <w:t xml:space="preserve">quinze jours (15) jours </w:t>
      </w:r>
      <w:r>
        <w:rPr>
          <w:rFonts w:ascii="Tw Cen MT" w:hAnsi="Tw Cen MT" w:cs="Tw Cen MT"/>
        </w:rPr>
        <w:t xml:space="preserve">après la date de réception </w:t>
      </w:r>
      <w:r>
        <w:rPr>
          <w:rFonts w:ascii="Tw Cen MT" w:hAnsi="Tw Cen MT" w:cs="Tw Cen MT"/>
          <w:spacing w:val="5"/>
        </w:rPr>
        <w:t>provisoire</w:t>
      </w:r>
      <w:r>
        <w:rPr>
          <w:rFonts w:ascii="Tw Cen MT" w:hAnsi="Tw Cen MT" w:cs="Tw Cen MT"/>
        </w:rPr>
        <w:t xml:space="preserve">, </w:t>
      </w:r>
      <w:r>
        <w:rPr>
          <w:rFonts w:ascii="Tw Cen MT" w:hAnsi="Tw Cen MT" w:cs="Tw Cen MT"/>
          <w:spacing w:val="5"/>
        </w:rPr>
        <w:t>l’entrepreneu</w:t>
      </w:r>
      <w:r>
        <w:rPr>
          <w:rFonts w:ascii="Tw Cen MT" w:hAnsi="Tw Cen MT" w:cs="Tw Cen MT"/>
        </w:rPr>
        <w:t xml:space="preserve">r </w:t>
      </w:r>
      <w:r>
        <w:rPr>
          <w:rFonts w:ascii="Tw Cen MT" w:hAnsi="Tw Cen MT" w:cs="Tw Cen MT"/>
          <w:spacing w:val="5"/>
        </w:rPr>
        <w:t>établir</w:t>
      </w:r>
      <w:r>
        <w:rPr>
          <w:rFonts w:ascii="Tw Cen MT" w:hAnsi="Tw Cen MT" w:cs="Tw Cen MT"/>
        </w:rPr>
        <w:t xml:space="preserve">a </w:t>
      </w:r>
      <w:proofErr w:type="gramStart"/>
      <w:r>
        <w:rPr>
          <w:rFonts w:ascii="Tw Cen MT" w:hAnsi="Tw Cen MT" w:cs="Tw Cen MT"/>
        </w:rPr>
        <w:t xml:space="preserve">à  </w:t>
      </w:r>
      <w:r>
        <w:rPr>
          <w:rFonts w:ascii="Tw Cen MT" w:hAnsi="Tw Cen MT" w:cs="Tw Cen MT"/>
          <w:spacing w:val="5"/>
        </w:rPr>
        <w:t>parti</w:t>
      </w:r>
      <w:r>
        <w:rPr>
          <w:rFonts w:ascii="Tw Cen MT" w:hAnsi="Tw Cen MT" w:cs="Tw Cen MT"/>
        </w:rPr>
        <w:t>r</w:t>
      </w:r>
      <w:proofErr w:type="gramEnd"/>
      <w:r>
        <w:rPr>
          <w:rFonts w:ascii="Tw Cen MT" w:hAnsi="Tw Cen MT" w:cs="Tw Cen MT"/>
        </w:rPr>
        <w:t xml:space="preserve">  </w:t>
      </w:r>
      <w:r>
        <w:rPr>
          <w:rFonts w:ascii="Tw Cen MT" w:hAnsi="Tw Cen MT" w:cs="Tw Cen MT"/>
          <w:spacing w:val="5"/>
        </w:rPr>
        <w:t xml:space="preserve">des </w:t>
      </w:r>
      <w:r>
        <w:rPr>
          <w:rFonts w:ascii="Tw Cen MT" w:hAnsi="Tw Cen MT" w:cs="Tw Cen MT"/>
        </w:rPr>
        <w:t>constats contradictoires, le projet de décompte final des travaux effectivement réalisés qui récapitule le montant total des sommes auxquelles il peut prétendre du fait de l’exécution du marché dans son ensemble.</w:t>
      </w:r>
    </w:p>
    <w:p w14:paraId="4B0CE109" w14:textId="77777777" w:rsidR="007470DB" w:rsidRDefault="007470DB">
      <w:pPr>
        <w:widowControl w:val="0"/>
        <w:autoSpaceDE w:val="0"/>
        <w:spacing w:line="256" w:lineRule="auto"/>
        <w:ind w:left="731" w:right="-145" w:hanging="624"/>
        <w:jc w:val="both"/>
        <w:rPr>
          <w:rFonts w:ascii="Tw Cen MT" w:hAnsi="Tw Cen MT" w:cs="Tw Cen MT"/>
        </w:rPr>
      </w:pPr>
      <w:r>
        <w:rPr>
          <w:rFonts w:ascii="Tw Cen MT" w:hAnsi="Tw Cen MT" w:cs="Tw Cen MT"/>
          <w:spacing w:val="5"/>
        </w:rPr>
        <w:lastRenderedPageBreak/>
        <w:t xml:space="preserve">25.2.  Le Chef de service dispose d’un </w:t>
      </w:r>
      <w:r>
        <w:rPr>
          <w:rFonts w:ascii="Tw Cen MT" w:hAnsi="Tw Cen MT" w:cs="Tw Cen MT"/>
          <w:b/>
          <w:spacing w:val="5"/>
        </w:rPr>
        <w:t>délai de quinze (15) jours</w:t>
      </w:r>
      <w:r>
        <w:rPr>
          <w:rFonts w:ascii="Tw Cen MT" w:hAnsi="Tw Cen MT" w:cs="Tw Cen MT"/>
          <w:spacing w:val="5"/>
        </w:rPr>
        <w:t xml:space="preserve"> pour notifier le projet rectifié et accepté au Maître d’œuvre.</w:t>
      </w:r>
    </w:p>
    <w:p w14:paraId="4821EF6F" w14:textId="77777777" w:rsidR="007470DB" w:rsidRDefault="007470DB">
      <w:pPr>
        <w:widowControl w:val="0"/>
        <w:autoSpaceDE w:val="0"/>
        <w:spacing w:line="256" w:lineRule="auto"/>
        <w:ind w:left="731" w:right="-145" w:hanging="624"/>
        <w:jc w:val="both"/>
        <w:rPr>
          <w:rFonts w:ascii="Tw Cen MT" w:hAnsi="Tw Cen MT" w:cs="Tw Cen MT"/>
          <w:b/>
          <w:bCs/>
          <w:color w:val="221F1F"/>
          <w:u w:val="single"/>
        </w:rPr>
      </w:pPr>
      <w:r>
        <w:rPr>
          <w:rFonts w:ascii="Tw Cen MT" w:hAnsi="Tw Cen MT" w:cs="Tw Cen MT"/>
        </w:rPr>
        <w:t xml:space="preserve">25.3. L’Entrepreneur lui dispose d’un </w:t>
      </w:r>
      <w:r>
        <w:rPr>
          <w:rFonts w:ascii="Tw Cen MT" w:hAnsi="Tw Cen MT" w:cs="Tw Cen MT"/>
          <w:b/>
        </w:rPr>
        <w:t>délai de sept (7) jours</w:t>
      </w:r>
      <w:r>
        <w:rPr>
          <w:rFonts w:ascii="Tw Cen MT" w:hAnsi="Tw Cen MT" w:cs="Tw Cen MT"/>
        </w:rPr>
        <w:t xml:space="preserve"> pour renvoyer le décompte final revêtu de sa signature.</w:t>
      </w:r>
    </w:p>
    <w:p w14:paraId="58EB5502" w14:textId="77777777" w:rsidR="007470DB" w:rsidRDefault="007470DB">
      <w:pPr>
        <w:widowControl w:val="0"/>
        <w:autoSpaceDE w:val="0"/>
        <w:ind w:left="107" w:right="-20"/>
        <w:rPr>
          <w:rFonts w:ascii="Tw Cen MT" w:hAnsi="Tw Cen MT" w:cs="Tw Cen MT"/>
          <w:b/>
          <w:color w:val="221F1F"/>
        </w:rPr>
      </w:pPr>
      <w:r>
        <w:rPr>
          <w:rFonts w:ascii="Tw Cen MT" w:hAnsi="Tw Cen MT" w:cs="Tw Cen MT"/>
          <w:b/>
          <w:bCs/>
          <w:color w:val="221F1F"/>
          <w:u w:val="single"/>
        </w:rPr>
        <w:t>Article</w:t>
      </w:r>
      <w:proofErr w:type="gramStart"/>
      <w:r>
        <w:rPr>
          <w:rFonts w:ascii="Tw Cen MT" w:hAnsi="Tw Cen MT" w:cs="Tw Cen MT"/>
          <w:b/>
          <w:bCs/>
          <w:color w:val="221F1F"/>
          <w:u w:val="single"/>
        </w:rPr>
        <w:t>26</w:t>
      </w:r>
      <w:r>
        <w:rPr>
          <w:rFonts w:ascii="Tw Cen MT" w:hAnsi="Tw Cen MT" w:cs="Tw Cen MT"/>
          <w:b/>
          <w:bCs/>
          <w:color w:val="221F1F"/>
        </w:rPr>
        <w:t>:</w:t>
      </w:r>
      <w:proofErr w:type="gramEnd"/>
      <w:r>
        <w:rPr>
          <w:rFonts w:ascii="Tw Cen MT" w:hAnsi="Tw Cen MT" w:cs="Tw Cen MT"/>
          <w:b/>
          <w:bCs/>
          <w:color w:val="221F1F"/>
        </w:rPr>
        <w:t xml:space="preserve"> Décompte général et définitif (CCAGArticle35)</w:t>
      </w:r>
    </w:p>
    <w:p w14:paraId="572905D7" w14:textId="77777777" w:rsidR="007470DB" w:rsidRDefault="007470DB">
      <w:pPr>
        <w:widowControl w:val="0"/>
        <w:autoSpaceDE w:val="0"/>
        <w:spacing w:before="19" w:line="249" w:lineRule="auto"/>
        <w:ind w:right="102"/>
        <w:jc w:val="both"/>
        <w:rPr>
          <w:rFonts w:ascii="Tw Cen MT" w:hAnsi="Tw Cen MT" w:cs="Tw Cen MT"/>
          <w:color w:val="221F1F"/>
        </w:rPr>
      </w:pPr>
      <w:r>
        <w:rPr>
          <w:rFonts w:ascii="Tw Cen MT" w:hAnsi="Tw Cen MT" w:cs="Tw Cen MT"/>
          <w:b/>
          <w:color w:val="221F1F"/>
        </w:rPr>
        <w:t>26.1</w:t>
      </w:r>
      <w:r>
        <w:rPr>
          <w:rFonts w:ascii="Tw Cen MT" w:hAnsi="Tw Cen MT" w:cs="Tw Cen MT"/>
          <w:color w:val="221F1F"/>
        </w:rPr>
        <w:t xml:space="preserve">. A la fin de période de garantie qui donne lieu à la réception définitive des travaux, le Chef de service dispose d’un </w:t>
      </w:r>
      <w:r>
        <w:rPr>
          <w:rFonts w:ascii="Tw Cen MT" w:hAnsi="Tw Cen MT" w:cs="Tw Cen MT"/>
          <w:b/>
          <w:color w:val="221F1F"/>
        </w:rPr>
        <w:t>délai de dix (10) jours</w:t>
      </w:r>
      <w:r>
        <w:rPr>
          <w:rFonts w:ascii="Tw Cen MT" w:hAnsi="Tw Cen MT" w:cs="Tw Cen MT"/>
          <w:color w:val="221F1F"/>
        </w:rPr>
        <w:t xml:space="preserve"> pour dresser</w:t>
      </w:r>
      <w:r w:rsidR="00FD62A7">
        <w:rPr>
          <w:rFonts w:ascii="Tw Cen MT" w:hAnsi="Tw Cen MT" w:cs="Tw Cen MT"/>
          <w:color w:val="221F1F"/>
        </w:rPr>
        <w:t xml:space="preserve"> </w:t>
      </w:r>
      <w:r>
        <w:rPr>
          <w:rFonts w:ascii="Tw Cen MT" w:hAnsi="Tw Cen MT" w:cs="Tw Cen MT"/>
          <w:color w:val="221F1F"/>
        </w:rPr>
        <w:t>le décompte général et définitif du marché qu’il fait signer contradictoirement par l’entrepreneur et le Maître d’Ouvrage. Ce décompte comprend :</w:t>
      </w:r>
    </w:p>
    <w:p w14:paraId="5BD1FA52" w14:textId="77777777" w:rsidR="007470DB" w:rsidRDefault="007470DB">
      <w:pPr>
        <w:widowControl w:val="0"/>
        <w:autoSpaceDE w:val="0"/>
        <w:ind w:right="-20"/>
        <w:rPr>
          <w:rFonts w:ascii="Tw Cen MT" w:hAnsi="Tw Cen MT" w:cs="Tw Cen MT"/>
          <w:color w:val="221F1F"/>
        </w:rPr>
      </w:pPr>
      <w:r>
        <w:rPr>
          <w:rFonts w:ascii="Tw Cen MT" w:hAnsi="Tw Cen MT" w:cs="Tw Cen MT"/>
          <w:color w:val="221F1F"/>
        </w:rPr>
        <w:t xml:space="preserve">     -le décompte final,</w:t>
      </w:r>
    </w:p>
    <w:p w14:paraId="217D073D" w14:textId="77777777" w:rsidR="007470DB" w:rsidRDefault="007470DB">
      <w:pPr>
        <w:widowControl w:val="0"/>
        <w:autoSpaceDE w:val="0"/>
        <w:spacing w:before="68"/>
        <w:ind w:right="-20"/>
        <w:rPr>
          <w:rFonts w:ascii="Tw Cen MT" w:hAnsi="Tw Cen MT" w:cs="Tw Cen MT"/>
          <w:color w:val="221F1F"/>
        </w:rPr>
      </w:pPr>
      <w:r>
        <w:rPr>
          <w:rFonts w:ascii="Tw Cen MT" w:hAnsi="Tw Cen MT" w:cs="Tw Cen MT"/>
          <w:color w:val="221F1F"/>
        </w:rPr>
        <w:t xml:space="preserve">     -le solde,</w:t>
      </w:r>
    </w:p>
    <w:p w14:paraId="548B74C5" w14:textId="77777777" w:rsidR="007470DB" w:rsidRDefault="007470DB">
      <w:pPr>
        <w:widowControl w:val="0"/>
        <w:autoSpaceDE w:val="0"/>
        <w:spacing w:before="68"/>
        <w:ind w:right="-20"/>
        <w:rPr>
          <w:rFonts w:ascii="Tw Cen MT" w:hAnsi="Tw Cen MT" w:cs="Tw Cen MT"/>
          <w:color w:val="000000"/>
        </w:rPr>
      </w:pPr>
      <w:r>
        <w:rPr>
          <w:rFonts w:ascii="Tw Cen MT" w:hAnsi="Tw Cen MT" w:cs="Tw Cen MT"/>
          <w:color w:val="221F1F"/>
        </w:rPr>
        <w:t xml:space="preserve">     -la récapitulation des acomptes mensuels.</w:t>
      </w:r>
    </w:p>
    <w:p w14:paraId="050B7998" w14:textId="77777777" w:rsidR="007470DB" w:rsidRDefault="007470DB">
      <w:pPr>
        <w:widowControl w:val="0"/>
        <w:autoSpaceDE w:val="0"/>
        <w:spacing w:before="14" w:line="160" w:lineRule="exact"/>
        <w:rPr>
          <w:rFonts w:ascii="Tw Cen MT" w:hAnsi="Tw Cen MT" w:cs="Tw Cen MT"/>
          <w:color w:val="000000"/>
        </w:rPr>
      </w:pPr>
    </w:p>
    <w:p w14:paraId="24446F66" w14:textId="77777777" w:rsidR="007470DB" w:rsidRDefault="007470DB" w:rsidP="007361EB">
      <w:pPr>
        <w:widowControl w:val="0"/>
        <w:autoSpaceDE w:val="0"/>
        <w:spacing w:line="249" w:lineRule="auto"/>
        <w:ind w:right="101"/>
        <w:jc w:val="both"/>
        <w:rPr>
          <w:rFonts w:ascii="Tw Cen MT" w:hAnsi="Tw Cen MT" w:cs="Tw Cen MT"/>
          <w:color w:val="000000"/>
        </w:rPr>
      </w:pPr>
      <w:r>
        <w:rPr>
          <w:rFonts w:ascii="Tw Cen MT" w:hAnsi="Tw Cen MT" w:cs="Tw Cen MT"/>
          <w:color w:val="221F1F"/>
        </w:rPr>
        <w:t xml:space="preserve">La signature du décompte général et définitif sans réserve par l’entrepreneur, lie définitivement les </w:t>
      </w:r>
      <w:r>
        <w:rPr>
          <w:rFonts w:ascii="Tw Cen MT" w:hAnsi="Tw Cen MT" w:cs="Tw Cen MT"/>
          <w:color w:val="221F1F"/>
          <w:spacing w:val="1"/>
        </w:rPr>
        <w:t>partie</w:t>
      </w:r>
      <w:r>
        <w:rPr>
          <w:rFonts w:ascii="Tw Cen MT" w:hAnsi="Tw Cen MT" w:cs="Tw Cen MT"/>
          <w:color w:val="221F1F"/>
        </w:rPr>
        <w:t xml:space="preserve">s </w:t>
      </w:r>
      <w:r>
        <w:rPr>
          <w:rFonts w:ascii="Tw Cen MT" w:hAnsi="Tw Cen MT" w:cs="Tw Cen MT"/>
          <w:color w:val="221F1F"/>
          <w:spacing w:val="1"/>
        </w:rPr>
        <w:t>e</w:t>
      </w:r>
      <w:r>
        <w:rPr>
          <w:rFonts w:ascii="Tw Cen MT" w:hAnsi="Tw Cen MT" w:cs="Tw Cen MT"/>
          <w:color w:val="221F1F"/>
        </w:rPr>
        <w:t xml:space="preserve">t </w:t>
      </w:r>
      <w:r>
        <w:rPr>
          <w:rFonts w:ascii="Tw Cen MT" w:hAnsi="Tw Cen MT" w:cs="Tw Cen MT"/>
          <w:color w:val="221F1F"/>
          <w:spacing w:val="1"/>
        </w:rPr>
        <w:t>me</w:t>
      </w:r>
      <w:r>
        <w:rPr>
          <w:rFonts w:ascii="Tw Cen MT" w:hAnsi="Tw Cen MT" w:cs="Tw Cen MT"/>
          <w:color w:val="221F1F"/>
        </w:rPr>
        <w:t xml:space="preserve">t </w:t>
      </w:r>
      <w:r>
        <w:rPr>
          <w:rFonts w:ascii="Tw Cen MT" w:hAnsi="Tw Cen MT" w:cs="Tw Cen MT"/>
          <w:color w:val="221F1F"/>
          <w:spacing w:val="1"/>
        </w:rPr>
        <w:t>fi</w:t>
      </w:r>
      <w:r>
        <w:rPr>
          <w:rFonts w:ascii="Tw Cen MT" w:hAnsi="Tw Cen MT" w:cs="Tw Cen MT"/>
          <w:color w:val="221F1F"/>
        </w:rPr>
        <w:t xml:space="preserve">n </w:t>
      </w:r>
      <w:r>
        <w:rPr>
          <w:rFonts w:ascii="Tw Cen MT" w:hAnsi="Tw Cen MT" w:cs="Tw Cen MT"/>
          <w:color w:val="221F1F"/>
          <w:spacing w:val="1"/>
        </w:rPr>
        <w:t>a</w:t>
      </w:r>
      <w:r>
        <w:rPr>
          <w:rFonts w:ascii="Tw Cen MT" w:hAnsi="Tw Cen MT" w:cs="Tw Cen MT"/>
          <w:color w:val="221F1F"/>
        </w:rPr>
        <w:t xml:space="preserve">u </w:t>
      </w:r>
      <w:r>
        <w:rPr>
          <w:rFonts w:ascii="Tw Cen MT" w:hAnsi="Tw Cen MT" w:cs="Tw Cen MT"/>
          <w:color w:val="221F1F"/>
          <w:spacing w:val="1"/>
        </w:rPr>
        <w:t>marché</w:t>
      </w:r>
      <w:r>
        <w:rPr>
          <w:rFonts w:ascii="Tw Cen MT" w:hAnsi="Tw Cen MT" w:cs="Tw Cen MT"/>
          <w:color w:val="221F1F"/>
        </w:rPr>
        <w:t xml:space="preserve">, </w:t>
      </w:r>
      <w:r>
        <w:rPr>
          <w:rFonts w:ascii="Tw Cen MT" w:hAnsi="Tw Cen MT" w:cs="Tw Cen MT"/>
          <w:color w:val="221F1F"/>
          <w:spacing w:val="1"/>
        </w:rPr>
        <w:t>sau</w:t>
      </w:r>
      <w:r>
        <w:rPr>
          <w:rFonts w:ascii="Tw Cen MT" w:hAnsi="Tw Cen MT" w:cs="Tw Cen MT"/>
          <w:color w:val="221F1F"/>
        </w:rPr>
        <w:t xml:space="preserve">f </w:t>
      </w:r>
      <w:r>
        <w:rPr>
          <w:rFonts w:ascii="Tw Cen MT" w:hAnsi="Tw Cen MT" w:cs="Tw Cen MT"/>
          <w:color w:val="221F1F"/>
          <w:spacing w:val="1"/>
        </w:rPr>
        <w:t>e</w:t>
      </w:r>
      <w:r>
        <w:rPr>
          <w:rFonts w:ascii="Tw Cen MT" w:hAnsi="Tw Cen MT" w:cs="Tw Cen MT"/>
          <w:color w:val="221F1F"/>
        </w:rPr>
        <w:t xml:space="preserve">n </w:t>
      </w:r>
      <w:r>
        <w:rPr>
          <w:rFonts w:ascii="Tw Cen MT" w:hAnsi="Tw Cen MT" w:cs="Tw Cen MT"/>
          <w:color w:val="221F1F"/>
          <w:spacing w:val="1"/>
        </w:rPr>
        <w:t>c</w:t>
      </w:r>
      <w:r>
        <w:rPr>
          <w:rFonts w:ascii="Tw Cen MT" w:hAnsi="Tw Cen MT" w:cs="Tw Cen MT"/>
          <w:color w:val="221F1F"/>
        </w:rPr>
        <w:t xml:space="preserve">e </w:t>
      </w:r>
      <w:r>
        <w:rPr>
          <w:rFonts w:ascii="Tw Cen MT" w:hAnsi="Tw Cen MT" w:cs="Tw Cen MT"/>
          <w:color w:val="221F1F"/>
          <w:spacing w:val="1"/>
        </w:rPr>
        <w:t xml:space="preserve">qui </w:t>
      </w:r>
      <w:r>
        <w:rPr>
          <w:rFonts w:ascii="Tw Cen MT" w:hAnsi="Tw Cen MT" w:cs="Tw Cen MT"/>
          <w:color w:val="221F1F"/>
        </w:rPr>
        <w:t>concerne les intérêts moratoires.</w:t>
      </w:r>
    </w:p>
    <w:p w14:paraId="707251DA" w14:textId="77777777" w:rsidR="007470DB" w:rsidRDefault="007470DB" w:rsidP="007361EB">
      <w:pPr>
        <w:widowControl w:val="0"/>
        <w:autoSpaceDE w:val="0"/>
        <w:spacing w:before="22"/>
        <w:ind w:right="-20"/>
        <w:rPr>
          <w:rFonts w:ascii="Tw Cen MT" w:hAnsi="Tw Cen MT" w:cs="Tw Cen MT"/>
          <w:color w:val="000000"/>
        </w:rPr>
      </w:pPr>
      <w:r>
        <w:rPr>
          <w:rFonts w:ascii="Tw Cen MT" w:hAnsi="Tw Cen MT" w:cs="Tw Cen MT"/>
          <w:b/>
          <w:color w:val="221F1F"/>
        </w:rPr>
        <w:t>26.</w:t>
      </w:r>
      <w:r>
        <w:rPr>
          <w:rFonts w:ascii="Tw Cen MT" w:hAnsi="Tw Cen MT" w:cs="Tw Cen MT"/>
          <w:b/>
        </w:rPr>
        <w:t>2</w:t>
      </w:r>
      <w:r>
        <w:rPr>
          <w:rFonts w:ascii="Tw Cen MT" w:hAnsi="Tw Cen MT" w:cs="Tw Cen MT"/>
        </w:rPr>
        <w:t xml:space="preserve">. L’Entrepreneur lui dispose d’un </w:t>
      </w:r>
      <w:r>
        <w:rPr>
          <w:rFonts w:ascii="Tw Cen MT" w:hAnsi="Tw Cen MT" w:cs="Tw Cen MT"/>
          <w:b/>
        </w:rPr>
        <w:t>délai de sept (7) jours</w:t>
      </w:r>
      <w:r>
        <w:rPr>
          <w:rFonts w:ascii="Tw Cen MT" w:hAnsi="Tw Cen MT" w:cs="Tw Cen MT"/>
        </w:rPr>
        <w:t xml:space="preserve"> pour renvoyer le décompte général et définitif revêtu de sa signature.</w:t>
      </w:r>
    </w:p>
    <w:p w14:paraId="6CBB0211" w14:textId="77777777" w:rsidR="007470DB" w:rsidRDefault="007470DB">
      <w:pPr>
        <w:widowControl w:val="0"/>
        <w:autoSpaceDE w:val="0"/>
        <w:spacing w:line="249" w:lineRule="auto"/>
        <w:ind w:left="1247" w:right="-28" w:hanging="1247"/>
        <w:rPr>
          <w:rFonts w:ascii="Tw Cen MT" w:hAnsi="Tw Cen MT" w:cs="Tw Cen MT"/>
          <w:color w:val="221F1F"/>
        </w:rPr>
      </w:pPr>
      <w:r>
        <w:rPr>
          <w:rFonts w:ascii="Tw Cen MT" w:hAnsi="Tw Cen MT" w:cs="Tw Cen MT"/>
          <w:b/>
          <w:bCs/>
          <w:color w:val="221F1F"/>
          <w:u w:val="single"/>
        </w:rPr>
        <w:t xml:space="preserve">Article 27 </w:t>
      </w:r>
      <w:r>
        <w:rPr>
          <w:rFonts w:ascii="Tw Cen MT" w:hAnsi="Tw Cen MT" w:cs="Tw Cen MT"/>
          <w:b/>
          <w:bCs/>
          <w:color w:val="221F1F"/>
        </w:rPr>
        <w:t xml:space="preserve">: Régime </w:t>
      </w:r>
      <w:r>
        <w:rPr>
          <w:rFonts w:ascii="Tw Cen MT" w:hAnsi="Tw Cen MT" w:cs="Tw Cen MT"/>
          <w:b/>
          <w:bCs/>
          <w:color w:val="221F1F"/>
          <w:spacing w:val="1"/>
        </w:rPr>
        <w:t>fisca</w:t>
      </w:r>
      <w:r>
        <w:rPr>
          <w:rFonts w:ascii="Tw Cen MT" w:hAnsi="Tw Cen MT" w:cs="Tw Cen MT"/>
          <w:b/>
          <w:bCs/>
          <w:color w:val="221F1F"/>
        </w:rPr>
        <w:t xml:space="preserve">l </w:t>
      </w:r>
      <w:r>
        <w:rPr>
          <w:rFonts w:ascii="Tw Cen MT" w:hAnsi="Tw Cen MT" w:cs="Tw Cen MT"/>
          <w:b/>
          <w:bCs/>
          <w:color w:val="221F1F"/>
          <w:spacing w:val="1"/>
        </w:rPr>
        <w:t>e</w:t>
      </w:r>
      <w:r>
        <w:rPr>
          <w:rFonts w:ascii="Tw Cen MT" w:hAnsi="Tw Cen MT" w:cs="Tw Cen MT"/>
          <w:b/>
          <w:bCs/>
          <w:color w:val="221F1F"/>
        </w:rPr>
        <w:t xml:space="preserve">t </w:t>
      </w:r>
      <w:r>
        <w:rPr>
          <w:rFonts w:ascii="Tw Cen MT" w:hAnsi="Tw Cen MT" w:cs="Tw Cen MT"/>
          <w:b/>
          <w:bCs/>
          <w:color w:val="221F1F"/>
          <w:spacing w:val="1"/>
        </w:rPr>
        <w:t>douanie</w:t>
      </w:r>
      <w:r>
        <w:rPr>
          <w:rFonts w:ascii="Tw Cen MT" w:hAnsi="Tw Cen MT" w:cs="Tw Cen MT"/>
          <w:b/>
          <w:bCs/>
          <w:color w:val="221F1F"/>
        </w:rPr>
        <w:t xml:space="preserve">r </w:t>
      </w:r>
      <w:r>
        <w:rPr>
          <w:rFonts w:ascii="Tw Cen MT" w:hAnsi="Tw Cen MT" w:cs="Tw Cen MT"/>
          <w:b/>
          <w:bCs/>
          <w:color w:val="221F1F"/>
          <w:spacing w:val="1"/>
        </w:rPr>
        <w:t xml:space="preserve">(CCAG </w:t>
      </w:r>
      <w:r>
        <w:rPr>
          <w:rFonts w:ascii="Tw Cen MT" w:hAnsi="Tw Cen MT" w:cs="Tw Cen MT"/>
          <w:b/>
          <w:bCs/>
          <w:color w:val="221F1F"/>
        </w:rPr>
        <w:t>Article36)</w:t>
      </w:r>
    </w:p>
    <w:p w14:paraId="5D4B3957" w14:textId="77777777" w:rsidR="007470DB" w:rsidRDefault="007470DB">
      <w:pPr>
        <w:widowControl w:val="0"/>
        <w:autoSpaceDE w:val="0"/>
        <w:spacing w:line="249" w:lineRule="auto"/>
        <w:ind w:right="102"/>
        <w:jc w:val="both"/>
        <w:rPr>
          <w:rFonts w:ascii="Tw Cen MT" w:hAnsi="Tw Cen MT" w:cs="Tw Cen MT"/>
          <w:color w:val="221F1F"/>
        </w:rPr>
      </w:pPr>
      <w:r>
        <w:rPr>
          <w:rFonts w:ascii="Tw Cen MT" w:hAnsi="Tw Cen MT" w:cs="Tw Cen MT"/>
          <w:color w:val="221F1F"/>
        </w:rPr>
        <w:t>LedécretN°2003/651/PMdu16avril2003définit les modalités de mise en œuvre du régime fiscal des Marchés Publics. La fiscalité applicable au présent marché comporte notamment :</w:t>
      </w:r>
    </w:p>
    <w:p w14:paraId="1C6A52EF" w14:textId="340350CF" w:rsidR="007470DB" w:rsidRDefault="007470DB" w:rsidP="00345223">
      <w:pPr>
        <w:widowControl w:val="0"/>
        <w:autoSpaceDE w:val="0"/>
        <w:ind w:left="227" w:right="97" w:hanging="227"/>
        <w:jc w:val="both"/>
        <w:rPr>
          <w:rFonts w:ascii="Tw Cen MT" w:hAnsi="Tw Cen MT" w:cs="Tw Cen MT"/>
          <w:color w:val="000000"/>
        </w:rPr>
      </w:pPr>
      <w:r>
        <w:rPr>
          <w:rFonts w:ascii="Tw Cen MT" w:hAnsi="Tw Cen MT" w:cs="Tw Cen MT"/>
          <w:color w:val="221F1F"/>
        </w:rPr>
        <w:t xml:space="preserve">-  </w:t>
      </w:r>
      <w:r>
        <w:rPr>
          <w:rFonts w:ascii="Tw Cen MT" w:hAnsi="Tw Cen MT" w:cs="Tw Cen MT"/>
          <w:color w:val="221F1F"/>
          <w:spacing w:val="5"/>
        </w:rPr>
        <w:t>de</w:t>
      </w:r>
      <w:r>
        <w:rPr>
          <w:rFonts w:ascii="Tw Cen MT" w:hAnsi="Tw Cen MT" w:cs="Tw Cen MT"/>
          <w:color w:val="221F1F"/>
        </w:rPr>
        <w:t xml:space="preserve">s </w:t>
      </w:r>
      <w:r>
        <w:rPr>
          <w:rFonts w:ascii="Tw Cen MT" w:hAnsi="Tw Cen MT" w:cs="Tw Cen MT"/>
          <w:color w:val="221F1F"/>
          <w:spacing w:val="5"/>
        </w:rPr>
        <w:t>impôt</w:t>
      </w:r>
      <w:r>
        <w:rPr>
          <w:rFonts w:ascii="Tw Cen MT" w:hAnsi="Tw Cen MT" w:cs="Tw Cen MT"/>
          <w:color w:val="221F1F"/>
        </w:rPr>
        <w:t xml:space="preserve">s </w:t>
      </w:r>
      <w:r>
        <w:rPr>
          <w:rFonts w:ascii="Tw Cen MT" w:hAnsi="Tw Cen MT" w:cs="Tw Cen MT"/>
          <w:color w:val="221F1F"/>
          <w:spacing w:val="5"/>
        </w:rPr>
        <w:t>e</w:t>
      </w:r>
      <w:r>
        <w:rPr>
          <w:rFonts w:ascii="Tw Cen MT" w:hAnsi="Tw Cen MT" w:cs="Tw Cen MT"/>
          <w:color w:val="221F1F"/>
        </w:rPr>
        <w:t xml:space="preserve">t </w:t>
      </w:r>
      <w:r>
        <w:rPr>
          <w:rFonts w:ascii="Tw Cen MT" w:hAnsi="Tw Cen MT" w:cs="Tw Cen MT"/>
          <w:color w:val="221F1F"/>
          <w:spacing w:val="5"/>
        </w:rPr>
        <w:t>taxe</w:t>
      </w:r>
      <w:r w:rsidR="00FD62A7">
        <w:rPr>
          <w:rFonts w:ascii="Tw Cen MT" w:hAnsi="Tw Cen MT" w:cs="Tw Cen MT"/>
          <w:color w:val="221F1F"/>
        </w:rPr>
        <w:t xml:space="preserve">s </w:t>
      </w:r>
      <w:proofErr w:type="gramStart"/>
      <w:r>
        <w:rPr>
          <w:rFonts w:ascii="Tw Cen MT" w:hAnsi="Tw Cen MT" w:cs="Tw Cen MT"/>
          <w:color w:val="221F1F"/>
          <w:spacing w:val="5"/>
        </w:rPr>
        <w:t>relatif</w:t>
      </w:r>
      <w:r>
        <w:rPr>
          <w:rFonts w:ascii="Tw Cen MT" w:hAnsi="Tw Cen MT" w:cs="Tw Cen MT"/>
          <w:color w:val="221F1F"/>
        </w:rPr>
        <w:t xml:space="preserve">s  </w:t>
      </w:r>
      <w:r>
        <w:rPr>
          <w:rFonts w:ascii="Tw Cen MT" w:hAnsi="Tw Cen MT" w:cs="Tw Cen MT"/>
          <w:color w:val="221F1F"/>
          <w:spacing w:val="5"/>
        </w:rPr>
        <w:t>au</w:t>
      </w:r>
      <w:r>
        <w:rPr>
          <w:rFonts w:ascii="Tw Cen MT" w:hAnsi="Tw Cen MT" w:cs="Tw Cen MT"/>
          <w:color w:val="221F1F"/>
        </w:rPr>
        <w:t>x</w:t>
      </w:r>
      <w:proofErr w:type="gramEnd"/>
      <w:r>
        <w:rPr>
          <w:rFonts w:ascii="Tw Cen MT" w:hAnsi="Tw Cen MT" w:cs="Tw Cen MT"/>
          <w:color w:val="221F1F"/>
        </w:rPr>
        <w:t xml:space="preserve">  </w:t>
      </w:r>
      <w:r>
        <w:rPr>
          <w:rFonts w:ascii="Tw Cen MT" w:hAnsi="Tw Cen MT" w:cs="Tw Cen MT"/>
          <w:color w:val="221F1F"/>
          <w:spacing w:val="5"/>
        </w:rPr>
        <w:t xml:space="preserve">bénéfices </w:t>
      </w:r>
      <w:r>
        <w:rPr>
          <w:rFonts w:ascii="Tw Cen MT" w:hAnsi="Tw Cen MT" w:cs="Tw Cen MT"/>
          <w:color w:val="221F1F"/>
        </w:rPr>
        <w:t>industriels et commerciaux, y compris l’IR qui constitue</w:t>
      </w:r>
      <w:r w:rsidR="00FD62A7">
        <w:rPr>
          <w:rFonts w:ascii="Tw Cen MT" w:hAnsi="Tw Cen MT" w:cs="Tw Cen MT"/>
          <w:color w:val="221F1F"/>
        </w:rPr>
        <w:t xml:space="preserve"> </w:t>
      </w:r>
      <w:r>
        <w:rPr>
          <w:rFonts w:ascii="Tw Cen MT" w:hAnsi="Tw Cen MT" w:cs="Tw Cen MT"/>
          <w:color w:val="221F1F"/>
        </w:rPr>
        <w:t>un</w:t>
      </w:r>
      <w:r w:rsidR="00FD62A7">
        <w:rPr>
          <w:rFonts w:ascii="Tw Cen MT" w:hAnsi="Tw Cen MT" w:cs="Tw Cen MT"/>
          <w:color w:val="221F1F"/>
        </w:rPr>
        <w:t xml:space="preserve"> </w:t>
      </w:r>
      <w:r>
        <w:rPr>
          <w:rFonts w:ascii="Tw Cen MT" w:hAnsi="Tw Cen MT" w:cs="Tw Cen MT"/>
          <w:color w:val="221F1F"/>
        </w:rPr>
        <w:t>précompte</w:t>
      </w:r>
      <w:r w:rsidR="00FD62A7">
        <w:rPr>
          <w:rFonts w:ascii="Tw Cen MT" w:hAnsi="Tw Cen MT" w:cs="Tw Cen MT"/>
          <w:color w:val="221F1F"/>
        </w:rPr>
        <w:t xml:space="preserve"> </w:t>
      </w:r>
      <w:r>
        <w:rPr>
          <w:rFonts w:ascii="Tw Cen MT" w:hAnsi="Tw Cen MT" w:cs="Tw Cen MT"/>
          <w:color w:val="221F1F"/>
        </w:rPr>
        <w:t>sur</w:t>
      </w:r>
      <w:r w:rsidR="00FD62A7">
        <w:rPr>
          <w:rFonts w:ascii="Tw Cen MT" w:hAnsi="Tw Cen MT" w:cs="Tw Cen MT"/>
          <w:color w:val="221F1F"/>
        </w:rPr>
        <w:t xml:space="preserve"> </w:t>
      </w:r>
      <w:r>
        <w:rPr>
          <w:rFonts w:ascii="Tw Cen MT" w:hAnsi="Tw Cen MT" w:cs="Tw Cen MT"/>
          <w:color w:val="221F1F"/>
        </w:rPr>
        <w:t>l’impôt</w:t>
      </w:r>
      <w:r w:rsidR="00FD62A7">
        <w:rPr>
          <w:rFonts w:ascii="Tw Cen MT" w:hAnsi="Tw Cen MT" w:cs="Tw Cen MT"/>
          <w:color w:val="221F1F"/>
        </w:rPr>
        <w:t xml:space="preserve"> </w:t>
      </w:r>
      <w:r>
        <w:rPr>
          <w:rFonts w:ascii="Tw Cen MT" w:hAnsi="Tw Cen MT" w:cs="Tw Cen MT"/>
          <w:color w:val="221F1F"/>
        </w:rPr>
        <w:t>des</w:t>
      </w:r>
      <w:r w:rsidR="00FD62A7">
        <w:rPr>
          <w:rFonts w:ascii="Tw Cen MT" w:hAnsi="Tw Cen MT" w:cs="Tw Cen MT"/>
          <w:color w:val="221F1F"/>
        </w:rPr>
        <w:t xml:space="preserve"> </w:t>
      </w:r>
      <w:proofErr w:type="gramStart"/>
      <w:r>
        <w:rPr>
          <w:rFonts w:ascii="Tw Cen MT" w:hAnsi="Tw Cen MT" w:cs="Tw Cen MT"/>
          <w:color w:val="221F1F"/>
        </w:rPr>
        <w:t>sociétés;</w:t>
      </w:r>
      <w:proofErr w:type="gramEnd"/>
    </w:p>
    <w:p w14:paraId="2AB3B8E3" w14:textId="7E3FF661" w:rsidR="007470DB" w:rsidRDefault="007470DB" w:rsidP="00345223">
      <w:pPr>
        <w:widowControl w:val="0"/>
        <w:autoSpaceDE w:val="0"/>
        <w:ind w:left="227" w:right="-27" w:hanging="227"/>
        <w:rPr>
          <w:rFonts w:ascii="Tw Cen MT" w:hAnsi="Tw Cen MT" w:cs="Tw Cen MT"/>
          <w:color w:val="000000"/>
        </w:rPr>
      </w:pPr>
      <w:r>
        <w:rPr>
          <w:rFonts w:ascii="Tw Cen MT" w:hAnsi="Tw Cen MT" w:cs="Tw Cen MT"/>
          <w:color w:val="221F1F"/>
        </w:rPr>
        <w:t>-  des droits d’enregistrement calculés conformément aux stipulations du code des impôts ;</w:t>
      </w:r>
    </w:p>
    <w:p w14:paraId="6E0C5FBF" w14:textId="76DBD7A1" w:rsidR="007470DB" w:rsidRDefault="007470DB" w:rsidP="00345223">
      <w:pPr>
        <w:widowControl w:val="0"/>
        <w:autoSpaceDE w:val="0"/>
        <w:ind w:left="227" w:right="-27" w:hanging="227"/>
        <w:rPr>
          <w:rFonts w:ascii="Tw Cen MT" w:hAnsi="Tw Cen MT" w:cs="Tw Cen MT"/>
          <w:color w:val="000000"/>
        </w:rPr>
      </w:pPr>
      <w:r>
        <w:rPr>
          <w:rFonts w:ascii="Tw Cen MT" w:hAnsi="Tw Cen MT" w:cs="Tw Cen MT"/>
          <w:color w:val="221F1F"/>
        </w:rPr>
        <w:t>-  des droits et taxes attachés à la réalisation des prestations prévues par le marché :</w:t>
      </w:r>
    </w:p>
    <w:p w14:paraId="10685B9B" w14:textId="6AEC2702" w:rsidR="007470DB" w:rsidRDefault="007470DB" w:rsidP="00345223">
      <w:pPr>
        <w:widowControl w:val="0"/>
        <w:autoSpaceDE w:val="0"/>
        <w:ind w:left="567" w:right="102" w:hanging="227"/>
        <w:jc w:val="both"/>
        <w:rPr>
          <w:rFonts w:ascii="Tw Cen MT" w:hAnsi="Tw Cen MT" w:cs="Tw Cen MT"/>
          <w:color w:val="000000"/>
        </w:rPr>
      </w:pPr>
      <w:r>
        <w:rPr>
          <w:rFonts w:ascii="Tw Cen MT" w:hAnsi="Tw Cen MT" w:cs="Tw Cen MT"/>
          <w:color w:val="221F1F"/>
        </w:rPr>
        <w:t>* des droits et taxes d’entrée sur le territoire camerounais (droits de douanes, TVA, taxe informatique</w:t>
      </w:r>
      <w:proofErr w:type="gramStart"/>
      <w:r>
        <w:rPr>
          <w:rFonts w:ascii="Tw Cen MT" w:hAnsi="Tw Cen MT" w:cs="Tw Cen MT"/>
          <w:color w:val="221F1F"/>
        </w:rPr>
        <w:t>);</w:t>
      </w:r>
      <w:proofErr w:type="gramEnd"/>
    </w:p>
    <w:p w14:paraId="2227D2CB" w14:textId="00A16ABF" w:rsidR="007470DB" w:rsidRDefault="007470DB" w:rsidP="00345223">
      <w:pPr>
        <w:widowControl w:val="0"/>
        <w:autoSpaceDE w:val="0"/>
        <w:ind w:left="340" w:right="-20"/>
        <w:rPr>
          <w:rFonts w:ascii="Tw Cen MT" w:hAnsi="Tw Cen MT" w:cs="Tw Cen MT"/>
          <w:color w:val="000000"/>
        </w:rPr>
      </w:pPr>
      <w:r>
        <w:rPr>
          <w:rFonts w:ascii="Tw Cen MT" w:hAnsi="Tw Cen MT" w:cs="Tw Cen MT"/>
          <w:color w:val="221F1F"/>
        </w:rPr>
        <w:t>* des</w:t>
      </w:r>
      <w:r w:rsidR="00FD62A7">
        <w:rPr>
          <w:rFonts w:ascii="Tw Cen MT" w:hAnsi="Tw Cen MT" w:cs="Tw Cen MT"/>
          <w:color w:val="221F1F"/>
        </w:rPr>
        <w:t xml:space="preserve"> </w:t>
      </w:r>
      <w:r>
        <w:rPr>
          <w:rFonts w:ascii="Tw Cen MT" w:hAnsi="Tw Cen MT" w:cs="Tw Cen MT"/>
          <w:color w:val="221F1F"/>
        </w:rPr>
        <w:t>droits</w:t>
      </w:r>
      <w:r w:rsidR="00FD62A7">
        <w:rPr>
          <w:rFonts w:ascii="Tw Cen MT" w:hAnsi="Tw Cen MT" w:cs="Tw Cen MT"/>
          <w:color w:val="221F1F"/>
        </w:rPr>
        <w:t xml:space="preserve"> </w:t>
      </w:r>
      <w:r>
        <w:rPr>
          <w:rFonts w:ascii="Tw Cen MT" w:hAnsi="Tw Cen MT" w:cs="Tw Cen MT"/>
          <w:color w:val="221F1F"/>
        </w:rPr>
        <w:t>et</w:t>
      </w:r>
      <w:r w:rsidR="00FD62A7">
        <w:rPr>
          <w:rFonts w:ascii="Tw Cen MT" w:hAnsi="Tw Cen MT" w:cs="Tw Cen MT"/>
          <w:color w:val="221F1F"/>
        </w:rPr>
        <w:t xml:space="preserve"> </w:t>
      </w:r>
      <w:r>
        <w:rPr>
          <w:rFonts w:ascii="Tw Cen MT" w:hAnsi="Tw Cen MT" w:cs="Tw Cen MT"/>
          <w:color w:val="221F1F"/>
        </w:rPr>
        <w:t>taxes</w:t>
      </w:r>
      <w:r w:rsidR="00FD62A7">
        <w:rPr>
          <w:rFonts w:ascii="Tw Cen MT" w:hAnsi="Tw Cen MT" w:cs="Tw Cen MT"/>
          <w:color w:val="221F1F"/>
        </w:rPr>
        <w:t xml:space="preserve"> </w:t>
      </w:r>
      <w:r>
        <w:rPr>
          <w:rFonts w:ascii="Tw Cen MT" w:hAnsi="Tw Cen MT" w:cs="Tw Cen MT"/>
          <w:color w:val="221F1F"/>
        </w:rPr>
        <w:t>communaux,</w:t>
      </w:r>
    </w:p>
    <w:p w14:paraId="46B5B539" w14:textId="4B88CDF8" w:rsidR="007470DB" w:rsidRDefault="007470DB" w:rsidP="00345223">
      <w:pPr>
        <w:widowControl w:val="0"/>
        <w:autoSpaceDE w:val="0"/>
        <w:ind w:left="567" w:right="-18" w:hanging="227"/>
        <w:rPr>
          <w:rFonts w:ascii="Tw Cen MT" w:hAnsi="Tw Cen MT" w:cs="Tw Cen MT"/>
          <w:color w:val="000000"/>
        </w:rPr>
      </w:pPr>
      <w:r>
        <w:rPr>
          <w:rFonts w:ascii="Tw Cen MT" w:hAnsi="Tw Cen MT" w:cs="Tw Cen MT"/>
          <w:color w:val="221F1F"/>
        </w:rPr>
        <w:t>* des droits et taxes relatifs aux prélèvements des</w:t>
      </w:r>
      <w:r w:rsidR="00FD62A7">
        <w:rPr>
          <w:rFonts w:ascii="Tw Cen MT" w:hAnsi="Tw Cen MT" w:cs="Tw Cen MT"/>
          <w:color w:val="221F1F"/>
        </w:rPr>
        <w:t xml:space="preserve"> </w:t>
      </w:r>
      <w:r>
        <w:rPr>
          <w:rFonts w:ascii="Tw Cen MT" w:hAnsi="Tw Cen MT" w:cs="Tw Cen MT"/>
          <w:color w:val="221F1F"/>
        </w:rPr>
        <w:t>matériaux</w:t>
      </w:r>
      <w:r w:rsidR="00FD62A7">
        <w:rPr>
          <w:rFonts w:ascii="Tw Cen MT" w:hAnsi="Tw Cen MT" w:cs="Tw Cen MT"/>
          <w:color w:val="221F1F"/>
        </w:rPr>
        <w:t xml:space="preserve"> </w:t>
      </w:r>
      <w:r>
        <w:rPr>
          <w:rFonts w:ascii="Tw Cen MT" w:hAnsi="Tw Cen MT" w:cs="Tw Cen MT"/>
          <w:color w:val="221F1F"/>
        </w:rPr>
        <w:t>et</w:t>
      </w:r>
      <w:r w:rsidR="00FD62A7">
        <w:rPr>
          <w:rFonts w:ascii="Tw Cen MT" w:hAnsi="Tw Cen MT" w:cs="Tw Cen MT"/>
          <w:color w:val="221F1F"/>
        </w:rPr>
        <w:t xml:space="preserve"> </w:t>
      </w:r>
      <w:r>
        <w:rPr>
          <w:rFonts w:ascii="Tw Cen MT" w:hAnsi="Tw Cen MT" w:cs="Tw Cen MT"/>
          <w:color w:val="221F1F"/>
        </w:rPr>
        <w:t>d’eau.</w:t>
      </w:r>
    </w:p>
    <w:p w14:paraId="43F6215A" w14:textId="77777777" w:rsidR="007470DB" w:rsidRDefault="007470DB" w:rsidP="007361EB">
      <w:pPr>
        <w:widowControl w:val="0"/>
        <w:autoSpaceDE w:val="0"/>
        <w:spacing w:line="249" w:lineRule="auto"/>
        <w:ind w:right="102"/>
        <w:jc w:val="both"/>
        <w:rPr>
          <w:rFonts w:ascii="Tw Cen MT" w:hAnsi="Tw Cen MT" w:cs="Tw Cen MT"/>
          <w:color w:val="000000"/>
        </w:rPr>
      </w:pPr>
      <w:r>
        <w:rPr>
          <w:rFonts w:ascii="Tw Cen MT" w:hAnsi="Tw Cen MT" w:cs="Tw Cen MT"/>
          <w:color w:val="221F1F"/>
        </w:rPr>
        <w:t>Ces éléments doivent être intégrés dans les charges que l’entreprise impute sur ses coûts d’intervention et constituer l’un des éléments dessous-détails des prix hors taxes.</w:t>
      </w:r>
    </w:p>
    <w:p w14:paraId="546A44C6" w14:textId="77777777" w:rsidR="007470DB" w:rsidRDefault="007470DB" w:rsidP="007361EB">
      <w:pPr>
        <w:widowControl w:val="0"/>
        <w:autoSpaceDE w:val="0"/>
        <w:ind w:right="-20"/>
        <w:rPr>
          <w:rFonts w:ascii="Tw Cen MT" w:hAnsi="Tw Cen MT" w:cs="Tw Cen MT"/>
          <w:color w:val="000000"/>
        </w:rPr>
      </w:pPr>
      <w:r>
        <w:rPr>
          <w:rFonts w:ascii="Tw Cen MT" w:hAnsi="Tw Cen MT" w:cs="Tw Cen MT"/>
          <w:color w:val="221F1F"/>
        </w:rPr>
        <w:t>Le prix TTC s’entend TVA incluse.</w:t>
      </w:r>
    </w:p>
    <w:p w14:paraId="0BDD39EC" w14:textId="77777777" w:rsidR="007470DB" w:rsidRDefault="007470DB" w:rsidP="007361EB">
      <w:pPr>
        <w:widowControl w:val="0"/>
        <w:tabs>
          <w:tab w:val="left" w:pos="2360"/>
          <w:tab w:val="left" w:pos="2800"/>
          <w:tab w:val="left" w:pos="4680"/>
        </w:tabs>
        <w:autoSpaceDE w:val="0"/>
        <w:spacing w:line="249" w:lineRule="auto"/>
        <w:ind w:left="1247" w:right="-32" w:hanging="1247"/>
        <w:jc w:val="both"/>
        <w:rPr>
          <w:rFonts w:ascii="Tw Cen MT" w:hAnsi="Tw Cen MT" w:cs="Tw Cen MT"/>
          <w:color w:val="000000"/>
        </w:rPr>
      </w:pPr>
      <w:r>
        <w:rPr>
          <w:rFonts w:ascii="Tw Cen MT" w:hAnsi="Tw Cen MT" w:cs="Tw Cen MT"/>
          <w:b/>
          <w:bCs/>
          <w:color w:val="221F1F"/>
          <w:u w:val="single"/>
        </w:rPr>
        <w:t>Article</w:t>
      </w:r>
      <w:proofErr w:type="gramStart"/>
      <w:r>
        <w:rPr>
          <w:rFonts w:ascii="Tw Cen MT" w:hAnsi="Tw Cen MT" w:cs="Tw Cen MT"/>
          <w:b/>
          <w:bCs/>
          <w:color w:val="221F1F"/>
          <w:u w:val="single"/>
        </w:rPr>
        <w:t>28</w:t>
      </w:r>
      <w:r>
        <w:rPr>
          <w:rFonts w:ascii="Tw Cen MT" w:hAnsi="Tw Cen MT" w:cs="Tw Cen MT"/>
          <w:b/>
          <w:bCs/>
          <w:color w:val="221F1F"/>
        </w:rPr>
        <w:t>:</w:t>
      </w:r>
      <w:proofErr w:type="gramEnd"/>
      <w:r>
        <w:rPr>
          <w:rFonts w:ascii="Tw Cen MT" w:hAnsi="Tw Cen MT" w:cs="Tw Cen MT"/>
          <w:b/>
          <w:bCs/>
          <w:color w:val="221F1F"/>
        </w:rPr>
        <w:t xml:space="preserve"> </w:t>
      </w:r>
      <w:r>
        <w:rPr>
          <w:rFonts w:ascii="Tw Cen MT" w:hAnsi="Tw Cen MT" w:cs="Tw Cen MT"/>
          <w:b/>
          <w:bCs/>
          <w:color w:val="221F1F"/>
          <w:spacing w:val="5"/>
        </w:rPr>
        <w:t>Timbre</w:t>
      </w:r>
      <w:r>
        <w:rPr>
          <w:rFonts w:ascii="Tw Cen MT" w:hAnsi="Tw Cen MT" w:cs="Tw Cen MT"/>
          <w:b/>
          <w:bCs/>
          <w:color w:val="221F1F"/>
        </w:rPr>
        <w:t xml:space="preserve">s </w:t>
      </w:r>
      <w:r>
        <w:rPr>
          <w:rFonts w:ascii="Tw Cen MT" w:hAnsi="Tw Cen MT" w:cs="Tw Cen MT"/>
          <w:b/>
          <w:bCs/>
          <w:color w:val="221F1F"/>
          <w:spacing w:val="5"/>
        </w:rPr>
        <w:t>e</w:t>
      </w:r>
      <w:r>
        <w:rPr>
          <w:rFonts w:ascii="Tw Cen MT" w:hAnsi="Tw Cen MT" w:cs="Tw Cen MT"/>
          <w:b/>
          <w:bCs/>
          <w:color w:val="221F1F"/>
        </w:rPr>
        <w:t xml:space="preserve">t </w:t>
      </w:r>
      <w:r>
        <w:rPr>
          <w:rFonts w:ascii="Tw Cen MT" w:hAnsi="Tw Cen MT" w:cs="Tw Cen MT"/>
          <w:b/>
          <w:bCs/>
          <w:color w:val="221F1F"/>
          <w:spacing w:val="5"/>
        </w:rPr>
        <w:t>enregistremen</w:t>
      </w:r>
      <w:r>
        <w:rPr>
          <w:rFonts w:ascii="Tw Cen MT" w:hAnsi="Tw Cen MT" w:cs="Tw Cen MT"/>
          <w:b/>
          <w:bCs/>
          <w:color w:val="221F1F"/>
        </w:rPr>
        <w:t xml:space="preserve">t </w:t>
      </w:r>
      <w:r>
        <w:rPr>
          <w:rFonts w:ascii="Tw Cen MT" w:hAnsi="Tw Cen MT" w:cs="Tw Cen MT"/>
          <w:b/>
          <w:bCs/>
          <w:color w:val="221F1F"/>
          <w:spacing w:val="5"/>
        </w:rPr>
        <w:t xml:space="preserve">des </w:t>
      </w:r>
      <w:r>
        <w:rPr>
          <w:rFonts w:ascii="Tw Cen MT" w:hAnsi="Tw Cen MT" w:cs="Tw Cen MT"/>
          <w:b/>
          <w:bCs/>
          <w:color w:val="221F1F"/>
        </w:rPr>
        <w:t>marchés (CCAGArticle37)</w:t>
      </w:r>
    </w:p>
    <w:p w14:paraId="4103CBFB" w14:textId="77777777" w:rsidR="007470DB" w:rsidRDefault="007470DB">
      <w:pPr>
        <w:pStyle w:val="Corpsdetexte"/>
        <w:jc w:val="left"/>
        <w:rPr>
          <w:rFonts w:ascii="Tw Cen MT" w:eastAsia="Arial Unicode MS" w:hAnsi="Tw Cen MT" w:cs="Tw Cen MT"/>
          <w:b w:val="0"/>
          <w:bCs/>
          <w:sz w:val="24"/>
        </w:rPr>
      </w:pPr>
      <w:r>
        <w:rPr>
          <w:rFonts w:ascii="Tw Cen MT" w:hAnsi="Tw Cen MT" w:cs="Tw Cen MT"/>
          <w:color w:val="221F1F"/>
          <w:sz w:val="24"/>
        </w:rPr>
        <w:t xml:space="preserve">Sept (07) exemplaires originaux </w:t>
      </w:r>
      <w:r>
        <w:rPr>
          <w:rFonts w:ascii="Tw Cen MT" w:hAnsi="Tw Cen MT" w:cs="Tw Cen MT"/>
          <w:b w:val="0"/>
          <w:color w:val="221F1F"/>
          <w:sz w:val="24"/>
        </w:rPr>
        <w:t>du marché seront timbrés et enregistrés par les soins et aux frais de l’entrepreneur, conformément à la réglementation.</w:t>
      </w:r>
    </w:p>
    <w:p w14:paraId="4698E4DA" w14:textId="78A24D7C" w:rsidR="007470DB" w:rsidRDefault="007470DB" w:rsidP="00345223">
      <w:pPr>
        <w:pStyle w:val="Corpsdetexte"/>
        <w:rPr>
          <w:rFonts w:ascii="Tw Cen MT" w:eastAsia="Arial Unicode MS" w:hAnsi="Tw Cen MT" w:cs="Tw Cen MT"/>
          <w:b w:val="0"/>
          <w:bCs/>
          <w:sz w:val="24"/>
        </w:rPr>
      </w:pPr>
      <w:r>
        <w:rPr>
          <w:rFonts w:ascii="Tw Cen MT" w:hAnsi="Tw Cen MT" w:cs="Tw Cen MT"/>
          <w:bCs/>
          <w:color w:val="221F1F"/>
          <w:sz w:val="24"/>
        </w:rPr>
        <w:t>Chapitre III : Exécution des travaux</w:t>
      </w:r>
    </w:p>
    <w:p w14:paraId="72906A44" w14:textId="77777777" w:rsidR="007470DB" w:rsidRDefault="007470DB">
      <w:pPr>
        <w:widowControl w:val="0"/>
        <w:tabs>
          <w:tab w:val="left" w:pos="2300"/>
          <w:tab w:val="left" w:pos="3840"/>
          <w:tab w:val="left" w:pos="4380"/>
        </w:tabs>
        <w:autoSpaceDE w:val="0"/>
        <w:spacing w:line="220" w:lineRule="exact"/>
        <w:ind w:left="114" w:right="-149"/>
        <w:rPr>
          <w:rFonts w:ascii="Tw Cen MT" w:hAnsi="Tw Cen MT" w:cs="Tw Cen MT"/>
          <w:color w:val="000000"/>
        </w:rPr>
      </w:pPr>
      <w:r>
        <w:rPr>
          <w:rFonts w:ascii="Tw Cen MT" w:hAnsi="Tw Cen MT" w:cs="Tw Cen MT"/>
          <w:b/>
          <w:bCs/>
          <w:color w:val="221F1F"/>
          <w:u w:val="single"/>
        </w:rPr>
        <w:t>Article</w:t>
      </w:r>
      <w:proofErr w:type="gramStart"/>
      <w:r>
        <w:rPr>
          <w:rFonts w:ascii="Tw Cen MT" w:hAnsi="Tw Cen MT" w:cs="Tw Cen MT"/>
          <w:b/>
          <w:bCs/>
          <w:color w:val="221F1F"/>
          <w:u w:val="single"/>
        </w:rPr>
        <w:t>29</w:t>
      </w:r>
      <w:r>
        <w:rPr>
          <w:rFonts w:ascii="Tw Cen MT" w:hAnsi="Tw Cen MT" w:cs="Tw Cen MT"/>
          <w:b/>
          <w:bCs/>
          <w:color w:val="221F1F"/>
        </w:rPr>
        <w:t>:</w:t>
      </w:r>
      <w:proofErr w:type="gramEnd"/>
      <w:r>
        <w:rPr>
          <w:rFonts w:ascii="Tw Cen MT" w:hAnsi="Tw Cen MT" w:cs="Tw Cen MT"/>
          <w:b/>
          <w:bCs/>
          <w:color w:val="221F1F"/>
        </w:rPr>
        <w:t xml:space="preserve"> </w:t>
      </w:r>
      <w:r>
        <w:rPr>
          <w:rFonts w:ascii="Tw Cen MT" w:hAnsi="Tw Cen MT" w:cs="Tw Cen MT"/>
          <w:b/>
          <w:bCs/>
          <w:color w:val="221F1F"/>
          <w:spacing w:val="5"/>
        </w:rPr>
        <w:t>Délai</w:t>
      </w:r>
      <w:r>
        <w:rPr>
          <w:rFonts w:ascii="Tw Cen MT" w:hAnsi="Tw Cen MT" w:cs="Tw Cen MT"/>
          <w:b/>
          <w:bCs/>
          <w:color w:val="221F1F"/>
        </w:rPr>
        <w:t xml:space="preserve">s </w:t>
      </w:r>
      <w:r>
        <w:rPr>
          <w:rFonts w:ascii="Tw Cen MT" w:hAnsi="Tw Cen MT" w:cs="Tw Cen MT"/>
          <w:b/>
          <w:bCs/>
          <w:color w:val="221F1F"/>
          <w:spacing w:val="5"/>
        </w:rPr>
        <w:t>d’exécutio</w:t>
      </w:r>
      <w:r>
        <w:rPr>
          <w:rFonts w:ascii="Tw Cen MT" w:hAnsi="Tw Cen MT" w:cs="Tw Cen MT"/>
          <w:b/>
          <w:bCs/>
          <w:color w:val="221F1F"/>
        </w:rPr>
        <w:t xml:space="preserve">n </w:t>
      </w:r>
      <w:r>
        <w:rPr>
          <w:rFonts w:ascii="Tw Cen MT" w:hAnsi="Tw Cen MT" w:cs="Tw Cen MT"/>
          <w:b/>
          <w:bCs/>
          <w:color w:val="221F1F"/>
          <w:spacing w:val="5"/>
        </w:rPr>
        <w:t>d</w:t>
      </w:r>
      <w:r>
        <w:rPr>
          <w:rFonts w:ascii="Tw Cen MT" w:hAnsi="Tw Cen MT" w:cs="Tw Cen MT"/>
          <w:b/>
          <w:bCs/>
          <w:color w:val="221F1F"/>
        </w:rPr>
        <w:t xml:space="preserve">u </w:t>
      </w:r>
      <w:proofErr w:type="gramStart"/>
      <w:r>
        <w:rPr>
          <w:rFonts w:ascii="Tw Cen MT" w:hAnsi="Tw Cen MT" w:cs="Tw Cen MT"/>
          <w:b/>
          <w:bCs/>
          <w:color w:val="221F1F"/>
          <w:spacing w:val="5"/>
        </w:rPr>
        <w:t>marché</w:t>
      </w:r>
      <w:r>
        <w:rPr>
          <w:rFonts w:ascii="Tw Cen MT" w:hAnsi="Tw Cen MT" w:cs="Tw Cen MT"/>
          <w:b/>
          <w:bCs/>
          <w:color w:val="221F1F"/>
        </w:rPr>
        <w:t>(</w:t>
      </w:r>
      <w:proofErr w:type="gramEnd"/>
      <w:r>
        <w:rPr>
          <w:rFonts w:ascii="Tw Cen MT" w:hAnsi="Tw Cen MT" w:cs="Tw Cen MT"/>
          <w:b/>
          <w:bCs/>
          <w:color w:val="221F1F"/>
        </w:rPr>
        <w:t>CCAGArticle38)</w:t>
      </w:r>
    </w:p>
    <w:p w14:paraId="2949A233" w14:textId="77777777" w:rsidR="007470DB" w:rsidRDefault="007470DB">
      <w:pPr>
        <w:widowControl w:val="0"/>
        <w:autoSpaceDE w:val="0"/>
        <w:spacing w:before="14" w:line="140" w:lineRule="exact"/>
        <w:rPr>
          <w:rFonts w:ascii="Tw Cen MT" w:hAnsi="Tw Cen MT" w:cs="Tw Cen MT"/>
          <w:color w:val="000000"/>
        </w:rPr>
      </w:pPr>
    </w:p>
    <w:p w14:paraId="08E03CCC" w14:textId="77777777" w:rsidR="007470DB" w:rsidRDefault="007470DB">
      <w:pPr>
        <w:widowControl w:val="0"/>
        <w:autoSpaceDE w:val="0"/>
        <w:spacing w:line="249" w:lineRule="auto"/>
        <w:ind w:left="738" w:right="-146" w:hanging="624"/>
        <w:rPr>
          <w:rFonts w:ascii="Tw Cen MT" w:hAnsi="Tw Cen MT" w:cs="Tw Cen MT"/>
          <w:color w:val="221F1F"/>
        </w:rPr>
      </w:pPr>
      <w:r>
        <w:rPr>
          <w:rFonts w:ascii="Tw Cen MT" w:hAnsi="Tw Cen MT" w:cs="Tw Cen MT"/>
          <w:color w:val="221F1F"/>
        </w:rPr>
        <w:t xml:space="preserve">429.1. Le délai d’exécution des travaux objet du </w:t>
      </w:r>
      <w:r>
        <w:rPr>
          <w:rFonts w:ascii="Tw Cen MT" w:hAnsi="Tw Cen MT" w:cs="Tw Cen MT"/>
          <w:color w:val="221F1F"/>
          <w:spacing w:val="1"/>
        </w:rPr>
        <w:t>présen</w:t>
      </w:r>
      <w:r>
        <w:rPr>
          <w:rFonts w:ascii="Tw Cen MT" w:hAnsi="Tw Cen MT" w:cs="Tw Cen MT"/>
          <w:color w:val="221F1F"/>
        </w:rPr>
        <w:t xml:space="preserve">t </w:t>
      </w:r>
      <w:r>
        <w:rPr>
          <w:rFonts w:ascii="Tw Cen MT" w:hAnsi="Tw Cen MT" w:cs="Tw Cen MT"/>
          <w:color w:val="221F1F"/>
          <w:spacing w:val="1"/>
        </w:rPr>
        <w:t>march</w:t>
      </w:r>
      <w:r>
        <w:rPr>
          <w:rFonts w:ascii="Tw Cen MT" w:hAnsi="Tw Cen MT" w:cs="Tw Cen MT"/>
          <w:color w:val="221F1F"/>
        </w:rPr>
        <w:t xml:space="preserve">é </w:t>
      </w:r>
      <w:r>
        <w:rPr>
          <w:rFonts w:ascii="Tw Cen MT" w:hAnsi="Tw Cen MT" w:cs="Tw Cen MT"/>
          <w:color w:val="221F1F"/>
          <w:spacing w:val="1"/>
        </w:rPr>
        <w:t>es</w:t>
      </w:r>
      <w:r>
        <w:rPr>
          <w:rFonts w:ascii="Tw Cen MT" w:hAnsi="Tw Cen MT" w:cs="Tw Cen MT"/>
          <w:color w:val="221F1F"/>
        </w:rPr>
        <w:t xml:space="preserve">t </w:t>
      </w:r>
      <w:r>
        <w:rPr>
          <w:rFonts w:ascii="Tw Cen MT" w:hAnsi="Tw Cen MT" w:cs="Tw Cen MT"/>
          <w:spacing w:val="1"/>
        </w:rPr>
        <w:t>d</w:t>
      </w:r>
      <w:r>
        <w:rPr>
          <w:rFonts w:ascii="Tw Cen MT" w:hAnsi="Tw Cen MT" w:cs="Tw Cen MT"/>
        </w:rPr>
        <w:t xml:space="preserve">e </w:t>
      </w:r>
      <w:r>
        <w:rPr>
          <w:rFonts w:ascii="Tw Cen MT" w:hAnsi="Tw Cen MT" w:cs="Tw Cen MT"/>
          <w:b/>
        </w:rPr>
        <w:t>quatre (04) mois</w:t>
      </w:r>
      <w:r>
        <w:rPr>
          <w:rFonts w:ascii="Tw Cen MT" w:hAnsi="Tw Cen MT" w:cs="Tw Cen MT"/>
        </w:rPr>
        <w:t>.</w:t>
      </w:r>
    </w:p>
    <w:p w14:paraId="1D890F6A" w14:textId="77777777" w:rsidR="007470DB" w:rsidRDefault="007470DB" w:rsidP="007361EB">
      <w:pPr>
        <w:widowControl w:val="0"/>
        <w:autoSpaceDE w:val="0"/>
        <w:spacing w:line="249" w:lineRule="auto"/>
        <w:ind w:left="738" w:right="-15" w:hanging="624"/>
        <w:jc w:val="both"/>
        <w:rPr>
          <w:rFonts w:ascii="Tw Cen MT" w:hAnsi="Tw Cen MT" w:cs="Tw Cen MT"/>
          <w:color w:val="000000"/>
        </w:rPr>
      </w:pPr>
      <w:r>
        <w:rPr>
          <w:rFonts w:ascii="Tw Cen MT" w:hAnsi="Tw Cen MT" w:cs="Tw Cen MT"/>
          <w:color w:val="221F1F"/>
        </w:rPr>
        <w:t>29.2. Ce</w:t>
      </w:r>
      <w:r w:rsidR="00FD62A7">
        <w:rPr>
          <w:rFonts w:ascii="Tw Cen MT" w:hAnsi="Tw Cen MT" w:cs="Tw Cen MT"/>
          <w:color w:val="221F1F"/>
        </w:rPr>
        <w:t xml:space="preserve"> </w:t>
      </w:r>
      <w:r>
        <w:rPr>
          <w:rFonts w:ascii="Tw Cen MT" w:hAnsi="Tw Cen MT" w:cs="Tw Cen MT"/>
          <w:color w:val="221F1F"/>
        </w:rPr>
        <w:t>délai</w:t>
      </w:r>
      <w:r w:rsidR="00FD62A7">
        <w:rPr>
          <w:rFonts w:ascii="Tw Cen MT" w:hAnsi="Tw Cen MT" w:cs="Tw Cen MT"/>
          <w:color w:val="221F1F"/>
        </w:rPr>
        <w:t xml:space="preserve"> </w:t>
      </w:r>
      <w:r>
        <w:rPr>
          <w:rFonts w:ascii="Tw Cen MT" w:hAnsi="Tw Cen MT" w:cs="Tw Cen MT"/>
          <w:color w:val="221F1F"/>
        </w:rPr>
        <w:t>court</w:t>
      </w:r>
      <w:r w:rsidR="00FD62A7">
        <w:rPr>
          <w:rFonts w:ascii="Tw Cen MT" w:hAnsi="Tw Cen MT" w:cs="Tw Cen MT"/>
          <w:color w:val="221F1F"/>
        </w:rPr>
        <w:t xml:space="preserve"> </w:t>
      </w:r>
      <w:r>
        <w:rPr>
          <w:rFonts w:ascii="Tw Cen MT" w:hAnsi="Tw Cen MT" w:cs="Tw Cen MT"/>
          <w:color w:val="221F1F"/>
        </w:rPr>
        <w:t>à</w:t>
      </w:r>
      <w:r w:rsidR="00FD62A7">
        <w:rPr>
          <w:rFonts w:ascii="Tw Cen MT" w:hAnsi="Tw Cen MT" w:cs="Tw Cen MT"/>
          <w:color w:val="221F1F"/>
        </w:rPr>
        <w:t xml:space="preserve"> </w:t>
      </w:r>
      <w:r>
        <w:rPr>
          <w:rFonts w:ascii="Tw Cen MT" w:hAnsi="Tw Cen MT" w:cs="Tw Cen MT"/>
          <w:color w:val="221F1F"/>
        </w:rPr>
        <w:t>compter</w:t>
      </w:r>
      <w:r w:rsidR="00FD62A7">
        <w:rPr>
          <w:rFonts w:ascii="Tw Cen MT" w:hAnsi="Tw Cen MT" w:cs="Tw Cen MT"/>
          <w:color w:val="221F1F"/>
        </w:rPr>
        <w:t xml:space="preserve"> </w:t>
      </w:r>
      <w:r>
        <w:rPr>
          <w:rFonts w:ascii="Tw Cen MT" w:hAnsi="Tw Cen MT" w:cs="Tw Cen MT"/>
          <w:color w:val="221F1F"/>
        </w:rPr>
        <w:t>de</w:t>
      </w:r>
      <w:r w:rsidR="00FD62A7">
        <w:rPr>
          <w:rFonts w:ascii="Tw Cen MT" w:hAnsi="Tw Cen MT" w:cs="Tw Cen MT"/>
          <w:color w:val="221F1F"/>
        </w:rPr>
        <w:t xml:space="preserve"> </w:t>
      </w:r>
      <w:r>
        <w:rPr>
          <w:rFonts w:ascii="Tw Cen MT" w:hAnsi="Tw Cen MT" w:cs="Tw Cen MT"/>
          <w:color w:val="221F1F"/>
        </w:rPr>
        <w:t>la</w:t>
      </w:r>
      <w:r w:rsidR="00FD62A7">
        <w:rPr>
          <w:rFonts w:ascii="Tw Cen MT" w:hAnsi="Tw Cen MT" w:cs="Tw Cen MT"/>
          <w:color w:val="221F1F"/>
        </w:rPr>
        <w:t xml:space="preserve"> </w:t>
      </w:r>
      <w:r>
        <w:rPr>
          <w:rFonts w:ascii="Tw Cen MT" w:hAnsi="Tw Cen MT" w:cs="Tw Cen MT"/>
          <w:color w:val="221F1F"/>
        </w:rPr>
        <w:t>date</w:t>
      </w:r>
      <w:r w:rsidR="00FD62A7">
        <w:rPr>
          <w:rFonts w:ascii="Tw Cen MT" w:hAnsi="Tw Cen MT" w:cs="Tw Cen MT"/>
          <w:color w:val="221F1F"/>
        </w:rPr>
        <w:t xml:space="preserve"> </w:t>
      </w:r>
      <w:r>
        <w:rPr>
          <w:rFonts w:ascii="Tw Cen MT" w:hAnsi="Tw Cen MT" w:cs="Tw Cen MT"/>
          <w:color w:val="221F1F"/>
        </w:rPr>
        <w:t>de</w:t>
      </w:r>
      <w:r w:rsidR="00FD62A7">
        <w:rPr>
          <w:rFonts w:ascii="Tw Cen MT" w:hAnsi="Tw Cen MT" w:cs="Tw Cen MT"/>
          <w:color w:val="221F1F"/>
        </w:rPr>
        <w:t xml:space="preserve"> </w:t>
      </w:r>
      <w:r>
        <w:rPr>
          <w:rFonts w:ascii="Tw Cen MT" w:hAnsi="Tw Cen MT" w:cs="Tw Cen MT"/>
          <w:color w:val="221F1F"/>
        </w:rPr>
        <w:t>notification</w:t>
      </w:r>
      <w:r w:rsidR="00FD62A7">
        <w:rPr>
          <w:rFonts w:ascii="Tw Cen MT" w:hAnsi="Tw Cen MT" w:cs="Tw Cen MT"/>
          <w:color w:val="221F1F"/>
        </w:rPr>
        <w:t xml:space="preserve"> </w:t>
      </w:r>
      <w:r>
        <w:rPr>
          <w:rFonts w:ascii="Tw Cen MT" w:hAnsi="Tw Cen MT" w:cs="Tw Cen MT"/>
          <w:color w:val="221F1F"/>
        </w:rPr>
        <w:t>de</w:t>
      </w:r>
      <w:r w:rsidR="00FD62A7">
        <w:rPr>
          <w:rFonts w:ascii="Tw Cen MT" w:hAnsi="Tw Cen MT" w:cs="Tw Cen MT"/>
          <w:color w:val="221F1F"/>
        </w:rPr>
        <w:t xml:space="preserve"> </w:t>
      </w:r>
      <w:r>
        <w:rPr>
          <w:rFonts w:ascii="Tw Cen MT" w:hAnsi="Tw Cen MT" w:cs="Tw Cen MT"/>
          <w:color w:val="221F1F"/>
        </w:rPr>
        <w:t>l’ordre</w:t>
      </w:r>
      <w:r w:rsidR="00FD62A7">
        <w:rPr>
          <w:rFonts w:ascii="Tw Cen MT" w:hAnsi="Tw Cen MT" w:cs="Tw Cen MT"/>
          <w:color w:val="221F1F"/>
        </w:rPr>
        <w:t xml:space="preserve"> </w:t>
      </w:r>
      <w:r>
        <w:rPr>
          <w:rFonts w:ascii="Tw Cen MT" w:hAnsi="Tw Cen MT" w:cs="Tw Cen MT"/>
          <w:color w:val="221F1F"/>
        </w:rPr>
        <w:t>de</w:t>
      </w:r>
      <w:r w:rsidR="00FD62A7">
        <w:rPr>
          <w:rFonts w:ascii="Tw Cen MT" w:hAnsi="Tw Cen MT" w:cs="Tw Cen MT"/>
          <w:color w:val="221F1F"/>
        </w:rPr>
        <w:t xml:space="preserve"> </w:t>
      </w:r>
      <w:r>
        <w:rPr>
          <w:rFonts w:ascii="Tw Cen MT" w:hAnsi="Tw Cen MT" w:cs="Tw Cen MT"/>
          <w:color w:val="221F1F"/>
        </w:rPr>
        <w:t>service</w:t>
      </w:r>
      <w:r w:rsidR="00FD62A7">
        <w:rPr>
          <w:rFonts w:ascii="Tw Cen MT" w:hAnsi="Tw Cen MT" w:cs="Tw Cen MT"/>
          <w:color w:val="221F1F"/>
        </w:rPr>
        <w:t xml:space="preserve"> </w:t>
      </w:r>
      <w:r>
        <w:rPr>
          <w:rFonts w:ascii="Tw Cen MT" w:hAnsi="Tw Cen MT" w:cs="Tw Cen MT"/>
          <w:color w:val="221F1F"/>
        </w:rPr>
        <w:t>de</w:t>
      </w:r>
      <w:r w:rsidR="00FD62A7">
        <w:rPr>
          <w:rFonts w:ascii="Tw Cen MT" w:hAnsi="Tw Cen MT" w:cs="Tw Cen MT"/>
          <w:color w:val="221F1F"/>
        </w:rPr>
        <w:t xml:space="preserve"> </w:t>
      </w:r>
      <w:r>
        <w:rPr>
          <w:rFonts w:ascii="Tw Cen MT" w:hAnsi="Tw Cen MT" w:cs="Tw Cen MT"/>
          <w:color w:val="221F1F"/>
        </w:rPr>
        <w:t>commencer</w:t>
      </w:r>
      <w:r w:rsidR="00FD62A7">
        <w:rPr>
          <w:rFonts w:ascii="Tw Cen MT" w:hAnsi="Tw Cen MT" w:cs="Tw Cen MT"/>
          <w:color w:val="221F1F"/>
        </w:rPr>
        <w:t xml:space="preserve"> </w:t>
      </w:r>
      <w:r>
        <w:rPr>
          <w:rFonts w:ascii="Tw Cen MT" w:hAnsi="Tw Cen MT" w:cs="Tw Cen MT"/>
          <w:color w:val="221F1F"/>
        </w:rPr>
        <w:t>les travaux.</w:t>
      </w:r>
    </w:p>
    <w:p w14:paraId="2E211CEA" w14:textId="77777777" w:rsidR="007470DB" w:rsidRDefault="007470DB">
      <w:pPr>
        <w:widowControl w:val="0"/>
        <w:autoSpaceDE w:val="0"/>
        <w:spacing w:line="249" w:lineRule="auto"/>
        <w:ind w:left="1361" w:right="-144" w:hanging="1247"/>
        <w:rPr>
          <w:rFonts w:ascii="Tw Cen MT" w:hAnsi="Tw Cen MT" w:cs="Tw Cen MT"/>
          <w:color w:val="221F1F"/>
        </w:rPr>
      </w:pPr>
      <w:r>
        <w:rPr>
          <w:rFonts w:ascii="Tw Cen MT" w:hAnsi="Tw Cen MT" w:cs="Tw Cen MT"/>
          <w:b/>
          <w:bCs/>
          <w:color w:val="221F1F"/>
          <w:u w:val="single"/>
        </w:rPr>
        <w:t>Article</w:t>
      </w:r>
      <w:proofErr w:type="gramStart"/>
      <w:r>
        <w:rPr>
          <w:rFonts w:ascii="Tw Cen MT" w:hAnsi="Tw Cen MT" w:cs="Tw Cen MT"/>
          <w:b/>
          <w:bCs/>
          <w:color w:val="221F1F"/>
          <w:u w:val="single"/>
        </w:rPr>
        <w:t>30</w:t>
      </w:r>
      <w:r>
        <w:rPr>
          <w:rFonts w:ascii="Tw Cen MT" w:hAnsi="Tw Cen MT" w:cs="Tw Cen MT"/>
          <w:b/>
          <w:bCs/>
          <w:color w:val="221F1F"/>
        </w:rPr>
        <w:t>:</w:t>
      </w:r>
      <w:proofErr w:type="gramEnd"/>
      <w:r>
        <w:rPr>
          <w:rFonts w:ascii="Tw Cen MT" w:hAnsi="Tw Cen MT" w:cs="Tw Cen MT"/>
          <w:b/>
          <w:bCs/>
          <w:color w:val="221F1F"/>
        </w:rPr>
        <w:t xml:space="preserve"> Rôles et responsabilités de l’entrepreneur (CCAG Article40)</w:t>
      </w:r>
    </w:p>
    <w:p w14:paraId="475F1AD1" w14:textId="77777777" w:rsidR="007470DB" w:rsidRDefault="007470DB">
      <w:pPr>
        <w:widowControl w:val="0"/>
        <w:tabs>
          <w:tab w:val="left" w:pos="1080"/>
        </w:tabs>
        <w:autoSpaceDE w:val="0"/>
        <w:spacing w:line="249" w:lineRule="auto"/>
        <w:ind w:left="114" w:right="-15"/>
        <w:jc w:val="both"/>
        <w:rPr>
          <w:rFonts w:ascii="Tw Cen MT" w:hAnsi="Tw Cen MT" w:cs="Tw Cen MT"/>
          <w:b/>
          <w:bCs/>
          <w:color w:val="221F1F"/>
          <w:u w:val="single"/>
        </w:rPr>
      </w:pPr>
      <w:r>
        <w:rPr>
          <w:rFonts w:ascii="Tw Cen MT" w:hAnsi="Tw Cen MT" w:cs="Tw Cen MT"/>
          <w:color w:val="221F1F"/>
        </w:rPr>
        <w:t>Le planning détaillé et général d’avancement des travaux</w:t>
      </w:r>
      <w:r w:rsidR="00FD62A7">
        <w:rPr>
          <w:rFonts w:ascii="Tw Cen MT" w:hAnsi="Tw Cen MT" w:cs="Tw Cen MT"/>
          <w:color w:val="221F1F"/>
        </w:rPr>
        <w:t xml:space="preserve"> </w:t>
      </w:r>
      <w:r>
        <w:rPr>
          <w:rFonts w:ascii="Tw Cen MT" w:hAnsi="Tw Cen MT" w:cs="Tw Cen MT"/>
          <w:color w:val="221F1F"/>
        </w:rPr>
        <w:t>sera</w:t>
      </w:r>
      <w:r w:rsidR="00FD62A7">
        <w:rPr>
          <w:rFonts w:ascii="Tw Cen MT" w:hAnsi="Tw Cen MT" w:cs="Tw Cen MT"/>
          <w:color w:val="221F1F"/>
        </w:rPr>
        <w:t xml:space="preserve"> </w:t>
      </w:r>
      <w:r>
        <w:rPr>
          <w:rFonts w:ascii="Tw Cen MT" w:hAnsi="Tw Cen MT" w:cs="Tw Cen MT"/>
          <w:color w:val="221F1F"/>
        </w:rPr>
        <w:t>communiqué</w:t>
      </w:r>
      <w:r w:rsidR="00FD62A7">
        <w:rPr>
          <w:rFonts w:ascii="Tw Cen MT" w:hAnsi="Tw Cen MT" w:cs="Tw Cen MT"/>
          <w:color w:val="221F1F"/>
        </w:rPr>
        <w:t xml:space="preserve"> </w:t>
      </w:r>
      <w:r>
        <w:rPr>
          <w:rFonts w:ascii="Tw Cen MT" w:hAnsi="Tw Cen MT" w:cs="Tw Cen MT"/>
          <w:color w:val="221F1F"/>
        </w:rPr>
        <w:t>au</w:t>
      </w:r>
      <w:r w:rsidR="00FD62A7">
        <w:rPr>
          <w:rFonts w:ascii="Tw Cen MT" w:hAnsi="Tw Cen MT" w:cs="Tw Cen MT"/>
          <w:color w:val="221F1F"/>
        </w:rPr>
        <w:t xml:space="preserve"> </w:t>
      </w:r>
      <w:r>
        <w:rPr>
          <w:rFonts w:ascii="Tw Cen MT" w:hAnsi="Tw Cen MT" w:cs="Tw Cen MT"/>
          <w:color w:val="221F1F"/>
        </w:rPr>
        <w:t>Maître</w:t>
      </w:r>
      <w:r w:rsidR="00FD62A7">
        <w:rPr>
          <w:rFonts w:ascii="Tw Cen MT" w:hAnsi="Tw Cen MT" w:cs="Tw Cen MT"/>
          <w:color w:val="221F1F"/>
        </w:rPr>
        <w:t xml:space="preserve"> </w:t>
      </w:r>
      <w:r>
        <w:rPr>
          <w:rFonts w:ascii="Tw Cen MT" w:hAnsi="Tw Cen MT" w:cs="Tw Cen MT"/>
          <w:color w:val="221F1F"/>
        </w:rPr>
        <w:t>d’Œuvre</w:t>
      </w:r>
      <w:r w:rsidR="00FD62A7">
        <w:rPr>
          <w:rFonts w:ascii="Tw Cen MT" w:hAnsi="Tw Cen MT" w:cs="Tw Cen MT"/>
          <w:color w:val="221F1F"/>
        </w:rPr>
        <w:t xml:space="preserve"> </w:t>
      </w:r>
      <w:r>
        <w:rPr>
          <w:rFonts w:ascii="Tw Cen MT" w:hAnsi="Tw Cen MT" w:cs="Tw Cen MT"/>
          <w:color w:val="221F1F"/>
        </w:rPr>
        <w:t>en</w:t>
      </w:r>
      <w:r>
        <w:rPr>
          <w:rFonts w:ascii="Tw Cen MT" w:hAnsi="Tw Cen MT" w:cs="Tw Cen MT"/>
          <w:color w:val="221F1F"/>
          <w:spacing w:val="11"/>
        </w:rPr>
        <w:t xml:space="preserve"> sept (7) </w:t>
      </w:r>
      <w:r>
        <w:rPr>
          <w:rFonts w:ascii="Tw Cen MT" w:hAnsi="Tw Cen MT" w:cs="Tw Cen MT"/>
          <w:color w:val="221F1F"/>
        </w:rPr>
        <w:t>exemplaires</w:t>
      </w:r>
      <w:r w:rsidR="00FD62A7">
        <w:rPr>
          <w:rFonts w:ascii="Tw Cen MT" w:hAnsi="Tw Cen MT" w:cs="Tw Cen MT"/>
          <w:color w:val="221F1F"/>
        </w:rPr>
        <w:t xml:space="preserve"> </w:t>
      </w:r>
      <w:r>
        <w:rPr>
          <w:rFonts w:ascii="Tw Cen MT" w:hAnsi="Tw Cen MT" w:cs="Tw Cen MT"/>
          <w:color w:val="221F1F"/>
        </w:rPr>
        <w:t>à</w:t>
      </w:r>
      <w:r w:rsidR="00FD62A7">
        <w:rPr>
          <w:rFonts w:ascii="Tw Cen MT" w:hAnsi="Tw Cen MT" w:cs="Tw Cen MT"/>
          <w:color w:val="221F1F"/>
        </w:rPr>
        <w:t xml:space="preserve"> </w:t>
      </w:r>
      <w:r>
        <w:rPr>
          <w:rFonts w:ascii="Tw Cen MT" w:hAnsi="Tw Cen MT" w:cs="Tw Cen MT"/>
          <w:color w:val="221F1F"/>
        </w:rPr>
        <w:t>chaque</w:t>
      </w:r>
      <w:r w:rsidR="00FD62A7">
        <w:rPr>
          <w:rFonts w:ascii="Tw Cen MT" w:hAnsi="Tw Cen MT" w:cs="Tw Cen MT"/>
          <w:color w:val="221F1F"/>
        </w:rPr>
        <w:t xml:space="preserve"> </w:t>
      </w:r>
      <w:r>
        <w:rPr>
          <w:rFonts w:ascii="Tw Cen MT" w:hAnsi="Tw Cen MT" w:cs="Tw Cen MT"/>
          <w:color w:val="221F1F"/>
        </w:rPr>
        <w:t>début</w:t>
      </w:r>
      <w:r w:rsidR="00FD62A7">
        <w:rPr>
          <w:rFonts w:ascii="Tw Cen MT" w:hAnsi="Tw Cen MT" w:cs="Tw Cen MT"/>
          <w:color w:val="221F1F"/>
        </w:rPr>
        <w:t xml:space="preserve"> </w:t>
      </w:r>
      <w:r>
        <w:rPr>
          <w:rFonts w:ascii="Tw Cen MT" w:hAnsi="Tw Cen MT" w:cs="Tw Cen MT"/>
          <w:color w:val="221F1F"/>
        </w:rPr>
        <w:t>de la phase des travaux.</w:t>
      </w:r>
    </w:p>
    <w:p w14:paraId="2694ADA7" w14:textId="77777777" w:rsidR="007470DB" w:rsidRDefault="007470DB">
      <w:pPr>
        <w:widowControl w:val="0"/>
        <w:autoSpaceDE w:val="0"/>
        <w:spacing w:line="249" w:lineRule="auto"/>
        <w:ind w:left="1361" w:right="91" w:hanging="1247"/>
        <w:rPr>
          <w:rFonts w:ascii="Tw Cen MT" w:hAnsi="Tw Cen MT" w:cs="Tw Cen MT"/>
        </w:rPr>
      </w:pPr>
      <w:r>
        <w:rPr>
          <w:rFonts w:ascii="Tw Cen MT" w:hAnsi="Tw Cen MT" w:cs="Tw Cen MT"/>
          <w:b/>
          <w:bCs/>
          <w:color w:val="221F1F"/>
          <w:u w:val="single"/>
        </w:rPr>
        <w:t>Article</w:t>
      </w:r>
      <w:proofErr w:type="gramStart"/>
      <w:r>
        <w:rPr>
          <w:rFonts w:ascii="Tw Cen MT" w:hAnsi="Tw Cen MT" w:cs="Tw Cen MT"/>
          <w:b/>
          <w:bCs/>
          <w:color w:val="221F1F"/>
          <w:u w:val="single"/>
        </w:rPr>
        <w:t>31</w:t>
      </w:r>
      <w:r>
        <w:rPr>
          <w:rFonts w:ascii="Tw Cen MT" w:hAnsi="Tw Cen MT" w:cs="Tw Cen MT"/>
          <w:b/>
          <w:bCs/>
          <w:color w:val="221F1F"/>
        </w:rPr>
        <w:t>:</w:t>
      </w:r>
      <w:proofErr w:type="gramEnd"/>
      <w:r>
        <w:rPr>
          <w:rFonts w:ascii="Tw Cen MT" w:hAnsi="Tw Cen MT" w:cs="Tw Cen MT"/>
          <w:b/>
          <w:bCs/>
          <w:color w:val="221F1F"/>
        </w:rPr>
        <w:t xml:space="preserve"> Mise</w:t>
      </w:r>
      <w:r w:rsidR="00FD62A7">
        <w:rPr>
          <w:rFonts w:ascii="Tw Cen MT" w:hAnsi="Tw Cen MT" w:cs="Tw Cen MT"/>
          <w:b/>
          <w:bCs/>
          <w:color w:val="221F1F"/>
        </w:rPr>
        <w:t xml:space="preserve"> </w:t>
      </w:r>
      <w:r>
        <w:rPr>
          <w:rFonts w:ascii="Tw Cen MT" w:hAnsi="Tw Cen MT" w:cs="Tw Cen MT"/>
          <w:b/>
          <w:bCs/>
          <w:color w:val="221F1F"/>
        </w:rPr>
        <w:t>à</w:t>
      </w:r>
      <w:r w:rsidR="00FD62A7">
        <w:rPr>
          <w:rFonts w:ascii="Tw Cen MT" w:hAnsi="Tw Cen MT" w:cs="Tw Cen MT"/>
          <w:b/>
          <w:bCs/>
          <w:color w:val="221F1F"/>
        </w:rPr>
        <w:t xml:space="preserve"> </w:t>
      </w:r>
      <w:r>
        <w:rPr>
          <w:rFonts w:ascii="Tw Cen MT" w:hAnsi="Tw Cen MT" w:cs="Tw Cen MT"/>
          <w:b/>
          <w:bCs/>
          <w:color w:val="221F1F"/>
        </w:rPr>
        <w:t>disposition</w:t>
      </w:r>
      <w:r w:rsidR="00FD62A7">
        <w:rPr>
          <w:rFonts w:ascii="Tw Cen MT" w:hAnsi="Tw Cen MT" w:cs="Tw Cen MT"/>
          <w:b/>
          <w:bCs/>
          <w:color w:val="221F1F"/>
        </w:rPr>
        <w:t xml:space="preserve"> </w:t>
      </w:r>
      <w:r>
        <w:rPr>
          <w:rFonts w:ascii="Tw Cen MT" w:hAnsi="Tw Cen MT" w:cs="Tw Cen MT"/>
          <w:b/>
          <w:bCs/>
          <w:color w:val="221F1F"/>
        </w:rPr>
        <w:t>des</w:t>
      </w:r>
      <w:r w:rsidR="00FD62A7">
        <w:rPr>
          <w:rFonts w:ascii="Tw Cen MT" w:hAnsi="Tw Cen MT" w:cs="Tw Cen MT"/>
          <w:b/>
          <w:bCs/>
          <w:color w:val="221F1F"/>
        </w:rPr>
        <w:t xml:space="preserve"> </w:t>
      </w:r>
      <w:r>
        <w:rPr>
          <w:rFonts w:ascii="Tw Cen MT" w:hAnsi="Tw Cen MT" w:cs="Tw Cen MT"/>
          <w:b/>
          <w:bCs/>
          <w:color w:val="221F1F"/>
        </w:rPr>
        <w:t>documents et</w:t>
      </w:r>
      <w:r w:rsidR="00FD62A7">
        <w:rPr>
          <w:rFonts w:ascii="Tw Cen MT" w:hAnsi="Tw Cen MT" w:cs="Tw Cen MT"/>
          <w:b/>
          <w:bCs/>
          <w:color w:val="221F1F"/>
        </w:rPr>
        <w:t xml:space="preserve"> </w:t>
      </w:r>
      <w:r>
        <w:rPr>
          <w:rFonts w:ascii="Tw Cen MT" w:hAnsi="Tw Cen MT" w:cs="Tw Cen MT"/>
          <w:b/>
          <w:bCs/>
          <w:color w:val="221F1F"/>
        </w:rPr>
        <w:t>du</w:t>
      </w:r>
      <w:r w:rsidR="00FD62A7">
        <w:rPr>
          <w:rFonts w:ascii="Tw Cen MT" w:hAnsi="Tw Cen MT" w:cs="Tw Cen MT"/>
          <w:b/>
          <w:bCs/>
          <w:color w:val="221F1F"/>
        </w:rPr>
        <w:t xml:space="preserve"> </w:t>
      </w:r>
      <w:proofErr w:type="gramStart"/>
      <w:r>
        <w:rPr>
          <w:rFonts w:ascii="Tw Cen MT" w:hAnsi="Tw Cen MT" w:cs="Tw Cen MT"/>
          <w:b/>
          <w:bCs/>
          <w:color w:val="221F1F"/>
        </w:rPr>
        <w:t>site(</w:t>
      </w:r>
      <w:proofErr w:type="gramEnd"/>
      <w:r>
        <w:rPr>
          <w:rFonts w:ascii="Tw Cen MT" w:hAnsi="Tw Cen MT" w:cs="Tw Cen MT"/>
          <w:b/>
          <w:bCs/>
          <w:color w:val="221F1F"/>
        </w:rPr>
        <w:t>CCAGArticle42)</w:t>
      </w:r>
    </w:p>
    <w:p w14:paraId="30D69E76" w14:textId="77777777" w:rsidR="007470DB" w:rsidRDefault="007470DB">
      <w:pPr>
        <w:widowControl w:val="0"/>
        <w:autoSpaceDE w:val="0"/>
        <w:spacing w:line="268" w:lineRule="auto"/>
        <w:ind w:left="114" w:right="-15"/>
        <w:jc w:val="both"/>
        <w:rPr>
          <w:rFonts w:ascii="Tw Cen MT" w:hAnsi="Tw Cen MT" w:cs="Tw Cen MT"/>
          <w:b/>
          <w:bCs/>
          <w:color w:val="221F1F"/>
          <w:u w:val="single"/>
        </w:rPr>
      </w:pPr>
      <w:r>
        <w:rPr>
          <w:rFonts w:ascii="Tw Cen MT" w:hAnsi="Tw Cen MT" w:cs="Tw Cen MT"/>
        </w:rPr>
        <w:t>L’exemplaire reproductible des plans figurant dans le</w:t>
      </w:r>
      <w:r w:rsidR="00FD62A7">
        <w:rPr>
          <w:rFonts w:ascii="Tw Cen MT" w:hAnsi="Tw Cen MT" w:cs="Tw Cen MT"/>
        </w:rPr>
        <w:t xml:space="preserve"> </w:t>
      </w:r>
      <w:r>
        <w:rPr>
          <w:rFonts w:ascii="Tw Cen MT" w:hAnsi="Tw Cen MT" w:cs="Tw Cen MT"/>
        </w:rPr>
        <w:t>Dossier</w:t>
      </w:r>
      <w:r w:rsidR="00FD62A7">
        <w:rPr>
          <w:rFonts w:ascii="Tw Cen MT" w:hAnsi="Tw Cen MT" w:cs="Tw Cen MT"/>
        </w:rPr>
        <w:t xml:space="preserve"> </w:t>
      </w:r>
      <w:r>
        <w:rPr>
          <w:rFonts w:ascii="Tw Cen MT" w:hAnsi="Tw Cen MT" w:cs="Tw Cen MT"/>
        </w:rPr>
        <w:t>d’Appel</w:t>
      </w:r>
      <w:r w:rsidR="00FD62A7">
        <w:rPr>
          <w:rFonts w:ascii="Tw Cen MT" w:hAnsi="Tw Cen MT" w:cs="Tw Cen MT"/>
        </w:rPr>
        <w:t xml:space="preserve"> </w:t>
      </w:r>
      <w:r>
        <w:rPr>
          <w:rFonts w:ascii="Tw Cen MT" w:hAnsi="Tw Cen MT" w:cs="Tw Cen MT"/>
        </w:rPr>
        <w:t>d’Offres</w:t>
      </w:r>
      <w:r w:rsidR="00FD62A7">
        <w:rPr>
          <w:rFonts w:ascii="Tw Cen MT" w:hAnsi="Tw Cen MT" w:cs="Tw Cen MT"/>
        </w:rPr>
        <w:t xml:space="preserve"> </w:t>
      </w:r>
      <w:r>
        <w:rPr>
          <w:rFonts w:ascii="Tw Cen MT" w:hAnsi="Tw Cen MT" w:cs="Tw Cen MT"/>
        </w:rPr>
        <w:t>sera</w:t>
      </w:r>
      <w:r w:rsidR="00FD62A7">
        <w:rPr>
          <w:rFonts w:ascii="Tw Cen MT" w:hAnsi="Tw Cen MT" w:cs="Tw Cen MT"/>
        </w:rPr>
        <w:t xml:space="preserve"> </w:t>
      </w:r>
      <w:r>
        <w:rPr>
          <w:rFonts w:ascii="Tw Cen MT" w:hAnsi="Tw Cen MT" w:cs="Tw Cen MT"/>
        </w:rPr>
        <w:t>remis</w:t>
      </w:r>
      <w:r w:rsidR="00FD62A7">
        <w:rPr>
          <w:rFonts w:ascii="Tw Cen MT" w:hAnsi="Tw Cen MT" w:cs="Tw Cen MT"/>
        </w:rPr>
        <w:t xml:space="preserve"> </w:t>
      </w:r>
      <w:r>
        <w:rPr>
          <w:rFonts w:ascii="Tw Cen MT" w:hAnsi="Tw Cen MT" w:cs="Tw Cen MT"/>
        </w:rPr>
        <w:t>par le Maître d’œuvre.</w:t>
      </w:r>
    </w:p>
    <w:p w14:paraId="3489D096" w14:textId="77777777" w:rsidR="007470DB" w:rsidRDefault="007470DB">
      <w:pPr>
        <w:widowControl w:val="0"/>
        <w:autoSpaceDE w:val="0"/>
        <w:spacing w:line="249" w:lineRule="auto"/>
        <w:ind w:left="1361" w:right="-144" w:hanging="1247"/>
        <w:rPr>
          <w:rFonts w:ascii="Tw Cen MT" w:hAnsi="Tw Cen MT" w:cs="Tw Cen MT"/>
          <w:color w:val="221F1F"/>
        </w:rPr>
      </w:pPr>
      <w:r>
        <w:rPr>
          <w:rFonts w:ascii="Tw Cen MT" w:hAnsi="Tw Cen MT" w:cs="Tw Cen MT"/>
          <w:b/>
          <w:bCs/>
          <w:color w:val="221F1F"/>
          <w:u w:val="single"/>
        </w:rPr>
        <w:t>Article</w:t>
      </w:r>
      <w:proofErr w:type="gramStart"/>
      <w:r>
        <w:rPr>
          <w:rFonts w:ascii="Tw Cen MT" w:hAnsi="Tw Cen MT" w:cs="Tw Cen MT"/>
          <w:b/>
          <w:bCs/>
          <w:color w:val="221F1F"/>
          <w:u w:val="single"/>
        </w:rPr>
        <w:t>32</w:t>
      </w:r>
      <w:r>
        <w:rPr>
          <w:rFonts w:ascii="Tw Cen MT" w:hAnsi="Tw Cen MT" w:cs="Tw Cen MT"/>
          <w:b/>
          <w:bCs/>
          <w:color w:val="221F1F"/>
        </w:rPr>
        <w:t>:</w:t>
      </w:r>
      <w:proofErr w:type="gramEnd"/>
      <w:r>
        <w:rPr>
          <w:rFonts w:ascii="Tw Cen MT" w:hAnsi="Tw Cen MT" w:cs="Tw Cen MT"/>
          <w:b/>
          <w:bCs/>
          <w:color w:val="221F1F"/>
        </w:rPr>
        <w:t xml:space="preserve"> Assurances</w:t>
      </w:r>
      <w:r w:rsidR="00FD62A7">
        <w:rPr>
          <w:rFonts w:ascii="Tw Cen MT" w:hAnsi="Tw Cen MT" w:cs="Tw Cen MT"/>
          <w:b/>
          <w:bCs/>
          <w:color w:val="221F1F"/>
        </w:rPr>
        <w:t xml:space="preserve"> </w:t>
      </w:r>
      <w:r>
        <w:rPr>
          <w:rFonts w:ascii="Tw Cen MT" w:hAnsi="Tw Cen MT" w:cs="Tw Cen MT"/>
          <w:b/>
          <w:bCs/>
          <w:color w:val="221F1F"/>
        </w:rPr>
        <w:t>des</w:t>
      </w:r>
      <w:r w:rsidR="00FD62A7">
        <w:rPr>
          <w:rFonts w:ascii="Tw Cen MT" w:hAnsi="Tw Cen MT" w:cs="Tw Cen MT"/>
          <w:b/>
          <w:bCs/>
          <w:color w:val="221F1F"/>
        </w:rPr>
        <w:t xml:space="preserve"> </w:t>
      </w:r>
      <w:r>
        <w:rPr>
          <w:rFonts w:ascii="Tw Cen MT" w:hAnsi="Tw Cen MT" w:cs="Tw Cen MT"/>
          <w:b/>
          <w:bCs/>
          <w:color w:val="221F1F"/>
        </w:rPr>
        <w:t>ouvrages</w:t>
      </w:r>
      <w:r w:rsidR="00FD62A7">
        <w:rPr>
          <w:rFonts w:ascii="Tw Cen MT" w:hAnsi="Tw Cen MT" w:cs="Tw Cen MT"/>
          <w:b/>
          <w:bCs/>
          <w:color w:val="221F1F"/>
        </w:rPr>
        <w:t xml:space="preserve"> </w:t>
      </w:r>
      <w:r>
        <w:rPr>
          <w:rFonts w:ascii="Tw Cen MT" w:hAnsi="Tw Cen MT" w:cs="Tw Cen MT"/>
          <w:b/>
          <w:bCs/>
          <w:color w:val="221F1F"/>
        </w:rPr>
        <w:t>et</w:t>
      </w:r>
      <w:r w:rsidR="00FD62A7">
        <w:rPr>
          <w:rFonts w:ascii="Tw Cen MT" w:hAnsi="Tw Cen MT" w:cs="Tw Cen MT"/>
          <w:b/>
          <w:bCs/>
          <w:color w:val="221F1F"/>
        </w:rPr>
        <w:t xml:space="preserve"> </w:t>
      </w:r>
      <w:r>
        <w:rPr>
          <w:rFonts w:ascii="Tw Cen MT" w:hAnsi="Tw Cen MT" w:cs="Tw Cen MT"/>
          <w:b/>
          <w:bCs/>
          <w:color w:val="221F1F"/>
        </w:rPr>
        <w:t>responsabilités</w:t>
      </w:r>
      <w:r w:rsidR="00FD62A7">
        <w:rPr>
          <w:rFonts w:ascii="Tw Cen MT" w:hAnsi="Tw Cen MT" w:cs="Tw Cen MT"/>
          <w:b/>
          <w:bCs/>
          <w:color w:val="221F1F"/>
        </w:rPr>
        <w:t xml:space="preserve"> </w:t>
      </w:r>
      <w:proofErr w:type="gramStart"/>
      <w:r>
        <w:rPr>
          <w:rFonts w:ascii="Tw Cen MT" w:hAnsi="Tw Cen MT" w:cs="Tw Cen MT"/>
          <w:b/>
          <w:bCs/>
          <w:color w:val="221F1F"/>
        </w:rPr>
        <w:t>civiles(</w:t>
      </w:r>
      <w:proofErr w:type="gramEnd"/>
      <w:r>
        <w:rPr>
          <w:rFonts w:ascii="Tw Cen MT" w:hAnsi="Tw Cen MT" w:cs="Tw Cen MT"/>
          <w:b/>
          <w:bCs/>
          <w:color w:val="221F1F"/>
        </w:rPr>
        <w:t>CCAGArticle45)</w:t>
      </w:r>
    </w:p>
    <w:p w14:paraId="2613DB6B" w14:textId="77777777" w:rsidR="007470DB" w:rsidRDefault="007470DB">
      <w:pPr>
        <w:widowControl w:val="0"/>
        <w:autoSpaceDE w:val="0"/>
        <w:spacing w:line="249" w:lineRule="auto"/>
        <w:ind w:left="114" w:right="-15"/>
        <w:jc w:val="both"/>
        <w:rPr>
          <w:rFonts w:ascii="Tw Cen MT" w:hAnsi="Tw Cen MT" w:cs="Tw Cen MT"/>
          <w:i/>
          <w:iCs/>
          <w:color w:val="221F1F"/>
        </w:rPr>
      </w:pPr>
      <w:r>
        <w:rPr>
          <w:rFonts w:ascii="Tw Cen MT" w:hAnsi="Tw Cen MT" w:cs="Tw Cen MT"/>
          <w:color w:val="221F1F"/>
        </w:rPr>
        <w:t>Les</w:t>
      </w:r>
      <w:r w:rsidR="00FD62A7">
        <w:rPr>
          <w:rFonts w:ascii="Tw Cen MT" w:hAnsi="Tw Cen MT" w:cs="Tw Cen MT"/>
          <w:color w:val="221F1F"/>
        </w:rPr>
        <w:t xml:space="preserve"> </w:t>
      </w:r>
      <w:r>
        <w:rPr>
          <w:rFonts w:ascii="Tw Cen MT" w:hAnsi="Tw Cen MT" w:cs="Tw Cen MT"/>
          <w:color w:val="221F1F"/>
        </w:rPr>
        <w:t>polices</w:t>
      </w:r>
      <w:r w:rsidR="00FD62A7">
        <w:rPr>
          <w:rFonts w:ascii="Tw Cen MT" w:hAnsi="Tw Cen MT" w:cs="Tw Cen MT"/>
          <w:color w:val="221F1F"/>
        </w:rPr>
        <w:t xml:space="preserve"> </w:t>
      </w:r>
      <w:r>
        <w:rPr>
          <w:rFonts w:ascii="Tw Cen MT" w:hAnsi="Tw Cen MT" w:cs="Tw Cen MT"/>
          <w:color w:val="221F1F"/>
        </w:rPr>
        <w:t>d’assurances</w:t>
      </w:r>
      <w:r w:rsidR="00FD62A7">
        <w:rPr>
          <w:rFonts w:ascii="Tw Cen MT" w:hAnsi="Tw Cen MT" w:cs="Tw Cen MT"/>
          <w:color w:val="221F1F"/>
        </w:rPr>
        <w:t xml:space="preserve"> </w:t>
      </w:r>
      <w:r>
        <w:rPr>
          <w:rFonts w:ascii="Tw Cen MT" w:hAnsi="Tw Cen MT" w:cs="Tw Cen MT"/>
          <w:color w:val="221F1F"/>
        </w:rPr>
        <w:t>suivantes</w:t>
      </w:r>
      <w:r w:rsidR="00FD62A7">
        <w:rPr>
          <w:rFonts w:ascii="Tw Cen MT" w:hAnsi="Tw Cen MT" w:cs="Tw Cen MT"/>
          <w:color w:val="221F1F"/>
        </w:rPr>
        <w:t xml:space="preserve"> </w:t>
      </w:r>
      <w:r>
        <w:rPr>
          <w:rFonts w:ascii="Tw Cen MT" w:hAnsi="Tw Cen MT" w:cs="Tw Cen MT"/>
          <w:color w:val="221F1F"/>
        </w:rPr>
        <w:t>sont</w:t>
      </w:r>
      <w:r w:rsidR="00FD62A7">
        <w:rPr>
          <w:rFonts w:ascii="Tw Cen MT" w:hAnsi="Tw Cen MT" w:cs="Tw Cen MT"/>
          <w:color w:val="221F1F"/>
        </w:rPr>
        <w:t xml:space="preserve"> </w:t>
      </w:r>
      <w:r>
        <w:rPr>
          <w:rFonts w:ascii="Tw Cen MT" w:hAnsi="Tw Cen MT" w:cs="Tw Cen MT"/>
          <w:color w:val="221F1F"/>
        </w:rPr>
        <w:t>requises</w:t>
      </w:r>
      <w:r w:rsidR="00FD62A7">
        <w:rPr>
          <w:rFonts w:ascii="Tw Cen MT" w:hAnsi="Tw Cen MT" w:cs="Tw Cen MT"/>
          <w:color w:val="221F1F"/>
        </w:rPr>
        <w:t xml:space="preserve"> </w:t>
      </w:r>
      <w:r>
        <w:rPr>
          <w:rFonts w:ascii="Tw Cen MT" w:hAnsi="Tw Cen MT" w:cs="Tw Cen MT"/>
          <w:color w:val="221F1F"/>
        </w:rPr>
        <w:t>au titre</w:t>
      </w:r>
      <w:r w:rsidR="00FD62A7">
        <w:rPr>
          <w:rFonts w:ascii="Tw Cen MT" w:hAnsi="Tw Cen MT" w:cs="Tw Cen MT"/>
          <w:color w:val="221F1F"/>
        </w:rPr>
        <w:t xml:space="preserve"> </w:t>
      </w:r>
      <w:r>
        <w:rPr>
          <w:rFonts w:ascii="Tw Cen MT" w:hAnsi="Tw Cen MT" w:cs="Tw Cen MT"/>
          <w:color w:val="221F1F"/>
        </w:rPr>
        <w:t>du</w:t>
      </w:r>
      <w:r w:rsidR="00FD62A7">
        <w:rPr>
          <w:rFonts w:ascii="Tw Cen MT" w:hAnsi="Tw Cen MT" w:cs="Tw Cen MT"/>
          <w:color w:val="221F1F"/>
        </w:rPr>
        <w:t xml:space="preserve"> </w:t>
      </w:r>
      <w:r>
        <w:rPr>
          <w:rFonts w:ascii="Tw Cen MT" w:hAnsi="Tw Cen MT" w:cs="Tw Cen MT"/>
          <w:color w:val="221F1F"/>
        </w:rPr>
        <w:t>présent</w:t>
      </w:r>
      <w:r w:rsidR="00FD62A7">
        <w:rPr>
          <w:rFonts w:ascii="Tw Cen MT" w:hAnsi="Tw Cen MT" w:cs="Tw Cen MT"/>
          <w:color w:val="221F1F"/>
        </w:rPr>
        <w:t xml:space="preserve"> </w:t>
      </w:r>
      <w:r>
        <w:rPr>
          <w:rFonts w:ascii="Tw Cen MT" w:hAnsi="Tw Cen MT" w:cs="Tw Cen MT"/>
          <w:color w:val="221F1F"/>
        </w:rPr>
        <w:t>Marché :</w:t>
      </w:r>
    </w:p>
    <w:p w14:paraId="62D551F0" w14:textId="77777777" w:rsidR="007470DB" w:rsidRDefault="007470DB">
      <w:pPr>
        <w:widowControl w:val="0"/>
        <w:autoSpaceDE w:val="0"/>
        <w:spacing w:line="249" w:lineRule="auto"/>
        <w:ind w:left="341" w:right="-15" w:hanging="227"/>
        <w:jc w:val="both"/>
        <w:rPr>
          <w:rFonts w:ascii="Tw Cen MT" w:hAnsi="Tw Cen MT" w:cs="Tw Cen MT"/>
          <w:i/>
          <w:iCs/>
          <w:color w:val="221F1F"/>
        </w:rPr>
      </w:pPr>
      <w:r>
        <w:rPr>
          <w:rFonts w:ascii="Tw Cen MT" w:hAnsi="Tw Cen MT" w:cs="Tw Cen MT"/>
          <w:i/>
          <w:iCs/>
          <w:color w:val="221F1F"/>
        </w:rPr>
        <w:t>-  Assurance des risques causés à des tiers par son personnel salarié en activité au travail, par le matériel</w:t>
      </w:r>
      <w:r w:rsidR="00FD62A7">
        <w:rPr>
          <w:rFonts w:ascii="Tw Cen MT" w:hAnsi="Tw Cen MT" w:cs="Tw Cen MT"/>
          <w:i/>
          <w:iCs/>
          <w:color w:val="221F1F"/>
        </w:rPr>
        <w:t xml:space="preserve"> </w:t>
      </w:r>
      <w:r>
        <w:rPr>
          <w:rFonts w:ascii="Tw Cen MT" w:hAnsi="Tw Cen MT" w:cs="Tw Cen MT"/>
          <w:i/>
          <w:iCs/>
          <w:color w:val="221F1F"/>
        </w:rPr>
        <w:t>qu’</w:t>
      </w:r>
      <w:r w:rsidR="00FD62A7">
        <w:rPr>
          <w:rFonts w:ascii="Tw Cen MT" w:hAnsi="Tw Cen MT" w:cs="Tw Cen MT"/>
          <w:i/>
          <w:iCs/>
          <w:color w:val="221F1F"/>
        </w:rPr>
        <w:t>il utilise</w:t>
      </w:r>
      <w:r>
        <w:rPr>
          <w:rFonts w:ascii="Tw Cen MT" w:hAnsi="Tw Cen MT" w:cs="Tw Cen MT"/>
          <w:i/>
          <w:iCs/>
          <w:color w:val="221F1F"/>
        </w:rPr>
        <w:t>,</w:t>
      </w:r>
      <w:r w:rsidR="00FD62A7">
        <w:rPr>
          <w:rFonts w:ascii="Tw Cen MT" w:hAnsi="Tw Cen MT" w:cs="Tw Cen MT"/>
          <w:i/>
          <w:iCs/>
          <w:color w:val="221F1F"/>
        </w:rPr>
        <w:t xml:space="preserve"> </w:t>
      </w:r>
      <w:r>
        <w:rPr>
          <w:rFonts w:ascii="Tw Cen MT" w:hAnsi="Tw Cen MT" w:cs="Tw Cen MT"/>
          <w:i/>
          <w:iCs/>
          <w:color w:val="221F1F"/>
        </w:rPr>
        <w:t>du</w:t>
      </w:r>
      <w:r w:rsidR="00FD62A7">
        <w:rPr>
          <w:rFonts w:ascii="Tw Cen MT" w:hAnsi="Tw Cen MT" w:cs="Tw Cen MT"/>
          <w:i/>
          <w:iCs/>
          <w:color w:val="221F1F"/>
        </w:rPr>
        <w:t xml:space="preserve"> </w:t>
      </w:r>
      <w:r>
        <w:rPr>
          <w:rFonts w:ascii="Tw Cen MT" w:hAnsi="Tw Cen MT" w:cs="Tw Cen MT"/>
          <w:i/>
          <w:iCs/>
          <w:color w:val="221F1F"/>
        </w:rPr>
        <w:t>fait</w:t>
      </w:r>
      <w:r w:rsidR="00FD62A7">
        <w:rPr>
          <w:rFonts w:ascii="Tw Cen MT" w:hAnsi="Tw Cen MT" w:cs="Tw Cen MT"/>
          <w:i/>
          <w:iCs/>
          <w:color w:val="221F1F"/>
        </w:rPr>
        <w:t xml:space="preserve"> </w:t>
      </w:r>
      <w:r>
        <w:rPr>
          <w:rFonts w:ascii="Tw Cen MT" w:hAnsi="Tw Cen MT" w:cs="Tw Cen MT"/>
          <w:i/>
          <w:iCs/>
          <w:color w:val="221F1F"/>
        </w:rPr>
        <w:t>des</w:t>
      </w:r>
      <w:r w:rsidR="00FD62A7">
        <w:rPr>
          <w:rFonts w:ascii="Tw Cen MT" w:hAnsi="Tw Cen MT" w:cs="Tw Cen MT"/>
          <w:i/>
          <w:iCs/>
          <w:color w:val="221F1F"/>
        </w:rPr>
        <w:t xml:space="preserve"> </w:t>
      </w:r>
      <w:proofErr w:type="gramStart"/>
      <w:r>
        <w:rPr>
          <w:rFonts w:ascii="Tw Cen MT" w:hAnsi="Tw Cen MT" w:cs="Tw Cen MT"/>
          <w:i/>
          <w:iCs/>
          <w:color w:val="221F1F"/>
        </w:rPr>
        <w:t>travaux;</w:t>
      </w:r>
      <w:proofErr w:type="gramEnd"/>
    </w:p>
    <w:p w14:paraId="2CB55BA0" w14:textId="77777777" w:rsidR="007470DB" w:rsidRDefault="007470DB">
      <w:pPr>
        <w:widowControl w:val="0"/>
        <w:autoSpaceDE w:val="0"/>
        <w:ind w:left="114" w:right="-20"/>
        <w:rPr>
          <w:rFonts w:ascii="Tw Cen MT" w:hAnsi="Tw Cen MT" w:cs="Tw Cen MT"/>
          <w:i/>
          <w:iCs/>
          <w:color w:val="221F1F"/>
        </w:rPr>
      </w:pPr>
      <w:r>
        <w:rPr>
          <w:rFonts w:ascii="Tw Cen MT" w:hAnsi="Tw Cen MT" w:cs="Tw Cen MT"/>
          <w:i/>
          <w:iCs/>
          <w:color w:val="221F1F"/>
        </w:rPr>
        <w:t>-  Assurance“</w:t>
      </w:r>
      <w:r w:rsidR="00FD62A7">
        <w:rPr>
          <w:rFonts w:ascii="Tw Cen MT" w:hAnsi="Tw Cen MT" w:cs="Tw Cen MT"/>
          <w:i/>
          <w:iCs/>
          <w:color w:val="221F1F"/>
        </w:rPr>
        <w:t xml:space="preserve"> </w:t>
      </w:r>
      <w:r>
        <w:rPr>
          <w:rFonts w:ascii="Tw Cen MT" w:hAnsi="Tw Cen MT" w:cs="Tw Cen MT"/>
          <w:i/>
          <w:iCs/>
          <w:color w:val="221F1F"/>
        </w:rPr>
        <w:t>Tous</w:t>
      </w:r>
      <w:r w:rsidR="00FD62A7">
        <w:rPr>
          <w:rFonts w:ascii="Tw Cen MT" w:hAnsi="Tw Cen MT" w:cs="Tw Cen MT"/>
          <w:i/>
          <w:iCs/>
          <w:color w:val="221F1F"/>
        </w:rPr>
        <w:t xml:space="preserve"> </w:t>
      </w:r>
      <w:r>
        <w:rPr>
          <w:rFonts w:ascii="Tw Cen MT" w:hAnsi="Tw Cen MT" w:cs="Tw Cen MT"/>
          <w:i/>
          <w:iCs/>
          <w:color w:val="221F1F"/>
        </w:rPr>
        <w:t>risques</w:t>
      </w:r>
      <w:r w:rsidR="00FD62A7">
        <w:rPr>
          <w:rFonts w:ascii="Tw Cen MT" w:hAnsi="Tw Cen MT" w:cs="Tw Cen MT"/>
          <w:i/>
          <w:iCs/>
          <w:color w:val="221F1F"/>
        </w:rPr>
        <w:t xml:space="preserve"> </w:t>
      </w:r>
      <w:r>
        <w:rPr>
          <w:rFonts w:ascii="Tw Cen MT" w:hAnsi="Tw Cen MT" w:cs="Tw Cen MT"/>
          <w:i/>
          <w:iCs/>
          <w:color w:val="221F1F"/>
        </w:rPr>
        <w:t>chantier</w:t>
      </w:r>
      <w:proofErr w:type="gramStart"/>
      <w:r>
        <w:rPr>
          <w:rFonts w:ascii="Tw Cen MT" w:hAnsi="Tw Cen MT" w:cs="Tw Cen MT"/>
          <w:i/>
          <w:iCs/>
          <w:color w:val="221F1F"/>
        </w:rPr>
        <w:t>”;</w:t>
      </w:r>
      <w:proofErr w:type="gramEnd"/>
    </w:p>
    <w:p w14:paraId="4488D122" w14:textId="77777777" w:rsidR="007470DB" w:rsidRDefault="007470DB" w:rsidP="007361EB">
      <w:pPr>
        <w:widowControl w:val="0"/>
        <w:autoSpaceDE w:val="0"/>
        <w:ind w:left="114" w:right="-42"/>
        <w:rPr>
          <w:rFonts w:ascii="Tw Cen MT" w:hAnsi="Tw Cen MT" w:cs="Tw Cen MT"/>
          <w:color w:val="000000"/>
        </w:rPr>
      </w:pPr>
      <w:r>
        <w:rPr>
          <w:rFonts w:ascii="Tw Cen MT" w:hAnsi="Tw Cen MT" w:cs="Tw Cen MT"/>
          <w:i/>
          <w:iCs/>
          <w:color w:val="221F1F"/>
        </w:rPr>
        <w:t>-  Assurance</w:t>
      </w:r>
      <w:r w:rsidR="00FD62A7">
        <w:rPr>
          <w:rFonts w:ascii="Tw Cen MT" w:hAnsi="Tw Cen MT" w:cs="Tw Cen MT"/>
          <w:i/>
          <w:iCs/>
          <w:color w:val="221F1F"/>
        </w:rPr>
        <w:t xml:space="preserve"> </w:t>
      </w:r>
      <w:r>
        <w:rPr>
          <w:rFonts w:ascii="Tw Cen MT" w:hAnsi="Tw Cen MT" w:cs="Tw Cen MT"/>
          <w:i/>
          <w:iCs/>
          <w:color w:val="221F1F"/>
        </w:rPr>
        <w:t>couvrant</w:t>
      </w:r>
      <w:r w:rsidR="00FD62A7">
        <w:rPr>
          <w:rFonts w:ascii="Tw Cen MT" w:hAnsi="Tw Cen MT" w:cs="Tw Cen MT"/>
          <w:i/>
          <w:iCs/>
          <w:color w:val="221F1F"/>
        </w:rPr>
        <w:t xml:space="preserve"> </w:t>
      </w:r>
      <w:r>
        <w:rPr>
          <w:rFonts w:ascii="Tw Cen MT" w:hAnsi="Tw Cen MT" w:cs="Tw Cen MT"/>
          <w:i/>
          <w:iCs/>
          <w:color w:val="221F1F"/>
        </w:rPr>
        <w:t>la</w:t>
      </w:r>
      <w:r w:rsidR="00FD62A7">
        <w:rPr>
          <w:rFonts w:ascii="Tw Cen MT" w:hAnsi="Tw Cen MT" w:cs="Tw Cen MT"/>
          <w:i/>
          <w:iCs/>
          <w:color w:val="221F1F"/>
        </w:rPr>
        <w:t xml:space="preserve"> </w:t>
      </w:r>
      <w:r>
        <w:rPr>
          <w:rFonts w:ascii="Tw Cen MT" w:hAnsi="Tw Cen MT" w:cs="Tw Cen MT"/>
          <w:i/>
          <w:iCs/>
          <w:color w:val="221F1F"/>
        </w:rPr>
        <w:t>responsabilité</w:t>
      </w:r>
      <w:r w:rsidR="00FD62A7">
        <w:rPr>
          <w:rFonts w:ascii="Tw Cen MT" w:hAnsi="Tw Cen MT" w:cs="Tw Cen MT"/>
          <w:i/>
          <w:iCs/>
          <w:color w:val="221F1F"/>
        </w:rPr>
        <w:t xml:space="preserve"> </w:t>
      </w:r>
      <w:r>
        <w:rPr>
          <w:rFonts w:ascii="Tw Cen MT" w:hAnsi="Tw Cen MT" w:cs="Tw Cen MT"/>
          <w:i/>
          <w:iCs/>
          <w:color w:val="221F1F"/>
        </w:rPr>
        <w:t>décennale.</w:t>
      </w:r>
    </w:p>
    <w:p w14:paraId="4FCBCE2E" w14:textId="77777777" w:rsidR="007470DB" w:rsidRDefault="007470DB">
      <w:pPr>
        <w:widowControl w:val="0"/>
        <w:autoSpaceDE w:val="0"/>
        <w:ind w:left="114" w:right="-20"/>
        <w:rPr>
          <w:rFonts w:ascii="Tw Cen MT" w:hAnsi="Tw Cen MT" w:cs="Tw Cen MT"/>
        </w:rPr>
      </w:pPr>
      <w:r>
        <w:rPr>
          <w:rFonts w:ascii="Tw Cen MT" w:hAnsi="Tw Cen MT" w:cs="Tw Cen MT"/>
          <w:b/>
          <w:bCs/>
          <w:color w:val="221F1F"/>
          <w:u w:val="single"/>
        </w:rPr>
        <w:t>Article</w:t>
      </w:r>
      <w:proofErr w:type="gramStart"/>
      <w:r>
        <w:rPr>
          <w:rFonts w:ascii="Tw Cen MT" w:hAnsi="Tw Cen MT" w:cs="Tw Cen MT"/>
          <w:b/>
          <w:bCs/>
          <w:color w:val="221F1F"/>
          <w:u w:val="single"/>
        </w:rPr>
        <w:t>33</w:t>
      </w:r>
      <w:r>
        <w:rPr>
          <w:rFonts w:ascii="Tw Cen MT" w:hAnsi="Tw Cen MT" w:cs="Tw Cen MT"/>
          <w:b/>
          <w:bCs/>
          <w:color w:val="221F1F"/>
        </w:rPr>
        <w:t>:</w:t>
      </w:r>
      <w:proofErr w:type="gramEnd"/>
      <w:r>
        <w:rPr>
          <w:rFonts w:ascii="Tw Cen MT" w:hAnsi="Tw Cen MT" w:cs="Tw Cen MT"/>
          <w:b/>
          <w:bCs/>
          <w:color w:val="221F1F"/>
        </w:rPr>
        <w:t xml:space="preserve"> Consistance</w:t>
      </w:r>
      <w:r w:rsidR="00FD62A7">
        <w:rPr>
          <w:rFonts w:ascii="Tw Cen MT" w:hAnsi="Tw Cen MT" w:cs="Tw Cen MT"/>
          <w:b/>
          <w:bCs/>
          <w:color w:val="221F1F"/>
        </w:rPr>
        <w:t xml:space="preserve"> </w:t>
      </w:r>
      <w:r>
        <w:rPr>
          <w:rFonts w:ascii="Tw Cen MT" w:hAnsi="Tw Cen MT" w:cs="Tw Cen MT"/>
          <w:b/>
          <w:bCs/>
          <w:color w:val="221F1F"/>
        </w:rPr>
        <w:t>des</w:t>
      </w:r>
      <w:r w:rsidR="00FD62A7">
        <w:rPr>
          <w:rFonts w:ascii="Tw Cen MT" w:hAnsi="Tw Cen MT" w:cs="Tw Cen MT"/>
          <w:b/>
          <w:bCs/>
          <w:color w:val="221F1F"/>
        </w:rPr>
        <w:t xml:space="preserve"> </w:t>
      </w:r>
      <w:proofErr w:type="gramStart"/>
      <w:r>
        <w:rPr>
          <w:rFonts w:ascii="Tw Cen MT" w:hAnsi="Tw Cen MT" w:cs="Tw Cen MT"/>
          <w:b/>
          <w:bCs/>
          <w:color w:val="221F1F"/>
        </w:rPr>
        <w:t>travaux(</w:t>
      </w:r>
      <w:proofErr w:type="gramEnd"/>
      <w:r>
        <w:rPr>
          <w:rFonts w:ascii="Tw Cen MT" w:hAnsi="Tw Cen MT" w:cs="Tw Cen MT"/>
          <w:b/>
          <w:bCs/>
          <w:color w:val="221F1F"/>
        </w:rPr>
        <w:t>CCAGArticle46)</w:t>
      </w:r>
    </w:p>
    <w:p w14:paraId="58B1A9D4" w14:textId="590D91E1" w:rsidR="007470DB" w:rsidRDefault="007470DB">
      <w:pPr>
        <w:pStyle w:val="En-tte"/>
        <w:tabs>
          <w:tab w:val="center" w:pos="0"/>
        </w:tabs>
        <w:jc w:val="both"/>
        <w:rPr>
          <w:rFonts w:ascii="Tw Cen MT" w:hAnsi="Tw Cen MT" w:cs="Tw Cen MT"/>
          <w:b/>
          <w:bCs/>
          <w:color w:val="221F1F"/>
          <w:u w:val="single"/>
        </w:rPr>
      </w:pPr>
      <w:r>
        <w:rPr>
          <w:rFonts w:ascii="Tw Cen MT" w:hAnsi="Tw Cen MT" w:cs="Tw Cen MT"/>
        </w:rPr>
        <w:t xml:space="preserve">La </w:t>
      </w:r>
      <w:r w:rsidR="00FD62A7">
        <w:rPr>
          <w:rFonts w:ascii="Tw Cen MT" w:hAnsi="Tw Cen MT" w:cs="Tw Cen MT"/>
        </w:rPr>
        <w:t>consistance des travaux, obje</w:t>
      </w:r>
      <w:r>
        <w:rPr>
          <w:rFonts w:ascii="Tw Cen MT" w:hAnsi="Tw Cen MT" w:cs="Tw Cen MT"/>
        </w:rPr>
        <w:t xml:space="preserve">ts du </w:t>
      </w:r>
      <w:r w:rsidR="00FD62A7">
        <w:rPr>
          <w:rFonts w:ascii="Tw Cen MT" w:hAnsi="Tw Cen MT" w:cs="Tw Cen MT"/>
        </w:rPr>
        <w:t>présent</w:t>
      </w:r>
      <w:r>
        <w:rPr>
          <w:rFonts w:ascii="Tw Cen MT" w:hAnsi="Tw Cen MT" w:cs="Tw Cen MT"/>
          <w:lang w:val="fr-CM"/>
        </w:rPr>
        <w:t xml:space="preserve"> </w:t>
      </w:r>
      <w:r>
        <w:rPr>
          <w:rFonts w:ascii="Tw Cen MT" w:hAnsi="Tw Cen MT" w:cs="Tw Cen MT"/>
        </w:rPr>
        <w:t>Marché</w:t>
      </w:r>
      <w:r>
        <w:rPr>
          <w:rFonts w:ascii="Tw Cen MT" w:hAnsi="Tw Cen MT" w:cs="Tw Cen MT"/>
          <w:b/>
          <w:lang w:val="fr-CM"/>
        </w:rPr>
        <w:t xml:space="preserve"> des travaux de construction de deux (02) blocs </w:t>
      </w:r>
      <w:r w:rsidR="00FD62A7">
        <w:rPr>
          <w:rFonts w:ascii="Tw Cen MT" w:hAnsi="Tw Cen MT" w:cs="Tw Cen MT"/>
          <w:b/>
          <w:lang w:val="fr-CM"/>
        </w:rPr>
        <w:t xml:space="preserve">de </w:t>
      </w:r>
      <w:r w:rsidR="00345223">
        <w:rPr>
          <w:rFonts w:ascii="Tw Cen MT" w:hAnsi="Tw Cen MT" w:cs="Tw Cen MT"/>
          <w:b/>
          <w:lang w:val="fr-CM"/>
        </w:rPr>
        <w:t xml:space="preserve">quatre (04) bureaux et d’un bloc de deux (02) bureaux au </w:t>
      </w:r>
      <w:r>
        <w:rPr>
          <w:rFonts w:ascii="Tw Cen MT" w:hAnsi="Tw Cen MT" w:cs="Tw Cen MT"/>
          <w:b/>
          <w:lang w:val="fr-CM"/>
        </w:rPr>
        <w:t>Palais de Justice</w:t>
      </w:r>
      <w:r w:rsidR="00345223">
        <w:rPr>
          <w:rFonts w:ascii="Tw Cen MT" w:hAnsi="Tw Cen MT" w:cs="Tw Cen MT"/>
          <w:b/>
          <w:lang w:val="fr-CM"/>
        </w:rPr>
        <w:t xml:space="preserve"> de </w:t>
      </w:r>
      <w:proofErr w:type="spellStart"/>
      <w:r w:rsidR="00345223">
        <w:rPr>
          <w:rFonts w:ascii="Tw Cen MT" w:hAnsi="Tw Cen MT" w:cs="Tw Cen MT"/>
          <w:b/>
          <w:lang w:val="fr-CM"/>
        </w:rPr>
        <w:t>Kousseri</w:t>
      </w:r>
      <w:proofErr w:type="spellEnd"/>
      <w:r w:rsidR="00FD62A7">
        <w:rPr>
          <w:rFonts w:ascii="Tw Cen MT" w:hAnsi="Tw Cen MT" w:cs="Tw Cen MT"/>
          <w:b/>
          <w:lang w:val="fr-CM"/>
        </w:rPr>
        <w:t xml:space="preserve">, </w:t>
      </w:r>
      <w:r w:rsidR="00FD62A7">
        <w:rPr>
          <w:rFonts w:ascii="Tw Cen MT" w:hAnsi="Tw Cen MT" w:cs="Tw Cen MT"/>
          <w:b/>
          <w:lang w:val="fr-CM"/>
        </w:rPr>
        <w:lastRenderedPageBreak/>
        <w:t>Arrondissement</w:t>
      </w:r>
      <w:r>
        <w:rPr>
          <w:rFonts w:ascii="Tw Cen MT" w:hAnsi="Tw Cen MT" w:cs="Tw Cen MT"/>
          <w:b/>
          <w:lang w:val="fr-CM"/>
        </w:rPr>
        <w:t xml:space="preserve"> de </w:t>
      </w:r>
      <w:proofErr w:type="spellStart"/>
      <w:r>
        <w:rPr>
          <w:rFonts w:ascii="Tw Cen MT" w:hAnsi="Tw Cen MT" w:cs="Tw Cen MT"/>
          <w:b/>
          <w:lang w:val="fr-CM"/>
        </w:rPr>
        <w:t>Kousseri</w:t>
      </w:r>
      <w:proofErr w:type="spellEnd"/>
      <w:r>
        <w:rPr>
          <w:rFonts w:ascii="Tw Cen MT" w:hAnsi="Tw Cen MT" w:cs="Tw Cen MT"/>
          <w:b/>
          <w:lang w:val="fr-CM"/>
        </w:rPr>
        <w:t>, Département du Logone et Chari, Région de l’Extrême-</w:t>
      </w:r>
      <w:r w:rsidR="00345223">
        <w:rPr>
          <w:rFonts w:ascii="Tw Cen MT" w:hAnsi="Tw Cen MT" w:cs="Tw Cen MT"/>
          <w:b/>
          <w:lang w:val="fr-CM"/>
        </w:rPr>
        <w:t>N</w:t>
      </w:r>
      <w:r>
        <w:rPr>
          <w:rFonts w:ascii="Tw Cen MT" w:hAnsi="Tw Cen MT" w:cs="Tw Cen MT"/>
          <w:b/>
          <w:lang w:val="fr-CM"/>
        </w:rPr>
        <w:t>ord</w:t>
      </w:r>
      <w:r>
        <w:rPr>
          <w:rFonts w:ascii="Tw Cen MT" w:hAnsi="Tw Cen MT" w:cs="Tw Cen MT"/>
          <w:lang w:val="fr-CM"/>
        </w:rPr>
        <w:t xml:space="preserve"> </w:t>
      </w:r>
      <w:r>
        <w:rPr>
          <w:rFonts w:ascii="Tw Cen MT" w:eastAsia="Arial Unicode MS" w:hAnsi="Tw Cen MT" w:cs="Tw Cen MT"/>
          <w:bCs/>
        </w:rPr>
        <w:t>est définie dans le Cahier des Clauses Techniques Particulières.</w:t>
      </w:r>
    </w:p>
    <w:p w14:paraId="32CD122B" w14:textId="77777777" w:rsidR="007470DB" w:rsidRDefault="007470DB" w:rsidP="007361EB">
      <w:pPr>
        <w:widowControl w:val="0"/>
        <w:autoSpaceDE w:val="0"/>
        <w:ind w:left="114" w:right="-146"/>
        <w:rPr>
          <w:rFonts w:ascii="Tw Cen MT" w:hAnsi="Tw Cen MT" w:cs="Tw Cen MT"/>
          <w:color w:val="000000"/>
        </w:rPr>
      </w:pPr>
      <w:r>
        <w:rPr>
          <w:rFonts w:ascii="Tw Cen MT" w:hAnsi="Tw Cen MT" w:cs="Tw Cen MT"/>
          <w:b/>
          <w:bCs/>
          <w:color w:val="221F1F"/>
          <w:u w:val="single"/>
        </w:rPr>
        <w:t>Article</w:t>
      </w:r>
      <w:proofErr w:type="gramStart"/>
      <w:r>
        <w:rPr>
          <w:rFonts w:ascii="Tw Cen MT" w:hAnsi="Tw Cen MT" w:cs="Tw Cen MT"/>
          <w:b/>
          <w:bCs/>
          <w:color w:val="221F1F"/>
          <w:u w:val="single"/>
        </w:rPr>
        <w:t>34</w:t>
      </w:r>
      <w:r>
        <w:rPr>
          <w:rFonts w:ascii="Tw Cen MT" w:hAnsi="Tw Cen MT" w:cs="Tw Cen MT"/>
          <w:b/>
          <w:bCs/>
          <w:color w:val="221F1F"/>
        </w:rPr>
        <w:t>:</w:t>
      </w:r>
      <w:proofErr w:type="gramEnd"/>
      <w:r w:rsidR="00FD62A7">
        <w:rPr>
          <w:rFonts w:ascii="Tw Cen MT" w:hAnsi="Tw Cen MT" w:cs="Tw Cen MT"/>
          <w:b/>
          <w:bCs/>
          <w:color w:val="221F1F"/>
        </w:rPr>
        <w:t xml:space="preserve"> </w:t>
      </w:r>
      <w:r>
        <w:rPr>
          <w:rFonts w:ascii="Tw Cen MT" w:hAnsi="Tw Cen MT" w:cs="Tw Cen MT"/>
          <w:b/>
          <w:bCs/>
          <w:color w:val="221F1F"/>
          <w:spacing w:val="2"/>
        </w:rPr>
        <w:t>Pièc</w:t>
      </w:r>
      <w:r>
        <w:rPr>
          <w:rFonts w:ascii="Tw Cen MT" w:hAnsi="Tw Cen MT" w:cs="Tw Cen MT"/>
          <w:b/>
          <w:bCs/>
          <w:color w:val="221F1F"/>
        </w:rPr>
        <w:t xml:space="preserve">e à </w:t>
      </w:r>
      <w:r>
        <w:rPr>
          <w:rFonts w:ascii="Tw Cen MT" w:hAnsi="Tw Cen MT" w:cs="Tw Cen MT"/>
          <w:b/>
          <w:bCs/>
          <w:color w:val="221F1F"/>
          <w:spacing w:val="2"/>
        </w:rPr>
        <w:t>fourni</w:t>
      </w:r>
      <w:r>
        <w:rPr>
          <w:rFonts w:ascii="Tw Cen MT" w:hAnsi="Tw Cen MT" w:cs="Tw Cen MT"/>
          <w:b/>
          <w:bCs/>
          <w:color w:val="221F1F"/>
        </w:rPr>
        <w:t xml:space="preserve">r </w:t>
      </w:r>
      <w:r>
        <w:rPr>
          <w:rFonts w:ascii="Tw Cen MT" w:hAnsi="Tw Cen MT" w:cs="Tw Cen MT"/>
          <w:b/>
          <w:bCs/>
          <w:color w:val="221F1F"/>
          <w:spacing w:val="2"/>
        </w:rPr>
        <w:t>pa</w:t>
      </w:r>
      <w:r>
        <w:rPr>
          <w:rFonts w:ascii="Tw Cen MT" w:hAnsi="Tw Cen MT" w:cs="Tw Cen MT"/>
          <w:b/>
          <w:bCs/>
          <w:color w:val="221F1F"/>
        </w:rPr>
        <w:t xml:space="preserve">r </w:t>
      </w:r>
      <w:proofErr w:type="gramStart"/>
      <w:r>
        <w:rPr>
          <w:rFonts w:ascii="Tw Cen MT" w:hAnsi="Tw Cen MT" w:cs="Tw Cen MT"/>
          <w:b/>
          <w:bCs/>
          <w:color w:val="221F1F"/>
          <w:spacing w:val="2"/>
        </w:rPr>
        <w:t>l’entrepreneur</w:t>
      </w:r>
      <w:r>
        <w:rPr>
          <w:rFonts w:ascii="Tw Cen MT" w:hAnsi="Tw Cen MT" w:cs="Tw Cen MT"/>
          <w:b/>
          <w:bCs/>
          <w:color w:val="221F1F"/>
        </w:rPr>
        <w:t>(</w:t>
      </w:r>
      <w:proofErr w:type="gramEnd"/>
      <w:r>
        <w:rPr>
          <w:rFonts w:ascii="Tw Cen MT" w:hAnsi="Tw Cen MT" w:cs="Tw Cen MT"/>
          <w:b/>
          <w:bCs/>
          <w:color w:val="221F1F"/>
        </w:rPr>
        <w:t>Article49complété)</w:t>
      </w:r>
    </w:p>
    <w:p w14:paraId="003EC189" w14:textId="77777777" w:rsidR="007470DB" w:rsidRDefault="007470DB">
      <w:pPr>
        <w:widowControl w:val="0"/>
        <w:autoSpaceDE w:val="0"/>
        <w:spacing w:line="249" w:lineRule="auto"/>
        <w:ind w:left="738" w:right="-143" w:hanging="624"/>
        <w:jc w:val="both"/>
        <w:rPr>
          <w:rFonts w:ascii="Tw Cen MT" w:hAnsi="Tw Cen MT" w:cs="Tw Cen MT"/>
          <w:color w:val="221F1F"/>
        </w:rPr>
      </w:pPr>
      <w:r>
        <w:rPr>
          <w:rFonts w:ascii="Tw Cen MT" w:hAnsi="Tw Cen MT" w:cs="Tw Cen MT"/>
          <w:color w:val="221F1F"/>
        </w:rPr>
        <w:t xml:space="preserve">34.1. Dans un </w:t>
      </w:r>
      <w:r>
        <w:rPr>
          <w:rFonts w:ascii="Tw Cen MT" w:hAnsi="Tw Cen MT" w:cs="Tw Cen MT"/>
          <w:b/>
          <w:color w:val="221F1F"/>
        </w:rPr>
        <w:t>délai maximum de trente (30) jours</w:t>
      </w:r>
      <w:r>
        <w:rPr>
          <w:rFonts w:ascii="Tw Cen MT" w:hAnsi="Tw Cen MT" w:cs="Tw Cen MT"/>
          <w:i/>
          <w:iCs/>
          <w:color w:val="221F1F"/>
        </w:rPr>
        <w:t xml:space="preserve"> à</w:t>
      </w:r>
      <w:r>
        <w:rPr>
          <w:rFonts w:ascii="Tw Cen MT" w:hAnsi="Tw Cen MT" w:cs="Tw Cen MT"/>
          <w:color w:val="221F1F"/>
        </w:rPr>
        <w:t xml:space="preserve"> compter de la notification de l’ordre de service de commencer les travaux, l’entrepreneur soumettra, en </w:t>
      </w:r>
      <w:r>
        <w:rPr>
          <w:rFonts w:ascii="Tw Cen MT" w:hAnsi="Tw Cen MT" w:cs="Tw Cen MT"/>
          <w:b/>
          <w:color w:val="221F1F"/>
        </w:rPr>
        <w:t>cinq (05) exemplaires</w:t>
      </w:r>
      <w:r>
        <w:rPr>
          <w:rFonts w:ascii="Tw Cen MT" w:hAnsi="Tw Cen MT" w:cs="Tw Cen MT"/>
          <w:color w:val="221F1F"/>
        </w:rPr>
        <w:t>, à l'approbation du Chef de service après avis du Maître d’Œuvre</w:t>
      </w:r>
      <w:r w:rsidR="00FD62A7">
        <w:rPr>
          <w:rFonts w:ascii="Tw Cen MT" w:hAnsi="Tw Cen MT" w:cs="Tw Cen MT"/>
          <w:color w:val="221F1F"/>
        </w:rPr>
        <w:t xml:space="preserve"> </w:t>
      </w:r>
      <w:r>
        <w:rPr>
          <w:rFonts w:ascii="Tw Cen MT" w:hAnsi="Tw Cen MT" w:cs="Tw Cen MT"/>
          <w:color w:val="221F1F"/>
        </w:rPr>
        <w:t>le programme d'exécution des travaux, son calendrier d’approvisionnement, son projet de Plan d’Assurance Qualité (PAQ) et son Plan de Gestion Environnemental.</w:t>
      </w:r>
    </w:p>
    <w:p w14:paraId="029343F2" w14:textId="77777777" w:rsidR="007470DB" w:rsidRDefault="007470DB">
      <w:pPr>
        <w:widowControl w:val="0"/>
        <w:autoSpaceDE w:val="0"/>
        <w:spacing w:line="249" w:lineRule="auto"/>
        <w:ind w:right="-34"/>
        <w:rPr>
          <w:rFonts w:ascii="Tw Cen MT" w:hAnsi="Tw Cen MT" w:cs="Tw Cen MT"/>
          <w:b/>
          <w:color w:val="221F1F"/>
        </w:rPr>
      </w:pPr>
      <w:r>
        <w:rPr>
          <w:rFonts w:ascii="Tw Cen MT" w:hAnsi="Tw Cen MT" w:cs="Tw Cen MT"/>
          <w:color w:val="221F1F"/>
        </w:rPr>
        <w:t>Ce programme sera exclusivement présenté selon les</w:t>
      </w:r>
      <w:r w:rsidR="00FD62A7">
        <w:rPr>
          <w:rFonts w:ascii="Tw Cen MT" w:hAnsi="Tw Cen MT" w:cs="Tw Cen MT"/>
          <w:color w:val="221F1F"/>
        </w:rPr>
        <w:t xml:space="preserve"> </w:t>
      </w:r>
      <w:r>
        <w:rPr>
          <w:rFonts w:ascii="Tw Cen MT" w:hAnsi="Tw Cen MT" w:cs="Tw Cen MT"/>
          <w:color w:val="221F1F"/>
        </w:rPr>
        <w:t>modèles</w:t>
      </w:r>
      <w:r w:rsidR="00FD62A7">
        <w:rPr>
          <w:rFonts w:ascii="Tw Cen MT" w:hAnsi="Tw Cen MT" w:cs="Tw Cen MT"/>
          <w:color w:val="221F1F"/>
        </w:rPr>
        <w:t xml:space="preserve"> </w:t>
      </w:r>
      <w:r>
        <w:rPr>
          <w:rFonts w:ascii="Tw Cen MT" w:hAnsi="Tw Cen MT" w:cs="Tw Cen MT"/>
          <w:color w:val="221F1F"/>
        </w:rPr>
        <w:t>fournis.</w:t>
      </w:r>
    </w:p>
    <w:p w14:paraId="66A23D9B" w14:textId="77777777" w:rsidR="007470DB" w:rsidRDefault="007470DB">
      <w:pPr>
        <w:widowControl w:val="0"/>
        <w:autoSpaceDE w:val="0"/>
        <w:spacing w:line="249" w:lineRule="auto"/>
        <w:ind w:right="95"/>
        <w:jc w:val="both"/>
        <w:rPr>
          <w:rFonts w:ascii="Tw Cen MT" w:hAnsi="Tw Cen MT" w:cs="Tw Cen MT"/>
          <w:color w:val="221F1F"/>
        </w:rPr>
      </w:pPr>
      <w:r>
        <w:rPr>
          <w:rFonts w:ascii="Tw Cen MT" w:hAnsi="Tw Cen MT" w:cs="Tw Cen MT"/>
          <w:b/>
          <w:color w:val="221F1F"/>
        </w:rPr>
        <w:t xml:space="preserve">Deux (2) exemplaires </w:t>
      </w:r>
      <w:r>
        <w:rPr>
          <w:rFonts w:ascii="Tw Cen MT" w:hAnsi="Tw Cen MT" w:cs="Tw Cen MT"/>
          <w:color w:val="221F1F"/>
        </w:rPr>
        <w:t>de ces pièces lui seront retournés dans un délai de huit à quinze jours à partir de leur réception avec :</w:t>
      </w:r>
    </w:p>
    <w:p w14:paraId="79224F57" w14:textId="77777777" w:rsidR="007470DB" w:rsidRDefault="007470DB">
      <w:pPr>
        <w:widowControl w:val="0"/>
        <w:autoSpaceDE w:val="0"/>
        <w:spacing w:line="249" w:lineRule="auto"/>
        <w:ind w:left="227" w:right="-37" w:hanging="227"/>
        <w:rPr>
          <w:rFonts w:ascii="Tw Cen MT" w:hAnsi="Tw Cen MT" w:cs="Tw Cen MT"/>
          <w:color w:val="221F1F"/>
        </w:rPr>
      </w:pPr>
      <w:r>
        <w:rPr>
          <w:rFonts w:ascii="Tw Cen MT" w:hAnsi="Tw Cen MT" w:cs="Tw Cen MT"/>
          <w:color w:val="221F1F"/>
        </w:rPr>
        <w:t xml:space="preserve">-  </w:t>
      </w:r>
      <w:r>
        <w:rPr>
          <w:rFonts w:ascii="Tw Cen MT" w:hAnsi="Tw Cen MT" w:cs="Tw Cen MT"/>
          <w:color w:val="221F1F"/>
          <w:spacing w:val="3"/>
        </w:rPr>
        <w:t>Soi</w:t>
      </w:r>
      <w:r>
        <w:rPr>
          <w:rFonts w:ascii="Tw Cen MT" w:hAnsi="Tw Cen MT" w:cs="Tw Cen MT"/>
          <w:color w:val="221F1F"/>
        </w:rPr>
        <w:t xml:space="preserve">t </w:t>
      </w:r>
      <w:r>
        <w:rPr>
          <w:rFonts w:ascii="Tw Cen MT" w:hAnsi="Tw Cen MT" w:cs="Tw Cen MT"/>
          <w:color w:val="221F1F"/>
          <w:spacing w:val="3"/>
        </w:rPr>
        <w:t>l</w:t>
      </w:r>
      <w:r>
        <w:rPr>
          <w:rFonts w:ascii="Tw Cen MT" w:hAnsi="Tw Cen MT" w:cs="Tw Cen MT"/>
          <w:color w:val="221F1F"/>
        </w:rPr>
        <w:t xml:space="preserve">a </w:t>
      </w:r>
      <w:r>
        <w:rPr>
          <w:rFonts w:ascii="Tw Cen MT" w:hAnsi="Tw Cen MT" w:cs="Tw Cen MT"/>
          <w:color w:val="221F1F"/>
          <w:spacing w:val="3"/>
        </w:rPr>
        <w:t>mentio</w:t>
      </w:r>
      <w:r>
        <w:rPr>
          <w:rFonts w:ascii="Tw Cen MT" w:hAnsi="Tw Cen MT" w:cs="Tw Cen MT"/>
          <w:color w:val="221F1F"/>
        </w:rPr>
        <w:t xml:space="preserve">n </w:t>
      </w:r>
      <w:r>
        <w:rPr>
          <w:rFonts w:ascii="Tw Cen MT" w:hAnsi="Tw Cen MT" w:cs="Tw Cen MT"/>
          <w:color w:val="221F1F"/>
          <w:spacing w:val="3"/>
        </w:rPr>
        <w:t>d'approbatio</w:t>
      </w:r>
      <w:r>
        <w:rPr>
          <w:rFonts w:ascii="Tw Cen MT" w:hAnsi="Tw Cen MT" w:cs="Tw Cen MT"/>
          <w:color w:val="221F1F"/>
        </w:rPr>
        <w:t xml:space="preserve">n “ </w:t>
      </w:r>
      <w:r>
        <w:rPr>
          <w:rFonts w:ascii="Tw Cen MT" w:hAnsi="Tw Cen MT" w:cs="Tw Cen MT"/>
          <w:b/>
          <w:color w:val="221F1F"/>
          <w:spacing w:val="3"/>
        </w:rPr>
        <w:t>BO</w:t>
      </w:r>
      <w:r>
        <w:rPr>
          <w:rFonts w:ascii="Tw Cen MT" w:hAnsi="Tw Cen MT" w:cs="Tw Cen MT"/>
          <w:b/>
          <w:color w:val="221F1F"/>
        </w:rPr>
        <w:t xml:space="preserve">N </w:t>
      </w:r>
      <w:r>
        <w:rPr>
          <w:rFonts w:ascii="Tw Cen MT" w:hAnsi="Tw Cen MT" w:cs="Tw Cen MT"/>
          <w:b/>
          <w:color w:val="221F1F"/>
          <w:spacing w:val="3"/>
        </w:rPr>
        <w:t xml:space="preserve">POUR </w:t>
      </w:r>
      <w:r>
        <w:rPr>
          <w:rFonts w:ascii="Tw Cen MT" w:hAnsi="Tw Cen MT" w:cs="Tw Cen MT"/>
          <w:b/>
          <w:color w:val="221F1F"/>
        </w:rPr>
        <w:t>EXECUTION</w:t>
      </w:r>
      <w:proofErr w:type="gramStart"/>
      <w:r>
        <w:rPr>
          <w:rFonts w:ascii="Tw Cen MT" w:hAnsi="Tw Cen MT" w:cs="Tw Cen MT"/>
          <w:color w:val="221F1F"/>
        </w:rPr>
        <w:t>”;</w:t>
      </w:r>
      <w:proofErr w:type="gramEnd"/>
    </w:p>
    <w:p w14:paraId="344ABA09" w14:textId="77777777" w:rsidR="007470DB" w:rsidRDefault="007470DB">
      <w:pPr>
        <w:widowControl w:val="0"/>
        <w:autoSpaceDE w:val="0"/>
        <w:spacing w:line="249" w:lineRule="auto"/>
        <w:ind w:left="227" w:right="-34" w:hanging="227"/>
        <w:rPr>
          <w:rFonts w:ascii="Tw Cen MT" w:hAnsi="Tw Cen MT" w:cs="Tw Cen MT"/>
          <w:color w:val="221F1F"/>
        </w:rPr>
      </w:pPr>
      <w:r>
        <w:rPr>
          <w:rFonts w:ascii="Tw Cen MT" w:hAnsi="Tw Cen MT" w:cs="Tw Cen MT"/>
          <w:color w:val="221F1F"/>
        </w:rPr>
        <w:t>-  Soit la mention de leur rejet accompagnée de motifs dudit rejet.</w:t>
      </w:r>
    </w:p>
    <w:p w14:paraId="31CFC7CF" w14:textId="77777777" w:rsidR="007470DB" w:rsidRDefault="007470DB">
      <w:pPr>
        <w:widowControl w:val="0"/>
        <w:autoSpaceDE w:val="0"/>
        <w:spacing w:line="249" w:lineRule="auto"/>
        <w:ind w:right="95"/>
        <w:jc w:val="both"/>
        <w:rPr>
          <w:rFonts w:ascii="Tw Cen MT" w:hAnsi="Tw Cen MT" w:cs="Tw Cen MT"/>
          <w:color w:val="221F1F"/>
        </w:rPr>
      </w:pPr>
      <w:r>
        <w:rPr>
          <w:rFonts w:ascii="Tw Cen MT" w:hAnsi="Tw Cen MT" w:cs="Tw Cen MT"/>
          <w:color w:val="221F1F"/>
        </w:rPr>
        <w:t xml:space="preserve">L’entrepreneur disposera alors de </w:t>
      </w:r>
      <w:r>
        <w:rPr>
          <w:rFonts w:ascii="Tw Cen MT" w:hAnsi="Tw Cen MT" w:cs="Tw Cen MT"/>
          <w:b/>
          <w:color w:val="221F1F"/>
        </w:rPr>
        <w:t xml:space="preserve">huit (8) jours </w:t>
      </w:r>
      <w:r>
        <w:rPr>
          <w:rFonts w:ascii="Tw Cen MT" w:hAnsi="Tw Cen MT" w:cs="Tw Cen MT"/>
          <w:color w:val="221F1F"/>
        </w:rPr>
        <w:t xml:space="preserve">pour présenter un nouveau. Le Chef de Service ou le Maître d’Œuvre disposera alors d’un délai de </w:t>
      </w:r>
      <w:r>
        <w:rPr>
          <w:rFonts w:ascii="Tw Cen MT" w:hAnsi="Tw Cen MT" w:cs="Tw Cen MT"/>
          <w:b/>
          <w:color w:val="221F1F"/>
        </w:rPr>
        <w:t xml:space="preserve">cinq (5) jours </w:t>
      </w:r>
      <w:r>
        <w:rPr>
          <w:rFonts w:ascii="Tw Cen MT" w:hAnsi="Tw Cen MT" w:cs="Tw Cen MT"/>
          <w:color w:val="221F1F"/>
        </w:rPr>
        <w:t>pour donner son approbation ou faire d’éventuelles remarques. Dans ce cas, la procédure est relancée sans que cela ne puisse modifier le délai</w:t>
      </w:r>
      <w:r w:rsidR="00FD62A7">
        <w:rPr>
          <w:rFonts w:ascii="Tw Cen MT" w:hAnsi="Tw Cen MT" w:cs="Tw Cen MT"/>
          <w:color w:val="221F1F"/>
        </w:rPr>
        <w:t xml:space="preserve"> </w:t>
      </w:r>
      <w:r>
        <w:rPr>
          <w:rFonts w:ascii="Tw Cen MT" w:hAnsi="Tw Cen MT" w:cs="Tw Cen MT"/>
          <w:color w:val="221F1F"/>
        </w:rPr>
        <w:t>contractuel.</w:t>
      </w:r>
    </w:p>
    <w:p w14:paraId="0B311031" w14:textId="77777777" w:rsidR="007470DB" w:rsidRDefault="007470DB">
      <w:pPr>
        <w:widowControl w:val="0"/>
        <w:autoSpaceDE w:val="0"/>
        <w:spacing w:line="249" w:lineRule="auto"/>
        <w:ind w:right="95"/>
        <w:jc w:val="both"/>
        <w:rPr>
          <w:rFonts w:ascii="Tw Cen MT" w:hAnsi="Tw Cen MT" w:cs="Tw Cen MT"/>
          <w:color w:val="221F1F"/>
          <w:spacing w:val="1"/>
        </w:rPr>
      </w:pPr>
      <w:r>
        <w:rPr>
          <w:rFonts w:ascii="Tw Cen MT" w:hAnsi="Tw Cen MT" w:cs="Tw Cen MT"/>
          <w:color w:val="221F1F"/>
        </w:rPr>
        <w:t>L'approbation donnée par le Chef de Service ou le Maître d’Œuvre n'atténuera en rien la responsabilité de l’entrepreneur. Cependant les travaux exécutés avant l'approbation du programme ne seront ni constatés ni rémunérés. Le planning actualisé et approuvé deviendra le planning contractuel.</w:t>
      </w:r>
    </w:p>
    <w:p w14:paraId="7446DFEB" w14:textId="77777777" w:rsidR="007470DB" w:rsidRDefault="007470DB">
      <w:pPr>
        <w:widowControl w:val="0"/>
        <w:autoSpaceDE w:val="0"/>
        <w:spacing w:line="249" w:lineRule="auto"/>
        <w:ind w:right="94"/>
        <w:jc w:val="both"/>
        <w:rPr>
          <w:rFonts w:ascii="Tw Cen MT" w:hAnsi="Tw Cen MT" w:cs="Tw Cen MT"/>
          <w:color w:val="221F1F"/>
        </w:rPr>
      </w:pPr>
      <w:r>
        <w:rPr>
          <w:rFonts w:ascii="Tw Cen MT" w:hAnsi="Tw Cen MT" w:cs="Tw Cen MT"/>
          <w:color w:val="221F1F"/>
          <w:spacing w:val="1"/>
        </w:rPr>
        <w:t>L’entrepreneu</w:t>
      </w:r>
      <w:r>
        <w:rPr>
          <w:rFonts w:ascii="Tw Cen MT" w:hAnsi="Tw Cen MT" w:cs="Tw Cen MT"/>
          <w:color w:val="221F1F"/>
        </w:rPr>
        <w:t xml:space="preserve">r </w:t>
      </w:r>
      <w:r>
        <w:rPr>
          <w:rFonts w:ascii="Tw Cen MT" w:hAnsi="Tw Cen MT" w:cs="Tw Cen MT"/>
          <w:color w:val="221F1F"/>
          <w:spacing w:val="1"/>
        </w:rPr>
        <w:t>tiendr</w:t>
      </w:r>
      <w:r>
        <w:rPr>
          <w:rFonts w:ascii="Tw Cen MT" w:hAnsi="Tw Cen MT" w:cs="Tw Cen MT"/>
          <w:color w:val="221F1F"/>
        </w:rPr>
        <w:t xml:space="preserve">a </w:t>
      </w:r>
      <w:r>
        <w:rPr>
          <w:rFonts w:ascii="Tw Cen MT" w:hAnsi="Tw Cen MT" w:cs="Tw Cen MT"/>
          <w:color w:val="221F1F"/>
          <w:spacing w:val="1"/>
        </w:rPr>
        <w:t>constammen</w:t>
      </w:r>
      <w:r>
        <w:rPr>
          <w:rFonts w:ascii="Tw Cen MT" w:hAnsi="Tw Cen MT" w:cs="Tw Cen MT"/>
          <w:color w:val="221F1F"/>
        </w:rPr>
        <w:t xml:space="preserve">t </w:t>
      </w:r>
      <w:proofErr w:type="gramStart"/>
      <w:r>
        <w:rPr>
          <w:rFonts w:ascii="Tw Cen MT" w:hAnsi="Tw Cen MT" w:cs="Tw Cen MT"/>
          <w:color w:val="221F1F"/>
        </w:rPr>
        <w:t xml:space="preserve">à  </w:t>
      </w:r>
      <w:r>
        <w:rPr>
          <w:rFonts w:ascii="Tw Cen MT" w:hAnsi="Tw Cen MT" w:cs="Tw Cen MT"/>
          <w:color w:val="221F1F"/>
          <w:spacing w:val="1"/>
        </w:rPr>
        <w:t>jour</w:t>
      </w:r>
      <w:r>
        <w:rPr>
          <w:rFonts w:ascii="Tw Cen MT" w:hAnsi="Tw Cen MT" w:cs="Tw Cen MT"/>
          <w:color w:val="221F1F"/>
        </w:rPr>
        <w:t xml:space="preserve">,  </w:t>
      </w:r>
      <w:r>
        <w:rPr>
          <w:rFonts w:ascii="Tw Cen MT" w:hAnsi="Tw Cen MT" w:cs="Tw Cen MT"/>
          <w:color w:val="221F1F"/>
          <w:spacing w:val="1"/>
        </w:rPr>
        <w:t>sur</w:t>
      </w:r>
      <w:proofErr w:type="gramEnd"/>
      <w:r>
        <w:rPr>
          <w:rFonts w:ascii="Tw Cen MT" w:hAnsi="Tw Cen MT" w:cs="Tw Cen MT"/>
          <w:color w:val="221F1F"/>
          <w:spacing w:val="1"/>
        </w:rPr>
        <w:t xml:space="preserve"> </w:t>
      </w:r>
      <w:r>
        <w:rPr>
          <w:rFonts w:ascii="Tw Cen MT" w:hAnsi="Tw Cen MT" w:cs="Tw Cen MT"/>
          <w:color w:val="221F1F"/>
        </w:rPr>
        <w:t>le chantier, un planning des travaux qui tiendra compte de l'avancement réel du chantier. Des modifications importantes ne pourront être apportées au programme contractuel qu'après avoir reçu l'accord du Maître d'Œuvre.</w:t>
      </w:r>
    </w:p>
    <w:p w14:paraId="5E093C72" w14:textId="77777777" w:rsidR="007470DB" w:rsidRDefault="007470DB">
      <w:pPr>
        <w:widowControl w:val="0"/>
        <w:autoSpaceDE w:val="0"/>
        <w:spacing w:line="249" w:lineRule="auto"/>
        <w:ind w:left="340" w:right="90" w:hanging="340"/>
        <w:jc w:val="both"/>
        <w:rPr>
          <w:rFonts w:ascii="Tw Cen MT" w:hAnsi="Tw Cen MT" w:cs="Tw Cen MT"/>
          <w:color w:val="221F1F"/>
        </w:rPr>
      </w:pPr>
      <w:r>
        <w:rPr>
          <w:rFonts w:ascii="Tw Cen MT" w:hAnsi="Tw Cen MT" w:cs="Tw Cen MT"/>
          <w:color w:val="221F1F"/>
        </w:rPr>
        <w:t xml:space="preserve">b.  </w:t>
      </w:r>
      <w:r>
        <w:rPr>
          <w:rFonts w:ascii="Tw Cen MT" w:hAnsi="Tw Cen MT" w:cs="Tw Cen MT"/>
          <w:color w:val="221F1F"/>
          <w:spacing w:val="5"/>
        </w:rPr>
        <w:t>L</w:t>
      </w:r>
      <w:r>
        <w:rPr>
          <w:rFonts w:ascii="Tw Cen MT" w:hAnsi="Tw Cen MT" w:cs="Tw Cen MT"/>
          <w:color w:val="221F1F"/>
        </w:rPr>
        <w:t xml:space="preserve">e </w:t>
      </w:r>
      <w:proofErr w:type="gramStart"/>
      <w:r>
        <w:rPr>
          <w:rFonts w:ascii="Tw Cen MT" w:hAnsi="Tw Cen MT" w:cs="Tw Cen MT"/>
          <w:color w:val="221F1F"/>
          <w:spacing w:val="5"/>
        </w:rPr>
        <w:t>Pla</w:t>
      </w:r>
      <w:r>
        <w:rPr>
          <w:rFonts w:ascii="Tw Cen MT" w:hAnsi="Tw Cen MT" w:cs="Tw Cen MT"/>
          <w:color w:val="221F1F"/>
        </w:rPr>
        <w:t xml:space="preserve">n  </w:t>
      </w:r>
      <w:r>
        <w:rPr>
          <w:rFonts w:ascii="Tw Cen MT" w:hAnsi="Tw Cen MT" w:cs="Tw Cen MT"/>
          <w:color w:val="221F1F"/>
          <w:spacing w:val="5"/>
        </w:rPr>
        <w:t>d</w:t>
      </w:r>
      <w:r>
        <w:rPr>
          <w:rFonts w:ascii="Tw Cen MT" w:hAnsi="Tw Cen MT" w:cs="Tw Cen MT"/>
          <w:color w:val="221F1F"/>
        </w:rPr>
        <w:t>e</w:t>
      </w:r>
      <w:proofErr w:type="gramEnd"/>
      <w:r>
        <w:rPr>
          <w:rFonts w:ascii="Tw Cen MT" w:hAnsi="Tw Cen MT" w:cs="Tw Cen MT"/>
          <w:color w:val="221F1F"/>
        </w:rPr>
        <w:t xml:space="preserve">  </w:t>
      </w:r>
      <w:proofErr w:type="gramStart"/>
      <w:r>
        <w:rPr>
          <w:rFonts w:ascii="Tw Cen MT" w:hAnsi="Tw Cen MT" w:cs="Tw Cen MT"/>
          <w:color w:val="221F1F"/>
          <w:spacing w:val="5"/>
        </w:rPr>
        <w:t>Gestio</w:t>
      </w:r>
      <w:r>
        <w:rPr>
          <w:rFonts w:ascii="Tw Cen MT" w:hAnsi="Tw Cen MT" w:cs="Tw Cen MT"/>
          <w:color w:val="221F1F"/>
        </w:rPr>
        <w:t xml:space="preserve">n  </w:t>
      </w:r>
      <w:r>
        <w:rPr>
          <w:rFonts w:ascii="Tw Cen MT" w:hAnsi="Tw Cen MT" w:cs="Tw Cen MT"/>
          <w:color w:val="221F1F"/>
          <w:spacing w:val="5"/>
        </w:rPr>
        <w:t>Environnementa</w:t>
      </w:r>
      <w:r>
        <w:rPr>
          <w:rFonts w:ascii="Tw Cen MT" w:hAnsi="Tw Cen MT" w:cs="Tw Cen MT"/>
          <w:color w:val="221F1F"/>
        </w:rPr>
        <w:t>l</w:t>
      </w:r>
      <w:proofErr w:type="gramEnd"/>
      <w:r>
        <w:rPr>
          <w:rFonts w:ascii="Tw Cen MT" w:hAnsi="Tw Cen MT" w:cs="Tw Cen MT"/>
          <w:color w:val="221F1F"/>
        </w:rPr>
        <w:t xml:space="preserve">  </w:t>
      </w:r>
      <w:r>
        <w:rPr>
          <w:rFonts w:ascii="Tw Cen MT" w:hAnsi="Tw Cen MT" w:cs="Tw Cen MT"/>
          <w:color w:val="221F1F"/>
          <w:spacing w:val="5"/>
        </w:rPr>
        <w:t xml:space="preserve">fera </w:t>
      </w:r>
      <w:r>
        <w:rPr>
          <w:rFonts w:ascii="Tw Cen MT" w:hAnsi="Tw Cen MT" w:cs="Tw Cen MT"/>
          <w:color w:val="221F1F"/>
        </w:rPr>
        <w:t>ressortir notamment les conditions de</w:t>
      </w:r>
      <w:r w:rsidR="00FD62A7">
        <w:rPr>
          <w:rFonts w:ascii="Tw Cen MT" w:hAnsi="Tw Cen MT" w:cs="Tw Cen MT"/>
          <w:color w:val="221F1F"/>
        </w:rPr>
        <w:t xml:space="preserve"> </w:t>
      </w:r>
      <w:r>
        <w:rPr>
          <w:rFonts w:ascii="Tw Cen MT" w:hAnsi="Tw Cen MT" w:cs="Tw Cen MT"/>
          <w:color w:val="221F1F"/>
        </w:rPr>
        <w:t>choix des sites techniques et de base vie, les conditions d’emprunt de sites d’extraction et les conditions remise en état des sites de travaux et d’installation.</w:t>
      </w:r>
    </w:p>
    <w:p w14:paraId="2360C7D8" w14:textId="77777777" w:rsidR="007470DB" w:rsidRDefault="007470DB">
      <w:pPr>
        <w:widowControl w:val="0"/>
        <w:autoSpaceDE w:val="0"/>
        <w:spacing w:line="249" w:lineRule="auto"/>
        <w:ind w:left="340" w:right="92" w:hanging="340"/>
        <w:jc w:val="both"/>
        <w:rPr>
          <w:rFonts w:ascii="Tw Cen MT" w:hAnsi="Tw Cen MT" w:cs="Tw Cen MT"/>
          <w:color w:val="221F1F"/>
        </w:rPr>
      </w:pPr>
      <w:r>
        <w:rPr>
          <w:rFonts w:ascii="Tw Cen MT" w:hAnsi="Tw Cen MT" w:cs="Tw Cen MT"/>
          <w:color w:val="221F1F"/>
        </w:rPr>
        <w:t>c.  L’entrepreneur</w:t>
      </w:r>
      <w:r w:rsidR="00FD62A7">
        <w:rPr>
          <w:rFonts w:ascii="Tw Cen MT" w:hAnsi="Tw Cen MT" w:cs="Tw Cen MT"/>
          <w:color w:val="221F1F"/>
        </w:rPr>
        <w:t xml:space="preserve"> </w:t>
      </w:r>
      <w:r>
        <w:rPr>
          <w:rFonts w:ascii="Tw Cen MT" w:hAnsi="Tw Cen MT" w:cs="Tw Cen MT"/>
          <w:color w:val="221F1F"/>
        </w:rPr>
        <w:t>indiquera</w:t>
      </w:r>
      <w:r w:rsidR="00FD62A7">
        <w:rPr>
          <w:rFonts w:ascii="Tw Cen MT" w:hAnsi="Tw Cen MT" w:cs="Tw Cen MT"/>
          <w:color w:val="221F1F"/>
        </w:rPr>
        <w:t xml:space="preserve"> </w:t>
      </w:r>
      <w:r>
        <w:rPr>
          <w:rFonts w:ascii="Tw Cen MT" w:hAnsi="Tw Cen MT" w:cs="Tw Cen MT"/>
          <w:color w:val="221F1F"/>
        </w:rPr>
        <w:t>dans</w:t>
      </w:r>
      <w:r w:rsidR="00FD62A7">
        <w:rPr>
          <w:rFonts w:ascii="Tw Cen MT" w:hAnsi="Tw Cen MT" w:cs="Tw Cen MT"/>
          <w:color w:val="221F1F"/>
        </w:rPr>
        <w:t xml:space="preserve"> </w:t>
      </w:r>
      <w:r>
        <w:rPr>
          <w:rFonts w:ascii="Tw Cen MT" w:hAnsi="Tw Cen MT" w:cs="Tw Cen MT"/>
          <w:color w:val="221F1F"/>
        </w:rPr>
        <w:t>ce</w:t>
      </w:r>
      <w:r w:rsidR="00FD62A7">
        <w:rPr>
          <w:rFonts w:ascii="Tw Cen MT" w:hAnsi="Tw Cen MT" w:cs="Tw Cen MT"/>
          <w:color w:val="221F1F"/>
        </w:rPr>
        <w:t xml:space="preserve"> </w:t>
      </w:r>
      <w:r>
        <w:rPr>
          <w:rFonts w:ascii="Tw Cen MT" w:hAnsi="Tw Cen MT" w:cs="Tw Cen MT"/>
          <w:color w:val="221F1F"/>
        </w:rPr>
        <w:t>programme</w:t>
      </w:r>
      <w:r w:rsidR="00FD62A7">
        <w:rPr>
          <w:rFonts w:ascii="Tw Cen MT" w:hAnsi="Tw Cen MT" w:cs="Tw Cen MT"/>
          <w:color w:val="221F1F"/>
        </w:rPr>
        <w:t xml:space="preserve"> </w:t>
      </w:r>
      <w:r>
        <w:rPr>
          <w:rFonts w:ascii="Tw Cen MT" w:hAnsi="Tw Cen MT" w:cs="Tw Cen MT"/>
          <w:color w:val="221F1F"/>
        </w:rPr>
        <w:t>les matériels</w:t>
      </w:r>
      <w:r w:rsidR="00FD62A7">
        <w:rPr>
          <w:rFonts w:ascii="Tw Cen MT" w:hAnsi="Tw Cen MT" w:cs="Tw Cen MT"/>
          <w:color w:val="221F1F"/>
        </w:rPr>
        <w:t xml:space="preserve"> </w:t>
      </w:r>
      <w:r>
        <w:rPr>
          <w:rFonts w:ascii="Tw Cen MT" w:hAnsi="Tw Cen MT" w:cs="Tw Cen MT"/>
          <w:color w:val="221F1F"/>
        </w:rPr>
        <w:t>et</w:t>
      </w:r>
      <w:r w:rsidR="00FD62A7">
        <w:rPr>
          <w:rFonts w:ascii="Tw Cen MT" w:hAnsi="Tw Cen MT" w:cs="Tw Cen MT"/>
          <w:color w:val="221F1F"/>
        </w:rPr>
        <w:t xml:space="preserve"> </w:t>
      </w:r>
      <w:r>
        <w:rPr>
          <w:rFonts w:ascii="Tw Cen MT" w:hAnsi="Tw Cen MT" w:cs="Tw Cen MT"/>
          <w:color w:val="221F1F"/>
        </w:rPr>
        <w:t>méthodes</w:t>
      </w:r>
      <w:r w:rsidR="00FD62A7">
        <w:rPr>
          <w:rFonts w:ascii="Tw Cen MT" w:hAnsi="Tw Cen MT" w:cs="Tw Cen MT"/>
          <w:color w:val="221F1F"/>
        </w:rPr>
        <w:t xml:space="preserve"> </w:t>
      </w:r>
      <w:r>
        <w:rPr>
          <w:rFonts w:ascii="Tw Cen MT" w:hAnsi="Tw Cen MT" w:cs="Tw Cen MT"/>
          <w:color w:val="221F1F"/>
        </w:rPr>
        <w:t>qu’il</w:t>
      </w:r>
      <w:r w:rsidR="00FD62A7">
        <w:rPr>
          <w:rFonts w:ascii="Tw Cen MT" w:hAnsi="Tw Cen MT" w:cs="Tw Cen MT"/>
          <w:color w:val="221F1F"/>
        </w:rPr>
        <w:t xml:space="preserve"> </w:t>
      </w:r>
      <w:r>
        <w:rPr>
          <w:rFonts w:ascii="Tw Cen MT" w:hAnsi="Tw Cen MT" w:cs="Tw Cen MT"/>
          <w:color w:val="221F1F"/>
        </w:rPr>
        <w:t>compte</w:t>
      </w:r>
      <w:r w:rsidR="00FD62A7">
        <w:rPr>
          <w:rFonts w:ascii="Tw Cen MT" w:hAnsi="Tw Cen MT" w:cs="Tw Cen MT"/>
          <w:color w:val="221F1F"/>
        </w:rPr>
        <w:t xml:space="preserve"> </w:t>
      </w:r>
      <w:r>
        <w:rPr>
          <w:rFonts w:ascii="Tw Cen MT" w:hAnsi="Tw Cen MT" w:cs="Tw Cen MT"/>
          <w:color w:val="221F1F"/>
        </w:rPr>
        <w:t>utiliser</w:t>
      </w:r>
      <w:r w:rsidR="00FD62A7">
        <w:rPr>
          <w:rFonts w:ascii="Tw Cen MT" w:hAnsi="Tw Cen MT" w:cs="Tw Cen MT"/>
          <w:color w:val="221F1F"/>
        </w:rPr>
        <w:t xml:space="preserve"> </w:t>
      </w:r>
      <w:r>
        <w:rPr>
          <w:rFonts w:ascii="Tw Cen MT" w:hAnsi="Tw Cen MT" w:cs="Tw Cen MT"/>
          <w:color w:val="221F1F"/>
        </w:rPr>
        <w:t xml:space="preserve">ainsi </w:t>
      </w:r>
      <w:proofErr w:type="gramStart"/>
      <w:r>
        <w:rPr>
          <w:rFonts w:ascii="Tw Cen MT" w:hAnsi="Tw Cen MT" w:cs="Tw Cen MT"/>
          <w:color w:val="221F1F"/>
          <w:spacing w:val="3"/>
        </w:rPr>
        <w:t>qu</w:t>
      </w:r>
      <w:r>
        <w:rPr>
          <w:rFonts w:ascii="Tw Cen MT" w:hAnsi="Tw Cen MT" w:cs="Tw Cen MT"/>
          <w:color w:val="221F1F"/>
        </w:rPr>
        <w:t xml:space="preserve">e  </w:t>
      </w:r>
      <w:r>
        <w:rPr>
          <w:rFonts w:ascii="Tw Cen MT" w:hAnsi="Tw Cen MT" w:cs="Tw Cen MT"/>
          <w:color w:val="221F1F"/>
          <w:spacing w:val="3"/>
        </w:rPr>
        <w:t>le</w:t>
      </w:r>
      <w:r>
        <w:rPr>
          <w:rFonts w:ascii="Tw Cen MT" w:hAnsi="Tw Cen MT" w:cs="Tw Cen MT"/>
          <w:color w:val="221F1F"/>
        </w:rPr>
        <w:t>s</w:t>
      </w:r>
      <w:proofErr w:type="gramEnd"/>
      <w:r>
        <w:rPr>
          <w:rFonts w:ascii="Tw Cen MT" w:hAnsi="Tw Cen MT" w:cs="Tw Cen MT"/>
          <w:color w:val="221F1F"/>
        </w:rPr>
        <w:t xml:space="preserve">  </w:t>
      </w:r>
      <w:proofErr w:type="gramStart"/>
      <w:r>
        <w:rPr>
          <w:rFonts w:ascii="Tw Cen MT" w:hAnsi="Tw Cen MT" w:cs="Tw Cen MT"/>
          <w:color w:val="221F1F"/>
          <w:spacing w:val="3"/>
        </w:rPr>
        <w:t>effectif</w:t>
      </w:r>
      <w:r>
        <w:rPr>
          <w:rFonts w:ascii="Tw Cen MT" w:hAnsi="Tw Cen MT" w:cs="Tw Cen MT"/>
          <w:color w:val="221F1F"/>
        </w:rPr>
        <w:t xml:space="preserve">s  </w:t>
      </w:r>
      <w:r>
        <w:rPr>
          <w:rFonts w:ascii="Tw Cen MT" w:hAnsi="Tw Cen MT" w:cs="Tw Cen MT"/>
          <w:color w:val="221F1F"/>
          <w:spacing w:val="3"/>
        </w:rPr>
        <w:t>d</w:t>
      </w:r>
      <w:r>
        <w:rPr>
          <w:rFonts w:ascii="Tw Cen MT" w:hAnsi="Tw Cen MT" w:cs="Tw Cen MT"/>
          <w:color w:val="221F1F"/>
        </w:rPr>
        <w:t>u</w:t>
      </w:r>
      <w:proofErr w:type="gramEnd"/>
      <w:r>
        <w:rPr>
          <w:rFonts w:ascii="Tw Cen MT" w:hAnsi="Tw Cen MT" w:cs="Tw Cen MT"/>
          <w:color w:val="221F1F"/>
        </w:rPr>
        <w:t xml:space="preserve">  </w:t>
      </w:r>
      <w:proofErr w:type="gramStart"/>
      <w:r>
        <w:rPr>
          <w:rFonts w:ascii="Tw Cen MT" w:hAnsi="Tw Cen MT" w:cs="Tw Cen MT"/>
          <w:color w:val="221F1F"/>
          <w:spacing w:val="3"/>
        </w:rPr>
        <w:t>personne</w:t>
      </w:r>
      <w:r>
        <w:rPr>
          <w:rFonts w:ascii="Tw Cen MT" w:hAnsi="Tw Cen MT" w:cs="Tw Cen MT"/>
          <w:color w:val="221F1F"/>
        </w:rPr>
        <w:t xml:space="preserve">l  </w:t>
      </w:r>
      <w:r>
        <w:rPr>
          <w:rFonts w:ascii="Tw Cen MT" w:hAnsi="Tw Cen MT" w:cs="Tw Cen MT"/>
          <w:color w:val="221F1F"/>
          <w:spacing w:val="3"/>
        </w:rPr>
        <w:t>qu’i</w:t>
      </w:r>
      <w:r>
        <w:rPr>
          <w:rFonts w:ascii="Tw Cen MT" w:hAnsi="Tw Cen MT" w:cs="Tw Cen MT"/>
          <w:color w:val="221F1F"/>
        </w:rPr>
        <w:t>l</w:t>
      </w:r>
      <w:proofErr w:type="gramEnd"/>
      <w:r>
        <w:rPr>
          <w:rFonts w:ascii="Tw Cen MT" w:hAnsi="Tw Cen MT" w:cs="Tw Cen MT"/>
          <w:color w:val="221F1F"/>
        </w:rPr>
        <w:t xml:space="preserve">  </w:t>
      </w:r>
      <w:r>
        <w:rPr>
          <w:rFonts w:ascii="Tw Cen MT" w:hAnsi="Tw Cen MT" w:cs="Tw Cen MT"/>
          <w:color w:val="221F1F"/>
          <w:spacing w:val="3"/>
        </w:rPr>
        <w:t xml:space="preserve">compte </w:t>
      </w:r>
      <w:r>
        <w:rPr>
          <w:rFonts w:ascii="Tw Cen MT" w:hAnsi="Tw Cen MT" w:cs="Tw Cen MT"/>
          <w:color w:val="221F1F"/>
        </w:rPr>
        <w:t>employer.</w:t>
      </w:r>
    </w:p>
    <w:p w14:paraId="52DF688F" w14:textId="77777777" w:rsidR="007470DB" w:rsidRDefault="007470DB" w:rsidP="007361EB">
      <w:pPr>
        <w:widowControl w:val="0"/>
        <w:tabs>
          <w:tab w:val="left" w:pos="340"/>
        </w:tabs>
        <w:autoSpaceDE w:val="0"/>
        <w:ind w:right="-43"/>
        <w:jc w:val="both"/>
        <w:rPr>
          <w:rFonts w:ascii="Tw Cen MT" w:hAnsi="Tw Cen MT" w:cs="Tw Cen MT"/>
          <w:color w:val="000000"/>
        </w:rPr>
      </w:pPr>
      <w:r>
        <w:rPr>
          <w:rFonts w:ascii="Tw Cen MT" w:hAnsi="Tw Cen MT" w:cs="Tw Cen MT"/>
          <w:color w:val="221F1F"/>
        </w:rPr>
        <w:t>d.</w:t>
      </w:r>
      <w:r>
        <w:rPr>
          <w:rFonts w:ascii="Tw Cen MT" w:hAnsi="Tw Cen MT" w:cs="Tw Cen MT"/>
          <w:color w:val="221F1F"/>
        </w:rPr>
        <w:tab/>
        <w:t>L’agrément donné par le chef de service ou le Maître d’Œuvre ne diminue en rien la responsabilité de l’entrepreneur quant aux conséquences dommageables que leur mise en œuvre pourrait avoir tant à l’égard des tiers qu’à l’égard du respect des clauses du marché.</w:t>
      </w:r>
    </w:p>
    <w:p w14:paraId="5FBB0D8A" w14:textId="77777777" w:rsidR="007470DB" w:rsidRDefault="007470DB">
      <w:pPr>
        <w:widowControl w:val="0"/>
        <w:autoSpaceDE w:val="0"/>
        <w:ind w:left="114" w:right="-20"/>
        <w:rPr>
          <w:rFonts w:ascii="Tw Cen MT" w:hAnsi="Tw Cen MT" w:cs="Tw Cen MT"/>
          <w:color w:val="221F1F"/>
        </w:rPr>
      </w:pPr>
      <w:r>
        <w:rPr>
          <w:rFonts w:ascii="Tw Cen MT" w:hAnsi="Tw Cen MT" w:cs="Tw Cen MT"/>
          <w:color w:val="221F1F"/>
        </w:rPr>
        <w:t>34.</w:t>
      </w:r>
      <w:proofErr w:type="gramStart"/>
      <w:r>
        <w:rPr>
          <w:rFonts w:ascii="Tw Cen MT" w:hAnsi="Tw Cen MT" w:cs="Tw Cen MT"/>
          <w:color w:val="221F1F"/>
        </w:rPr>
        <w:t>2.Projetd’exécution</w:t>
      </w:r>
      <w:proofErr w:type="gramEnd"/>
    </w:p>
    <w:p w14:paraId="26034DF0" w14:textId="77777777" w:rsidR="007470DB" w:rsidRDefault="007470DB">
      <w:pPr>
        <w:widowControl w:val="0"/>
        <w:tabs>
          <w:tab w:val="left" w:pos="800"/>
          <w:tab w:val="left" w:pos="2080"/>
          <w:tab w:val="left" w:pos="2560"/>
          <w:tab w:val="left" w:pos="2980"/>
          <w:tab w:val="left" w:pos="3780"/>
          <w:tab w:val="left" w:pos="4260"/>
        </w:tabs>
        <w:autoSpaceDE w:val="0"/>
        <w:spacing w:line="249" w:lineRule="auto"/>
        <w:ind w:left="341" w:right="-20" w:hanging="227"/>
        <w:jc w:val="both"/>
        <w:rPr>
          <w:rFonts w:ascii="Tw Cen MT" w:hAnsi="Tw Cen MT" w:cs="Tw Cen MT"/>
          <w:color w:val="221F1F"/>
        </w:rPr>
      </w:pPr>
      <w:r>
        <w:rPr>
          <w:rFonts w:ascii="Tw Cen MT" w:hAnsi="Tw Cen MT" w:cs="Tw Cen MT"/>
          <w:color w:val="221F1F"/>
        </w:rPr>
        <w:t xml:space="preserve">a. Le dossier des plans d’exécution </w:t>
      </w:r>
      <w:r>
        <w:rPr>
          <w:rFonts w:ascii="Tw Cen MT" w:hAnsi="Tw Cen MT" w:cs="Tw Cen MT"/>
          <w:i/>
          <w:iCs/>
          <w:color w:val="221F1F"/>
        </w:rPr>
        <w:t xml:space="preserve">(calcul et dessins) </w:t>
      </w:r>
      <w:r>
        <w:rPr>
          <w:rFonts w:ascii="Tw Cen MT" w:hAnsi="Tw Cen MT" w:cs="Tw Cen MT"/>
          <w:color w:val="221F1F"/>
        </w:rPr>
        <w:t>d’exécution</w:t>
      </w:r>
      <w:r w:rsidR="007A5EC1">
        <w:rPr>
          <w:rFonts w:ascii="Tw Cen MT" w:hAnsi="Tw Cen MT" w:cs="Tw Cen MT"/>
          <w:color w:val="221F1F"/>
        </w:rPr>
        <w:t xml:space="preserve"> </w:t>
      </w:r>
      <w:r>
        <w:rPr>
          <w:rFonts w:ascii="Tw Cen MT" w:hAnsi="Tw Cen MT" w:cs="Tw Cen MT"/>
          <w:color w:val="221F1F"/>
        </w:rPr>
        <w:t>nécessaires</w:t>
      </w:r>
      <w:r w:rsidR="007A5EC1">
        <w:rPr>
          <w:rFonts w:ascii="Tw Cen MT" w:hAnsi="Tw Cen MT" w:cs="Tw Cen MT"/>
          <w:color w:val="221F1F"/>
        </w:rPr>
        <w:t xml:space="preserve"> </w:t>
      </w:r>
      <w:r>
        <w:rPr>
          <w:rFonts w:ascii="Tw Cen MT" w:hAnsi="Tw Cen MT" w:cs="Tw Cen MT"/>
          <w:color w:val="221F1F"/>
        </w:rPr>
        <w:t>à</w:t>
      </w:r>
      <w:r w:rsidR="007A5EC1">
        <w:rPr>
          <w:rFonts w:ascii="Tw Cen MT" w:hAnsi="Tw Cen MT" w:cs="Tw Cen MT"/>
          <w:color w:val="221F1F"/>
        </w:rPr>
        <w:t xml:space="preserve"> </w:t>
      </w:r>
      <w:r>
        <w:rPr>
          <w:rFonts w:ascii="Tw Cen MT" w:hAnsi="Tw Cen MT" w:cs="Tw Cen MT"/>
          <w:color w:val="221F1F"/>
        </w:rPr>
        <w:t>la</w:t>
      </w:r>
      <w:r w:rsidR="007A5EC1">
        <w:rPr>
          <w:rFonts w:ascii="Tw Cen MT" w:hAnsi="Tw Cen MT" w:cs="Tw Cen MT"/>
          <w:color w:val="221F1F"/>
        </w:rPr>
        <w:t xml:space="preserve"> </w:t>
      </w:r>
      <w:r>
        <w:rPr>
          <w:rFonts w:ascii="Tw Cen MT" w:hAnsi="Tw Cen MT" w:cs="Tw Cen MT"/>
          <w:color w:val="221F1F"/>
        </w:rPr>
        <w:t>réalisation</w:t>
      </w:r>
      <w:r w:rsidR="007A5EC1">
        <w:rPr>
          <w:rFonts w:ascii="Tw Cen MT" w:hAnsi="Tw Cen MT" w:cs="Tw Cen MT"/>
          <w:color w:val="221F1F"/>
        </w:rPr>
        <w:t xml:space="preserve"> </w:t>
      </w:r>
      <w:r>
        <w:rPr>
          <w:rFonts w:ascii="Tw Cen MT" w:hAnsi="Tw Cen MT" w:cs="Tw Cen MT"/>
          <w:color w:val="221F1F"/>
        </w:rPr>
        <w:t>de</w:t>
      </w:r>
      <w:r w:rsidR="007A5EC1">
        <w:rPr>
          <w:rFonts w:ascii="Tw Cen MT" w:hAnsi="Tw Cen MT" w:cs="Tw Cen MT"/>
          <w:color w:val="221F1F"/>
        </w:rPr>
        <w:t xml:space="preserve"> </w:t>
      </w:r>
      <w:r>
        <w:rPr>
          <w:rFonts w:ascii="Tw Cen MT" w:hAnsi="Tw Cen MT" w:cs="Tw Cen MT"/>
          <w:color w:val="221F1F"/>
        </w:rPr>
        <w:t>toutes les parties de l’ouvrage devront être soumis au visa</w:t>
      </w:r>
      <w:r w:rsidR="007A5EC1">
        <w:rPr>
          <w:rFonts w:ascii="Tw Cen MT" w:hAnsi="Tw Cen MT" w:cs="Tw Cen MT"/>
          <w:color w:val="221F1F"/>
        </w:rPr>
        <w:t xml:space="preserve"> </w:t>
      </w:r>
      <w:r>
        <w:rPr>
          <w:rFonts w:ascii="Tw Cen MT" w:hAnsi="Tw Cen MT" w:cs="Tw Cen MT"/>
          <w:color w:val="221F1F"/>
        </w:rPr>
        <w:t>du</w:t>
      </w:r>
      <w:r w:rsidR="007A5EC1">
        <w:rPr>
          <w:rFonts w:ascii="Tw Cen MT" w:hAnsi="Tw Cen MT" w:cs="Tw Cen MT"/>
          <w:color w:val="221F1F"/>
        </w:rPr>
        <w:t xml:space="preserve"> </w:t>
      </w:r>
      <w:r>
        <w:rPr>
          <w:rFonts w:ascii="Tw Cen MT" w:hAnsi="Tw Cen MT" w:cs="Tw Cen MT"/>
          <w:color w:val="221F1F"/>
        </w:rPr>
        <w:t>Maître d’Œuvre</w:t>
      </w:r>
      <w:r w:rsidR="007A5EC1">
        <w:rPr>
          <w:rFonts w:ascii="Tw Cen MT" w:hAnsi="Tw Cen MT" w:cs="Tw Cen MT"/>
          <w:color w:val="221F1F"/>
        </w:rPr>
        <w:t xml:space="preserve"> </w:t>
      </w:r>
      <w:r>
        <w:rPr>
          <w:rFonts w:ascii="Tw Cen MT" w:hAnsi="Tw Cen MT" w:cs="Tw Cen MT"/>
          <w:b/>
          <w:color w:val="221F1F"/>
        </w:rPr>
        <w:t xml:space="preserve">un (1) mois </w:t>
      </w:r>
      <w:proofErr w:type="gramStart"/>
      <w:r>
        <w:rPr>
          <w:rFonts w:ascii="Tw Cen MT" w:hAnsi="Tw Cen MT" w:cs="Tw Cen MT"/>
          <w:b/>
          <w:color w:val="221F1F"/>
        </w:rPr>
        <w:t>au  moins</w:t>
      </w:r>
      <w:proofErr w:type="gramEnd"/>
      <w:r w:rsidR="007A5EC1">
        <w:rPr>
          <w:rFonts w:ascii="Tw Cen MT" w:hAnsi="Tw Cen MT" w:cs="Tw Cen MT"/>
          <w:b/>
          <w:color w:val="221F1F"/>
        </w:rPr>
        <w:t xml:space="preserve"> </w:t>
      </w:r>
      <w:r>
        <w:rPr>
          <w:rFonts w:ascii="Tw Cen MT" w:hAnsi="Tw Cen MT" w:cs="Tw Cen MT"/>
          <w:color w:val="221F1F"/>
        </w:rPr>
        <w:t xml:space="preserve">avant la date prévue pour le début </w:t>
      </w:r>
      <w:r>
        <w:rPr>
          <w:rFonts w:ascii="Tw Cen MT" w:hAnsi="Tw Cen MT" w:cs="Tw Cen MT"/>
          <w:color w:val="221F1F"/>
          <w:spacing w:val="5"/>
        </w:rPr>
        <w:t>d</w:t>
      </w:r>
      <w:r>
        <w:rPr>
          <w:rFonts w:ascii="Tw Cen MT" w:hAnsi="Tw Cen MT" w:cs="Tw Cen MT"/>
          <w:color w:val="221F1F"/>
        </w:rPr>
        <w:t>e</w:t>
      </w:r>
      <w:r w:rsidR="007A5EC1">
        <w:rPr>
          <w:rFonts w:ascii="Tw Cen MT" w:hAnsi="Tw Cen MT" w:cs="Tw Cen MT"/>
          <w:color w:val="221F1F"/>
        </w:rPr>
        <w:t xml:space="preserve"> </w:t>
      </w:r>
      <w:r>
        <w:rPr>
          <w:rFonts w:ascii="Tw Cen MT" w:hAnsi="Tw Cen MT" w:cs="Tw Cen MT"/>
          <w:color w:val="221F1F"/>
          <w:spacing w:val="5"/>
        </w:rPr>
        <w:t>réalisatio</w:t>
      </w:r>
      <w:r>
        <w:rPr>
          <w:rFonts w:ascii="Tw Cen MT" w:hAnsi="Tw Cen MT" w:cs="Tw Cen MT"/>
          <w:color w:val="221F1F"/>
        </w:rPr>
        <w:t>n</w:t>
      </w:r>
      <w:r w:rsidR="007A5EC1">
        <w:rPr>
          <w:rFonts w:ascii="Tw Cen MT" w:hAnsi="Tw Cen MT" w:cs="Tw Cen MT"/>
          <w:color w:val="221F1F"/>
        </w:rPr>
        <w:t xml:space="preserve"> </w:t>
      </w:r>
      <w:r>
        <w:rPr>
          <w:rFonts w:ascii="Tw Cen MT" w:hAnsi="Tw Cen MT" w:cs="Tw Cen MT"/>
          <w:color w:val="221F1F"/>
          <w:spacing w:val="5"/>
        </w:rPr>
        <w:t>d</w:t>
      </w:r>
      <w:r>
        <w:rPr>
          <w:rFonts w:ascii="Tw Cen MT" w:hAnsi="Tw Cen MT" w:cs="Tw Cen MT"/>
          <w:color w:val="221F1F"/>
        </w:rPr>
        <w:t>e</w:t>
      </w:r>
      <w:r w:rsidR="007A5EC1">
        <w:rPr>
          <w:rFonts w:ascii="Tw Cen MT" w:hAnsi="Tw Cen MT" w:cs="Tw Cen MT"/>
          <w:color w:val="221F1F"/>
        </w:rPr>
        <w:t xml:space="preserve"> </w:t>
      </w:r>
      <w:r>
        <w:rPr>
          <w:rFonts w:ascii="Tw Cen MT" w:hAnsi="Tw Cen MT" w:cs="Tw Cen MT"/>
          <w:color w:val="221F1F"/>
          <w:spacing w:val="5"/>
        </w:rPr>
        <w:t>l</w:t>
      </w:r>
      <w:r w:rsidR="007A5EC1">
        <w:rPr>
          <w:rFonts w:ascii="Tw Cen MT" w:hAnsi="Tw Cen MT" w:cs="Tw Cen MT"/>
          <w:color w:val="221F1F"/>
        </w:rPr>
        <w:t xml:space="preserve">a </w:t>
      </w:r>
      <w:r>
        <w:rPr>
          <w:rFonts w:ascii="Tw Cen MT" w:hAnsi="Tw Cen MT" w:cs="Tw Cen MT"/>
          <w:color w:val="221F1F"/>
          <w:spacing w:val="5"/>
        </w:rPr>
        <w:t>parti</w:t>
      </w:r>
      <w:r w:rsidR="007A5EC1">
        <w:rPr>
          <w:rFonts w:ascii="Tw Cen MT" w:hAnsi="Tw Cen MT" w:cs="Tw Cen MT"/>
          <w:color w:val="221F1F"/>
        </w:rPr>
        <w:t xml:space="preserve">e </w:t>
      </w:r>
      <w:r>
        <w:rPr>
          <w:rFonts w:ascii="Tw Cen MT" w:hAnsi="Tw Cen MT" w:cs="Tw Cen MT"/>
          <w:color w:val="221F1F"/>
          <w:spacing w:val="5"/>
        </w:rPr>
        <w:t>d</w:t>
      </w:r>
      <w:r>
        <w:rPr>
          <w:rFonts w:ascii="Tw Cen MT" w:hAnsi="Tw Cen MT" w:cs="Tw Cen MT"/>
          <w:color w:val="221F1F"/>
        </w:rPr>
        <w:t>e</w:t>
      </w:r>
      <w:r w:rsidR="007A5EC1">
        <w:rPr>
          <w:rFonts w:ascii="Tw Cen MT" w:hAnsi="Tw Cen MT" w:cs="Tw Cen MT"/>
          <w:color w:val="221F1F"/>
        </w:rPr>
        <w:t xml:space="preserve"> </w:t>
      </w:r>
      <w:r>
        <w:rPr>
          <w:rFonts w:ascii="Tw Cen MT" w:hAnsi="Tw Cen MT" w:cs="Tw Cen MT"/>
          <w:color w:val="221F1F"/>
          <w:spacing w:val="5"/>
        </w:rPr>
        <w:t xml:space="preserve">l’ouvrage </w:t>
      </w:r>
      <w:r>
        <w:rPr>
          <w:rFonts w:ascii="Tw Cen MT" w:hAnsi="Tw Cen MT" w:cs="Tw Cen MT"/>
          <w:color w:val="221F1F"/>
        </w:rPr>
        <w:t>correspondante.</w:t>
      </w:r>
    </w:p>
    <w:p w14:paraId="67D1ABC1" w14:textId="77777777" w:rsidR="007470DB" w:rsidRDefault="007470DB">
      <w:pPr>
        <w:widowControl w:val="0"/>
        <w:autoSpaceDE w:val="0"/>
        <w:spacing w:line="249" w:lineRule="auto"/>
        <w:ind w:left="341" w:right="-17" w:hanging="227"/>
        <w:jc w:val="both"/>
        <w:rPr>
          <w:rFonts w:ascii="Tw Cen MT" w:hAnsi="Tw Cen MT" w:cs="Tw Cen MT"/>
          <w:color w:val="221F1F"/>
        </w:rPr>
      </w:pPr>
      <w:r>
        <w:rPr>
          <w:rFonts w:ascii="Tw Cen MT" w:hAnsi="Tw Cen MT" w:cs="Tw Cen MT"/>
          <w:color w:val="221F1F"/>
        </w:rPr>
        <w:t xml:space="preserve">b. </w:t>
      </w:r>
      <w:proofErr w:type="gramStart"/>
      <w:r>
        <w:rPr>
          <w:rFonts w:ascii="Tw Cen MT" w:hAnsi="Tw Cen MT" w:cs="Tw Cen MT"/>
          <w:color w:val="221F1F"/>
        </w:rPr>
        <w:t>Le  Maître</w:t>
      </w:r>
      <w:proofErr w:type="gramEnd"/>
      <w:r>
        <w:rPr>
          <w:rFonts w:ascii="Tw Cen MT" w:hAnsi="Tw Cen MT" w:cs="Tw Cen MT"/>
          <w:color w:val="221F1F"/>
        </w:rPr>
        <w:t xml:space="preserve">  </w:t>
      </w:r>
      <w:proofErr w:type="gramStart"/>
      <w:r>
        <w:rPr>
          <w:rFonts w:ascii="Tw Cen MT" w:hAnsi="Tw Cen MT" w:cs="Tw Cen MT"/>
          <w:color w:val="221F1F"/>
        </w:rPr>
        <w:t>d’Œuvre  disposera</w:t>
      </w:r>
      <w:proofErr w:type="gramEnd"/>
      <w:r>
        <w:rPr>
          <w:rFonts w:ascii="Tw Cen MT" w:hAnsi="Tw Cen MT" w:cs="Tw Cen MT"/>
          <w:color w:val="221F1F"/>
        </w:rPr>
        <w:t xml:space="preserve"> </w:t>
      </w:r>
      <w:proofErr w:type="gramStart"/>
      <w:r>
        <w:rPr>
          <w:rFonts w:ascii="Tw Cen MT" w:hAnsi="Tw Cen MT" w:cs="Tw Cen MT"/>
          <w:color w:val="221F1F"/>
        </w:rPr>
        <w:t xml:space="preserve">d’un  </w:t>
      </w:r>
      <w:r>
        <w:rPr>
          <w:rFonts w:ascii="Tw Cen MT" w:hAnsi="Tw Cen MT" w:cs="Tw Cen MT"/>
          <w:b/>
          <w:color w:val="221F1F"/>
        </w:rPr>
        <w:t>délai</w:t>
      </w:r>
      <w:proofErr w:type="gramEnd"/>
      <w:r>
        <w:rPr>
          <w:rFonts w:ascii="Tw Cen MT" w:hAnsi="Tw Cen MT" w:cs="Tw Cen MT"/>
          <w:b/>
          <w:color w:val="221F1F"/>
        </w:rPr>
        <w:t xml:space="preserve">  </w:t>
      </w:r>
      <w:proofErr w:type="gramStart"/>
      <w:r>
        <w:rPr>
          <w:rFonts w:ascii="Tw Cen MT" w:hAnsi="Tw Cen MT" w:cs="Tw Cen MT"/>
          <w:b/>
          <w:color w:val="221F1F"/>
        </w:rPr>
        <w:t>de  quinze</w:t>
      </w:r>
      <w:proofErr w:type="gramEnd"/>
      <w:r>
        <w:rPr>
          <w:rFonts w:ascii="Tw Cen MT" w:hAnsi="Tw Cen MT" w:cs="Tw Cen MT"/>
          <w:b/>
          <w:color w:val="221F1F"/>
        </w:rPr>
        <w:t xml:space="preserve"> (15</w:t>
      </w:r>
      <w:proofErr w:type="gramStart"/>
      <w:r>
        <w:rPr>
          <w:rFonts w:ascii="Tw Cen MT" w:hAnsi="Tw Cen MT" w:cs="Tw Cen MT"/>
          <w:b/>
          <w:color w:val="221F1F"/>
        </w:rPr>
        <w:t>)  jours</w:t>
      </w:r>
      <w:proofErr w:type="gramEnd"/>
      <w:r w:rsidR="007A5EC1">
        <w:rPr>
          <w:rFonts w:ascii="Tw Cen MT" w:hAnsi="Tw Cen MT" w:cs="Tw Cen MT"/>
          <w:b/>
          <w:color w:val="221F1F"/>
        </w:rPr>
        <w:t xml:space="preserve"> </w:t>
      </w:r>
      <w:r>
        <w:rPr>
          <w:rFonts w:ascii="Tw Cen MT" w:hAnsi="Tw Cen MT" w:cs="Tw Cen MT"/>
          <w:color w:val="221F1F"/>
        </w:rPr>
        <w:t xml:space="preserve">pour les examiner et faire connaître ses observations. L’entrepreneur </w:t>
      </w:r>
      <w:r>
        <w:rPr>
          <w:rFonts w:ascii="Tw Cen MT" w:hAnsi="Tw Cen MT" w:cs="Tw Cen MT"/>
          <w:color w:val="221F1F"/>
          <w:spacing w:val="1"/>
        </w:rPr>
        <w:t>disposer</w:t>
      </w:r>
      <w:r>
        <w:rPr>
          <w:rFonts w:ascii="Tw Cen MT" w:hAnsi="Tw Cen MT" w:cs="Tw Cen MT"/>
          <w:color w:val="221F1F"/>
        </w:rPr>
        <w:t xml:space="preserve">a </w:t>
      </w:r>
      <w:proofErr w:type="gramStart"/>
      <w:r>
        <w:rPr>
          <w:rFonts w:ascii="Tw Cen MT" w:hAnsi="Tw Cen MT" w:cs="Tw Cen MT"/>
          <w:color w:val="221F1F"/>
          <w:spacing w:val="1"/>
        </w:rPr>
        <w:t>alor</w:t>
      </w:r>
      <w:r>
        <w:rPr>
          <w:rFonts w:ascii="Tw Cen MT" w:hAnsi="Tw Cen MT" w:cs="Tw Cen MT"/>
          <w:color w:val="221F1F"/>
        </w:rPr>
        <w:t xml:space="preserve">s  </w:t>
      </w:r>
      <w:r>
        <w:rPr>
          <w:rFonts w:ascii="Tw Cen MT" w:hAnsi="Tw Cen MT" w:cs="Tw Cen MT"/>
          <w:color w:val="221F1F"/>
          <w:spacing w:val="1"/>
        </w:rPr>
        <w:t>d’u</w:t>
      </w:r>
      <w:r>
        <w:rPr>
          <w:rFonts w:ascii="Tw Cen MT" w:hAnsi="Tw Cen MT" w:cs="Tw Cen MT"/>
          <w:color w:val="221F1F"/>
        </w:rPr>
        <w:t>n</w:t>
      </w:r>
      <w:proofErr w:type="gramEnd"/>
      <w:r>
        <w:rPr>
          <w:rFonts w:ascii="Tw Cen MT" w:hAnsi="Tw Cen MT" w:cs="Tw Cen MT"/>
          <w:color w:val="221F1F"/>
        </w:rPr>
        <w:t xml:space="preserve">  </w:t>
      </w:r>
      <w:proofErr w:type="gramStart"/>
      <w:r>
        <w:rPr>
          <w:rFonts w:ascii="Tw Cen MT" w:hAnsi="Tw Cen MT" w:cs="Tw Cen MT"/>
          <w:b/>
          <w:color w:val="221F1F"/>
          <w:spacing w:val="1"/>
        </w:rPr>
        <w:t>déla</w:t>
      </w:r>
      <w:r>
        <w:rPr>
          <w:rFonts w:ascii="Tw Cen MT" w:hAnsi="Tw Cen MT" w:cs="Tw Cen MT"/>
          <w:b/>
          <w:color w:val="221F1F"/>
        </w:rPr>
        <w:t>i  de</w:t>
      </w:r>
      <w:proofErr w:type="gramEnd"/>
      <w:r>
        <w:rPr>
          <w:rFonts w:ascii="Tw Cen MT" w:hAnsi="Tw Cen MT" w:cs="Tw Cen MT"/>
          <w:b/>
          <w:color w:val="221F1F"/>
        </w:rPr>
        <w:t xml:space="preserve">  </w:t>
      </w:r>
      <w:proofErr w:type="gramStart"/>
      <w:r>
        <w:rPr>
          <w:rFonts w:ascii="Tw Cen MT" w:hAnsi="Tw Cen MT" w:cs="Tw Cen MT"/>
          <w:b/>
          <w:color w:val="221F1F"/>
        </w:rPr>
        <w:t>huit  (</w:t>
      </w:r>
      <w:proofErr w:type="gramEnd"/>
      <w:r>
        <w:rPr>
          <w:rFonts w:ascii="Tw Cen MT" w:hAnsi="Tw Cen MT" w:cs="Tw Cen MT"/>
          <w:b/>
          <w:color w:val="221F1F"/>
        </w:rPr>
        <w:t>8</w:t>
      </w:r>
      <w:proofErr w:type="gramStart"/>
      <w:r>
        <w:rPr>
          <w:rFonts w:ascii="Tw Cen MT" w:hAnsi="Tw Cen MT" w:cs="Tw Cen MT"/>
          <w:b/>
          <w:color w:val="221F1F"/>
        </w:rPr>
        <w:t>)  jours</w:t>
      </w:r>
      <w:proofErr w:type="gramEnd"/>
      <w:r w:rsidR="007A5EC1">
        <w:rPr>
          <w:rFonts w:ascii="Tw Cen MT" w:hAnsi="Tw Cen MT" w:cs="Tw Cen MT"/>
          <w:b/>
          <w:color w:val="221F1F"/>
        </w:rPr>
        <w:t xml:space="preserve"> </w:t>
      </w:r>
      <w:r>
        <w:rPr>
          <w:rFonts w:ascii="Tw Cen MT" w:hAnsi="Tw Cen MT" w:cs="Tw Cen MT"/>
          <w:color w:val="221F1F"/>
          <w:spacing w:val="1"/>
        </w:rPr>
        <w:t xml:space="preserve">pour </w:t>
      </w:r>
      <w:r>
        <w:rPr>
          <w:rFonts w:ascii="Tw Cen MT" w:hAnsi="Tw Cen MT" w:cs="Tw Cen MT"/>
          <w:color w:val="221F1F"/>
        </w:rPr>
        <w:t>présenter un nouveau dossier intégrant lesdites observations.</w:t>
      </w:r>
    </w:p>
    <w:p w14:paraId="71B6F476" w14:textId="77777777" w:rsidR="007470DB" w:rsidRDefault="007470DB" w:rsidP="007361EB">
      <w:pPr>
        <w:widowControl w:val="0"/>
        <w:autoSpaceDE w:val="0"/>
        <w:ind w:left="114" w:right="-20"/>
        <w:rPr>
          <w:rFonts w:ascii="Tw Cen MT" w:hAnsi="Tw Cen MT" w:cs="Tw Cen MT"/>
          <w:color w:val="000000"/>
        </w:rPr>
      </w:pPr>
      <w:r>
        <w:rPr>
          <w:rFonts w:ascii="Tw Cen MT" w:hAnsi="Tw Cen MT" w:cs="Tw Cen MT"/>
          <w:color w:val="221F1F"/>
        </w:rPr>
        <w:t xml:space="preserve">34.3. </w:t>
      </w:r>
      <w:proofErr w:type="gramStart"/>
      <w:r>
        <w:rPr>
          <w:rFonts w:ascii="Tw Cen MT" w:hAnsi="Tw Cen MT" w:cs="Tw Cen MT"/>
          <w:color w:val="221F1F"/>
        </w:rPr>
        <w:t>Autres</w:t>
      </w:r>
      <w:r w:rsidR="007A5EC1">
        <w:rPr>
          <w:rFonts w:ascii="Tw Cen MT" w:hAnsi="Tw Cen MT" w:cs="Tw Cen MT"/>
          <w:color w:val="221F1F"/>
        </w:rPr>
        <w:t xml:space="preserve"> </w:t>
      </w:r>
      <w:r>
        <w:rPr>
          <w:rFonts w:ascii="Tw Cen MT" w:hAnsi="Tw Cen MT" w:cs="Tw Cen MT"/>
          <w:color w:val="221F1F"/>
        </w:rPr>
        <w:t>,le</w:t>
      </w:r>
      <w:proofErr w:type="gramEnd"/>
      <w:r w:rsidR="007A5EC1">
        <w:rPr>
          <w:rFonts w:ascii="Tw Cen MT" w:hAnsi="Tw Cen MT" w:cs="Tw Cen MT"/>
          <w:color w:val="221F1F"/>
        </w:rPr>
        <w:t xml:space="preserve"> </w:t>
      </w:r>
      <w:r>
        <w:rPr>
          <w:rFonts w:ascii="Tw Cen MT" w:hAnsi="Tw Cen MT" w:cs="Tw Cen MT"/>
          <w:color w:val="221F1F"/>
        </w:rPr>
        <w:t>cas</w:t>
      </w:r>
      <w:r w:rsidR="007A5EC1">
        <w:rPr>
          <w:rFonts w:ascii="Tw Cen MT" w:hAnsi="Tw Cen MT" w:cs="Tw Cen MT"/>
          <w:color w:val="221F1F"/>
        </w:rPr>
        <w:t xml:space="preserve"> </w:t>
      </w:r>
      <w:r>
        <w:rPr>
          <w:rFonts w:ascii="Tw Cen MT" w:hAnsi="Tw Cen MT" w:cs="Tw Cen MT"/>
          <w:color w:val="221F1F"/>
        </w:rPr>
        <w:t>échéant.</w:t>
      </w:r>
    </w:p>
    <w:p w14:paraId="12CD3B8C" w14:textId="77777777" w:rsidR="007470DB" w:rsidRDefault="007470DB">
      <w:pPr>
        <w:widowControl w:val="0"/>
        <w:autoSpaceDE w:val="0"/>
        <w:spacing w:line="249" w:lineRule="auto"/>
        <w:ind w:left="1361" w:right="735" w:hanging="1247"/>
        <w:rPr>
          <w:rFonts w:ascii="Tw Cen MT" w:hAnsi="Tw Cen MT" w:cs="Tw Cen MT"/>
          <w:color w:val="000000"/>
        </w:rPr>
      </w:pPr>
      <w:r>
        <w:rPr>
          <w:rFonts w:ascii="Tw Cen MT" w:hAnsi="Tw Cen MT" w:cs="Tw Cen MT"/>
          <w:b/>
          <w:bCs/>
          <w:color w:val="221F1F"/>
          <w:u w:val="single"/>
        </w:rPr>
        <w:t>Article</w:t>
      </w:r>
      <w:proofErr w:type="gramStart"/>
      <w:r>
        <w:rPr>
          <w:rFonts w:ascii="Tw Cen MT" w:hAnsi="Tw Cen MT" w:cs="Tw Cen MT"/>
          <w:b/>
          <w:bCs/>
          <w:color w:val="221F1F"/>
          <w:u w:val="single"/>
        </w:rPr>
        <w:t>35</w:t>
      </w:r>
      <w:r>
        <w:rPr>
          <w:rFonts w:ascii="Tw Cen MT" w:hAnsi="Tw Cen MT" w:cs="Tw Cen MT"/>
          <w:b/>
          <w:bCs/>
          <w:color w:val="221F1F"/>
        </w:rPr>
        <w:t>:</w:t>
      </w:r>
      <w:proofErr w:type="gramEnd"/>
      <w:r>
        <w:rPr>
          <w:rFonts w:ascii="Tw Cen MT" w:hAnsi="Tw Cen MT" w:cs="Tw Cen MT"/>
          <w:b/>
          <w:bCs/>
          <w:color w:val="221F1F"/>
        </w:rPr>
        <w:t xml:space="preserve"> Organisation</w:t>
      </w:r>
      <w:r w:rsidR="007A5EC1">
        <w:rPr>
          <w:rFonts w:ascii="Tw Cen MT" w:hAnsi="Tw Cen MT" w:cs="Tw Cen MT"/>
          <w:b/>
          <w:bCs/>
          <w:color w:val="221F1F"/>
        </w:rPr>
        <w:t xml:space="preserve"> </w:t>
      </w:r>
      <w:r>
        <w:rPr>
          <w:rFonts w:ascii="Tw Cen MT" w:hAnsi="Tw Cen MT" w:cs="Tw Cen MT"/>
          <w:b/>
          <w:bCs/>
          <w:color w:val="221F1F"/>
        </w:rPr>
        <w:t>et</w:t>
      </w:r>
      <w:r w:rsidR="007A5EC1">
        <w:rPr>
          <w:rFonts w:ascii="Tw Cen MT" w:hAnsi="Tw Cen MT" w:cs="Tw Cen MT"/>
          <w:b/>
          <w:bCs/>
          <w:color w:val="221F1F"/>
        </w:rPr>
        <w:t xml:space="preserve"> </w:t>
      </w:r>
      <w:r>
        <w:rPr>
          <w:rFonts w:ascii="Tw Cen MT" w:hAnsi="Tw Cen MT" w:cs="Tw Cen MT"/>
          <w:b/>
          <w:bCs/>
          <w:color w:val="221F1F"/>
        </w:rPr>
        <w:t>sécurité</w:t>
      </w:r>
      <w:r w:rsidR="007A5EC1">
        <w:rPr>
          <w:rFonts w:ascii="Tw Cen MT" w:hAnsi="Tw Cen MT" w:cs="Tw Cen MT"/>
          <w:b/>
          <w:bCs/>
          <w:color w:val="221F1F"/>
        </w:rPr>
        <w:t xml:space="preserve"> </w:t>
      </w:r>
      <w:r>
        <w:rPr>
          <w:rFonts w:ascii="Tw Cen MT" w:hAnsi="Tw Cen MT" w:cs="Tw Cen MT"/>
          <w:b/>
          <w:bCs/>
          <w:color w:val="221F1F"/>
        </w:rPr>
        <w:t xml:space="preserve">des </w:t>
      </w:r>
      <w:proofErr w:type="gramStart"/>
      <w:r>
        <w:rPr>
          <w:rFonts w:ascii="Tw Cen MT" w:hAnsi="Tw Cen MT" w:cs="Tw Cen MT"/>
          <w:b/>
          <w:bCs/>
          <w:color w:val="221F1F"/>
        </w:rPr>
        <w:t>chantiers(</w:t>
      </w:r>
      <w:proofErr w:type="gramEnd"/>
      <w:r>
        <w:rPr>
          <w:rFonts w:ascii="Tw Cen MT" w:hAnsi="Tw Cen MT" w:cs="Tw Cen MT"/>
          <w:b/>
          <w:bCs/>
          <w:color w:val="221F1F"/>
        </w:rPr>
        <w:t>CCAGArticle50)</w:t>
      </w:r>
    </w:p>
    <w:p w14:paraId="667213E4" w14:textId="77777777" w:rsidR="007470DB" w:rsidRDefault="007470DB">
      <w:pPr>
        <w:widowControl w:val="0"/>
        <w:autoSpaceDE w:val="0"/>
        <w:spacing w:before="3" w:line="140" w:lineRule="exact"/>
        <w:rPr>
          <w:rFonts w:ascii="Tw Cen MT" w:hAnsi="Tw Cen MT" w:cs="Tw Cen MT"/>
          <w:color w:val="000000"/>
        </w:rPr>
      </w:pPr>
    </w:p>
    <w:p w14:paraId="41720E36" w14:textId="77777777" w:rsidR="007470DB" w:rsidRDefault="007470DB">
      <w:pPr>
        <w:widowControl w:val="0"/>
        <w:autoSpaceDE w:val="0"/>
        <w:spacing w:line="249" w:lineRule="auto"/>
        <w:ind w:left="738" w:right="-15" w:hanging="624"/>
        <w:jc w:val="both"/>
        <w:rPr>
          <w:rFonts w:ascii="Tw Cen MT" w:hAnsi="Tw Cen MT" w:cs="Tw Cen MT"/>
          <w:color w:val="221F1F"/>
        </w:rPr>
      </w:pPr>
      <w:r>
        <w:rPr>
          <w:rFonts w:ascii="Tw Cen MT" w:hAnsi="Tw Cen MT" w:cs="Tw Cen MT"/>
          <w:color w:val="221F1F"/>
        </w:rPr>
        <w:t>35.1. Les panneaux placés au début et à la fin de chaque tronçon, devront être mis en place dans un délai maximum d’un mois après la notification de l’ordre de service de démarrer les travaux.</w:t>
      </w:r>
    </w:p>
    <w:p w14:paraId="4F97F52C" w14:textId="77777777" w:rsidR="007470DB" w:rsidRDefault="007470DB">
      <w:pPr>
        <w:widowControl w:val="0"/>
        <w:autoSpaceDE w:val="0"/>
        <w:spacing w:line="249" w:lineRule="auto"/>
        <w:ind w:left="738" w:right="-145" w:hanging="624"/>
        <w:rPr>
          <w:rFonts w:ascii="Tw Cen MT" w:hAnsi="Tw Cen MT" w:cs="Tw Cen MT"/>
          <w:color w:val="221F1F"/>
        </w:rPr>
      </w:pPr>
      <w:r>
        <w:rPr>
          <w:rFonts w:ascii="Tw Cen MT" w:hAnsi="Tw Cen MT" w:cs="Tw Cen MT"/>
          <w:color w:val="221F1F"/>
        </w:rPr>
        <w:t>35.2. Les services compétents des travaux publics seront informés en cas d’interruption de la circulation ou le long des itinéraires déviés</w:t>
      </w:r>
      <w:r>
        <w:rPr>
          <w:rFonts w:ascii="Tw Cen MT" w:hAnsi="Tw Cen MT" w:cs="Tw Cen MT"/>
          <w:color w:val="221F1F"/>
          <w:spacing w:val="29"/>
        </w:rPr>
        <w:t>.</w:t>
      </w:r>
    </w:p>
    <w:p w14:paraId="13A584BC" w14:textId="77777777" w:rsidR="007470DB" w:rsidRDefault="007470DB" w:rsidP="007361EB">
      <w:pPr>
        <w:widowControl w:val="0"/>
        <w:tabs>
          <w:tab w:val="left" w:pos="1980"/>
          <w:tab w:val="left" w:pos="2640"/>
          <w:tab w:val="left" w:pos="3880"/>
        </w:tabs>
        <w:autoSpaceDE w:val="0"/>
        <w:spacing w:line="249" w:lineRule="auto"/>
        <w:ind w:left="738" w:right="-20" w:hanging="624"/>
        <w:jc w:val="both"/>
        <w:rPr>
          <w:rFonts w:ascii="Tw Cen MT" w:hAnsi="Tw Cen MT" w:cs="Tw Cen MT"/>
          <w:color w:val="221F1F"/>
        </w:rPr>
      </w:pPr>
      <w:r>
        <w:rPr>
          <w:rFonts w:ascii="Tw Cen MT" w:hAnsi="Tw Cen MT" w:cs="Tw Cen MT"/>
          <w:color w:val="221F1F"/>
        </w:rPr>
        <w:t xml:space="preserve">35.3. </w:t>
      </w:r>
      <w:r>
        <w:rPr>
          <w:rFonts w:ascii="Tw Cen MT" w:hAnsi="Tw Cen MT" w:cs="Tw Cen MT"/>
          <w:color w:val="221F1F"/>
          <w:spacing w:val="5"/>
        </w:rPr>
        <w:t>Indiquer</w:t>
      </w:r>
      <w:r>
        <w:rPr>
          <w:rFonts w:ascii="Tw Cen MT" w:hAnsi="Tw Cen MT" w:cs="Tw Cen MT"/>
          <w:color w:val="221F1F"/>
        </w:rPr>
        <w:t xml:space="preserve">, </w:t>
      </w:r>
      <w:r>
        <w:rPr>
          <w:rFonts w:ascii="Tw Cen MT" w:hAnsi="Tw Cen MT" w:cs="Tw Cen MT"/>
          <w:color w:val="221F1F"/>
          <w:spacing w:val="5"/>
        </w:rPr>
        <w:t>le</w:t>
      </w:r>
      <w:r>
        <w:rPr>
          <w:rFonts w:ascii="Tw Cen MT" w:hAnsi="Tw Cen MT" w:cs="Tw Cen MT"/>
          <w:color w:val="221F1F"/>
        </w:rPr>
        <w:t>s</w:t>
      </w:r>
      <w:r>
        <w:rPr>
          <w:rFonts w:ascii="Tw Cen MT" w:hAnsi="Tw Cen MT" w:cs="Tw Cen MT"/>
          <w:color w:val="221F1F"/>
        </w:rPr>
        <w:tab/>
      </w:r>
      <w:r>
        <w:rPr>
          <w:rFonts w:ascii="Tw Cen MT" w:hAnsi="Tw Cen MT" w:cs="Tw Cen MT"/>
          <w:color w:val="221F1F"/>
          <w:spacing w:val="5"/>
        </w:rPr>
        <w:t>mesure</w:t>
      </w:r>
      <w:r>
        <w:rPr>
          <w:rFonts w:ascii="Tw Cen MT" w:hAnsi="Tw Cen MT" w:cs="Tw Cen MT"/>
          <w:color w:val="221F1F"/>
        </w:rPr>
        <w:t xml:space="preserve">s </w:t>
      </w:r>
      <w:r>
        <w:rPr>
          <w:rFonts w:ascii="Tw Cen MT" w:hAnsi="Tw Cen MT" w:cs="Tw Cen MT"/>
          <w:color w:val="221F1F"/>
          <w:spacing w:val="5"/>
        </w:rPr>
        <w:t>particulières, demandée</w:t>
      </w:r>
      <w:r>
        <w:rPr>
          <w:rFonts w:ascii="Tw Cen MT" w:hAnsi="Tw Cen MT" w:cs="Tw Cen MT"/>
          <w:color w:val="221F1F"/>
        </w:rPr>
        <w:t xml:space="preserve">s à </w:t>
      </w:r>
      <w:r>
        <w:rPr>
          <w:rFonts w:ascii="Tw Cen MT" w:hAnsi="Tw Cen MT" w:cs="Tw Cen MT"/>
          <w:color w:val="221F1F"/>
          <w:spacing w:val="5"/>
        </w:rPr>
        <w:t>l’entrepreneur</w:t>
      </w:r>
      <w:r>
        <w:rPr>
          <w:rFonts w:ascii="Tw Cen MT" w:hAnsi="Tw Cen MT" w:cs="Tw Cen MT"/>
          <w:color w:val="221F1F"/>
        </w:rPr>
        <w:t xml:space="preserve">, </w:t>
      </w:r>
      <w:proofErr w:type="gramStart"/>
      <w:r>
        <w:rPr>
          <w:rFonts w:ascii="Tw Cen MT" w:hAnsi="Tw Cen MT" w:cs="Tw Cen MT"/>
          <w:color w:val="221F1F"/>
          <w:spacing w:val="5"/>
        </w:rPr>
        <w:t>autre</w:t>
      </w:r>
      <w:r>
        <w:rPr>
          <w:rFonts w:ascii="Tw Cen MT" w:hAnsi="Tw Cen MT" w:cs="Tw Cen MT"/>
          <w:color w:val="221F1F"/>
        </w:rPr>
        <w:t xml:space="preserve">s  </w:t>
      </w:r>
      <w:r>
        <w:rPr>
          <w:rFonts w:ascii="Tw Cen MT" w:hAnsi="Tw Cen MT" w:cs="Tw Cen MT"/>
          <w:color w:val="221F1F"/>
          <w:spacing w:val="5"/>
        </w:rPr>
        <w:t>que</w:t>
      </w:r>
      <w:proofErr w:type="gramEnd"/>
      <w:r>
        <w:rPr>
          <w:rFonts w:ascii="Tw Cen MT" w:hAnsi="Tw Cen MT" w:cs="Tw Cen MT"/>
          <w:color w:val="221F1F"/>
          <w:spacing w:val="5"/>
        </w:rPr>
        <w:t xml:space="preserve"> </w:t>
      </w:r>
      <w:r>
        <w:rPr>
          <w:rFonts w:ascii="Tw Cen MT" w:hAnsi="Tw Cen MT" w:cs="Tw Cen MT"/>
          <w:color w:val="221F1F"/>
        </w:rPr>
        <w:t>celles prévues dans le CCAG, pour les règles d’hygiène et de sécurité et pour la circulation autour du ou dans le site.</w:t>
      </w:r>
    </w:p>
    <w:p w14:paraId="29FFD4EB" w14:textId="77777777" w:rsidR="00345223" w:rsidRDefault="00345223" w:rsidP="007361EB">
      <w:pPr>
        <w:widowControl w:val="0"/>
        <w:tabs>
          <w:tab w:val="left" w:pos="1980"/>
          <w:tab w:val="left" w:pos="2640"/>
          <w:tab w:val="left" w:pos="3880"/>
        </w:tabs>
        <w:autoSpaceDE w:val="0"/>
        <w:spacing w:line="249" w:lineRule="auto"/>
        <w:ind w:left="738" w:right="-20" w:hanging="624"/>
        <w:jc w:val="both"/>
        <w:rPr>
          <w:rFonts w:ascii="Tw Cen MT" w:hAnsi="Tw Cen MT" w:cs="Tw Cen MT"/>
          <w:color w:val="000000"/>
        </w:rPr>
      </w:pPr>
    </w:p>
    <w:p w14:paraId="4FE1DB6A" w14:textId="77777777" w:rsidR="007470DB" w:rsidRDefault="007470DB">
      <w:pPr>
        <w:widowControl w:val="0"/>
        <w:autoSpaceDE w:val="0"/>
        <w:ind w:left="114" w:right="-20"/>
        <w:rPr>
          <w:rFonts w:ascii="Tw Cen MT" w:hAnsi="Tw Cen MT" w:cs="Tw Cen MT"/>
          <w:color w:val="221F1F"/>
          <w:spacing w:val="1"/>
        </w:rPr>
      </w:pPr>
      <w:r>
        <w:rPr>
          <w:rFonts w:ascii="Tw Cen MT" w:hAnsi="Tw Cen MT" w:cs="Tw Cen MT"/>
          <w:b/>
          <w:bCs/>
          <w:color w:val="221F1F"/>
          <w:u w:val="single"/>
        </w:rPr>
        <w:t>Article</w:t>
      </w:r>
      <w:proofErr w:type="gramStart"/>
      <w:r>
        <w:rPr>
          <w:rFonts w:ascii="Tw Cen MT" w:hAnsi="Tw Cen MT" w:cs="Tw Cen MT"/>
          <w:b/>
          <w:bCs/>
          <w:color w:val="221F1F"/>
          <w:u w:val="single"/>
        </w:rPr>
        <w:t>36</w:t>
      </w:r>
      <w:r>
        <w:rPr>
          <w:rFonts w:ascii="Tw Cen MT" w:hAnsi="Tw Cen MT" w:cs="Tw Cen MT"/>
          <w:b/>
          <w:bCs/>
          <w:color w:val="221F1F"/>
        </w:rPr>
        <w:t>:</w:t>
      </w:r>
      <w:proofErr w:type="gramEnd"/>
      <w:r>
        <w:rPr>
          <w:rFonts w:ascii="Tw Cen MT" w:hAnsi="Tw Cen MT" w:cs="Tw Cen MT"/>
          <w:b/>
          <w:bCs/>
          <w:color w:val="221F1F"/>
        </w:rPr>
        <w:t xml:space="preserve"> Implantation des ouvrages (CCAGArticle52)</w:t>
      </w:r>
    </w:p>
    <w:p w14:paraId="26AB576A" w14:textId="77777777" w:rsidR="007470DB" w:rsidRDefault="007470DB">
      <w:pPr>
        <w:widowControl w:val="0"/>
        <w:autoSpaceDE w:val="0"/>
        <w:ind w:left="114" w:right="-144"/>
        <w:rPr>
          <w:rFonts w:ascii="Tw Cen MT" w:hAnsi="Tw Cen MT" w:cs="Tw Cen MT"/>
          <w:b/>
          <w:bCs/>
          <w:color w:val="221F1F"/>
          <w:u w:val="single"/>
        </w:rPr>
      </w:pPr>
      <w:proofErr w:type="gramStart"/>
      <w:r>
        <w:rPr>
          <w:rFonts w:ascii="Tw Cen MT" w:hAnsi="Tw Cen MT" w:cs="Tw Cen MT"/>
          <w:color w:val="221F1F"/>
          <w:spacing w:val="1"/>
        </w:rPr>
        <w:t>L</w:t>
      </w:r>
      <w:r>
        <w:rPr>
          <w:rFonts w:ascii="Tw Cen MT" w:hAnsi="Tw Cen MT" w:cs="Tw Cen MT"/>
          <w:color w:val="221F1F"/>
        </w:rPr>
        <w:t xml:space="preserve">e  </w:t>
      </w:r>
      <w:r>
        <w:rPr>
          <w:rFonts w:ascii="Tw Cen MT" w:hAnsi="Tw Cen MT" w:cs="Tw Cen MT"/>
          <w:color w:val="221F1F"/>
          <w:spacing w:val="1"/>
        </w:rPr>
        <w:t>Maîtr</w:t>
      </w:r>
      <w:r>
        <w:rPr>
          <w:rFonts w:ascii="Tw Cen MT" w:hAnsi="Tw Cen MT" w:cs="Tw Cen MT"/>
          <w:color w:val="221F1F"/>
        </w:rPr>
        <w:t>e</w:t>
      </w:r>
      <w:proofErr w:type="gramEnd"/>
      <w:r>
        <w:rPr>
          <w:rFonts w:ascii="Tw Cen MT" w:hAnsi="Tw Cen MT" w:cs="Tw Cen MT"/>
          <w:color w:val="221F1F"/>
        </w:rPr>
        <w:t xml:space="preserve">  </w:t>
      </w:r>
      <w:r>
        <w:rPr>
          <w:rFonts w:ascii="Tw Cen MT" w:hAnsi="Tw Cen MT" w:cs="Tw Cen MT"/>
          <w:color w:val="221F1F"/>
          <w:spacing w:val="1"/>
        </w:rPr>
        <w:t xml:space="preserve">d’Œuvre </w:t>
      </w:r>
      <w:proofErr w:type="gramStart"/>
      <w:r>
        <w:rPr>
          <w:rFonts w:ascii="Tw Cen MT" w:hAnsi="Tw Cen MT" w:cs="Tw Cen MT"/>
          <w:color w:val="221F1F"/>
          <w:spacing w:val="1"/>
        </w:rPr>
        <w:t>notifier</w:t>
      </w:r>
      <w:r>
        <w:rPr>
          <w:rFonts w:ascii="Tw Cen MT" w:hAnsi="Tw Cen MT" w:cs="Tw Cen MT"/>
          <w:color w:val="221F1F"/>
        </w:rPr>
        <w:t xml:space="preserve">a  </w:t>
      </w:r>
      <w:r>
        <w:rPr>
          <w:rFonts w:ascii="Tw Cen MT" w:hAnsi="Tw Cen MT" w:cs="Tw Cen MT"/>
          <w:color w:val="221F1F"/>
          <w:spacing w:val="1"/>
        </w:rPr>
        <w:t>dan</w:t>
      </w:r>
      <w:r>
        <w:rPr>
          <w:rFonts w:ascii="Tw Cen MT" w:hAnsi="Tw Cen MT" w:cs="Tw Cen MT"/>
          <w:color w:val="221F1F"/>
        </w:rPr>
        <w:t>s</w:t>
      </w:r>
      <w:proofErr w:type="gramEnd"/>
      <w:r>
        <w:rPr>
          <w:rFonts w:ascii="Tw Cen MT" w:hAnsi="Tw Cen MT" w:cs="Tw Cen MT"/>
          <w:color w:val="221F1F"/>
        </w:rPr>
        <w:t xml:space="preserve">  </w:t>
      </w:r>
      <w:proofErr w:type="gramStart"/>
      <w:r>
        <w:rPr>
          <w:rFonts w:ascii="Tw Cen MT" w:hAnsi="Tw Cen MT" w:cs="Tw Cen MT"/>
          <w:color w:val="221F1F"/>
          <w:spacing w:val="1"/>
        </w:rPr>
        <w:t>u</w:t>
      </w:r>
      <w:r>
        <w:rPr>
          <w:rFonts w:ascii="Tw Cen MT" w:hAnsi="Tw Cen MT" w:cs="Tw Cen MT"/>
          <w:color w:val="221F1F"/>
        </w:rPr>
        <w:t xml:space="preserve">n  </w:t>
      </w:r>
      <w:r>
        <w:rPr>
          <w:rFonts w:ascii="Tw Cen MT" w:hAnsi="Tw Cen MT" w:cs="Tw Cen MT"/>
          <w:b/>
          <w:color w:val="221F1F"/>
          <w:spacing w:val="1"/>
        </w:rPr>
        <w:t>déla</w:t>
      </w:r>
      <w:r>
        <w:rPr>
          <w:rFonts w:ascii="Tw Cen MT" w:hAnsi="Tw Cen MT" w:cs="Tw Cen MT"/>
          <w:b/>
          <w:color w:val="221F1F"/>
        </w:rPr>
        <w:t>i</w:t>
      </w:r>
      <w:proofErr w:type="gramEnd"/>
      <w:r>
        <w:rPr>
          <w:rFonts w:ascii="Tw Cen MT" w:hAnsi="Tw Cen MT" w:cs="Tw Cen MT"/>
          <w:b/>
          <w:color w:val="221F1F"/>
        </w:rPr>
        <w:t xml:space="preserve"> </w:t>
      </w:r>
      <w:r>
        <w:rPr>
          <w:rFonts w:ascii="Tw Cen MT" w:hAnsi="Tw Cen MT" w:cs="Tw Cen MT"/>
          <w:b/>
          <w:color w:val="221F1F"/>
          <w:spacing w:val="1"/>
        </w:rPr>
        <w:t>de sept (</w:t>
      </w:r>
      <w:proofErr w:type="gramStart"/>
      <w:r>
        <w:rPr>
          <w:rFonts w:ascii="Tw Cen MT" w:hAnsi="Tw Cen MT" w:cs="Tw Cen MT"/>
          <w:b/>
          <w:color w:val="221F1F"/>
          <w:spacing w:val="1"/>
        </w:rPr>
        <w:t>7)</w:t>
      </w:r>
      <w:r>
        <w:rPr>
          <w:rFonts w:ascii="Tw Cen MT" w:hAnsi="Tw Cen MT" w:cs="Tw Cen MT"/>
          <w:b/>
          <w:color w:val="221F1F"/>
        </w:rPr>
        <w:t>jours</w:t>
      </w:r>
      <w:proofErr w:type="gramEnd"/>
      <w:r>
        <w:rPr>
          <w:rFonts w:ascii="Tw Cen MT" w:hAnsi="Tw Cen MT" w:cs="Tw Cen MT"/>
          <w:b/>
          <w:color w:val="221F1F"/>
        </w:rPr>
        <w:t xml:space="preserve"> </w:t>
      </w:r>
      <w:r>
        <w:rPr>
          <w:rFonts w:ascii="Tw Cen MT" w:hAnsi="Tw Cen MT" w:cs="Tw Cen MT"/>
          <w:color w:val="221F1F"/>
        </w:rPr>
        <w:t>suivant la date de notification de l’ordre de service de commencer les travaux, les points et niveaux de base du projet.</w:t>
      </w:r>
    </w:p>
    <w:p w14:paraId="1645322F" w14:textId="77777777" w:rsidR="007470DB" w:rsidRDefault="007470DB">
      <w:pPr>
        <w:widowControl w:val="0"/>
        <w:autoSpaceDE w:val="0"/>
        <w:ind w:left="114" w:right="-20"/>
        <w:rPr>
          <w:rFonts w:ascii="Tw Cen MT" w:hAnsi="Tw Cen MT" w:cs="Tw Cen MT"/>
          <w:color w:val="221F1F"/>
        </w:rPr>
      </w:pPr>
      <w:r>
        <w:rPr>
          <w:rFonts w:ascii="Tw Cen MT" w:hAnsi="Tw Cen MT" w:cs="Tw Cen MT"/>
          <w:b/>
          <w:bCs/>
          <w:color w:val="221F1F"/>
          <w:u w:val="single"/>
        </w:rPr>
        <w:t>Article</w:t>
      </w:r>
      <w:proofErr w:type="gramStart"/>
      <w:r>
        <w:rPr>
          <w:rFonts w:ascii="Tw Cen MT" w:hAnsi="Tw Cen MT" w:cs="Tw Cen MT"/>
          <w:b/>
          <w:bCs/>
          <w:color w:val="221F1F"/>
          <w:u w:val="single"/>
        </w:rPr>
        <w:t>37</w:t>
      </w:r>
      <w:r>
        <w:rPr>
          <w:rFonts w:ascii="Tw Cen MT" w:hAnsi="Tw Cen MT" w:cs="Tw Cen MT"/>
          <w:b/>
          <w:bCs/>
          <w:color w:val="221F1F"/>
        </w:rPr>
        <w:t>:Sous</w:t>
      </w:r>
      <w:proofErr w:type="gramEnd"/>
      <w:r>
        <w:rPr>
          <w:rFonts w:ascii="Tw Cen MT" w:hAnsi="Tw Cen MT" w:cs="Tw Cen MT"/>
          <w:b/>
          <w:bCs/>
          <w:color w:val="221F1F"/>
        </w:rPr>
        <w:t>-</w:t>
      </w:r>
      <w:proofErr w:type="gramStart"/>
      <w:r>
        <w:rPr>
          <w:rFonts w:ascii="Tw Cen MT" w:hAnsi="Tw Cen MT" w:cs="Tw Cen MT"/>
          <w:b/>
          <w:bCs/>
          <w:color w:val="221F1F"/>
        </w:rPr>
        <w:t>traitance(</w:t>
      </w:r>
      <w:proofErr w:type="gramEnd"/>
      <w:r>
        <w:rPr>
          <w:rFonts w:ascii="Tw Cen MT" w:hAnsi="Tw Cen MT" w:cs="Tw Cen MT"/>
          <w:b/>
          <w:bCs/>
          <w:color w:val="221F1F"/>
        </w:rPr>
        <w:t>CCAGarticle54)</w:t>
      </w:r>
    </w:p>
    <w:p w14:paraId="77A30325" w14:textId="77777777" w:rsidR="007470DB" w:rsidRDefault="007470DB">
      <w:pPr>
        <w:widowControl w:val="0"/>
        <w:autoSpaceDE w:val="0"/>
        <w:ind w:left="114" w:right="-144"/>
        <w:rPr>
          <w:rFonts w:ascii="Tw Cen MT" w:hAnsi="Tw Cen MT" w:cs="Tw Cen MT"/>
          <w:b/>
          <w:bCs/>
          <w:color w:val="221F1F"/>
          <w:u w:val="single"/>
        </w:rPr>
      </w:pPr>
      <w:r>
        <w:rPr>
          <w:rFonts w:ascii="Tw Cen MT" w:hAnsi="Tw Cen MT" w:cs="Tw Cen MT"/>
          <w:color w:val="221F1F"/>
        </w:rPr>
        <w:t xml:space="preserve">La part des travaux à sous-traiter </w:t>
      </w:r>
      <w:proofErr w:type="gramStart"/>
      <w:r>
        <w:rPr>
          <w:rFonts w:ascii="Tw Cen MT" w:hAnsi="Tw Cen MT" w:cs="Tw Cen MT"/>
          <w:color w:val="221F1F"/>
        </w:rPr>
        <w:t>est  de</w:t>
      </w:r>
      <w:proofErr w:type="gramEnd"/>
      <w:r>
        <w:rPr>
          <w:rFonts w:ascii="Tw Cen MT" w:hAnsi="Tw Cen MT" w:cs="Tw Cen MT"/>
          <w:color w:val="221F1F"/>
        </w:rPr>
        <w:t xml:space="preserve"> </w:t>
      </w:r>
      <w:r>
        <w:rPr>
          <w:rFonts w:ascii="Tw Cen MT" w:hAnsi="Tw Cen MT" w:cs="Tw Cen MT"/>
          <w:b/>
          <w:color w:val="221F1F"/>
          <w:spacing w:val="17"/>
        </w:rPr>
        <w:t>vingt pour cent (20</w:t>
      </w:r>
      <w:proofErr w:type="gramStart"/>
      <w:r>
        <w:rPr>
          <w:rFonts w:ascii="Tw Cen MT" w:hAnsi="Tw Cen MT" w:cs="Tw Cen MT"/>
          <w:b/>
          <w:color w:val="221F1F"/>
          <w:spacing w:val="17"/>
        </w:rPr>
        <w:t>%)</w:t>
      </w:r>
      <w:r>
        <w:rPr>
          <w:rFonts w:ascii="Tw Cen MT" w:hAnsi="Tw Cen MT" w:cs="Tw Cen MT"/>
          <w:color w:val="221F1F"/>
        </w:rPr>
        <w:t>du</w:t>
      </w:r>
      <w:proofErr w:type="gramEnd"/>
      <w:r>
        <w:rPr>
          <w:rFonts w:ascii="Tw Cen MT" w:hAnsi="Tw Cen MT" w:cs="Tw Cen MT"/>
          <w:color w:val="221F1F"/>
        </w:rPr>
        <w:t xml:space="preserve">  </w:t>
      </w:r>
      <w:proofErr w:type="gramStart"/>
      <w:r>
        <w:rPr>
          <w:rFonts w:ascii="Tw Cen MT" w:hAnsi="Tw Cen MT" w:cs="Tw Cen MT"/>
          <w:color w:val="221F1F"/>
        </w:rPr>
        <w:t>montant  du</w:t>
      </w:r>
      <w:proofErr w:type="gramEnd"/>
      <w:r>
        <w:rPr>
          <w:rFonts w:ascii="Tw Cen MT" w:hAnsi="Tw Cen MT" w:cs="Tw Cen MT"/>
          <w:color w:val="221F1F"/>
        </w:rPr>
        <w:t xml:space="preserve">  </w:t>
      </w:r>
      <w:proofErr w:type="gramStart"/>
      <w:r>
        <w:rPr>
          <w:rFonts w:ascii="Tw Cen MT" w:hAnsi="Tw Cen MT" w:cs="Tw Cen MT"/>
          <w:color w:val="221F1F"/>
        </w:rPr>
        <w:t>marché  de</w:t>
      </w:r>
      <w:proofErr w:type="gramEnd"/>
      <w:r>
        <w:rPr>
          <w:rFonts w:ascii="Tw Cen MT" w:hAnsi="Tw Cen MT" w:cs="Tw Cen MT"/>
          <w:color w:val="221F1F"/>
        </w:rPr>
        <w:t xml:space="preserve">  </w:t>
      </w:r>
      <w:proofErr w:type="gramStart"/>
      <w:r>
        <w:rPr>
          <w:rFonts w:ascii="Tw Cen MT" w:hAnsi="Tw Cen MT" w:cs="Tw Cen MT"/>
          <w:color w:val="221F1F"/>
        </w:rPr>
        <w:t>base  et</w:t>
      </w:r>
      <w:proofErr w:type="gramEnd"/>
      <w:r>
        <w:rPr>
          <w:rFonts w:ascii="Tw Cen MT" w:hAnsi="Tw Cen MT" w:cs="Tw Cen MT"/>
          <w:color w:val="221F1F"/>
        </w:rPr>
        <w:t xml:space="preserve">  </w:t>
      </w:r>
      <w:proofErr w:type="gramStart"/>
      <w:r>
        <w:rPr>
          <w:rFonts w:ascii="Tw Cen MT" w:hAnsi="Tw Cen MT" w:cs="Tw Cen MT"/>
          <w:color w:val="221F1F"/>
        </w:rPr>
        <w:t>de  ses</w:t>
      </w:r>
      <w:proofErr w:type="gramEnd"/>
      <w:r>
        <w:rPr>
          <w:rFonts w:ascii="Tw Cen MT" w:hAnsi="Tw Cen MT" w:cs="Tw Cen MT"/>
          <w:color w:val="221F1F"/>
        </w:rPr>
        <w:t xml:space="preserve"> avenants.</w:t>
      </w:r>
    </w:p>
    <w:p w14:paraId="43BCACFC" w14:textId="77777777" w:rsidR="007470DB" w:rsidRDefault="007470DB">
      <w:pPr>
        <w:widowControl w:val="0"/>
        <w:autoSpaceDE w:val="0"/>
        <w:ind w:right="-36"/>
        <w:rPr>
          <w:rFonts w:ascii="Tw Cen MT" w:hAnsi="Tw Cen MT" w:cs="Tw Cen MT"/>
          <w:color w:val="221F1F"/>
        </w:rPr>
      </w:pPr>
      <w:r>
        <w:rPr>
          <w:rFonts w:ascii="Tw Cen MT" w:hAnsi="Tw Cen MT" w:cs="Tw Cen MT"/>
          <w:b/>
          <w:bCs/>
          <w:color w:val="221F1F"/>
          <w:u w:val="single"/>
        </w:rPr>
        <w:lastRenderedPageBreak/>
        <w:t>Article</w:t>
      </w:r>
      <w:proofErr w:type="gramStart"/>
      <w:r>
        <w:rPr>
          <w:rFonts w:ascii="Tw Cen MT" w:hAnsi="Tw Cen MT" w:cs="Tw Cen MT"/>
          <w:b/>
          <w:bCs/>
          <w:color w:val="221F1F"/>
          <w:u w:val="single"/>
        </w:rPr>
        <w:t>38</w:t>
      </w:r>
      <w:r>
        <w:rPr>
          <w:rFonts w:ascii="Tw Cen MT" w:hAnsi="Tw Cen MT" w:cs="Tw Cen MT"/>
          <w:b/>
          <w:bCs/>
          <w:color w:val="221F1F"/>
        </w:rPr>
        <w:t>:</w:t>
      </w:r>
      <w:r>
        <w:rPr>
          <w:rFonts w:ascii="Tw Cen MT" w:hAnsi="Tw Cen MT" w:cs="Tw Cen MT"/>
          <w:b/>
          <w:bCs/>
          <w:color w:val="221F1F"/>
          <w:spacing w:val="1"/>
        </w:rPr>
        <w:t>Laboratoir</w:t>
      </w:r>
      <w:r>
        <w:rPr>
          <w:rFonts w:ascii="Tw Cen MT" w:hAnsi="Tw Cen MT" w:cs="Tw Cen MT"/>
          <w:b/>
          <w:bCs/>
          <w:color w:val="221F1F"/>
        </w:rPr>
        <w:t>e</w:t>
      </w:r>
      <w:proofErr w:type="gramEnd"/>
      <w:r>
        <w:rPr>
          <w:rFonts w:ascii="Tw Cen MT" w:hAnsi="Tw Cen MT" w:cs="Tw Cen MT"/>
          <w:b/>
          <w:bCs/>
          <w:color w:val="221F1F"/>
        </w:rPr>
        <w:t xml:space="preserve">  </w:t>
      </w:r>
      <w:proofErr w:type="gramStart"/>
      <w:r>
        <w:rPr>
          <w:rFonts w:ascii="Tw Cen MT" w:hAnsi="Tw Cen MT" w:cs="Tw Cen MT"/>
          <w:b/>
          <w:bCs/>
          <w:color w:val="221F1F"/>
          <w:spacing w:val="1"/>
        </w:rPr>
        <w:t>d</w:t>
      </w:r>
      <w:r>
        <w:rPr>
          <w:rFonts w:ascii="Tw Cen MT" w:hAnsi="Tw Cen MT" w:cs="Tw Cen MT"/>
          <w:b/>
          <w:bCs/>
          <w:color w:val="221F1F"/>
        </w:rPr>
        <w:t xml:space="preserve">e  </w:t>
      </w:r>
      <w:r>
        <w:rPr>
          <w:rFonts w:ascii="Tw Cen MT" w:hAnsi="Tw Cen MT" w:cs="Tw Cen MT"/>
          <w:b/>
          <w:bCs/>
          <w:color w:val="221F1F"/>
          <w:spacing w:val="1"/>
        </w:rPr>
        <w:t>chantie</w:t>
      </w:r>
      <w:r>
        <w:rPr>
          <w:rFonts w:ascii="Tw Cen MT" w:hAnsi="Tw Cen MT" w:cs="Tw Cen MT"/>
          <w:b/>
          <w:bCs/>
          <w:color w:val="221F1F"/>
        </w:rPr>
        <w:t>r</w:t>
      </w:r>
      <w:proofErr w:type="gramEnd"/>
      <w:r>
        <w:rPr>
          <w:rFonts w:ascii="Tw Cen MT" w:hAnsi="Tw Cen MT" w:cs="Tw Cen MT"/>
          <w:b/>
          <w:bCs/>
          <w:color w:val="221F1F"/>
        </w:rPr>
        <w:t xml:space="preserve">  </w:t>
      </w:r>
      <w:proofErr w:type="gramStart"/>
      <w:r>
        <w:rPr>
          <w:rFonts w:ascii="Tw Cen MT" w:hAnsi="Tw Cen MT" w:cs="Tw Cen MT"/>
          <w:b/>
          <w:bCs/>
          <w:color w:val="221F1F"/>
          <w:spacing w:val="1"/>
        </w:rPr>
        <w:t>e</w:t>
      </w:r>
      <w:r>
        <w:rPr>
          <w:rFonts w:ascii="Tw Cen MT" w:hAnsi="Tw Cen MT" w:cs="Tw Cen MT"/>
          <w:b/>
          <w:bCs/>
          <w:color w:val="221F1F"/>
        </w:rPr>
        <w:t xml:space="preserve">t  </w:t>
      </w:r>
      <w:r>
        <w:rPr>
          <w:rFonts w:ascii="Tw Cen MT" w:hAnsi="Tw Cen MT" w:cs="Tw Cen MT"/>
          <w:b/>
          <w:bCs/>
          <w:color w:val="221F1F"/>
          <w:spacing w:val="1"/>
        </w:rPr>
        <w:t>essais</w:t>
      </w:r>
      <w:proofErr w:type="gramEnd"/>
      <w:r>
        <w:rPr>
          <w:rFonts w:ascii="Tw Cen MT" w:hAnsi="Tw Cen MT" w:cs="Tw Cen MT"/>
          <w:b/>
          <w:bCs/>
          <w:color w:val="221F1F"/>
        </w:rPr>
        <w:t>(CCAGArticle55)</w:t>
      </w:r>
    </w:p>
    <w:p w14:paraId="384513D8" w14:textId="77777777" w:rsidR="007470DB" w:rsidRDefault="007470DB">
      <w:pPr>
        <w:widowControl w:val="0"/>
        <w:autoSpaceDE w:val="0"/>
        <w:spacing w:line="249" w:lineRule="auto"/>
        <w:ind w:left="624" w:right="95" w:hanging="624"/>
        <w:jc w:val="both"/>
        <w:rPr>
          <w:rFonts w:ascii="Tw Cen MT" w:hAnsi="Tw Cen MT" w:cs="Tw Cen MT"/>
          <w:color w:val="221F1F"/>
        </w:rPr>
      </w:pPr>
      <w:r>
        <w:rPr>
          <w:rFonts w:ascii="Tw Cen MT" w:hAnsi="Tw Cen MT" w:cs="Tw Cen MT"/>
          <w:color w:val="221F1F"/>
        </w:rPr>
        <w:t>38.1. Indiquer</w:t>
      </w:r>
      <w:r w:rsidR="005F619C">
        <w:rPr>
          <w:rFonts w:ascii="Tw Cen MT" w:hAnsi="Tw Cen MT" w:cs="Tw Cen MT"/>
          <w:color w:val="221F1F"/>
        </w:rPr>
        <w:t xml:space="preserve"> </w:t>
      </w:r>
      <w:r>
        <w:rPr>
          <w:rFonts w:ascii="Tw Cen MT" w:hAnsi="Tw Cen MT" w:cs="Tw Cen MT"/>
          <w:color w:val="221F1F"/>
        </w:rPr>
        <w:t>si</w:t>
      </w:r>
      <w:r w:rsidR="005F619C">
        <w:rPr>
          <w:rFonts w:ascii="Tw Cen MT" w:hAnsi="Tw Cen MT" w:cs="Tw Cen MT"/>
          <w:color w:val="221F1F"/>
        </w:rPr>
        <w:t xml:space="preserve"> </w:t>
      </w:r>
      <w:r>
        <w:rPr>
          <w:rFonts w:ascii="Tw Cen MT" w:hAnsi="Tw Cen MT" w:cs="Tw Cen MT"/>
          <w:color w:val="221F1F"/>
        </w:rPr>
        <w:t>nécessaire</w:t>
      </w:r>
      <w:r w:rsidR="005F619C">
        <w:rPr>
          <w:rFonts w:ascii="Tw Cen MT" w:hAnsi="Tw Cen MT" w:cs="Tw Cen MT"/>
          <w:color w:val="221F1F"/>
        </w:rPr>
        <w:t xml:space="preserve"> </w:t>
      </w:r>
      <w:r>
        <w:rPr>
          <w:rFonts w:ascii="Tw Cen MT" w:hAnsi="Tw Cen MT" w:cs="Tw Cen MT"/>
          <w:color w:val="221F1F"/>
        </w:rPr>
        <w:t>les</w:t>
      </w:r>
      <w:r w:rsidR="005F619C">
        <w:rPr>
          <w:rFonts w:ascii="Tw Cen MT" w:hAnsi="Tw Cen MT" w:cs="Tw Cen MT"/>
          <w:color w:val="221F1F"/>
        </w:rPr>
        <w:t xml:space="preserve"> </w:t>
      </w:r>
      <w:r>
        <w:rPr>
          <w:rFonts w:ascii="Tw Cen MT" w:hAnsi="Tw Cen MT" w:cs="Tw Cen MT"/>
          <w:color w:val="221F1F"/>
        </w:rPr>
        <w:t>modalités</w:t>
      </w:r>
      <w:r w:rsidR="005F619C">
        <w:rPr>
          <w:rFonts w:ascii="Tw Cen MT" w:hAnsi="Tw Cen MT" w:cs="Tw Cen MT"/>
          <w:color w:val="221F1F"/>
        </w:rPr>
        <w:t xml:space="preserve"> </w:t>
      </w:r>
      <w:r>
        <w:rPr>
          <w:rFonts w:ascii="Tw Cen MT" w:hAnsi="Tw Cen MT" w:cs="Tw Cen MT"/>
          <w:color w:val="221F1F"/>
        </w:rPr>
        <w:t>de</w:t>
      </w:r>
      <w:r w:rsidR="005F619C">
        <w:rPr>
          <w:rFonts w:ascii="Tw Cen MT" w:hAnsi="Tw Cen MT" w:cs="Tw Cen MT"/>
          <w:color w:val="221F1F"/>
        </w:rPr>
        <w:t xml:space="preserve"> </w:t>
      </w:r>
      <w:r>
        <w:rPr>
          <w:rFonts w:ascii="Tw Cen MT" w:hAnsi="Tw Cen MT" w:cs="Tw Cen MT"/>
          <w:color w:val="221F1F"/>
        </w:rPr>
        <w:t>réalisation des essais et études géotechniques prévues</w:t>
      </w:r>
      <w:r w:rsidR="005F619C">
        <w:rPr>
          <w:rFonts w:ascii="Tw Cen MT" w:hAnsi="Tw Cen MT" w:cs="Tw Cen MT"/>
          <w:color w:val="221F1F"/>
        </w:rPr>
        <w:t xml:space="preserve"> </w:t>
      </w:r>
      <w:r>
        <w:rPr>
          <w:rFonts w:ascii="Tw Cen MT" w:hAnsi="Tw Cen MT" w:cs="Tw Cen MT"/>
          <w:color w:val="221F1F"/>
        </w:rPr>
        <w:t>dans</w:t>
      </w:r>
      <w:r w:rsidR="005F619C">
        <w:rPr>
          <w:rFonts w:ascii="Tw Cen MT" w:hAnsi="Tw Cen MT" w:cs="Tw Cen MT"/>
          <w:color w:val="221F1F"/>
        </w:rPr>
        <w:t xml:space="preserve"> </w:t>
      </w:r>
      <w:r>
        <w:rPr>
          <w:rFonts w:ascii="Tw Cen MT" w:hAnsi="Tw Cen MT" w:cs="Tw Cen MT"/>
          <w:color w:val="221F1F"/>
        </w:rPr>
        <w:t>le</w:t>
      </w:r>
      <w:r w:rsidR="005F619C">
        <w:rPr>
          <w:rFonts w:ascii="Tw Cen MT" w:hAnsi="Tw Cen MT" w:cs="Tw Cen MT"/>
          <w:color w:val="221F1F"/>
        </w:rPr>
        <w:t xml:space="preserve"> </w:t>
      </w:r>
      <w:r>
        <w:rPr>
          <w:rFonts w:ascii="Tw Cen MT" w:hAnsi="Tw Cen MT" w:cs="Tw Cen MT"/>
          <w:color w:val="221F1F"/>
        </w:rPr>
        <w:t>CCTP.</w:t>
      </w:r>
    </w:p>
    <w:p w14:paraId="4D170635" w14:textId="77777777" w:rsidR="007470DB" w:rsidRDefault="007470DB" w:rsidP="007361EB">
      <w:pPr>
        <w:widowControl w:val="0"/>
        <w:autoSpaceDE w:val="0"/>
        <w:spacing w:line="249" w:lineRule="auto"/>
        <w:ind w:left="624" w:right="94" w:hanging="624"/>
        <w:jc w:val="both"/>
        <w:rPr>
          <w:rFonts w:ascii="Tw Cen MT" w:hAnsi="Tw Cen MT" w:cs="Tw Cen MT"/>
          <w:color w:val="000000"/>
        </w:rPr>
      </w:pPr>
      <w:r>
        <w:rPr>
          <w:rFonts w:ascii="Tw Cen MT" w:hAnsi="Tw Cen MT" w:cs="Tw Cen MT"/>
          <w:color w:val="221F1F"/>
        </w:rPr>
        <w:t xml:space="preserve">38.2. Le Chef de service dispose d’un </w:t>
      </w:r>
      <w:r>
        <w:rPr>
          <w:rFonts w:ascii="Tw Cen MT" w:hAnsi="Tw Cen MT" w:cs="Tw Cen MT"/>
          <w:b/>
          <w:color w:val="221F1F"/>
        </w:rPr>
        <w:t xml:space="preserve">délai de sept (7) jours </w:t>
      </w:r>
      <w:r>
        <w:rPr>
          <w:rFonts w:ascii="Tw Cen MT" w:hAnsi="Tw Cen MT" w:cs="Tw Cen MT"/>
          <w:color w:val="221F1F"/>
        </w:rPr>
        <w:t>pour agréer le personnel et le laboratoire de l’entrepreneur, dès réception de la demande.</w:t>
      </w:r>
    </w:p>
    <w:p w14:paraId="0755F6B3" w14:textId="77777777" w:rsidR="007470DB" w:rsidRDefault="007470DB">
      <w:pPr>
        <w:widowControl w:val="0"/>
        <w:autoSpaceDE w:val="0"/>
        <w:ind w:right="-20"/>
        <w:rPr>
          <w:rFonts w:ascii="Tw Cen MT" w:hAnsi="Tw Cen MT" w:cs="Tw Cen MT"/>
          <w:color w:val="221F1F"/>
        </w:rPr>
      </w:pPr>
      <w:r>
        <w:rPr>
          <w:rFonts w:ascii="Tw Cen MT" w:hAnsi="Tw Cen MT" w:cs="Tw Cen MT"/>
          <w:b/>
          <w:bCs/>
          <w:color w:val="221F1F"/>
          <w:u w:val="single"/>
        </w:rPr>
        <w:t>Article</w:t>
      </w:r>
      <w:proofErr w:type="gramStart"/>
      <w:r>
        <w:rPr>
          <w:rFonts w:ascii="Tw Cen MT" w:hAnsi="Tw Cen MT" w:cs="Tw Cen MT"/>
          <w:b/>
          <w:bCs/>
          <w:color w:val="221F1F"/>
          <w:u w:val="single"/>
        </w:rPr>
        <w:t>39</w:t>
      </w:r>
      <w:r>
        <w:rPr>
          <w:rFonts w:ascii="Tw Cen MT" w:hAnsi="Tw Cen MT" w:cs="Tw Cen MT"/>
          <w:b/>
          <w:bCs/>
          <w:color w:val="221F1F"/>
        </w:rPr>
        <w:t>:</w:t>
      </w:r>
      <w:proofErr w:type="gramEnd"/>
      <w:r>
        <w:rPr>
          <w:rFonts w:ascii="Tw Cen MT" w:hAnsi="Tw Cen MT" w:cs="Tw Cen MT"/>
          <w:b/>
          <w:bCs/>
          <w:color w:val="221F1F"/>
        </w:rPr>
        <w:t xml:space="preserve"> Journal de chantier (CCAG Article 56 complété)</w:t>
      </w:r>
    </w:p>
    <w:p w14:paraId="07E5E388" w14:textId="77777777" w:rsidR="007470DB" w:rsidRDefault="007470DB">
      <w:pPr>
        <w:widowControl w:val="0"/>
        <w:autoSpaceDE w:val="0"/>
        <w:spacing w:line="264" w:lineRule="exact"/>
        <w:ind w:right="94"/>
        <w:jc w:val="both"/>
        <w:rPr>
          <w:rFonts w:ascii="Tw Cen MT" w:hAnsi="Tw Cen MT" w:cs="Tw Cen MT"/>
          <w:color w:val="221F1F"/>
        </w:rPr>
      </w:pPr>
      <w:r>
        <w:rPr>
          <w:rFonts w:ascii="Tw Cen MT" w:hAnsi="Tw Cen MT" w:cs="Tw Cen MT"/>
          <w:color w:val="221F1F"/>
        </w:rPr>
        <w:t>39.1. Le</w:t>
      </w:r>
      <w:r w:rsidR="005F619C">
        <w:rPr>
          <w:rFonts w:ascii="Tw Cen MT" w:hAnsi="Tw Cen MT" w:cs="Tw Cen MT"/>
          <w:color w:val="221F1F"/>
        </w:rPr>
        <w:t xml:space="preserve"> </w:t>
      </w:r>
      <w:r>
        <w:rPr>
          <w:rFonts w:ascii="Tw Cen MT" w:hAnsi="Tw Cen MT" w:cs="Tw Cen MT"/>
          <w:color w:val="221F1F"/>
        </w:rPr>
        <w:t>journal</w:t>
      </w:r>
      <w:r w:rsidR="005F619C">
        <w:rPr>
          <w:rFonts w:ascii="Tw Cen MT" w:hAnsi="Tw Cen MT" w:cs="Tw Cen MT"/>
          <w:color w:val="221F1F"/>
        </w:rPr>
        <w:t xml:space="preserve"> </w:t>
      </w:r>
      <w:r>
        <w:rPr>
          <w:rFonts w:ascii="Tw Cen MT" w:hAnsi="Tw Cen MT" w:cs="Tw Cen MT"/>
          <w:color w:val="221F1F"/>
        </w:rPr>
        <w:t>de</w:t>
      </w:r>
      <w:r w:rsidR="005F619C">
        <w:rPr>
          <w:rFonts w:ascii="Tw Cen MT" w:hAnsi="Tw Cen MT" w:cs="Tw Cen MT"/>
          <w:color w:val="221F1F"/>
        </w:rPr>
        <w:t xml:space="preserve"> </w:t>
      </w:r>
      <w:r>
        <w:rPr>
          <w:rFonts w:ascii="Tw Cen MT" w:hAnsi="Tw Cen MT" w:cs="Tw Cen MT"/>
          <w:color w:val="221F1F"/>
        </w:rPr>
        <w:t>chantier</w:t>
      </w:r>
      <w:r w:rsidR="005F619C">
        <w:rPr>
          <w:rFonts w:ascii="Tw Cen MT" w:hAnsi="Tw Cen MT" w:cs="Tw Cen MT"/>
          <w:color w:val="221F1F"/>
        </w:rPr>
        <w:t xml:space="preserve"> </w:t>
      </w:r>
      <w:r>
        <w:rPr>
          <w:rFonts w:ascii="Tw Cen MT" w:hAnsi="Tw Cen MT" w:cs="Tw Cen MT"/>
          <w:color w:val="221F1F"/>
        </w:rPr>
        <w:t>sera</w:t>
      </w:r>
      <w:r w:rsidR="005F619C">
        <w:rPr>
          <w:rFonts w:ascii="Tw Cen MT" w:hAnsi="Tw Cen MT" w:cs="Tw Cen MT"/>
          <w:color w:val="221F1F"/>
        </w:rPr>
        <w:t xml:space="preserve"> </w:t>
      </w:r>
      <w:r>
        <w:rPr>
          <w:rFonts w:ascii="Tw Cen MT" w:hAnsi="Tw Cen MT" w:cs="Tw Cen MT"/>
          <w:color w:val="221F1F"/>
        </w:rPr>
        <w:t>signé</w:t>
      </w:r>
      <w:r w:rsidR="005F619C">
        <w:rPr>
          <w:rFonts w:ascii="Tw Cen MT" w:hAnsi="Tw Cen MT" w:cs="Tw Cen MT"/>
          <w:color w:val="221F1F"/>
        </w:rPr>
        <w:t xml:space="preserve"> </w:t>
      </w:r>
      <w:r>
        <w:rPr>
          <w:rFonts w:ascii="Tw Cen MT" w:hAnsi="Tw Cen MT" w:cs="Tw Cen MT"/>
          <w:color w:val="221F1F"/>
        </w:rPr>
        <w:t>contradictoirement par le Maître d’Œuvre</w:t>
      </w:r>
      <w:r w:rsidR="005F619C">
        <w:rPr>
          <w:rFonts w:ascii="Tw Cen MT" w:hAnsi="Tw Cen MT" w:cs="Tw Cen MT"/>
          <w:color w:val="221F1F"/>
        </w:rPr>
        <w:t xml:space="preserve"> </w:t>
      </w:r>
      <w:r>
        <w:rPr>
          <w:rFonts w:ascii="Tw Cen MT" w:hAnsi="Tw Cen MT" w:cs="Tw Cen MT"/>
          <w:color w:val="221F1F"/>
        </w:rPr>
        <w:t>et le représentant de l’entrepreneur systématiquement lors des réunions de chantiers et à chaque visite de chantier.</w:t>
      </w:r>
    </w:p>
    <w:p w14:paraId="19569C38" w14:textId="77777777" w:rsidR="007470DB" w:rsidRDefault="007470DB" w:rsidP="007361EB">
      <w:pPr>
        <w:widowControl w:val="0"/>
        <w:autoSpaceDE w:val="0"/>
        <w:spacing w:line="249" w:lineRule="auto"/>
        <w:ind w:right="90"/>
        <w:jc w:val="both"/>
        <w:rPr>
          <w:rFonts w:ascii="Tw Cen MT" w:hAnsi="Tw Cen MT" w:cs="Tw Cen MT"/>
          <w:color w:val="000000"/>
        </w:rPr>
      </w:pPr>
      <w:r>
        <w:rPr>
          <w:rFonts w:ascii="Tw Cen MT" w:hAnsi="Tw Cen MT" w:cs="Tw Cen MT"/>
          <w:color w:val="221F1F"/>
        </w:rPr>
        <w:t>39.2. C'est</w:t>
      </w:r>
      <w:r w:rsidR="005F619C">
        <w:rPr>
          <w:rFonts w:ascii="Tw Cen MT" w:hAnsi="Tw Cen MT" w:cs="Tw Cen MT"/>
          <w:color w:val="221F1F"/>
        </w:rPr>
        <w:t xml:space="preserve"> </w:t>
      </w:r>
      <w:r>
        <w:rPr>
          <w:rFonts w:ascii="Tw Cen MT" w:hAnsi="Tw Cen MT" w:cs="Tw Cen MT"/>
          <w:color w:val="221F1F"/>
        </w:rPr>
        <w:t>un</w:t>
      </w:r>
      <w:r w:rsidR="005F619C">
        <w:rPr>
          <w:rFonts w:ascii="Tw Cen MT" w:hAnsi="Tw Cen MT" w:cs="Tw Cen MT"/>
          <w:color w:val="221F1F"/>
        </w:rPr>
        <w:t xml:space="preserve"> </w:t>
      </w:r>
      <w:r>
        <w:rPr>
          <w:rFonts w:ascii="Tw Cen MT" w:hAnsi="Tw Cen MT" w:cs="Tw Cen MT"/>
          <w:color w:val="221F1F"/>
        </w:rPr>
        <w:t>document</w:t>
      </w:r>
      <w:r w:rsidR="005F619C">
        <w:rPr>
          <w:rFonts w:ascii="Tw Cen MT" w:hAnsi="Tw Cen MT" w:cs="Tw Cen MT"/>
          <w:color w:val="221F1F"/>
        </w:rPr>
        <w:t xml:space="preserve"> </w:t>
      </w:r>
      <w:r>
        <w:rPr>
          <w:rFonts w:ascii="Tw Cen MT" w:hAnsi="Tw Cen MT" w:cs="Tw Cen MT"/>
          <w:color w:val="221F1F"/>
        </w:rPr>
        <w:t>contradictoire</w:t>
      </w:r>
      <w:r w:rsidR="005F619C">
        <w:rPr>
          <w:rFonts w:ascii="Tw Cen MT" w:hAnsi="Tw Cen MT" w:cs="Tw Cen MT"/>
          <w:color w:val="221F1F"/>
        </w:rPr>
        <w:t xml:space="preserve"> </w:t>
      </w:r>
      <w:r>
        <w:rPr>
          <w:rFonts w:ascii="Tw Cen MT" w:hAnsi="Tw Cen MT" w:cs="Tw Cen MT"/>
          <w:color w:val="221F1F"/>
        </w:rPr>
        <w:t>unique.</w:t>
      </w:r>
      <w:r w:rsidR="005F619C">
        <w:rPr>
          <w:rFonts w:ascii="Tw Cen MT" w:hAnsi="Tw Cen MT" w:cs="Tw Cen MT"/>
          <w:color w:val="221F1F"/>
        </w:rPr>
        <w:t xml:space="preserve"> </w:t>
      </w:r>
      <w:r>
        <w:rPr>
          <w:rFonts w:ascii="Tw Cen MT" w:hAnsi="Tw Cen MT" w:cs="Tw Cen MT"/>
          <w:color w:val="221F1F"/>
        </w:rPr>
        <w:t xml:space="preserve">Ses pages sont numérotées et visées. Aucune </w:t>
      </w:r>
      <w:r>
        <w:rPr>
          <w:rFonts w:ascii="Tw Cen MT" w:hAnsi="Tw Cen MT" w:cs="Tw Cen MT"/>
          <w:color w:val="221F1F"/>
          <w:spacing w:val="5"/>
        </w:rPr>
        <w:t>pag</w:t>
      </w:r>
      <w:r>
        <w:rPr>
          <w:rFonts w:ascii="Tw Cen MT" w:hAnsi="Tw Cen MT" w:cs="Tw Cen MT"/>
          <w:color w:val="221F1F"/>
        </w:rPr>
        <w:t xml:space="preserve">e </w:t>
      </w:r>
      <w:r>
        <w:rPr>
          <w:rFonts w:ascii="Tw Cen MT" w:hAnsi="Tw Cen MT" w:cs="Tw Cen MT"/>
          <w:color w:val="221F1F"/>
          <w:spacing w:val="5"/>
        </w:rPr>
        <w:t>n</w:t>
      </w:r>
      <w:r>
        <w:rPr>
          <w:rFonts w:ascii="Tw Cen MT" w:hAnsi="Tw Cen MT" w:cs="Tw Cen MT"/>
          <w:color w:val="221F1F"/>
        </w:rPr>
        <w:t xml:space="preserve">e </w:t>
      </w:r>
      <w:r>
        <w:rPr>
          <w:rFonts w:ascii="Tw Cen MT" w:hAnsi="Tw Cen MT" w:cs="Tw Cen MT"/>
          <w:color w:val="221F1F"/>
          <w:spacing w:val="5"/>
        </w:rPr>
        <w:t>doi</w:t>
      </w:r>
      <w:r>
        <w:rPr>
          <w:rFonts w:ascii="Tw Cen MT" w:hAnsi="Tw Cen MT" w:cs="Tw Cen MT"/>
          <w:color w:val="221F1F"/>
        </w:rPr>
        <w:t xml:space="preserve">t </w:t>
      </w:r>
      <w:r>
        <w:rPr>
          <w:rFonts w:ascii="Tw Cen MT" w:hAnsi="Tw Cen MT" w:cs="Tw Cen MT"/>
          <w:color w:val="221F1F"/>
          <w:spacing w:val="5"/>
        </w:rPr>
        <w:t>êtr</w:t>
      </w:r>
      <w:r>
        <w:rPr>
          <w:rFonts w:ascii="Tw Cen MT" w:hAnsi="Tw Cen MT" w:cs="Tw Cen MT"/>
          <w:color w:val="221F1F"/>
        </w:rPr>
        <w:t xml:space="preserve">e </w:t>
      </w:r>
      <w:r>
        <w:rPr>
          <w:rFonts w:ascii="Tw Cen MT" w:hAnsi="Tw Cen MT" w:cs="Tw Cen MT"/>
          <w:color w:val="221F1F"/>
          <w:spacing w:val="5"/>
        </w:rPr>
        <w:t>enlevée</w:t>
      </w:r>
      <w:r>
        <w:rPr>
          <w:rFonts w:ascii="Tw Cen MT" w:hAnsi="Tw Cen MT" w:cs="Tw Cen MT"/>
          <w:color w:val="221F1F"/>
        </w:rPr>
        <w:t xml:space="preserve">. </w:t>
      </w:r>
      <w:r>
        <w:rPr>
          <w:rFonts w:ascii="Tw Cen MT" w:hAnsi="Tw Cen MT" w:cs="Tw Cen MT"/>
          <w:color w:val="221F1F"/>
          <w:spacing w:val="5"/>
        </w:rPr>
        <w:t>Le</w:t>
      </w:r>
      <w:r>
        <w:rPr>
          <w:rFonts w:ascii="Tw Cen MT" w:hAnsi="Tw Cen MT" w:cs="Tw Cen MT"/>
          <w:color w:val="221F1F"/>
        </w:rPr>
        <w:t xml:space="preserve">s </w:t>
      </w:r>
      <w:r>
        <w:rPr>
          <w:rFonts w:ascii="Tw Cen MT" w:hAnsi="Tw Cen MT" w:cs="Tw Cen MT"/>
          <w:color w:val="221F1F"/>
          <w:spacing w:val="5"/>
        </w:rPr>
        <w:t>parties raturée</w:t>
      </w:r>
      <w:r>
        <w:rPr>
          <w:rFonts w:ascii="Tw Cen MT" w:hAnsi="Tw Cen MT" w:cs="Tw Cen MT"/>
          <w:color w:val="221F1F"/>
        </w:rPr>
        <w:t xml:space="preserve">s </w:t>
      </w:r>
      <w:r>
        <w:rPr>
          <w:rFonts w:ascii="Tw Cen MT" w:hAnsi="Tw Cen MT" w:cs="Tw Cen MT"/>
          <w:color w:val="221F1F"/>
          <w:spacing w:val="5"/>
        </w:rPr>
        <w:t>o</w:t>
      </w:r>
      <w:r>
        <w:rPr>
          <w:rFonts w:ascii="Tw Cen MT" w:hAnsi="Tw Cen MT" w:cs="Tw Cen MT"/>
          <w:color w:val="221F1F"/>
        </w:rPr>
        <w:t xml:space="preserve">u </w:t>
      </w:r>
      <w:r>
        <w:rPr>
          <w:rFonts w:ascii="Tw Cen MT" w:hAnsi="Tw Cen MT" w:cs="Tw Cen MT"/>
          <w:color w:val="221F1F"/>
          <w:spacing w:val="5"/>
        </w:rPr>
        <w:t>annulée</w:t>
      </w:r>
      <w:r>
        <w:rPr>
          <w:rFonts w:ascii="Tw Cen MT" w:hAnsi="Tw Cen MT" w:cs="Tw Cen MT"/>
          <w:color w:val="221F1F"/>
        </w:rPr>
        <w:t xml:space="preserve">s </w:t>
      </w:r>
      <w:r>
        <w:rPr>
          <w:rFonts w:ascii="Tw Cen MT" w:hAnsi="Tw Cen MT" w:cs="Tw Cen MT"/>
          <w:color w:val="221F1F"/>
          <w:spacing w:val="5"/>
        </w:rPr>
        <w:t>son</w:t>
      </w:r>
      <w:r>
        <w:rPr>
          <w:rFonts w:ascii="Tw Cen MT" w:hAnsi="Tw Cen MT" w:cs="Tw Cen MT"/>
          <w:color w:val="221F1F"/>
        </w:rPr>
        <w:t xml:space="preserve">t </w:t>
      </w:r>
      <w:r>
        <w:rPr>
          <w:rFonts w:ascii="Tw Cen MT" w:hAnsi="Tw Cen MT" w:cs="Tw Cen MT"/>
          <w:color w:val="221F1F"/>
          <w:spacing w:val="5"/>
        </w:rPr>
        <w:t>signalée</w:t>
      </w:r>
      <w:r>
        <w:rPr>
          <w:rFonts w:ascii="Tw Cen MT" w:hAnsi="Tw Cen MT" w:cs="Tw Cen MT"/>
          <w:color w:val="221F1F"/>
        </w:rPr>
        <w:t xml:space="preserve">s </w:t>
      </w:r>
      <w:r>
        <w:rPr>
          <w:rFonts w:ascii="Tw Cen MT" w:hAnsi="Tw Cen MT" w:cs="Tw Cen MT"/>
          <w:color w:val="221F1F"/>
          <w:spacing w:val="5"/>
        </w:rPr>
        <w:t xml:space="preserve">en </w:t>
      </w:r>
      <w:r>
        <w:rPr>
          <w:rFonts w:ascii="Tw Cen MT" w:hAnsi="Tw Cen MT" w:cs="Tw Cen MT"/>
          <w:color w:val="221F1F"/>
        </w:rPr>
        <w:t>marge pour validation.</w:t>
      </w:r>
    </w:p>
    <w:p w14:paraId="2AB3D295" w14:textId="77777777" w:rsidR="007470DB" w:rsidRDefault="007470DB">
      <w:pPr>
        <w:widowControl w:val="0"/>
        <w:autoSpaceDE w:val="0"/>
        <w:ind w:right="-20"/>
        <w:rPr>
          <w:rFonts w:ascii="Tw Cen MT" w:hAnsi="Tw Cen MT" w:cs="Tw Cen MT"/>
          <w:color w:val="221F1F"/>
        </w:rPr>
      </w:pPr>
      <w:r>
        <w:rPr>
          <w:rFonts w:ascii="Tw Cen MT" w:hAnsi="Tw Cen MT" w:cs="Tw Cen MT"/>
          <w:b/>
          <w:bCs/>
          <w:color w:val="221F1F"/>
          <w:u w:val="single"/>
        </w:rPr>
        <w:t xml:space="preserve">Article 40 </w:t>
      </w:r>
      <w:r>
        <w:rPr>
          <w:rFonts w:ascii="Tw Cen MT" w:hAnsi="Tw Cen MT" w:cs="Tw Cen MT"/>
          <w:b/>
          <w:bCs/>
          <w:color w:val="221F1F"/>
        </w:rPr>
        <w:t>: Utilisation des explosifs (CCAG Article 60)</w:t>
      </w:r>
    </w:p>
    <w:p w14:paraId="4FA2677C" w14:textId="77777777" w:rsidR="007470DB" w:rsidRDefault="007470DB" w:rsidP="007361EB">
      <w:pPr>
        <w:widowControl w:val="0"/>
        <w:autoSpaceDE w:val="0"/>
        <w:ind w:right="-20"/>
        <w:rPr>
          <w:rFonts w:ascii="Tw Cen MT" w:hAnsi="Tw Cen MT" w:cs="Tw Cen MT"/>
          <w:b/>
          <w:bCs/>
          <w:color w:val="221F1F"/>
        </w:rPr>
      </w:pPr>
      <w:r>
        <w:rPr>
          <w:rFonts w:ascii="Tw Cen MT" w:hAnsi="Tw Cen MT" w:cs="Tw Cen MT"/>
          <w:color w:val="221F1F"/>
        </w:rPr>
        <w:t>L’utilisation des explosifs dans le chantier est strictement interdite dans le cadre de ce marché.</w:t>
      </w:r>
    </w:p>
    <w:p w14:paraId="2468D338" w14:textId="77777777" w:rsidR="007470DB" w:rsidRDefault="007470DB">
      <w:pPr>
        <w:widowControl w:val="0"/>
        <w:autoSpaceDE w:val="0"/>
        <w:spacing w:before="44"/>
        <w:ind w:left="3444" w:right="-20"/>
        <w:rPr>
          <w:rFonts w:ascii="Tw Cen MT" w:hAnsi="Tw Cen MT" w:cs="Tw Cen MT"/>
          <w:b/>
          <w:bCs/>
          <w:color w:val="221F1F"/>
          <w:u w:val="single"/>
        </w:rPr>
      </w:pPr>
      <w:r>
        <w:rPr>
          <w:rFonts w:ascii="Tw Cen MT" w:hAnsi="Tw Cen MT" w:cs="Tw Cen MT"/>
          <w:b/>
          <w:bCs/>
          <w:color w:val="221F1F"/>
        </w:rPr>
        <w:t>Chapitre IV : De la réception</w:t>
      </w:r>
    </w:p>
    <w:p w14:paraId="647BD6A5" w14:textId="77777777" w:rsidR="007470DB" w:rsidRDefault="007470DB" w:rsidP="007361EB">
      <w:pPr>
        <w:widowControl w:val="0"/>
        <w:autoSpaceDE w:val="0"/>
        <w:spacing w:line="220" w:lineRule="exact"/>
        <w:ind w:left="107" w:right="-20"/>
        <w:rPr>
          <w:rFonts w:ascii="Tw Cen MT" w:hAnsi="Tw Cen MT" w:cs="Tw Cen MT"/>
          <w:color w:val="000000"/>
        </w:rPr>
      </w:pPr>
      <w:r>
        <w:rPr>
          <w:rFonts w:ascii="Tw Cen MT" w:hAnsi="Tw Cen MT" w:cs="Tw Cen MT"/>
          <w:b/>
          <w:bCs/>
          <w:color w:val="221F1F"/>
          <w:u w:val="single"/>
        </w:rPr>
        <w:t xml:space="preserve">Article41 </w:t>
      </w:r>
      <w:r>
        <w:rPr>
          <w:rFonts w:ascii="Tw Cen MT" w:hAnsi="Tw Cen MT" w:cs="Tw Cen MT"/>
          <w:b/>
          <w:bCs/>
          <w:color w:val="221F1F"/>
        </w:rPr>
        <w:t>: Réception provisoire (CCAG Article 67)</w:t>
      </w:r>
    </w:p>
    <w:p w14:paraId="7DE666D5" w14:textId="77777777" w:rsidR="007470DB" w:rsidRDefault="007470DB">
      <w:pPr>
        <w:widowControl w:val="0"/>
        <w:tabs>
          <w:tab w:val="left" w:pos="900"/>
          <w:tab w:val="left" w:pos="1300"/>
          <w:tab w:val="left" w:pos="2480"/>
          <w:tab w:val="left" w:pos="3760"/>
        </w:tabs>
        <w:autoSpaceDE w:val="0"/>
        <w:spacing w:line="249" w:lineRule="auto"/>
        <w:ind w:left="107" w:right="-20"/>
        <w:jc w:val="both"/>
        <w:rPr>
          <w:rFonts w:ascii="Tw Cen MT" w:hAnsi="Tw Cen MT" w:cs="Tw Cen MT"/>
          <w:color w:val="221F1F"/>
        </w:rPr>
      </w:pPr>
      <w:r>
        <w:rPr>
          <w:rFonts w:ascii="Tw Cen MT" w:hAnsi="Tw Cen MT" w:cs="Tw Cen MT"/>
          <w:color w:val="221F1F"/>
          <w:spacing w:val="5"/>
        </w:rPr>
        <w:t>Avan</w:t>
      </w:r>
      <w:r>
        <w:rPr>
          <w:rFonts w:ascii="Tw Cen MT" w:hAnsi="Tw Cen MT" w:cs="Tw Cen MT"/>
          <w:color w:val="221F1F"/>
        </w:rPr>
        <w:t>t</w:t>
      </w:r>
      <w:r>
        <w:rPr>
          <w:rFonts w:ascii="Tw Cen MT" w:hAnsi="Tw Cen MT" w:cs="Tw Cen MT"/>
          <w:color w:val="221F1F"/>
        </w:rPr>
        <w:tab/>
      </w:r>
      <w:r>
        <w:rPr>
          <w:rFonts w:ascii="Tw Cen MT" w:hAnsi="Tw Cen MT" w:cs="Tw Cen MT"/>
          <w:color w:val="221F1F"/>
          <w:spacing w:val="5"/>
        </w:rPr>
        <w:t>l</w:t>
      </w:r>
      <w:r>
        <w:rPr>
          <w:rFonts w:ascii="Tw Cen MT" w:hAnsi="Tw Cen MT" w:cs="Tw Cen MT"/>
          <w:color w:val="221F1F"/>
        </w:rPr>
        <w:t>a</w:t>
      </w:r>
      <w:r>
        <w:rPr>
          <w:rFonts w:ascii="Tw Cen MT" w:hAnsi="Tw Cen MT" w:cs="Tw Cen MT"/>
          <w:color w:val="221F1F"/>
        </w:rPr>
        <w:tab/>
      </w:r>
      <w:r>
        <w:rPr>
          <w:rFonts w:ascii="Tw Cen MT" w:hAnsi="Tw Cen MT" w:cs="Tw Cen MT"/>
          <w:color w:val="221F1F"/>
          <w:spacing w:val="5"/>
        </w:rPr>
        <w:t>réceptio</w:t>
      </w:r>
      <w:r>
        <w:rPr>
          <w:rFonts w:ascii="Tw Cen MT" w:hAnsi="Tw Cen MT" w:cs="Tw Cen MT"/>
          <w:color w:val="221F1F"/>
        </w:rPr>
        <w:t>n</w:t>
      </w:r>
      <w:r>
        <w:rPr>
          <w:rFonts w:ascii="Tw Cen MT" w:hAnsi="Tw Cen MT" w:cs="Tw Cen MT"/>
          <w:color w:val="221F1F"/>
        </w:rPr>
        <w:tab/>
      </w:r>
      <w:r>
        <w:rPr>
          <w:rFonts w:ascii="Tw Cen MT" w:hAnsi="Tw Cen MT" w:cs="Tw Cen MT"/>
          <w:color w:val="221F1F"/>
          <w:spacing w:val="5"/>
        </w:rPr>
        <w:t>provisoire</w:t>
      </w:r>
      <w:r>
        <w:rPr>
          <w:rFonts w:ascii="Tw Cen MT" w:hAnsi="Tw Cen MT" w:cs="Tw Cen MT"/>
          <w:color w:val="221F1F"/>
        </w:rPr>
        <w:t>,</w:t>
      </w:r>
      <w:r>
        <w:rPr>
          <w:rFonts w:ascii="Tw Cen MT" w:hAnsi="Tw Cen MT" w:cs="Tw Cen MT"/>
          <w:color w:val="221F1F"/>
        </w:rPr>
        <w:tab/>
      </w:r>
      <w:r>
        <w:rPr>
          <w:rFonts w:ascii="Tw Cen MT" w:hAnsi="Tw Cen MT" w:cs="Tw Cen MT"/>
          <w:color w:val="221F1F"/>
          <w:spacing w:val="5"/>
        </w:rPr>
        <w:t xml:space="preserve">l’entrepreneur </w:t>
      </w:r>
      <w:r>
        <w:rPr>
          <w:rFonts w:ascii="Tw Cen MT" w:hAnsi="Tw Cen MT" w:cs="Tw Cen MT"/>
          <w:color w:val="221F1F"/>
        </w:rPr>
        <w:t xml:space="preserve">demande par écrit au Chef de service avec copie à </w:t>
      </w:r>
      <w:r>
        <w:rPr>
          <w:rFonts w:ascii="Tw Cen MT" w:hAnsi="Tw Cen MT" w:cs="Tw Cen MT"/>
          <w:color w:val="221F1F"/>
          <w:spacing w:val="3"/>
        </w:rPr>
        <w:t>l’ingénieur</w:t>
      </w:r>
      <w:r>
        <w:rPr>
          <w:rFonts w:ascii="Tw Cen MT" w:hAnsi="Tw Cen MT" w:cs="Tw Cen MT"/>
          <w:color w:val="221F1F"/>
        </w:rPr>
        <w:t xml:space="preserve">, </w:t>
      </w:r>
      <w:r>
        <w:rPr>
          <w:rFonts w:ascii="Tw Cen MT" w:hAnsi="Tw Cen MT" w:cs="Tw Cen MT"/>
          <w:color w:val="221F1F"/>
          <w:spacing w:val="3"/>
        </w:rPr>
        <w:t>l’organisatio</w:t>
      </w:r>
      <w:r>
        <w:rPr>
          <w:rFonts w:ascii="Tw Cen MT" w:hAnsi="Tw Cen MT" w:cs="Tw Cen MT"/>
          <w:color w:val="221F1F"/>
        </w:rPr>
        <w:t xml:space="preserve">n </w:t>
      </w:r>
      <w:r>
        <w:rPr>
          <w:rFonts w:ascii="Tw Cen MT" w:hAnsi="Tw Cen MT" w:cs="Tw Cen MT"/>
          <w:color w:val="221F1F"/>
          <w:spacing w:val="3"/>
        </w:rPr>
        <w:t>d’un</w:t>
      </w:r>
      <w:r>
        <w:rPr>
          <w:rFonts w:ascii="Tw Cen MT" w:hAnsi="Tw Cen MT" w:cs="Tw Cen MT"/>
          <w:color w:val="221F1F"/>
        </w:rPr>
        <w:t xml:space="preserve">e </w:t>
      </w:r>
      <w:r>
        <w:rPr>
          <w:rFonts w:ascii="Tw Cen MT" w:hAnsi="Tw Cen MT" w:cs="Tw Cen MT"/>
          <w:color w:val="221F1F"/>
          <w:spacing w:val="3"/>
        </w:rPr>
        <w:t>visit</w:t>
      </w:r>
      <w:r>
        <w:rPr>
          <w:rFonts w:ascii="Tw Cen MT" w:hAnsi="Tw Cen MT" w:cs="Tw Cen MT"/>
          <w:color w:val="221F1F"/>
        </w:rPr>
        <w:t xml:space="preserve">e </w:t>
      </w:r>
      <w:r>
        <w:rPr>
          <w:rFonts w:ascii="Tw Cen MT" w:hAnsi="Tw Cen MT" w:cs="Tw Cen MT"/>
          <w:color w:val="221F1F"/>
          <w:spacing w:val="3"/>
        </w:rPr>
        <w:t xml:space="preserve">technique </w:t>
      </w:r>
      <w:r>
        <w:rPr>
          <w:rFonts w:ascii="Tw Cen MT" w:hAnsi="Tw Cen MT" w:cs="Tw Cen MT"/>
          <w:color w:val="221F1F"/>
        </w:rPr>
        <w:t>préalable à la réception.</w:t>
      </w:r>
    </w:p>
    <w:p w14:paraId="0B03F2FE" w14:textId="77777777" w:rsidR="007470DB" w:rsidRDefault="007470DB">
      <w:pPr>
        <w:widowControl w:val="0"/>
        <w:autoSpaceDE w:val="0"/>
        <w:spacing w:line="249" w:lineRule="auto"/>
        <w:ind w:left="731" w:right="-148" w:hanging="624"/>
        <w:rPr>
          <w:rFonts w:ascii="Tw Cen MT" w:hAnsi="Tw Cen MT" w:cs="Tw Cen MT"/>
          <w:color w:val="221F1F"/>
        </w:rPr>
      </w:pPr>
      <w:r>
        <w:rPr>
          <w:rFonts w:ascii="Tw Cen MT" w:hAnsi="Tw Cen MT" w:cs="Tw Cen MT"/>
          <w:color w:val="221F1F"/>
        </w:rPr>
        <w:t xml:space="preserve">41.1. </w:t>
      </w:r>
      <w:r>
        <w:rPr>
          <w:rFonts w:ascii="Tw Cen MT" w:hAnsi="Tw Cen MT" w:cs="Tw Cen MT"/>
          <w:color w:val="221F1F"/>
          <w:spacing w:val="4"/>
        </w:rPr>
        <w:t>Epreuve</w:t>
      </w:r>
      <w:r>
        <w:rPr>
          <w:rFonts w:ascii="Tw Cen MT" w:hAnsi="Tw Cen MT" w:cs="Tw Cen MT"/>
          <w:color w:val="221F1F"/>
        </w:rPr>
        <w:t xml:space="preserve">s </w:t>
      </w:r>
      <w:r>
        <w:rPr>
          <w:rFonts w:ascii="Tw Cen MT" w:hAnsi="Tw Cen MT" w:cs="Tw Cen MT"/>
          <w:color w:val="221F1F"/>
          <w:spacing w:val="4"/>
        </w:rPr>
        <w:t>comprise</w:t>
      </w:r>
      <w:r>
        <w:rPr>
          <w:rFonts w:ascii="Tw Cen MT" w:hAnsi="Tw Cen MT" w:cs="Tw Cen MT"/>
          <w:color w:val="221F1F"/>
        </w:rPr>
        <w:t xml:space="preserve">s </w:t>
      </w:r>
      <w:r>
        <w:rPr>
          <w:rFonts w:ascii="Tw Cen MT" w:hAnsi="Tw Cen MT" w:cs="Tw Cen MT"/>
          <w:color w:val="221F1F"/>
          <w:spacing w:val="4"/>
        </w:rPr>
        <w:t>dan</w:t>
      </w:r>
      <w:r>
        <w:rPr>
          <w:rFonts w:ascii="Tw Cen MT" w:hAnsi="Tw Cen MT" w:cs="Tw Cen MT"/>
          <w:color w:val="221F1F"/>
        </w:rPr>
        <w:t xml:space="preserve">s </w:t>
      </w:r>
      <w:r>
        <w:rPr>
          <w:rFonts w:ascii="Tw Cen MT" w:hAnsi="Tw Cen MT" w:cs="Tw Cen MT"/>
          <w:color w:val="221F1F"/>
          <w:spacing w:val="4"/>
        </w:rPr>
        <w:t>le</w:t>
      </w:r>
      <w:r>
        <w:rPr>
          <w:rFonts w:ascii="Tw Cen MT" w:hAnsi="Tw Cen MT" w:cs="Tw Cen MT"/>
          <w:color w:val="221F1F"/>
        </w:rPr>
        <w:t xml:space="preserve">s </w:t>
      </w:r>
      <w:r>
        <w:rPr>
          <w:rFonts w:ascii="Tw Cen MT" w:hAnsi="Tw Cen MT" w:cs="Tw Cen MT"/>
          <w:color w:val="221F1F"/>
          <w:spacing w:val="4"/>
        </w:rPr>
        <w:t xml:space="preserve">opérations </w:t>
      </w:r>
      <w:r>
        <w:rPr>
          <w:rFonts w:ascii="Tw Cen MT" w:hAnsi="Tw Cen MT" w:cs="Tw Cen MT"/>
          <w:color w:val="221F1F"/>
        </w:rPr>
        <w:t>préalables à la réception.</w:t>
      </w:r>
    </w:p>
    <w:p w14:paraId="318DA642" w14:textId="77777777" w:rsidR="007470DB" w:rsidRDefault="007470DB">
      <w:pPr>
        <w:widowControl w:val="0"/>
        <w:autoSpaceDE w:val="0"/>
        <w:spacing w:line="249" w:lineRule="auto"/>
        <w:ind w:left="731" w:right="-20" w:hanging="624"/>
        <w:jc w:val="both"/>
        <w:rPr>
          <w:rFonts w:ascii="Tw Cen MT" w:hAnsi="Tw Cen MT" w:cs="Tw Cen MT"/>
          <w:color w:val="221F1F"/>
        </w:rPr>
      </w:pPr>
      <w:r>
        <w:rPr>
          <w:rFonts w:ascii="Tw Cen MT" w:hAnsi="Tw Cen MT" w:cs="Tw Cen MT"/>
          <w:color w:val="221F1F"/>
        </w:rPr>
        <w:t xml:space="preserve">41.2. </w:t>
      </w:r>
      <w:r>
        <w:rPr>
          <w:rFonts w:ascii="Tw Cen MT" w:hAnsi="Tw Cen MT" w:cs="Tw Cen MT"/>
          <w:color w:val="221F1F"/>
          <w:spacing w:val="5"/>
        </w:rPr>
        <w:t>Constatatio</w:t>
      </w:r>
      <w:r>
        <w:rPr>
          <w:rFonts w:ascii="Tw Cen MT" w:hAnsi="Tw Cen MT" w:cs="Tw Cen MT"/>
          <w:color w:val="221F1F"/>
        </w:rPr>
        <w:t xml:space="preserve">n </w:t>
      </w:r>
      <w:r>
        <w:rPr>
          <w:rFonts w:ascii="Tw Cen MT" w:hAnsi="Tw Cen MT" w:cs="Tw Cen MT"/>
          <w:color w:val="221F1F"/>
          <w:spacing w:val="5"/>
        </w:rPr>
        <w:t>éventue</w:t>
      </w:r>
      <w:r>
        <w:rPr>
          <w:rFonts w:ascii="Tw Cen MT" w:hAnsi="Tw Cen MT" w:cs="Tw Cen MT"/>
          <w:color w:val="221F1F"/>
        </w:rPr>
        <w:t xml:space="preserve">lle </w:t>
      </w:r>
      <w:r>
        <w:rPr>
          <w:rFonts w:ascii="Tw Cen MT" w:hAnsi="Tw Cen MT" w:cs="Tw Cen MT"/>
          <w:color w:val="221F1F"/>
          <w:spacing w:val="5"/>
        </w:rPr>
        <w:t>d</w:t>
      </w:r>
      <w:r>
        <w:rPr>
          <w:rFonts w:ascii="Tw Cen MT" w:hAnsi="Tw Cen MT" w:cs="Tw Cen MT"/>
          <w:color w:val="221F1F"/>
        </w:rPr>
        <w:t xml:space="preserve">u </w:t>
      </w:r>
      <w:r>
        <w:rPr>
          <w:rFonts w:ascii="Tw Cen MT" w:hAnsi="Tw Cen MT" w:cs="Tw Cen MT"/>
          <w:color w:val="221F1F"/>
          <w:spacing w:val="5"/>
        </w:rPr>
        <w:t>repliemen</w:t>
      </w:r>
      <w:r>
        <w:rPr>
          <w:rFonts w:ascii="Tw Cen MT" w:hAnsi="Tw Cen MT" w:cs="Tw Cen MT"/>
          <w:color w:val="221F1F"/>
        </w:rPr>
        <w:t xml:space="preserve">t </w:t>
      </w:r>
      <w:r>
        <w:rPr>
          <w:rFonts w:ascii="Tw Cen MT" w:hAnsi="Tw Cen MT" w:cs="Tw Cen MT"/>
          <w:color w:val="221F1F"/>
          <w:spacing w:val="5"/>
        </w:rPr>
        <w:t xml:space="preserve">des </w:t>
      </w:r>
      <w:r>
        <w:rPr>
          <w:rFonts w:ascii="Tw Cen MT" w:hAnsi="Tw Cen MT" w:cs="Tw Cen MT"/>
          <w:color w:val="221F1F"/>
        </w:rPr>
        <w:t>installations de chantier et de la remise en état des lieux.</w:t>
      </w:r>
    </w:p>
    <w:p w14:paraId="222FFD5B" w14:textId="77777777" w:rsidR="007470DB" w:rsidRDefault="007470DB">
      <w:pPr>
        <w:widowControl w:val="0"/>
        <w:autoSpaceDE w:val="0"/>
        <w:spacing w:line="249" w:lineRule="auto"/>
        <w:ind w:left="731" w:right="-144" w:hanging="624"/>
        <w:rPr>
          <w:rFonts w:ascii="Tw Cen MT" w:hAnsi="Tw Cen MT" w:cs="Tw Cen MT"/>
          <w:i/>
          <w:iCs/>
          <w:color w:val="221F1F"/>
        </w:rPr>
      </w:pPr>
      <w:r>
        <w:rPr>
          <w:rFonts w:ascii="Tw Cen MT" w:hAnsi="Tw Cen MT" w:cs="Tw Cen MT"/>
          <w:color w:val="221F1F"/>
        </w:rPr>
        <w:t xml:space="preserve">41.3. La Commission de réception sera composée des membres suivants à titre </w:t>
      </w:r>
      <w:proofErr w:type="gramStart"/>
      <w:r>
        <w:rPr>
          <w:rFonts w:ascii="Tw Cen MT" w:hAnsi="Tw Cen MT" w:cs="Tw Cen MT"/>
          <w:color w:val="221F1F"/>
        </w:rPr>
        <w:t>indicatif:</w:t>
      </w:r>
      <w:proofErr w:type="gramEnd"/>
    </w:p>
    <w:p w14:paraId="26175B8F" w14:textId="77777777" w:rsidR="007470DB" w:rsidRDefault="007470DB" w:rsidP="00574001">
      <w:pPr>
        <w:widowControl w:val="0"/>
        <w:numPr>
          <w:ilvl w:val="0"/>
          <w:numId w:val="19"/>
        </w:numPr>
        <w:autoSpaceDE w:val="0"/>
        <w:spacing w:line="249" w:lineRule="auto"/>
        <w:ind w:right="-144"/>
        <w:rPr>
          <w:rFonts w:ascii="Tw Cen MT" w:hAnsi="Tw Cen MT" w:cs="Tw Cen MT"/>
          <w:i/>
          <w:iCs/>
        </w:rPr>
      </w:pPr>
      <w:r>
        <w:rPr>
          <w:rFonts w:ascii="Tw Cen MT" w:hAnsi="Tw Cen MT" w:cs="Tw Cen MT"/>
          <w:i/>
          <w:iCs/>
          <w:color w:val="221F1F"/>
        </w:rPr>
        <w:t xml:space="preserve">Le </w:t>
      </w:r>
      <w:r>
        <w:rPr>
          <w:rFonts w:ascii="Tw Cen MT" w:hAnsi="Tw Cen MT" w:cs="Tw Cen MT"/>
          <w:i/>
          <w:iCs/>
        </w:rPr>
        <w:t xml:space="preserve">Chef de Service du marché </w:t>
      </w:r>
      <w:r>
        <w:rPr>
          <w:rFonts w:ascii="Tw Cen MT" w:hAnsi="Tw Cen MT" w:cs="Tw Cen MT"/>
          <w:i/>
          <w:iCs/>
          <w:color w:val="221F1F"/>
        </w:rPr>
        <w:t>: Président ;</w:t>
      </w:r>
    </w:p>
    <w:p w14:paraId="69204C12" w14:textId="77777777" w:rsidR="007470DB" w:rsidRDefault="007470DB" w:rsidP="00574001">
      <w:pPr>
        <w:widowControl w:val="0"/>
        <w:numPr>
          <w:ilvl w:val="0"/>
          <w:numId w:val="19"/>
        </w:numPr>
        <w:autoSpaceDE w:val="0"/>
        <w:spacing w:line="249" w:lineRule="auto"/>
        <w:ind w:right="-144"/>
        <w:rPr>
          <w:rFonts w:ascii="Tw Cen MT" w:hAnsi="Tw Cen MT" w:cs="Tw Cen MT"/>
          <w:i/>
          <w:iCs/>
        </w:rPr>
      </w:pPr>
      <w:r>
        <w:rPr>
          <w:rFonts w:ascii="Tw Cen MT" w:hAnsi="Tw Cen MT" w:cs="Tw Cen MT"/>
          <w:i/>
          <w:iCs/>
        </w:rPr>
        <w:t>L’ingénieur du marché : Rapporteur ;</w:t>
      </w:r>
    </w:p>
    <w:p w14:paraId="1713478D" w14:textId="77777777" w:rsidR="007470DB" w:rsidRDefault="007470DB" w:rsidP="00574001">
      <w:pPr>
        <w:widowControl w:val="0"/>
        <w:numPr>
          <w:ilvl w:val="0"/>
          <w:numId w:val="19"/>
        </w:numPr>
        <w:autoSpaceDE w:val="0"/>
        <w:spacing w:line="249" w:lineRule="auto"/>
        <w:ind w:right="-144"/>
        <w:rPr>
          <w:rFonts w:ascii="Tw Cen MT" w:hAnsi="Tw Cen MT" w:cs="Tw Cen MT"/>
          <w:i/>
          <w:iCs/>
        </w:rPr>
      </w:pPr>
      <w:r>
        <w:rPr>
          <w:rFonts w:ascii="Tw Cen MT" w:hAnsi="Tw Cen MT" w:cs="Tw Cen MT"/>
          <w:i/>
          <w:iCs/>
        </w:rPr>
        <w:t>L’Autorité Contractante, Membre ;</w:t>
      </w:r>
    </w:p>
    <w:p w14:paraId="59ACAD1C" w14:textId="77777777" w:rsidR="007470DB" w:rsidRDefault="007470DB" w:rsidP="00574001">
      <w:pPr>
        <w:widowControl w:val="0"/>
        <w:numPr>
          <w:ilvl w:val="0"/>
          <w:numId w:val="19"/>
        </w:numPr>
        <w:autoSpaceDE w:val="0"/>
        <w:spacing w:line="249" w:lineRule="auto"/>
        <w:ind w:right="-144"/>
        <w:rPr>
          <w:rFonts w:ascii="Tw Cen MT" w:hAnsi="Tw Cen MT" w:cs="Tw Cen MT"/>
          <w:i/>
          <w:iCs/>
        </w:rPr>
      </w:pPr>
      <w:r>
        <w:rPr>
          <w:rFonts w:ascii="Tw Cen MT" w:hAnsi="Tw Cen MT" w:cs="Tw Cen MT"/>
          <w:i/>
          <w:iCs/>
        </w:rPr>
        <w:t>L’agent en charge des opérations de la Comptabilité Matière, Membre ;</w:t>
      </w:r>
    </w:p>
    <w:p w14:paraId="5079F08D" w14:textId="77777777" w:rsidR="007470DB" w:rsidRDefault="007470DB" w:rsidP="00574001">
      <w:pPr>
        <w:widowControl w:val="0"/>
        <w:numPr>
          <w:ilvl w:val="0"/>
          <w:numId w:val="19"/>
        </w:numPr>
        <w:autoSpaceDE w:val="0"/>
        <w:spacing w:line="249" w:lineRule="auto"/>
        <w:ind w:right="-144"/>
        <w:rPr>
          <w:rFonts w:ascii="Tw Cen MT" w:hAnsi="Tw Cen MT" w:cs="Tw Cen MT"/>
          <w:i/>
          <w:iCs/>
        </w:rPr>
      </w:pPr>
      <w:r>
        <w:rPr>
          <w:rFonts w:ascii="Tw Cen MT" w:hAnsi="Tw Cen MT" w:cs="Tw Cen MT"/>
          <w:i/>
          <w:iCs/>
        </w:rPr>
        <w:t xml:space="preserve">L’Entrepreneur </w:t>
      </w:r>
      <w:r>
        <w:rPr>
          <w:rFonts w:ascii="Tw Cen MT" w:hAnsi="Tw Cen MT" w:cs="Tw Cen MT"/>
          <w:i/>
          <w:iCs/>
          <w:color w:val="221F1F"/>
        </w:rPr>
        <w:t>ou son représentant</w:t>
      </w:r>
      <w:r>
        <w:rPr>
          <w:rFonts w:ascii="Tw Cen MT" w:hAnsi="Tw Cen MT" w:cs="Tw Cen MT"/>
          <w:i/>
          <w:iCs/>
        </w:rPr>
        <w:t>, membre ;</w:t>
      </w:r>
    </w:p>
    <w:p w14:paraId="710E21D8" w14:textId="77777777" w:rsidR="007470DB" w:rsidRDefault="007470DB" w:rsidP="00574001">
      <w:pPr>
        <w:widowControl w:val="0"/>
        <w:numPr>
          <w:ilvl w:val="0"/>
          <w:numId w:val="19"/>
        </w:numPr>
        <w:autoSpaceDE w:val="0"/>
        <w:spacing w:line="249" w:lineRule="auto"/>
        <w:ind w:right="-144"/>
        <w:rPr>
          <w:rFonts w:ascii="Tw Cen MT" w:hAnsi="Tw Cen MT" w:cs="Tw Cen MT"/>
          <w:color w:val="221F1F"/>
        </w:rPr>
      </w:pPr>
      <w:r>
        <w:rPr>
          <w:rFonts w:ascii="Tw Cen MT" w:hAnsi="Tw Cen MT" w:cs="Tw Cen MT"/>
          <w:i/>
          <w:iCs/>
        </w:rPr>
        <w:t>DR MINMAP, Observateur.</w:t>
      </w:r>
    </w:p>
    <w:p w14:paraId="46354664" w14:textId="77777777" w:rsidR="007470DB" w:rsidRDefault="007470DB" w:rsidP="007361EB">
      <w:pPr>
        <w:widowControl w:val="0"/>
        <w:autoSpaceDE w:val="0"/>
        <w:spacing w:line="249" w:lineRule="auto"/>
        <w:ind w:left="107" w:right="-16" w:firstLine="601"/>
        <w:jc w:val="both"/>
        <w:rPr>
          <w:rFonts w:ascii="Tw Cen MT" w:hAnsi="Tw Cen MT" w:cs="Tw Cen MT"/>
          <w:color w:val="000000"/>
        </w:rPr>
      </w:pPr>
      <w:r>
        <w:rPr>
          <w:rFonts w:ascii="Tw Cen MT" w:hAnsi="Tw Cen MT" w:cs="Tw Cen MT"/>
          <w:color w:val="221F1F"/>
        </w:rPr>
        <w:t xml:space="preserve">L’entrepreneur est convoqué à la réception par courrier </w:t>
      </w:r>
      <w:r>
        <w:rPr>
          <w:rFonts w:ascii="Tw Cen MT" w:hAnsi="Tw Cen MT" w:cs="Tw Cen MT"/>
          <w:b/>
          <w:color w:val="221F1F"/>
        </w:rPr>
        <w:t>au moins [10 jours]</w:t>
      </w:r>
      <w:r>
        <w:rPr>
          <w:rFonts w:ascii="Tw Cen MT" w:hAnsi="Tw Cen MT" w:cs="Tw Cen MT"/>
          <w:color w:val="221F1F"/>
        </w:rPr>
        <w:t xml:space="preserve"> avant la date de la réception. Il est tenu d’y assister (ou de s’y faire représenter).</w:t>
      </w:r>
    </w:p>
    <w:p w14:paraId="04DA4BF7" w14:textId="77777777" w:rsidR="007470DB" w:rsidRDefault="007470DB">
      <w:pPr>
        <w:widowControl w:val="0"/>
        <w:autoSpaceDE w:val="0"/>
        <w:spacing w:line="249" w:lineRule="auto"/>
        <w:ind w:left="107" w:right="-15"/>
        <w:jc w:val="both"/>
        <w:rPr>
          <w:rFonts w:ascii="Tw Cen MT" w:hAnsi="Tw Cen MT" w:cs="Tw Cen MT"/>
          <w:color w:val="221F1F"/>
        </w:rPr>
      </w:pPr>
      <w:r>
        <w:rPr>
          <w:rFonts w:ascii="Tw Cen MT" w:hAnsi="Tw Cen MT" w:cs="Tw Cen MT"/>
          <w:color w:val="221F1F"/>
        </w:rPr>
        <w:t>Il assiste à la réception en qualité d’observateur. Son absence équivaut à l’acceptation sans réserve des conclusions de la commission de réception.</w:t>
      </w:r>
    </w:p>
    <w:p w14:paraId="45A0E9D8" w14:textId="77777777" w:rsidR="007470DB" w:rsidRDefault="007470DB">
      <w:pPr>
        <w:widowControl w:val="0"/>
        <w:autoSpaceDE w:val="0"/>
        <w:spacing w:line="249" w:lineRule="auto"/>
        <w:ind w:left="107" w:right="-163"/>
        <w:rPr>
          <w:rFonts w:ascii="Tw Cen MT" w:hAnsi="Tw Cen MT" w:cs="Tw Cen MT"/>
          <w:color w:val="221F1F"/>
        </w:rPr>
      </w:pPr>
      <w:r>
        <w:rPr>
          <w:rFonts w:ascii="Tw Cen MT" w:hAnsi="Tw Cen MT" w:cs="Tw Cen MT"/>
          <w:color w:val="221F1F"/>
        </w:rPr>
        <w:t>La Commission après visite du chantier examine le procès-verbal des opérations préalables à la</w:t>
      </w:r>
      <w:r w:rsidR="00EC7930">
        <w:rPr>
          <w:rFonts w:ascii="Tw Cen MT" w:hAnsi="Tw Cen MT" w:cs="Tw Cen MT"/>
          <w:color w:val="221F1F"/>
        </w:rPr>
        <w:t xml:space="preserve"> </w:t>
      </w:r>
      <w:r>
        <w:rPr>
          <w:rFonts w:ascii="Tw Cen MT" w:hAnsi="Tw Cen MT" w:cs="Tw Cen MT"/>
          <w:color w:val="221F1F"/>
        </w:rPr>
        <w:t>réception et procède à la réception provisoire des</w:t>
      </w:r>
      <w:r w:rsidR="00EC7930">
        <w:rPr>
          <w:rFonts w:ascii="Tw Cen MT" w:hAnsi="Tw Cen MT" w:cs="Tw Cen MT"/>
          <w:color w:val="221F1F"/>
        </w:rPr>
        <w:t xml:space="preserve"> </w:t>
      </w:r>
      <w:r>
        <w:rPr>
          <w:rFonts w:ascii="Tw Cen MT" w:hAnsi="Tw Cen MT" w:cs="Tw Cen MT"/>
          <w:color w:val="221F1F"/>
        </w:rPr>
        <w:t>travaux</w:t>
      </w:r>
      <w:r w:rsidR="00EC7930">
        <w:rPr>
          <w:rFonts w:ascii="Tw Cen MT" w:hAnsi="Tw Cen MT" w:cs="Tw Cen MT"/>
          <w:color w:val="221F1F"/>
        </w:rPr>
        <w:t xml:space="preserve"> </w:t>
      </w:r>
      <w:r>
        <w:rPr>
          <w:rFonts w:ascii="Tw Cen MT" w:hAnsi="Tw Cen MT" w:cs="Tw Cen MT"/>
          <w:color w:val="221F1F"/>
        </w:rPr>
        <w:t>s'il</w:t>
      </w:r>
      <w:r w:rsidR="00EC7930">
        <w:rPr>
          <w:rFonts w:ascii="Tw Cen MT" w:hAnsi="Tw Cen MT" w:cs="Tw Cen MT"/>
          <w:color w:val="221F1F"/>
        </w:rPr>
        <w:t xml:space="preserve"> </w:t>
      </w:r>
      <w:r>
        <w:rPr>
          <w:rFonts w:ascii="Tw Cen MT" w:hAnsi="Tw Cen MT" w:cs="Tw Cen MT"/>
          <w:color w:val="221F1F"/>
        </w:rPr>
        <w:t>y</w:t>
      </w:r>
      <w:r w:rsidR="00EC7930">
        <w:rPr>
          <w:rFonts w:ascii="Tw Cen MT" w:hAnsi="Tw Cen MT" w:cs="Tw Cen MT"/>
          <w:color w:val="221F1F"/>
        </w:rPr>
        <w:t xml:space="preserve"> </w:t>
      </w:r>
      <w:r>
        <w:rPr>
          <w:rFonts w:ascii="Tw Cen MT" w:hAnsi="Tw Cen MT" w:cs="Tw Cen MT"/>
          <w:color w:val="221F1F"/>
        </w:rPr>
        <w:t>a</w:t>
      </w:r>
      <w:r w:rsidR="00EC7930">
        <w:rPr>
          <w:rFonts w:ascii="Tw Cen MT" w:hAnsi="Tw Cen MT" w:cs="Tw Cen MT"/>
          <w:color w:val="221F1F"/>
        </w:rPr>
        <w:t xml:space="preserve"> </w:t>
      </w:r>
      <w:r>
        <w:rPr>
          <w:rFonts w:ascii="Tw Cen MT" w:hAnsi="Tw Cen MT" w:cs="Tw Cen MT"/>
          <w:color w:val="221F1F"/>
        </w:rPr>
        <w:t>lieu.</w:t>
      </w:r>
    </w:p>
    <w:p w14:paraId="4937D644" w14:textId="77777777" w:rsidR="007470DB" w:rsidRDefault="007470DB">
      <w:pPr>
        <w:widowControl w:val="0"/>
        <w:tabs>
          <w:tab w:val="left" w:pos="3620"/>
        </w:tabs>
        <w:autoSpaceDE w:val="0"/>
        <w:spacing w:line="249" w:lineRule="auto"/>
        <w:ind w:right="82"/>
        <w:jc w:val="both"/>
        <w:rPr>
          <w:rFonts w:ascii="Tw Cen MT" w:hAnsi="Tw Cen MT" w:cs="Tw Cen MT"/>
          <w:color w:val="221F1F"/>
        </w:rPr>
      </w:pPr>
      <w:r>
        <w:rPr>
          <w:rFonts w:ascii="Tw Cen MT" w:hAnsi="Tw Cen MT" w:cs="Tw Cen MT"/>
          <w:color w:val="221F1F"/>
        </w:rPr>
        <w:t xml:space="preserve">  La visite de réception provisoire</w:t>
      </w:r>
      <w:r w:rsidR="00EC7930">
        <w:rPr>
          <w:rFonts w:ascii="Tw Cen MT" w:hAnsi="Tw Cen MT" w:cs="Tw Cen MT"/>
          <w:color w:val="221F1F"/>
        </w:rPr>
        <w:t xml:space="preserve"> </w:t>
      </w:r>
      <w:r>
        <w:rPr>
          <w:rFonts w:ascii="Tw Cen MT" w:hAnsi="Tw Cen MT" w:cs="Tw Cen MT"/>
          <w:color w:val="221F1F"/>
        </w:rPr>
        <w:t>fera l’objet du procès-</w:t>
      </w:r>
      <w:r>
        <w:rPr>
          <w:rFonts w:ascii="Tw Cen MT" w:hAnsi="Tw Cen MT" w:cs="Tw Cen MT"/>
          <w:color w:val="221F1F"/>
          <w:spacing w:val="-19"/>
        </w:rPr>
        <w:t>v</w:t>
      </w:r>
      <w:r>
        <w:rPr>
          <w:rFonts w:ascii="Tw Cen MT" w:hAnsi="Tw Cen MT" w:cs="Tw Cen MT"/>
          <w:color w:val="221F1F"/>
        </w:rPr>
        <w:t>erbal</w:t>
      </w:r>
      <w:r w:rsidR="00EC7930">
        <w:rPr>
          <w:rFonts w:ascii="Tw Cen MT" w:hAnsi="Tw Cen MT" w:cs="Tw Cen MT"/>
          <w:color w:val="221F1F"/>
        </w:rPr>
        <w:t xml:space="preserve"> </w:t>
      </w:r>
      <w:r>
        <w:rPr>
          <w:rFonts w:ascii="Tw Cen MT" w:hAnsi="Tw Cen MT" w:cs="Tw Cen MT"/>
          <w:color w:val="221F1F"/>
        </w:rPr>
        <w:t xml:space="preserve">de réception provisoire signé sur le    </w:t>
      </w:r>
    </w:p>
    <w:p w14:paraId="7E23BD86" w14:textId="77777777" w:rsidR="007470DB" w:rsidRDefault="007470DB">
      <w:pPr>
        <w:widowControl w:val="0"/>
        <w:tabs>
          <w:tab w:val="left" w:pos="3620"/>
        </w:tabs>
        <w:autoSpaceDE w:val="0"/>
        <w:spacing w:line="249" w:lineRule="auto"/>
        <w:ind w:right="82"/>
        <w:jc w:val="both"/>
        <w:rPr>
          <w:rFonts w:ascii="Tw Cen MT" w:hAnsi="Tw Cen MT" w:cs="Tw Cen MT"/>
          <w:color w:val="221F1F"/>
        </w:rPr>
      </w:pPr>
      <w:r>
        <w:rPr>
          <w:rFonts w:ascii="Tw Cen MT" w:hAnsi="Tw Cen MT" w:cs="Tw Cen MT"/>
          <w:color w:val="221F1F"/>
        </w:rPr>
        <w:t xml:space="preserve">  </w:t>
      </w:r>
      <w:proofErr w:type="gramStart"/>
      <w:r>
        <w:rPr>
          <w:rFonts w:ascii="Tw Cen MT" w:hAnsi="Tw Cen MT" w:cs="Tw Cen MT"/>
          <w:color w:val="221F1F"/>
        </w:rPr>
        <w:t>champ</w:t>
      </w:r>
      <w:proofErr w:type="gramEnd"/>
      <w:r>
        <w:rPr>
          <w:rFonts w:ascii="Tw Cen MT" w:hAnsi="Tw Cen MT" w:cs="Tw Cen MT"/>
          <w:color w:val="221F1F"/>
        </w:rPr>
        <w:t xml:space="preserve"> par tous les membres de la commission.</w:t>
      </w:r>
    </w:p>
    <w:p w14:paraId="3C2AC12E" w14:textId="77777777" w:rsidR="007470DB" w:rsidRDefault="007470DB">
      <w:pPr>
        <w:widowControl w:val="0"/>
        <w:autoSpaceDE w:val="0"/>
        <w:spacing w:line="249" w:lineRule="auto"/>
        <w:ind w:right="-47"/>
        <w:rPr>
          <w:rFonts w:ascii="Tw Cen MT" w:hAnsi="Tw Cen MT" w:cs="Tw Cen MT"/>
          <w:color w:val="221F1F"/>
        </w:rPr>
      </w:pPr>
      <w:r>
        <w:rPr>
          <w:rFonts w:ascii="Tw Cen MT" w:hAnsi="Tw Cen MT" w:cs="Tw Cen MT"/>
          <w:color w:val="221F1F"/>
        </w:rPr>
        <w:t xml:space="preserve">  Le procès</w:t>
      </w:r>
      <w:r>
        <w:rPr>
          <w:rFonts w:ascii="Tw Cen MT" w:hAnsi="Tw Cen MT" w:cs="Tw Cen MT"/>
          <w:color w:val="221F1F"/>
          <w:spacing w:val="14"/>
        </w:rPr>
        <w:t>-</w:t>
      </w:r>
      <w:r>
        <w:rPr>
          <w:rFonts w:ascii="Tw Cen MT" w:hAnsi="Tw Cen MT" w:cs="Tw Cen MT"/>
          <w:color w:val="221F1F"/>
        </w:rPr>
        <w:t xml:space="preserve">verbal de réception provisoire précise </w:t>
      </w:r>
      <w:r>
        <w:rPr>
          <w:rFonts w:ascii="Tw Cen MT" w:hAnsi="Tw Cen MT" w:cs="Tw Cen MT"/>
          <w:color w:val="221F1F"/>
          <w:spacing w:val="14"/>
        </w:rPr>
        <w:t>la période de garantie.</w:t>
      </w:r>
    </w:p>
    <w:p w14:paraId="4F41D328" w14:textId="77777777" w:rsidR="007470DB" w:rsidRDefault="007470DB" w:rsidP="007361EB">
      <w:pPr>
        <w:widowControl w:val="0"/>
        <w:autoSpaceDE w:val="0"/>
        <w:ind w:right="-20"/>
        <w:rPr>
          <w:rFonts w:ascii="Tw Cen MT" w:hAnsi="Tw Cen MT" w:cs="Tw Cen MT"/>
          <w:color w:val="FF0000"/>
        </w:rPr>
      </w:pPr>
      <w:r>
        <w:rPr>
          <w:rFonts w:ascii="Tw Cen MT" w:hAnsi="Tw Cen MT" w:cs="Tw Cen MT"/>
          <w:color w:val="221F1F"/>
        </w:rPr>
        <w:t>41.4. Ce marché ne pourra pas faire l’objet de réception partielle.</w:t>
      </w:r>
    </w:p>
    <w:p w14:paraId="2B4E9061" w14:textId="77777777" w:rsidR="007470DB" w:rsidRDefault="007470DB">
      <w:pPr>
        <w:widowControl w:val="0"/>
        <w:autoSpaceDE w:val="0"/>
        <w:spacing w:line="249" w:lineRule="auto"/>
        <w:ind w:left="1247" w:right="861" w:hanging="1247"/>
        <w:rPr>
          <w:rFonts w:ascii="Tw Cen MT" w:hAnsi="Tw Cen MT" w:cs="Tw Cen MT"/>
          <w:color w:val="FF0000"/>
        </w:rPr>
      </w:pPr>
      <w:r>
        <w:rPr>
          <w:rFonts w:ascii="Tw Cen MT" w:hAnsi="Tw Cen MT" w:cs="Tw Cen MT"/>
          <w:b/>
          <w:bCs/>
          <w:color w:val="000000"/>
          <w:u w:val="single"/>
        </w:rPr>
        <w:t>Article</w:t>
      </w:r>
      <w:proofErr w:type="gramStart"/>
      <w:r>
        <w:rPr>
          <w:rFonts w:ascii="Tw Cen MT" w:hAnsi="Tw Cen MT" w:cs="Tw Cen MT"/>
          <w:b/>
          <w:bCs/>
          <w:color w:val="000000"/>
          <w:u w:val="single"/>
        </w:rPr>
        <w:t>42</w:t>
      </w:r>
      <w:r>
        <w:rPr>
          <w:rFonts w:ascii="Tw Cen MT" w:hAnsi="Tw Cen MT" w:cs="Tw Cen MT"/>
          <w:b/>
          <w:bCs/>
          <w:color w:val="000000"/>
        </w:rPr>
        <w:t>:</w:t>
      </w:r>
      <w:proofErr w:type="gramEnd"/>
      <w:r>
        <w:rPr>
          <w:rFonts w:ascii="Tw Cen MT" w:hAnsi="Tw Cen MT" w:cs="Tw Cen MT"/>
          <w:b/>
          <w:bCs/>
          <w:color w:val="000000"/>
        </w:rPr>
        <w:t xml:space="preserve"> Documents</w:t>
      </w:r>
      <w:r w:rsidR="00EC7930">
        <w:rPr>
          <w:rFonts w:ascii="Tw Cen MT" w:hAnsi="Tw Cen MT" w:cs="Tw Cen MT"/>
          <w:b/>
          <w:bCs/>
          <w:color w:val="000000"/>
        </w:rPr>
        <w:t xml:space="preserve"> </w:t>
      </w:r>
      <w:r>
        <w:rPr>
          <w:rFonts w:ascii="Tw Cen MT" w:hAnsi="Tw Cen MT" w:cs="Tw Cen MT"/>
          <w:b/>
          <w:bCs/>
          <w:color w:val="000000"/>
        </w:rPr>
        <w:t>à</w:t>
      </w:r>
      <w:r w:rsidR="00EC7930">
        <w:rPr>
          <w:rFonts w:ascii="Tw Cen MT" w:hAnsi="Tw Cen MT" w:cs="Tw Cen MT"/>
          <w:b/>
          <w:bCs/>
          <w:color w:val="000000"/>
        </w:rPr>
        <w:t xml:space="preserve"> </w:t>
      </w:r>
      <w:r>
        <w:rPr>
          <w:rFonts w:ascii="Tw Cen MT" w:hAnsi="Tw Cen MT" w:cs="Tw Cen MT"/>
          <w:b/>
          <w:bCs/>
          <w:color w:val="000000"/>
        </w:rPr>
        <w:t>fournir</w:t>
      </w:r>
      <w:r w:rsidR="00EC7930">
        <w:rPr>
          <w:rFonts w:ascii="Tw Cen MT" w:hAnsi="Tw Cen MT" w:cs="Tw Cen MT"/>
          <w:b/>
          <w:bCs/>
          <w:color w:val="000000"/>
        </w:rPr>
        <w:t xml:space="preserve"> </w:t>
      </w:r>
      <w:r>
        <w:rPr>
          <w:rFonts w:ascii="Tw Cen MT" w:hAnsi="Tw Cen MT" w:cs="Tw Cen MT"/>
          <w:b/>
          <w:bCs/>
          <w:color w:val="000000"/>
        </w:rPr>
        <w:t xml:space="preserve">après </w:t>
      </w:r>
      <w:proofErr w:type="gramStart"/>
      <w:r>
        <w:rPr>
          <w:rFonts w:ascii="Tw Cen MT" w:hAnsi="Tw Cen MT" w:cs="Tw Cen MT"/>
          <w:b/>
          <w:bCs/>
          <w:color w:val="000000"/>
        </w:rPr>
        <w:t>exécution(</w:t>
      </w:r>
      <w:proofErr w:type="gramEnd"/>
      <w:r>
        <w:rPr>
          <w:rFonts w:ascii="Tw Cen MT" w:hAnsi="Tw Cen MT" w:cs="Tw Cen MT"/>
          <w:b/>
          <w:bCs/>
          <w:color w:val="000000"/>
        </w:rPr>
        <w:t>CCAGArticle68)</w:t>
      </w:r>
    </w:p>
    <w:p w14:paraId="0005B3D5" w14:textId="77777777" w:rsidR="007470DB" w:rsidRDefault="007470DB">
      <w:pPr>
        <w:widowControl w:val="0"/>
        <w:autoSpaceDE w:val="0"/>
        <w:spacing w:before="3" w:line="140" w:lineRule="exact"/>
        <w:rPr>
          <w:rFonts w:ascii="Tw Cen MT" w:hAnsi="Tw Cen MT" w:cs="Tw Cen MT"/>
          <w:color w:val="FF0000"/>
        </w:rPr>
      </w:pPr>
    </w:p>
    <w:p w14:paraId="75D096A4" w14:textId="77777777" w:rsidR="007470DB" w:rsidRDefault="007470DB">
      <w:pPr>
        <w:widowControl w:val="0"/>
        <w:autoSpaceDE w:val="0"/>
        <w:spacing w:line="285" w:lineRule="auto"/>
        <w:ind w:left="624" w:right="-47" w:hanging="624"/>
        <w:jc w:val="both"/>
        <w:rPr>
          <w:rFonts w:ascii="Tw Cen MT" w:hAnsi="Tw Cen MT" w:cs="Tw Cen MT"/>
          <w:b/>
          <w:bCs/>
          <w:color w:val="000000"/>
          <w:u w:val="single"/>
        </w:rPr>
      </w:pPr>
      <w:r>
        <w:rPr>
          <w:rFonts w:ascii="Tw Cen MT" w:hAnsi="Tw Cen MT" w:cs="Tw Cen MT"/>
          <w:color w:val="000000"/>
        </w:rPr>
        <w:t>42.1 Après la visite de pré réception technique, le Cocontractant est tenu de déposer auprès du Maître d’œuvre les plans de recollement pour approbation.</w:t>
      </w:r>
    </w:p>
    <w:p w14:paraId="5E300E7C" w14:textId="77777777" w:rsidR="007470DB" w:rsidRDefault="007470DB">
      <w:pPr>
        <w:widowControl w:val="0"/>
        <w:autoSpaceDE w:val="0"/>
        <w:ind w:right="-20"/>
        <w:rPr>
          <w:rFonts w:ascii="Tw Cen MT" w:hAnsi="Tw Cen MT" w:cs="Tw Cen MT"/>
          <w:color w:val="000000"/>
        </w:rPr>
      </w:pPr>
      <w:r>
        <w:rPr>
          <w:rFonts w:ascii="Tw Cen MT" w:hAnsi="Tw Cen MT" w:cs="Tw Cen MT"/>
          <w:b/>
          <w:bCs/>
          <w:color w:val="000000"/>
          <w:u w:val="single"/>
        </w:rPr>
        <w:t xml:space="preserve">Article 43 </w:t>
      </w:r>
      <w:r>
        <w:rPr>
          <w:rFonts w:ascii="Tw Cen MT" w:hAnsi="Tw Cen MT" w:cs="Tw Cen MT"/>
          <w:b/>
          <w:bCs/>
          <w:color w:val="000000"/>
        </w:rPr>
        <w:t>: Délai de garantie (CCAG Article 70)</w:t>
      </w:r>
    </w:p>
    <w:p w14:paraId="74A88AE1" w14:textId="77777777" w:rsidR="007470DB" w:rsidRDefault="007470DB">
      <w:pPr>
        <w:widowControl w:val="0"/>
        <w:autoSpaceDE w:val="0"/>
        <w:spacing w:line="249" w:lineRule="auto"/>
        <w:ind w:right="-47"/>
        <w:rPr>
          <w:rFonts w:ascii="Tw Cen MT" w:hAnsi="Tw Cen MT" w:cs="Tw Cen MT"/>
          <w:b/>
          <w:color w:val="000000"/>
          <w:u w:val="single"/>
        </w:rPr>
      </w:pPr>
      <w:r>
        <w:rPr>
          <w:rFonts w:ascii="Tw Cen MT" w:hAnsi="Tw Cen MT" w:cs="Tw Cen MT"/>
          <w:color w:val="000000"/>
        </w:rPr>
        <w:t xml:space="preserve">La durée de garantie est </w:t>
      </w:r>
      <w:r>
        <w:rPr>
          <w:rFonts w:ascii="Tw Cen MT" w:hAnsi="Tw Cen MT" w:cs="Tw Cen MT"/>
          <w:b/>
          <w:color w:val="000000"/>
        </w:rPr>
        <w:t>de douze (12) mois</w:t>
      </w:r>
      <w:r>
        <w:rPr>
          <w:rFonts w:ascii="Tw Cen MT" w:hAnsi="Tw Cen MT" w:cs="Tw Cen MT"/>
          <w:color w:val="000000"/>
        </w:rPr>
        <w:t xml:space="preserve"> à compter de la date de réception provisoire des travaux.</w:t>
      </w:r>
    </w:p>
    <w:p w14:paraId="00E4BFCB" w14:textId="77777777" w:rsidR="007470DB" w:rsidRDefault="007470DB">
      <w:pPr>
        <w:widowControl w:val="0"/>
        <w:autoSpaceDE w:val="0"/>
        <w:ind w:right="-47"/>
        <w:rPr>
          <w:rFonts w:ascii="Tw Cen MT" w:hAnsi="Tw Cen MT" w:cs="Tw Cen MT"/>
          <w:color w:val="FF0000"/>
        </w:rPr>
      </w:pPr>
      <w:r>
        <w:rPr>
          <w:rFonts w:ascii="Tw Cen MT" w:hAnsi="Tw Cen MT" w:cs="Tw Cen MT"/>
          <w:b/>
          <w:color w:val="000000"/>
          <w:u w:val="single"/>
        </w:rPr>
        <w:t>Article 44</w:t>
      </w:r>
      <w:r>
        <w:rPr>
          <w:rFonts w:ascii="Tw Cen MT" w:hAnsi="Tw Cen MT" w:cs="Tw Cen MT"/>
          <w:b/>
          <w:color w:val="000000"/>
        </w:rPr>
        <w:t xml:space="preserve"> : Réception définitive (CCAG Article 72)</w:t>
      </w:r>
    </w:p>
    <w:p w14:paraId="629E9181" w14:textId="77777777" w:rsidR="007470DB" w:rsidRDefault="007470DB">
      <w:pPr>
        <w:widowControl w:val="0"/>
        <w:autoSpaceDE w:val="0"/>
        <w:spacing w:before="14" w:line="140" w:lineRule="exact"/>
        <w:rPr>
          <w:rFonts w:ascii="Tw Cen MT" w:hAnsi="Tw Cen MT" w:cs="Tw Cen MT"/>
          <w:color w:val="FF0000"/>
        </w:rPr>
      </w:pPr>
    </w:p>
    <w:p w14:paraId="7840FBFF" w14:textId="77777777" w:rsidR="007470DB" w:rsidRDefault="007470DB">
      <w:pPr>
        <w:widowControl w:val="0"/>
        <w:autoSpaceDE w:val="0"/>
        <w:spacing w:line="249" w:lineRule="auto"/>
        <w:ind w:left="624" w:right="82" w:hanging="624"/>
        <w:jc w:val="both"/>
        <w:rPr>
          <w:rFonts w:ascii="Tw Cen MT" w:hAnsi="Tw Cen MT" w:cs="Tw Cen MT"/>
          <w:color w:val="000000"/>
        </w:rPr>
      </w:pPr>
      <w:r>
        <w:rPr>
          <w:rFonts w:ascii="Tw Cen MT" w:hAnsi="Tw Cen MT" w:cs="Tw Cen MT"/>
          <w:color w:val="000000"/>
        </w:rPr>
        <w:t xml:space="preserve">44.1.  La réception définitive dans </w:t>
      </w:r>
      <w:r>
        <w:rPr>
          <w:rFonts w:ascii="Tw Cen MT" w:hAnsi="Tw Cen MT" w:cs="Tw Cen MT"/>
          <w:b/>
          <w:color w:val="000000"/>
        </w:rPr>
        <w:t>un délai maximal de quinze (15) jours</w:t>
      </w:r>
      <w:r>
        <w:rPr>
          <w:rFonts w:ascii="Tw Cen MT" w:hAnsi="Tw Cen MT" w:cs="Tw Cen MT"/>
          <w:color w:val="000000"/>
        </w:rPr>
        <w:t xml:space="preserve"> à compter de l’expiration du délai de garantie.</w:t>
      </w:r>
    </w:p>
    <w:p w14:paraId="70104DC9" w14:textId="77777777" w:rsidR="007470DB" w:rsidRDefault="007470DB">
      <w:pPr>
        <w:widowControl w:val="0"/>
        <w:autoSpaceDE w:val="0"/>
        <w:spacing w:line="249" w:lineRule="auto"/>
        <w:ind w:left="624" w:right="-47" w:hanging="624"/>
        <w:rPr>
          <w:rFonts w:ascii="Tw Cen MT" w:hAnsi="Tw Cen MT" w:cs="Tw Cen MT"/>
          <w:color w:val="000000"/>
        </w:rPr>
      </w:pPr>
      <w:r>
        <w:rPr>
          <w:rFonts w:ascii="Tw Cen MT" w:hAnsi="Tw Cen MT" w:cs="Tw Cen MT"/>
          <w:color w:val="000000"/>
        </w:rPr>
        <w:t>44.2.  Le Maître d’Œuvre ne sera pas membre de la commission.</w:t>
      </w:r>
    </w:p>
    <w:p w14:paraId="3C850471" w14:textId="77777777" w:rsidR="007470DB" w:rsidRDefault="007470DB" w:rsidP="00574001">
      <w:pPr>
        <w:widowControl w:val="0"/>
        <w:numPr>
          <w:ilvl w:val="1"/>
          <w:numId w:val="18"/>
        </w:numPr>
        <w:tabs>
          <w:tab w:val="left" w:pos="567"/>
        </w:tabs>
        <w:autoSpaceDE w:val="0"/>
        <w:spacing w:line="249" w:lineRule="auto"/>
        <w:ind w:right="-47"/>
        <w:rPr>
          <w:rFonts w:ascii="Tw Cen MT" w:hAnsi="Tw Cen MT" w:cs="Tw Cen MT"/>
          <w:color w:val="000000"/>
        </w:rPr>
      </w:pPr>
      <w:r>
        <w:rPr>
          <w:rFonts w:ascii="Tw Cen MT" w:hAnsi="Tw Cen MT" w:cs="Tw Cen MT"/>
          <w:color w:val="000000"/>
        </w:rPr>
        <w:t>La procédure de réception définitive est la même que celle de la réception provisoire.</w:t>
      </w:r>
    </w:p>
    <w:p w14:paraId="56083698" w14:textId="77777777" w:rsidR="007361EB" w:rsidRDefault="007361EB" w:rsidP="007361EB">
      <w:pPr>
        <w:widowControl w:val="0"/>
        <w:autoSpaceDE w:val="0"/>
        <w:spacing w:line="249" w:lineRule="auto"/>
        <w:ind w:left="720" w:right="-47"/>
        <w:rPr>
          <w:rFonts w:ascii="Tw Cen MT" w:hAnsi="Tw Cen MT" w:cs="Tw Cen MT"/>
          <w:color w:val="000000"/>
        </w:rPr>
      </w:pPr>
    </w:p>
    <w:p w14:paraId="1423535E" w14:textId="77777777" w:rsidR="007470DB" w:rsidRPr="007361EB" w:rsidRDefault="007470DB" w:rsidP="007361EB">
      <w:pPr>
        <w:pageBreakBefore/>
        <w:widowControl w:val="0"/>
        <w:tabs>
          <w:tab w:val="left" w:pos="567"/>
        </w:tabs>
        <w:autoSpaceDE w:val="0"/>
        <w:spacing w:line="249" w:lineRule="auto"/>
        <w:ind w:left="720" w:right="-47"/>
        <w:rPr>
          <w:rFonts w:ascii="Tw Cen MT" w:hAnsi="Tw Cen MT" w:cs="Tw Cen MT"/>
          <w:b/>
          <w:bCs/>
          <w:color w:val="000000"/>
          <w:u w:val="single"/>
        </w:rPr>
      </w:pPr>
      <w:r w:rsidRPr="007361EB">
        <w:rPr>
          <w:rFonts w:ascii="Tw Cen MT" w:hAnsi="Tw Cen MT" w:cs="Tw Cen MT"/>
          <w:b/>
          <w:bCs/>
          <w:color w:val="000000"/>
        </w:rPr>
        <w:lastRenderedPageBreak/>
        <w:t>Chapitre V : Dispositions diverses</w:t>
      </w:r>
    </w:p>
    <w:p w14:paraId="2A41F113" w14:textId="77777777" w:rsidR="007470DB" w:rsidRDefault="007470DB">
      <w:pPr>
        <w:widowControl w:val="0"/>
        <w:autoSpaceDE w:val="0"/>
        <w:spacing w:line="220" w:lineRule="exact"/>
        <w:ind w:left="114" w:right="-20"/>
        <w:rPr>
          <w:rFonts w:ascii="Tw Cen MT" w:hAnsi="Tw Cen MT" w:cs="Tw Cen MT"/>
          <w:b/>
          <w:bCs/>
          <w:color w:val="000000"/>
          <w:u w:val="single"/>
        </w:rPr>
      </w:pPr>
    </w:p>
    <w:p w14:paraId="3ECA3B05" w14:textId="77777777" w:rsidR="007470DB" w:rsidRDefault="007470DB">
      <w:pPr>
        <w:widowControl w:val="0"/>
        <w:autoSpaceDE w:val="0"/>
        <w:spacing w:line="220" w:lineRule="exact"/>
        <w:ind w:left="114" w:right="-20"/>
        <w:rPr>
          <w:rFonts w:ascii="Tw Cen MT" w:hAnsi="Tw Cen MT" w:cs="Tw Cen MT"/>
          <w:color w:val="000000"/>
        </w:rPr>
      </w:pPr>
      <w:r>
        <w:rPr>
          <w:rFonts w:ascii="Tw Cen MT" w:hAnsi="Tw Cen MT" w:cs="Tw Cen MT"/>
          <w:b/>
          <w:bCs/>
          <w:color w:val="000000"/>
          <w:u w:val="single"/>
        </w:rPr>
        <w:t xml:space="preserve">Article 45 </w:t>
      </w:r>
      <w:r>
        <w:rPr>
          <w:rFonts w:ascii="Tw Cen MT" w:hAnsi="Tw Cen MT" w:cs="Tw Cen MT"/>
          <w:b/>
          <w:bCs/>
          <w:color w:val="000000"/>
        </w:rPr>
        <w:t>: Résiliation du marché (CCAG Article 74)</w:t>
      </w:r>
    </w:p>
    <w:p w14:paraId="6F4715D7" w14:textId="77777777" w:rsidR="007470DB" w:rsidRDefault="007470DB">
      <w:pPr>
        <w:widowControl w:val="0"/>
        <w:autoSpaceDE w:val="0"/>
        <w:spacing w:before="14" w:line="140" w:lineRule="exact"/>
        <w:rPr>
          <w:rFonts w:ascii="Tw Cen MT" w:hAnsi="Tw Cen MT" w:cs="Tw Cen MT"/>
          <w:color w:val="000000"/>
        </w:rPr>
      </w:pPr>
    </w:p>
    <w:p w14:paraId="151DCFF2" w14:textId="77777777" w:rsidR="007470DB" w:rsidRDefault="007470DB" w:rsidP="007361EB">
      <w:pPr>
        <w:widowControl w:val="0"/>
        <w:autoSpaceDE w:val="0"/>
        <w:spacing w:line="249" w:lineRule="auto"/>
        <w:ind w:left="114" w:right="-168"/>
        <w:rPr>
          <w:rFonts w:ascii="Tw Cen MT" w:hAnsi="Tw Cen MT" w:cs="Tw Cen MT"/>
          <w:color w:val="000000"/>
        </w:rPr>
      </w:pPr>
      <w:r>
        <w:rPr>
          <w:rFonts w:ascii="Tw Cen MT" w:hAnsi="Tw Cen MT" w:cs="Tw Cen MT"/>
          <w:color w:val="000000"/>
        </w:rPr>
        <w:t>Le marché peut être résilié comme p</w:t>
      </w:r>
      <w:r w:rsidR="007361EB">
        <w:rPr>
          <w:rFonts w:ascii="Tw Cen MT" w:hAnsi="Tw Cen MT" w:cs="Tw Cen MT"/>
          <w:color w:val="000000"/>
        </w:rPr>
        <w:t>révu au décret n° 2018/366 du 20 juin 2018</w:t>
      </w:r>
      <w:r>
        <w:rPr>
          <w:rFonts w:ascii="Tw Cen MT" w:hAnsi="Tw Cen MT" w:cs="Tw Cen MT"/>
          <w:color w:val="000000"/>
        </w:rPr>
        <w:t xml:space="preserve"> et également dans les conditions stipulées aux articles 74, 75 et 76 du CCAG, </w:t>
      </w:r>
      <w:r w:rsidR="007361EB">
        <w:rPr>
          <w:rFonts w:ascii="Tw Cen MT" w:hAnsi="Tw Cen MT" w:cs="Tw Cen MT"/>
          <w:color w:val="000000"/>
        </w:rPr>
        <w:t xml:space="preserve">notamment dans l’un des cas </w:t>
      </w:r>
      <w:proofErr w:type="gramStart"/>
      <w:r w:rsidR="007361EB">
        <w:rPr>
          <w:rFonts w:ascii="Tw Cen MT" w:hAnsi="Tw Cen MT" w:cs="Tw Cen MT"/>
          <w:color w:val="000000"/>
        </w:rPr>
        <w:t>de:</w:t>
      </w:r>
      <w:proofErr w:type="gramEnd"/>
    </w:p>
    <w:p w14:paraId="33BF2DB0" w14:textId="77777777" w:rsidR="007470DB" w:rsidRDefault="007470DB">
      <w:pPr>
        <w:widowControl w:val="0"/>
        <w:autoSpaceDE w:val="0"/>
        <w:spacing w:line="249" w:lineRule="auto"/>
        <w:ind w:left="341" w:right="-20" w:hanging="227"/>
        <w:jc w:val="both"/>
        <w:rPr>
          <w:rFonts w:ascii="Tw Cen MT" w:hAnsi="Tw Cen MT" w:cs="Tw Cen MT"/>
          <w:color w:val="000000"/>
        </w:rPr>
      </w:pPr>
      <w:r>
        <w:rPr>
          <w:rFonts w:ascii="Tw Cen MT" w:hAnsi="Tw Cen MT" w:cs="Tw Cen MT"/>
          <w:color w:val="000000"/>
        </w:rPr>
        <w:t xml:space="preserve">-  Retard de plus de quinze (15) jours calendaires dans l’exécution d’un ordre de service ou arrêt injustifié des travaux de plus de sept (07) jours </w:t>
      </w:r>
      <w:proofErr w:type="gramStart"/>
      <w:r>
        <w:rPr>
          <w:rFonts w:ascii="Tw Cen MT" w:hAnsi="Tw Cen MT" w:cs="Tw Cen MT"/>
          <w:color w:val="000000"/>
        </w:rPr>
        <w:t>calendaires;</w:t>
      </w:r>
      <w:proofErr w:type="gramEnd"/>
    </w:p>
    <w:p w14:paraId="48488A4F" w14:textId="77777777" w:rsidR="007470DB" w:rsidRDefault="007470DB">
      <w:pPr>
        <w:widowControl w:val="0"/>
        <w:autoSpaceDE w:val="0"/>
        <w:spacing w:line="249" w:lineRule="auto"/>
        <w:ind w:left="341" w:right="-148" w:hanging="227"/>
        <w:rPr>
          <w:rFonts w:ascii="Tw Cen MT" w:hAnsi="Tw Cen MT" w:cs="Tw Cen MT"/>
          <w:color w:val="000000"/>
        </w:rPr>
      </w:pPr>
      <w:r>
        <w:rPr>
          <w:rFonts w:ascii="Tw Cen MT" w:hAnsi="Tw Cen MT" w:cs="Tw Cen MT"/>
          <w:color w:val="000000"/>
        </w:rPr>
        <w:t xml:space="preserve">-  Retard dans les travaux entraînant des pénalités au-delàde10% du montant des </w:t>
      </w:r>
      <w:proofErr w:type="gramStart"/>
      <w:r>
        <w:rPr>
          <w:rFonts w:ascii="Tw Cen MT" w:hAnsi="Tw Cen MT" w:cs="Tw Cen MT"/>
          <w:color w:val="000000"/>
        </w:rPr>
        <w:t>travaux;</w:t>
      </w:r>
      <w:proofErr w:type="gramEnd"/>
    </w:p>
    <w:p w14:paraId="21EEDC95" w14:textId="77777777" w:rsidR="007470DB" w:rsidRDefault="007470DB">
      <w:pPr>
        <w:widowControl w:val="0"/>
        <w:autoSpaceDE w:val="0"/>
        <w:ind w:left="114" w:right="-20"/>
        <w:rPr>
          <w:rFonts w:ascii="Tw Cen MT" w:hAnsi="Tw Cen MT" w:cs="Tw Cen MT"/>
          <w:color w:val="000000"/>
        </w:rPr>
      </w:pPr>
      <w:r>
        <w:rPr>
          <w:rFonts w:ascii="Tw Cen MT" w:hAnsi="Tw Cen MT" w:cs="Tw Cen MT"/>
          <w:color w:val="000000"/>
        </w:rPr>
        <w:t>-  Refus de la reprise des travaux mal exécutés ;</w:t>
      </w:r>
    </w:p>
    <w:p w14:paraId="6390F879" w14:textId="77777777" w:rsidR="007470DB" w:rsidRDefault="007470DB">
      <w:pPr>
        <w:widowControl w:val="0"/>
        <w:autoSpaceDE w:val="0"/>
        <w:ind w:left="114" w:right="-20"/>
        <w:rPr>
          <w:rFonts w:ascii="Tw Cen MT" w:hAnsi="Tw Cen MT" w:cs="Tw Cen MT"/>
          <w:color w:val="000000"/>
        </w:rPr>
      </w:pPr>
      <w:r>
        <w:rPr>
          <w:rFonts w:ascii="Tw Cen MT" w:hAnsi="Tw Cen MT" w:cs="Tw Cen MT"/>
          <w:color w:val="000000"/>
        </w:rPr>
        <w:t xml:space="preserve">-  Défaillance du </w:t>
      </w:r>
      <w:proofErr w:type="gramStart"/>
      <w:r>
        <w:rPr>
          <w:rFonts w:ascii="Tw Cen MT" w:hAnsi="Tw Cen MT" w:cs="Tw Cen MT"/>
          <w:color w:val="000000"/>
        </w:rPr>
        <w:t>Cocontractant;</w:t>
      </w:r>
      <w:proofErr w:type="gramEnd"/>
    </w:p>
    <w:p w14:paraId="4B992A93" w14:textId="77777777" w:rsidR="007470DB" w:rsidRDefault="007470DB">
      <w:pPr>
        <w:widowControl w:val="0"/>
        <w:autoSpaceDE w:val="0"/>
        <w:ind w:left="114" w:right="-20"/>
        <w:rPr>
          <w:rFonts w:ascii="Tw Cen MT" w:hAnsi="Tw Cen MT" w:cs="Tw Cen MT"/>
          <w:color w:val="FF0000"/>
        </w:rPr>
      </w:pPr>
      <w:r>
        <w:rPr>
          <w:rFonts w:ascii="Tw Cen MT" w:hAnsi="Tw Cen MT" w:cs="Tw Cen MT"/>
          <w:color w:val="000000"/>
        </w:rPr>
        <w:t>-  Non-paiement persistant des prestations.</w:t>
      </w:r>
    </w:p>
    <w:p w14:paraId="4E032377" w14:textId="77777777" w:rsidR="007470DB" w:rsidRDefault="007470DB">
      <w:pPr>
        <w:widowControl w:val="0"/>
        <w:autoSpaceDE w:val="0"/>
        <w:spacing w:before="15" w:line="260" w:lineRule="exact"/>
        <w:rPr>
          <w:rFonts w:ascii="Tw Cen MT" w:hAnsi="Tw Cen MT" w:cs="Tw Cen MT"/>
          <w:color w:val="FF0000"/>
        </w:rPr>
      </w:pPr>
    </w:p>
    <w:p w14:paraId="697472CE" w14:textId="77777777" w:rsidR="007470DB" w:rsidRDefault="007470DB">
      <w:pPr>
        <w:widowControl w:val="0"/>
        <w:autoSpaceDE w:val="0"/>
        <w:spacing w:line="220" w:lineRule="exact"/>
        <w:ind w:left="114" w:right="-20"/>
        <w:rPr>
          <w:rFonts w:ascii="Tw Cen MT" w:hAnsi="Tw Cen MT" w:cs="Tw Cen MT"/>
          <w:color w:val="FF0000"/>
        </w:rPr>
      </w:pPr>
      <w:r>
        <w:rPr>
          <w:rFonts w:ascii="Tw Cen MT" w:hAnsi="Tw Cen MT" w:cs="Tw Cen MT"/>
          <w:b/>
          <w:bCs/>
          <w:u w:val="single"/>
        </w:rPr>
        <w:t xml:space="preserve">Article 46 </w:t>
      </w:r>
      <w:r>
        <w:rPr>
          <w:rFonts w:ascii="Tw Cen MT" w:hAnsi="Tw Cen MT" w:cs="Tw Cen MT"/>
          <w:b/>
          <w:bCs/>
        </w:rPr>
        <w:t>: Cas de force majeure (CCAG article 75)</w:t>
      </w:r>
    </w:p>
    <w:p w14:paraId="33653C3A" w14:textId="77777777" w:rsidR="007470DB" w:rsidRDefault="007470DB">
      <w:pPr>
        <w:widowControl w:val="0"/>
        <w:autoSpaceDE w:val="0"/>
        <w:spacing w:before="14" w:line="140" w:lineRule="exact"/>
        <w:rPr>
          <w:rFonts w:ascii="Tw Cen MT" w:hAnsi="Tw Cen MT" w:cs="Tw Cen MT"/>
          <w:color w:val="FF0000"/>
        </w:rPr>
      </w:pPr>
    </w:p>
    <w:p w14:paraId="4DC44C6B" w14:textId="77777777" w:rsidR="007470DB" w:rsidRDefault="007470DB" w:rsidP="00574001">
      <w:pPr>
        <w:widowControl w:val="0"/>
        <w:numPr>
          <w:ilvl w:val="1"/>
          <w:numId w:val="22"/>
        </w:numPr>
        <w:autoSpaceDE w:val="0"/>
        <w:spacing w:line="249" w:lineRule="auto"/>
        <w:ind w:right="-20"/>
        <w:jc w:val="both"/>
        <w:rPr>
          <w:rFonts w:ascii="Tw Cen MT" w:hAnsi="Tw Cen MT" w:cs="Tw Cen MT"/>
          <w:i/>
          <w:iCs/>
          <w:color w:val="000000"/>
        </w:rPr>
      </w:pPr>
      <w:r>
        <w:rPr>
          <w:rFonts w:ascii="Tw Cen MT" w:hAnsi="Tw Cen MT" w:cs="Tw Cen MT"/>
          <w:color w:val="000000"/>
        </w:rPr>
        <w:t xml:space="preserve">Dans le cas où le Cocontractant invoquerait le cas de force majeure, les seuils en deçà des quels aucune réclamation ne sera admise </w:t>
      </w:r>
      <w:proofErr w:type="gramStart"/>
      <w:r>
        <w:rPr>
          <w:rFonts w:ascii="Tw Cen MT" w:hAnsi="Tw Cen MT" w:cs="Tw Cen MT"/>
          <w:color w:val="000000"/>
        </w:rPr>
        <w:t>sont:</w:t>
      </w:r>
      <w:proofErr w:type="gramEnd"/>
    </w:p>
    <w:p w14:paraId="7EB48C6B" w14:textId="77777777" w:rsidR="007470DB" w:rsidRDefault="007470DB">
      <w:pPr>
        <w:widowControl w:val="0"/>
        <w:autoSpaceDE w:val="0"/>
        <w:spacing w:line="220" w:lineRule="exact"/>
        <w:ind w:right="-20"/>
        <w:rPr>
          <w:rFonts w:ascii="Tw Cen MT" w:hAnsi="Tw Cen MT" w:cs="Tw Cen MT"/>
          <w:i/>
          <w:iCs/>
          <w:color w:val="000000"/>
        </w:rPr>
      </w:pPr>
      <w:r>
        <w:rPr>
          <w:rFonts w:ascii="Tw Cen MT" w:hAnsi="Tw Cen MT" w:cs="Tw Cen MT"/>
          <w:i/>
          <w:iCs/>
          <w:color w:val="000000"/>
        </w:rPr>
        <w:t xml:space="preserve">-  </w:t>
      </w:r>
      <w:proofErr w:type="gramStart"/>
      <w:r>
        <w:rPr>
          <w:rFonts w:ascii="Tw Cen MT" w:hAnsi="Tw Cen MT" w:cs="Tw Cen MT"/>
          <w:i/>
          <w:iCs/>
          <w:color w:val="000000"/>
        </w:rPr>
        <w:t>pluie:</w:t>
      </w:r>
      <w:proofErr w:type="gramEnd"/>
      <w:r>
        <w:rPr>
          <w:rFonts w:ascii="Tw Cen MT" w:hAnsi="Tw Cen MT" w:cs="Tw Cen MT"/>
          <w:i/>
          <w:iCs/>
          <w:color w:val="000000"/>
        </w:rPr>
        <w:t xml:space="preserve"> 200 millimètres en 24 </w:t>
      </w:r>
      <w:proofErr w:type="gramStart"/>
      <w:r>
        <w:rPr>
          <w:rFonts w:ascii="Tw Cen MT" w:hAnsi="Tw Cen MT" w:cs="Tw Cen MT"/>
          <w:i/>
          <w:iCs/>
          <w:color w:val="000000"/>
        </w:rPr>
        <w:t>heures;</w:t>
      </w:r>
      <w:proofErr w:type="gramEnd"/>
    </w:p>
    <w:p w14:paraId="6F7BE61F" w14:textId="77777777" w:rsidR="007470DB" w:rsidRDefault="007470DB">
      <w:pPr>
        <w:widowControl w:val="0"/>
        <w:autoSpaceDE w:val="0"/>
        <w:ind w:right="-20"/>
        <w:rPr>
          <w:rFonts w:ascii="Tw Cen MT" w:hAnsi="Tw Cen MT" w:cs="Tw Cen MT"/>
          <w:i/>
          <w:iCs/>
          <w:color w:val="000000"/>
        </w:rPr>
      </w:pPr>
      <w:r>
        <w:rPr>
          <w:rFonts w:ascii="Tw Cen MT" w:hAnsi="Tw Cen MT" w:cs="Tw Cen MT"/>
          <w:i/>
          <w:iCs/>
          <w:color w:val="000000"/>
        </w:rPr>
        <w:t xml:space="preserve">-  </w:t>
      </w:r>
      <w:proofErr w:type="gramStart"/>
      <w:r>
        <w:rPr>
          <w:rFonts w:ascii="Tw Cen MT" w:hAnsi="Tw Cen MT" w:cs="Tw Cen MT"/>
          <w:i/>
          <w:iCs/>
          <w:color w:val="000000"/>
        </w:rPr>
        <w:t>vent:</w:t>
      </w:r>
      <w:proofErr w:type="gramEnd"/>
      <w:r>
        <w:rPr>
          <w:rFonts w:ascii="Tw Cen MT" w:hAnsi="Tw Cen MT" w:cs="Tw Cen MT"/>
          <w:i/>
          <w:iCs/>
          <w:color w:val="000000"/>
        </w:rPr>
        <w:t xml:space="preserve"> 40 mètres par </w:t>
      </w:r>
      <w:proofErr w:type="gramStart"/>
      <w:r>
        <w:rPr>
          <w:rFonts w:ascii="Tw Cen MT" w:hAnsi="Tw Cen MT" w:cs="Tw Cen MT"/>
          <w:i/>
          <w:iCs/>
          <w:color w:val="000000"/>
        </w:rPr>
        <w:t>seconde;</w:t>
      </w:r>
      <w:proofErr w:type="gramEnd"/>
    </w:p>
    <w:p w14:paraId="7F3819D6" w14:textId="77777777" w:rsidR="007470DB" w:rsidRDefault="007470DB">
      <w:pPr>
        <w:widowControl w:val="0"/>
        <w:autoSpaceDE w:val="0"/>
        <w:ind w:right="-20"/>
        <w:rPr>
          <w:rFonts w:ascii="Tw Cen MT" w:hAnsi="Tw Cen MT" w:cs="Tw Cen MT"/>
          <w:b/>
          <w:bCs/>
          <w:color w:val="000000"/>
          <w:u w:val="single"/>
        </w:rPr>
      </w:pPr>
      <w:r>
        <w:rPr>
          <w:rFonts w:ascii="Tw Cen MT" w:hAnsi="Tw Cen MT" w:cs="Tw Cen MT"/>
          <w:i/>
          <w:iCs/>
          <w:color w:val="000000"/>
        </w:rPr>
        <w:t xml:space="preserve">-  </w:t>
      </w:r>
      <w:proofErr w:type="gramStart"/>
      <w:r>
        <w:rPr>
          <w:rFonts w:ascii="Tw Cen MT" w:hAnsi="Tw Cen MT" w:cs="Tw Cen MT"/>
          <w:i/>
          <w:iCs/>
          <w:color w:val="000000"/>
        </w:rPr>
        <w:t>crue:</w:t>
      </w:r>
      <w:proofErr w:type="gramEnd"/>
      <w:r>
        <w:rPr>
          <w:rFonts w:ascii="Tw Cen MT" w:hAnsi="Tw Cen MT" w:cs="Tw Cen MT"/>
          <w:i/>
          <w:iCs/>
          <w:color w:val="000000"/>
        </w:rPr>
        <w:t xml:space="preserve"> la crue de fréquence décennale.</w:t>
      </w:r>
    </w:p>
    <w:p w14:paraId="26441A35" w14:textId="77777777" w:rsidR="007470DB" w:rsidRDefault="007470DB">
      <w:pPr>
        <w:widowControl w:val="0"/>
        <w:autoSpaceDE w:val="0"/>
        <w:ind w:right="-54"/>
        <w:rPr>
          <w:rFonts w:ascii="Tw Cen MT" w:hAnsi="Tw Cen MT" w:cs="Tw Cen MT"/>
          <w:color w:val="000000"/>
          <w:spacing w:val="5"/>
        </w:rPr>
      </w:pPr>
      <w:r>
        <w:rPr>
          <w:rFonts w:ascii="Tw Cen MT" w:hAnsi="Tw Cen MT" w:cs="Tw Cen MT"/>
          <w:b/>
          <w:bCs/>
          <w:color w:val="000000"/>
          <w:u w:val="single"/>
        </w:rPr>
        <w:t xml:space="preserve">Article </w:t>
      </w:r>
      <w:proofErr w:type="gramStart"/>
      <w:r>
        <w:rPr>
          <w:rFonts w:ascii="Tw Cen MT" w:hAnsi="Tw Cen MT" w:cs="Tw Cen MT"/>
          <w:b/>
          <w:bCs/>
          <w:color w:val="000000"/>
          <w:u w:val="single"/>
        </w:rPr>
        <w:t>47</w:t>
      </w:r>
      <w:r>
        <w:rPr>
          <w:rFonts w:ascii="Tw Cen MT" w:hAnsi="Tw Cen MT" w:cs="Tw Cen MT"/>
          <w:b/>
          <w:bCs/>
          <w:color w:val="000000"/>
        </w:rPr>
        <w:t>:</w:t>
      </w:r>
      <w:proofErr w:type="gramEnd"/>
      <w:r>
        <w:rPr>
          <w:rFonts w:ascii="Tw Cen MT" w:hAnsi="Tw Cen MT" w:cs="Tw Cen MT"/>
          <w:b/>
          <w:bCs/>
          <w:color w:val="000000"/>
        </w:rPr>
        <w:t xml:space="preserve"> Différends et litiges (CCAGarticle79)</w:t>
      </w:r>
    </w:p>
    <w:p w14:paraId="1DAE39A6" w14:textId="77777777" w:rsidR="007470DB" w:rsidRDefault="007470DB">
      <w:pPr>
        <w:widowControl w:val="0"/>
        <w:autoSpaceDE w:val="0"/>
        <w:spacing w:line="249" w:lineRule="auto"/>
        <w:ind w:right="90"/>
        <w:jc w:val="both"/>
        <w:rPr>
          <w:rFonts w:ascii="Tw Cen MT" w:hAnsi="Tw Cen MT" w:cs="Tw Cen MT"/>
          <w:b/>
          <w:bCs/>
          <w:color w:val="000000"/>
          <w:u w:val="single"/>
        </w:rPr>
      </w:pPr>
      <w:r>
        <w:rPr>
          <w:rFonts w:ascii="Tw Cen MT" w:hAnsi="Tw Cen MT" w:cs="Tw Cen MT"/>
          <w:color w:val="000000"/>
          <w:spacing w:val="5"/>
        </w:rPr>
        <w:t>Lorsqu’aucune solution amiable ne peut être apportée au différend</w:t>
      </w:r>
      <w:r>
        <w:rPr>
          <w:rFonts w:ascii="Tw Cen MT" w:hAnsi="Tw Cen MT" w:cs="Tw Cen MT"/>
          <w:color w:val="000000"/>
        </w:rPr>
        <w:t>, celui-ci est porté devant la juridiction</w:t>
      </w:r>
      <w:r w:rsidR="007361EB">
        <w:rPr>
          <w:rFonts w:ascii="Tw Cen MT" w:hAnsi="Tw Cen MT" w:cs="Tw Cen MT"/>
          <w:color w:val="000000"/>
        </w:rPr>
        <w:t xml:space="preserve"> </w:t>
      </w:r>
      <w:r>
        <w:rPr>
          <w:rFonts w:ascii="Tw Cen MT" w:hAnsi="Tw Cen MT" w:cs="Tw Cen MT"/>
          <w:color w:val="000000"/>
        </w:rPr>
        <w:t>camerounaise</w:t>
      </w:r>
      <w:r w:rsidR="007361EB">
        <w:rPr>
          <w:rFonts w:ascii="Tw Cen MT" w:hAnsi="Tw Cen MT" w:cs="Tw Cen MT"/>
          <w:color w:val="000000"/>
        </w:rPr>
        <w:t xml:space="preserve"> </w:t>
      </w:r>
      <w:r>
        <w:rPr>
          <w:rFonts w:ascii="Tw Cen MT" w:hAnsi="Tw Cen MT" w:cs="Tw Cen MT"/>
          <w:color w:val="000000"/>
        </w:rPr>
        <w:t>compétente.</w:t>
      </w:r>
    </w:p>
    <w:p w14:paraId="3FE65957" w14:textId="77777777" w:rsidR="007470DB" w:rsidRDefault="007470DB">
      <w:pPr>
        <w:widowControl w:val="0"/>
        <w:autoSpaceDE w:val="0"/>
        <w:ind w:right="-35"/>
        <w:rPr>
          <w:rFonts w:ascii="Tw Cen MT" w:hAnsi="Tw Cen MT" w:cs="Tw Cen MT"/>
          <w:color w:val="000000"/>
          <w:spacing w:val="5"/>
        </w:rPr>
      </w:pPr>
      <w:r>
        <w:rPr>
          <w:rFonts w:ascii="Tw Cen MT" w:hAnsi="Tw Cen MT" w:cs="Tw Cen MT"/>
          <w:b/>
          <w:bCs/>
          <w:color w:val="000000"/>
          <w:u w:val="single"/>
        </w:rPr>
        <w:t>Article 48</w:t>
      </w:r>
      <w:r>
        <w:rPr>
          <w:rFonts w:ascii="Tw Cen MT" w:hAnsi="Tw Cen MT" w:cs="Tw Cen MT"/>
          <w:b/>
          <w:bCs/>
          <w:color w:val="000000"/>
        </w:rPr>
        <w:t xml:space="preserve"> : Edition et diffusion du présent marché</w:t>
      </w:r>
    </w:p>
    <w:p w14:paraId="02FE35C0" w14:textId="77777777" w:rsidR="007470DB" w:rsidRDefault="007361EB">
      <w:pPr>
        <w:widowControl w:val="0"/>
        <w:autoSpaceDE w:val="0"/>
        <w:spacing w:line="249" w:lineRule="auto"/>
        <w:ind w:right="94"/>
        <w:jc w:val="both"/>
        <w:rPr>
          <w:rFonts w:ascii="Tw Cen MT" w:hAnsi="Tw Cen MT" w:cs="Tw Cen MT"/>
          <w:b/>
          <w:bCs/>
          <w:color w:val="000000"/>
          <w:u w:val="single"/>
        </w:rPr>
      </w:pPr>
      <w:r>
        <w:rPr>
          <w:rFonts w:ascii="Tw Cen MT" w:hAnsi="Tw Cen MT" w:cs="Tw Cen MT"/>
          <w:color w:val="000000"/>
          <w:spacing w:val="5"/>
        </w:rPr>
        <w:t>Quinze (15</w:t>
      </w:r>
      <w:r w:rsidR="007470DB">
        <w:rPr>
          <w:rFonts w:ascii="Tw Cen MT" w:hAnsi="Tw Cen MT" w:cs="Tw Cen MT"/>
          <w:color w:val="000000"/>
          <w:spacing w:val="5"/>
        </w:rPr>
        <w:t>) exemplaires du présent marché seront édités par les soins du Cocontractant et fournis au chef de service du marché.</w:t>
      </w:r>
    </w:p>
    <w:p w14:paraId="6D60C3BD" w14:textId="77777777" w:rsidR="007470DB" w:rsidRDefault="007470DB">
      <w:pPr>
        <w:widowControl w:val="0"/>
        <w:tabs>
          <w:tab w:val="left" w:pos="3260"/>
          <w:tab w:val="left" w:pos="3740"/>
          <w:tab w:val="left" w:pos="4800"/>
        </w:tabs>
        <w:autoSpaceDE w:val="0"/>
        <w:spacing w:line="249" w:lineRule="auto"/>
        <w:ind w:left="2324" w:right="-39" w:hanging="2324"/>
        <w:rPr>
          <w:rFonts w:ascii="Tw Cen MT" w:hAnsi="Tw Cen MT" w:cs="Tw Cen MT"/>
          <w:color w:val="000000"/>
        </w:rPr>
      </w:pPr>
      <w:r>
        <w:rPr>
          <w:rFonts w:ascii="Tw Cen MT" w:hAnsi="Tw Cen MT" w:cs="Tw Cen MT"/>
          <w:b/>
          <w:bCs/>
          <w:color w:val="000000"/>
          <w:u w:val="single"/>
        </w:rPr>
        <w:t>Article49et</w:t>
      </w:r>
      <w:r w:rsidR="007361EB">
        <w:rPr>
          <w:rFonts w:ascii="Tw Cen MT" w:hAnsi="Tw Cen MT" w:cs="Tw Cen MT"/>
          <w:b/>
          <w:bCs/>
          <w:color w:val="000000"/>
          <w:u w:val="single"/>
        </w:rPr>
        <w:t xml:space="preserve"> </w:t>
      </w:r>
      <w:proofErr w:type="gramStart"/>
      <w:r>
        <w:rPr>
          <w:rFonts w:ascii="Tw Cen MT" w:hAnsi="Tw Cen MT" w:cs="Tw Cen MT"/>
          <w:b/>
          <w:bCs/>
          <w:color w:val="000000"/>
          <w:u w:val="single"/>
        </w:rPr>
        <w:t>dernier</w:t>
      </w:r>
      <w:r>
        <w:rPr>
          <w:rFonts w:ascii="Tw Cen MT" w:hAnsi="Tw Cen MT" w:cs="Tw Cen MT"/>
          <w:b/>
          <w:bCs/>
          <w:color w:val="000000"/>
        </w:rPr>
        <w:t>:</w:t>
      </w:r>
      <w:proofErr w:type="gramEnd"/>
      <w:r>
        <w:rPr>
          <w:rFonts w:ascii="Tw Cen MT" w:hAnsi="Tw Cen MT" w:cs="Tw Cen MT"/>
          <w:b/>
          <w:bCs/>
          <w:color w:val="000000"/>
        </w:rPr>
        <w:t xml:space="preserve"> </w:t>
      </w:r>
      <w:r>
        <w:rPr>
          <w:rFonts w:ascii="Tw Cen MT" w:hAnsi="Tw Cen MT" w:cs="Tw Cen MT"/>
          <w:b/>
          <w:bCs/>
          <w:color w:val="000000"/>
          <w:spacing w:val="5"/>
        </w:rPr>
        <w:t>Entré</w:t>
      </w:r>
      <w:r>
        <w:rPr>
          <w:rFonts w:ascii="Tw Cen MT" w:hAnsi="Tw Cen MT" w:cs="Tw Cen MT"/>
          <w:b/>
          <w:bCs/>
          <w:color w:val="000000"/>
        </w:rPr>
        <w:t xml:space="preserve">e </w:t>
      </w:r>
      <w:r>
        <w:rPr>
          <w:rFonts w:ascii="Tw Cen MT" w:hAnsi="Tw Cen MT" w:cs="Tw Cen MT"/>
          <w:b/>
          <w:bCs/>
          <w:color w:val="000000"/>
          <w:spacing w:val="5"/>
        </w:rPr>
        <w:t>e</w:t>
      </w:r>
      <w:r>
        <w:rPr>
          <w:rFonts w:ascii="Tw Cen MT" w:hAnsi="Tw Cen MT" w:cs="Tw Cen MT"/>
          <w:b/>
          <w:bCs/>
          <w:color w:val="000000"/>
        </w:rPr>
        <w:t xml:space="preserve">n </w:t>
      </w:r>
      <w:r>
        <w:rPr>
          <w:rFonts w:ascii="Tw Cen MT" w:hAnsi="Tw Cen MT" w:cs="Tw Cen MT"/>
          <w:b/>
          <w:bCs/>
          <w:color w:val="000000"/>
          <w:spacing w:val="5"/>
        </w:rPr>
        <w:t>vigueu</w:t>
      </w:r>
      <w:r>
        <w:rPr>
          <w:rFonts w:ascii="Tw Cen MT" w:hAnsi="Tw Cen MT" w:cs="Tw Cen MT"/>
          <w:b/>
          <w:bCs/>
          <w:color w:val="000000"/>
        </w:rPr>
        <w:t xml:space="preserve">r </w:t>
      </w:r>
      <w:r>
        <w:rPr>
          <w:rFonts w:ascii="Tw Cen MT" w:hAnsi="Tw Cen MT" w:cs="Tw Cen MT"/>
          <w:b/>
          <w:bCs/>
          <w:color w:val="000000"/>
          <w:spacing w:val="5"/>
        </w:rPr>
        <w:t xml:space="preserve">du </w:t>
      </w:r>
      <w:r>
        <w:rPr>
          <w:rFonts w:ascii="Tw Cen MT" w:hAnsi="Tw Cen MT" w:cs="Tw Cen MT"/>
          <w:b/>
          <w:bCs/>
          <w:color w:val="000000"/>
        </w:rPr>
        <w:t>marché</w:t>
      </w:r>
    </w:p>
    <w:p w14:paraId="34422452" w14:textId="77777777" w:rsidR="007470DB" w:rsidRDefault="007470DB">
      <w:pPr>
        <w:widowControl w:val="0"/>
        <w:autoSpaceDE w:val="0"/>
        <w:spacing w:line="249" w:lineRule="auto"/>
        <w:ind w:right="95"/>
        <w:jc w:val="both"/>
        <w:rPr>
          <w:rFonts w:ascii="Tw Cen MT" w:hAnsi="Tw Cen MT" w:cs="Tw Cen MT"/>
          <w:color w:val="000000"/>
        </w:rPr>
      </w:pPr>
      <w:r>
        <w:rPr>
          <w:rFonts w:ascii="Tw Cen MT" w:hAnsi="Tw Cen MT" w:cs="Tw Cen MT"/>
          <w:color w:val="000000"/>
        </w:rPr>
        <w:t xml:space="preserve">Le présent marché ne deviendra définitif qu’après sa signature par </w:t>
      </w:r>
      <w:r>
        <w:rPr>
          <w:rFonts w:ascii="Tw Cen MT" w:hAnsi="Tw Cen MT" w:cs="Tw Cen MT"/>
          <w:b/>
          <w:color w:val="000000"/>
        </w:rPr>
        <w:t xml:space="preserve">le </w:t>
      </w:r>
      <w:r>
        <w:rPr>
          <w:rFonts w:ascii="Tw Cen MT" w:hAnsi="Tw Cen MT" w:cs="Tw Cen MT"/>
          <w:b/>
          <w:color w:val="000000"/>
          <w:spacing w:val="12"/>
        </w:rPr>
        <w:t>Gouverneur de la Région</w:t>
      </w:r>
      <w:r>
        <w:rPr>
          <w:rFonts w:ascii="Tw Cen MT" w:hAnsi="Tw Cen MT" w:cs="Tw Cen MT"/>
          <w:b/>
          <w:color w:val="000000"/>
        </w:rPr>
        <w:t xml:space="preserve"> de l’Extrême-Nord, Autorité Contractante</w:t>
      </w:r>
      <w:r>
        <w:rPr>
          <w:rFonts w:ascii="Tw Cen MT" w:hAnsi="Tw Cen MT" w:cs="Tw Cen MT"/>
          <w:color w:val="000000"/>
        </w:rPr>
        <w:t>. Il entrera en vigueur dès sa notification au Cocontractant.</w:t>
      </w:r>
    </w:p>
    <w:bookmarkEnd w:id="57"/>
    <w:p w14:paraId="68783587" w14:textId="77777777" w:rsidR="007470DB" w:rsidRDefault="007470DB">
      <w:pPr>
        <w:pStyle w:val="Corpsdetexte"/>
        <w:jc w:val="left"/>
        <w:rPr>
          <w:rFonts w:ascii="Tw Cen MT" w:hAnsi="Tw Cen MT" w:cs="Tw Cen MT"/>
          <w:b w:val="0"/>
          <w:color w:val="000000"/>
          <w:sz w:val="24"/>
        </w:rPr>
      </w:pPr>
    </w:p>
    <w:p w14:paraId="66AA70C7" w14:textId="77777777" w:rsidR="007470DB" w:rsidRDefault="007470DB">
      <w:pPr>
        <w:sectPr w:rsidR="007470DB">
          <w:footerReference w:type="default" r:id="rId12"/>
          <w:pgSz w:w="11906" w:h="16838"/>
          <w:pgMar w:top="851" w:right="851" w:bottom="851" w:left="1418" w:header="720" w:footer="709" w:gutter="0"/>
          <w:cols w:space="720"/>
          <w:docGrid w:linePitch="600" w:charSpace="32768"/>
        </w:sectPr>
      </w:pPr>
    </w:p>
    <w:p w14:paraId="4BC051C6" w14:textId="77777777" w:rsidR="00713138" w:rsidRPr="000505ED" w:rsidRDefault="00713138" w:rsidP="00713138">
      <w:r w:rsidRPr="000505ED">
        <w:rPr>
          <w:b/>
          <w:noProof/>
        </w:rPr>
        <w:lastRenderedPageBreak/>
        <w:drawing>
          <wp:anchor distT="0" distB="0" distL="114300" distR="114300" simplePos="0" relativeHeight="251723264" behindDoc="0" locked="0" layoutInCell="1" allowOverlap="1" wp14:anchorId="3AC7E5AF" wp14:editId="21C32E77">
            <wp:simplePos x="0" y="0"/>
            <wp:positionH relativeFrom="column">
              <wp:posOffset>2413000</wp:posOffset>
            </wp:positionH>
            <wp:positionV relativeFrom="paragraph">
              <wp:posOffset>-304800</wp:posOffset>
            </wp:positionV>
            <wp:extent cx="1113714" cy="1487606"/>
            <wp:effectExtent l="0" t="0" r="0" b="0"/>
            <wp:wrapNone/>
            <wp:docPr id="1093415098" name="Image 1093415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3714" cy="1487606"/>
                    </a:xfrm>
                    <a:prstGeom prst="rect">
                      <a:avLst/>
                    </a:prstGeom>
                    <a:noFill/>
                    <a:ln>
                      <a:noFill/>
                    </a:ln>
                  </pic:spPr>
                </pic:pic>
              </a:graphicData>
            </a:graphic>
          </wp:anchor>
        </w:drawing>
      </w:r>
      <w:r>
        <w:rPr>
          <w:noProof/>
        </w:rPr>
        <mc:AlternateContent>
          <mc:Choice Requires="wps">
            <w:drawing>
              <wp:anchor distT="0" distB="0" distL="114300" distR="114300" simplePos="0" relativeHeight="251721216" behindDoc="0" locked="0" layoutInCell="1" allowOverlap="1" wp14:anchorId="57DA4513" wp14:editId="6B98CC6E">
                <wp:simplePos x="0" y="0"/>
                <wp:positionH relativeFrom="column">
                  <wp:posOffset>-453390</wp:posOffset>
                </wp:positionH>
                <wp:positionV relativeFrom="paragraph">
                  <wp:posOffset>-222885</wp:posOffset>
                </wp:positionV>
                <wp:extent cx="2832100" cy="1689100"/>
                <wp:effectExtent l="0" t="0" r="6350" b="6350"/>
                <wp:wrapNone/>
                <wp:docPr id="719487099" name="Zone de texte 7194870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100" cy="1689100"/>
                        </a:xfrm>
                        <a:prstGeom prst="rect">
                          <a:avLst/>
                        </a:prstGeom>
                        <a:solidFill>
                          <a:srgbClr val="FFFFFF"/>
                        </a:solidFill>
                        <a:ln>
                          <a:noFill/>
                        </a:ln>
                      </wps:spPr>
                      <wps:txbx>
                        <w:txbxContent>
                          <w:p w14:paraId="614E1BED" w14:textId="77777777" w:rsidR="00713138" w:rsidRPr="00482D1F" w:rsidRDefault="00713138" w:rsidP="00713138">
                            <w:pPr>
                              <w:jc w:val="center"/>
                              <w:rPr>
                                <w:rFonts w:ascii="Tahoma" w:hAnsi="Tahoma" w:cs="Tahoma"/>
                                <w:sz w:val="20"/>
                                <w:szCs w:val="20"/>
                              </w:rPr>
                            </w:pPr>
                            <w:r w:rsidRPr="00482D1F">
                              <w:rPr>
                                <w:rFonts w:ascii="Tahoma" w:hAnsi="Tahoma" w:cs="Tahoma"/>
                                <w:sz w:val="20"/>
                                <w:szCs w:val="20"/>
                              </w:rPr>
                              <w:t xml:space="preserve">REPUBLIQUE DU CAMEROUN </w:t>
                            </w:r>
                          </w:p>
                          <w:p w14:paraId="0C924165" w14:textId="77777777" w:rsidR="00713138" w:rsidRPr="00482D1F" w:rsidRDefault="00713138" w:rsidP="00713138">
                            <w:pPr>
                              <w:jc w:val="center"/>
                              <w:rPr>
                                <w:rFonts w:ascii="Tahoma" w:hAnsi="Tahoma" w:cs="Tahoma"/>
                                <w:sz w:val="20"/>
                                <w:szCs w:val="20"/>
                              </w:rPr>
                            </w:pPr>
                            <w:r w:rsidRPr="00482D1F">
                              <w:rPr>
                                <w:rFonts w:ascii="Tahoma" w:hAnsi="Tahoma" w:cs="Tahoma"/>
                                <w:sz w:val="20"/>
                                <w:szCs w:val="20"/>
                              </w:rPr>
                              <w:t>Paix – Travail – Patrie</w:t>
                            </w:r>
                          </w:p>
                          <w:p w14:paraId="61E3818D" w14:textId="77777777" w:rsidR="00713138" w:rsidRPr="00482D1F" w:rsidRDefault="00713138" w:rsidP="00713138">
                            <w:pPr>
                              <w:jc w:val="center"/>
                              <w:rPr>
                                <w:rFonts w:ascii="Tahoma" w:hAnsi="Tahoma" w:cs="Tahoma"/>
                                <w:sz w:val="20"/>
                                <w:szCs w:val="20"/>
                              </w:rPr>
                            </w:pPr>
                            <w:r w:rsidRPr="00482D1F">
                              <w:rPr>
                                <w:rFonts w:ascii="Tahoma" w:hAnsi="Tahoma" w:cs="Tahoma"/>
                                <w:sz w:val="20"/>
                                <w:szCs w:val="20"/>
                              </w:rPr>
                              <w:t>*********</w:t>
                            </w:r>
                          </w:p>
                          <w:p w14:paraId="6FEDF176" w14:textId="77777777" w:rsidR="00713138" w:rsidRPr="00482D1F" w:rsidRDefault="00713138" w:rsidP="00713138">
                            <w:pPr>
                              <w:jc w:val="center"/>
                              <w:rPr>
                                <w:rFonts w:ascii="Tahoma" w:hAnsi="Tahoma" w:cs="Tahoma"/>
                                <w:caps/>
                                <w:sz w:val="20"/>
                                <w:szCs w:val="20"/>
                              </w:rPr>
                            </w:pPr>
                            <w:r w:rsidRPr="00482D1F">
                              <w:rPr>
                                <w:rFonts w:ascii="Tahoma" w:hAnsi="Tahoma" w:cs="Tahoma"/>
                                <w:caps/>
                                <w:sz w:val="20"/>
                                <w:szCs w:val="20"/>
                              </w:rPr>
                              <w:t>région DE L’EXTREME-NORD</w:t>
                            </w:r>
                          </w:p>
                          <w:p w14:paraId="165523A5" w14:textId="77777777" w:rsidR="00713138" w:rsidRPr="00482D1F" w:rsidRDefault="00713138" w:rsidP="00713138">
                            <w:pPr>
                              <w:jc w:val="center"/>
                              <w:rPr>
                                <w:rFonts w:ascii="Tahoma" w:hAnsi="Tahoma" w:cs="Tahoma"/>
                                <w:caps/>
                                <w:sz w:val="20"/>
                                <w:szCs w:val="20"/>
                              </w:rPr>
                            </w:pPr>
                            <w:r w:rsidRPr="00482D1F">
                              <w:rPr>
                                <w:rFonts w:ascii="Tahoma" w:hAnsi="Tahoma" w:cs="Tahoma"/>
                                <w:caps/>
                                <w:sz w:val="20"/>
                                <w:szCs w:val="20"/>
                              </w:rPr>
                              <w:t>**********</w:t>
                            </w:r>
                          </w:p>
                          <w:p w14:paraId="5B453A72" w14:textId="77777777" w:rsidR="00713138" w:rsidRPr="00482D1F" w:rsidRDefault="00713138" w:rsidP="00713138">
                            <w:pPr>
                              <w:jc w:val="center"/>
                              <w:rPr>
                                <w:rFonts w:ascii="Tahoma" w:hAnsi="Tahoma" w:cs="Tahoma"/>
                                <w:caps/>
                                <w:sz w:val="20"/>
                                <w:szCs w:val="20"/>
                              </w:rPr>
                            </w:pPr>
                            <w:r w:rsidRPr="00482D1F">
                              <w:rPr>
                                <w:rFonts w:ascii="Tahoma" w:hAnsi="Tahoma" w:cs="Tahoma"/>
                                <w:caps/>
                                <w:sz w:val="20"/>
                                <w:szCs w:val="20"/>
                              </w:rPr>
                              <w:t>services du gouverneur</w:t>
                            </w:r>
                          </w:p>
                          <w:p w14:paraId="09E00886" w14:textId="77777777" w:rsidR="00713138" w:rsidRDefault="00713138" w:rsidP="00713138">
                            <w:pPr>
                              <w:jc w:val="center"/>
                              <w:rPr>
                                <w:rFonts w:ascii="Tahoma" w:hAnsi="Tahoma" w:cs="Tahoma"/>
                                <w:caps/>
                                <w:sz w:val="20"/>
                                <w:szCs w:val="20"/>
                              </w:rPr>
                            </w:pPr>
                            <w:r w:rsidRPr="00482D1F">
                              <w:rPr>
                                <w:rFonts w:ascii="Tahoma" w:hAnsi="Tahoma" w:cs="Tahoma"/>
                                <w:caps/>
                                <w:sz w:val="20"/>
                                <w:szCs w:val="20"/>
                              </w:rPr>
                              <w:t>**********</w:t>
                            </w:r>
                          </w:p>
                          <w:p w14:paraId="72B3BFBD" w14:textId="77777777" w:rsidR="00713138" w:rsidRPr="00DD7C71" w:rsidRDefault="00713138" w:rsidP="00713138">
                            <w:pPr>
                              <w:jc w:val="center"/>
                              <w:rPr>
                                <w:rFonts w:ascii="Tahoma" w:hAnsi="Tahoma" w:cs="Tahoma"/>
                                <w:sz w:val="20"/>
                              </w:rPr>
                            </w:pPr>
                            <w:r w:rsidRPr="00DD7C71">
                              <w:rPr>
                                <w:rFonts w:ascii="Tahoma" w:hAnsi="Tahoma" w:cs="Tahoma"/>
                                <w:sz w:val="20"/>
                              </w:rPr>
                              <w:t>STRUCTURE INTERNE DE GESTION ADMINISTRATIVE DES MARCHES PUBLICS</w:t>
                            </w:r>
                          </w:p>
                          <w:p w14:paraId="74CFA54D" w14:textId="77777777" w:rsidR="00713138" w:rsidRDefault="00713138" w:rsidP="00713138">
                            <w:pPr>
                              <w:jc w:val="center"/>
                              <w:rPr>
                                <w:rFonts w:ascii="Tahoma" w:hAnsi="Tahoma" w:cs="Tahoma"/>
                                <w:caps/>
                              </w:rPr>
                            </w:pPr>
                            <w:r>
                              <w:rPr>
                                <w:rFonts w:ascii="Tahoma" w:hAnsi="Tahoma" w:cs="Tahoma"/>
                                <w:caps/>
                              </w:rPr>
                              <w:t>**********</w:t>
                            </w:r>
                          </w:p>
                          <w:p w14:paraId="5D056DB0" w14:textId="77777777" w:rsidR="00713138" w:rsidRPr="00304B40" w:rsidRDefault="00713138" w:rsidP="00713138">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DA4513" id="Zone de texte 719487099" o:spid="_x0000_s1042" type="#_x0000_t202" style="position:absolute;margin-left:-35.7pt;margin-top:-17.55pt;width:223pt;height:133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" stroked="f">
                <v:textbox>
                  <w:txbxContent>
                    <w:p w14:paraId="614E1BED" w14:textId="77777777" w:rsidR="00713138" w:rsidRPr="00482D1F" w:rsidRDefault="00713138" w:rsidP="00713138">
                      <w:pPr>
                        <w:jc w:val="center"/>
                        <w:rPr>
                          <w:rFonts w:ascii="Tahoma" w:hAnsi="Tahoma" w:cs="Tahoma"/>
                          <w:sz w:val="20"/>
                          <w:szCs w:val="20"/>
                        </w:rPr>
                      </w:pPr>
                      <w:r w:rsidRPr="00482D1F">
                        <w:rPr>
                          <w:rFonts w:ascii="Tahoma" w:hAnsi="Tahoma" w:cs="Tahoma"/>
                          <w:sz w:val="20"/>
                          <w:szCs w:val="20"/>
                        </w:rPr>
                        <w:t xml:space="preserve">REPUBLIQUE DU CAMEROUN </w:t>
                      </w:r>
                    </w:p>
                    <w:p w14:paraId="0C924165" w14:textId="77777777" w:rsidR="00713138" w:rsidRPr="00482D1F" w:rsidRDefault="00713138" w:rsidP="00713138">
                      <w:pPr>
                        <w:jc w:val="center"/>
                        <w:rPr>
                          <w:rFonts w:ascii="Tahoma" w:hAnsi="Tahoma" w:cs="Tahoma"/>
                          <w:sz w:val="20"/>
                          <w:szCs w:val="20"/>
                        </w:rPr>
                      </w:pPr>
                      <w:r w:rsidRPr="00482D1F">
                        <w:rPr>
                          <w:rFonts w:ascii="Tahoma" w:hAnsi="Tahoma" w:cs="Tahoma"/>
                          <w:sz w:val="20"/>
                          <w:szCs w:val="20"/>
                        </w:rPr>
                        <w:t>Paix – Travail – Patrie</w:t>
                      </w:r>
                    </w:p>
                    <w:p w14:paraId="61E3818D" w14:textId="77777777" w:rsidR="00713138" w:rsidRPr="00482D1F" w:rsidRDefault="00713138" w:rsidP="00713138">
                      <w:pPr>
                        <w:jc w:val="center"/>
                        <w:rPr>
                          <w:rFonts w:ascii="Tahoma" w:hAnsi="Tahoma" w:cs="Tahoma"/>
                          <w:sz w:val="20"/>
                          <w:szCs w:val="20"/>
                        </w:rPr>
                      </w:pPr>
                      <w:r w:rsidRPr="00482D1F">
                        <w:rPr>
                          <w:rFonts w:ascii="Tahoma" w:hAnsi="Tahoma" w:cs="Tahoma"/>
                          <w:sz w:val="20"/>
                          <w:szCs w:val="20"/>
                        </w:rPr>
                        <w:t>*********</w:t>
                      </w:r>
                    </w:p>
                    <w:p w14:paraId="6FEDF176" w14:textId="77777777" w:rsidR="00713138" w:rsidRPr="00482D1F" w:rsidRDefault="00713138" w:rsidP="00713138">
                      <w:pPr>
                        <w:jc w:val="center"/>
                        <w:rPr>
                          <w:rFonts w:ascii="Tahoma" w:hAnsi="Tahoma" w:cs="Tahoma"/>
                          <w:caps/>
                          <w:sz w:val="20"/>
                          <w:szCs w:val="20"/>
                        </w:rPr>
                      </w:pPr>
                      <w:r w:rsidRPr="00482D1F">
                        <w:rPr>
                          <w:rFonts w:ascii="Tahoma" w:hAnsi="Tahoma" w:cs="Tahoma"/>
                          <w:caps/>
                          <w:sz w:val="20"/>
                          <w:szCs w:val="20"/>
                        </w:rPr>
                        <w:t>région DE L’EXTREME-NORD</w:t>
                      </w:r>
                    </w:p>
                    <w:p w14:paraId="165523A5" w14:textId="77777777" w:rsidR="00713138" w:rsidRPr="00482D1F" w:rsidRDefault="00713138" w:rsidP="00713138">
                      <w:pPr>
                        <w:jc w:val="center"/>
                        <w:rPr>
                          <w:rFonts w:ascii="Tahoma" w:hAnsi="Tahoma" w:cs="Tahoma"/>
                          <w:caps/>
                          <w:sz w:val="20"/>
                          <w:szCs w:val="20"/>
                        </w:rPr>
                      </w:pPr>
                      <w:r w:rsidRPr="00482D1F">
                        <w:rPr>
                          <w:rFonts w:ascii="Tahoma" w:hAnsi="Tahoma" w:cs="Tahoma"/>
                          <w:caps/>
                          <w:sz w:val="20"/>
                          <w:szCs w:val="20"/>
                        </w:rPr>
                        <w:t>**********</w:t>
                      </w:r>
                    </w:p>
                    <w:p w14:paraId="5B453A72" w14:textId="77777777" w:rsidR="00713138" w:rsidRPr="00482D1F" w:rsidRDefault="00713138" w:rsidP="00713138">
                      <w:pPr>
                        <w:jc w:val="center"/>
                        <w:rPr>
                          <w:rFonts w:ascii="Tahoma" w:hAnsi="Tahoma" w:cs="Tahoma"/>
                          <w:caps/>
                          <w:sz w:val="20"/>
                          <w:szCs w:val="20"/>
                        </w:rPr>
                      </w:pPr>
                      <w:r w:rsidRPr="00482D1F">
                        <w:rPr>
                          <w:rFonts w:ascii="Tahoma" w:hAnsi="Tahoma" w:cs="Tahoma"/>
                          <w:caps/>
                          <w:sz w:val="20"/>
                          <w:szCs w:val="20"/>
                        </w:rPr>
                        <w:t>services du gouverneur</w:t>
                      </w:r>
                    </w:p>
                    <w:p w14:paraId="09E00886" w14:textId="77777777" w:rsidR="00713138" w:rsidRDefault="00713138" w:rsidP="00713138">
                      <w:pPr>
                        <w:jc w:val="center"/>
                        <w:rPr>
                          <w:rFonts w:ascii="Tahoma" w:hAnsi="Tahoma" w:cs="Tahoma"/>
                          <w:caps/>
                          <w:sz w:val="20"/>
                          <w:szCs w:val="20"/>
                        </w:rPr>
                      </w:pPr>
                      <w:r w:rsidRPr="00482D1F">
                        <w:rPr>
                          <w:rFonts w:ascii="Tahoma" w:hAnsi="Tahoma" w:cs="Tahoma"/>
                          <w:caps/>
                          <w:sz w:val="20"/>
                          <w:szCs w:val="20"/>
                        </w:rPr>
                        <w:t>**********</w:t>
                      </w:r>
                    </w:p>
                    <w:p w14:paraId="72B3BFBD" w14:textId="77777777" w:rsidR="00713138" w:rsidRPr="00DD7C71" w:rsidRDefault="00713138" w:rsidP="00713138">
                      <w:pPr>
                        <w:jc w:val="center"/>
                        <w:rPr>
                          <w:rFonts w:ascii="Tahoma" w:hAnsi="Tahoma" w:cs="Tahoma"/>
                          <w:sz w:val="20"/>
                        </w:rPr>
                      </w:pPr>
                      <w:r w:rsidRPr="00DD7C71">
                        <w:rPr>
                          <w:rFonts w:ascii="Tahoma" w:hAnsi="Tahoma" w:cs="Tahoma"/>
                          <w:sz w:val="20"/>
                        </w:rPr>
                        <w:t>STRUCTURE INTERNE DE GESTION ADMINISTRATIVE DES MARCHES PUBLICS</w:t>
                      </w:r>
                    </w:p>
                    <w:p w14:paraId="74CFA54D" w14:textId="77777777" w:rsidR="00713138" w:rsidRDefault="00713138" w:rsidP="00713138">
                      <w:pPr>
                        <w:jc w:val="center"/>
                        <w:rPr>
                          <w:rFonts w:ascii="Tahoma" w:hAnsi="Tahoma" w:cs="Tahoma"/>
                          <w:caps/>
                        </w:rPr>
                      </w:pPr>
                      <w:r>
                        <w:rPr>
                          <w:rFonts w:ascii="Tahoma" w:hAnsi="Tahoma" w:cs="Tahoma"/>
                          <w:caps/>
                        </w:rPr>
                        <w:t>**********</w:t>
                      </w:r>
                    </w:p>
                    <w:p w14:paraId="5D056DB0" w14:textId="77777777" w:rsidR="00713138" w:rsidRPr="00304B40" w:rsidRDefault="00713138" w:rsidP="00713138">
                      <w:pPr>
                        <w:jc w:val="center"/>
                      </w:pPr>
                    </w:p>
                  </w:txbxContent>
                </v:textbox>
              </v:shape>
            </w:pict>
          </mc:Fallback>
        </mc:AlternateContent>
      </w:r>
      <w:r>
        <w:rPr>
          <w:noProof/>
        </w:rPr>
        <mc:AlternateContent>
          <mc:Choice Requires="wps">
            <w:drawing>
              <wp:anchor distT="0" distB="0" distL="114300" distR="114300" simplePos="0" relativeHeight="251722240" behindDoc="0" locked="0" layoutInCell="1" allowOverlap="1" wp14:anchorId="5FE792B1" wp14:editId="51F37E85">
                <wp:simplePos x="0" y="0"/>
                <wp:positionH relativeFrom="column">
                  <wp:posOffset>3688715</wp:posOffset>
                </wp:positionH>
                <wp:positionV relativeFrom="paragraph">
                  <wp:posOffset>-292735</wp:posOffset>
                </wp:positionV>
                <wp:extent cx="2950845" cy="1638300"/>
                <wp:effectExtent l="0" t="0" r="1905" b="0"/>
                <wp:wrapNone/>
                <wp:docPr id="595330999" name="Zone de texte 5953309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0845" cy="1638300"/>
                        </a:xfrm>
                        <a:prstGeom prst="rect">
                          <a:avLst/>
                        </a:prstGeom>
                        <a:solidFill>
                          <a:srgbClr val="FFFFFF"/>
                        </a:solidFill>
                        <a:ln>
                          <a:noFill/>
                        </a:ln>
                      </wps:spPr>
                      <wps:txbx>
                        <w:txbxContent>
                          <w:p w14:paraId="344DD660" w14:textId="77777777" w:rsidR="00713138" w:rsidRPr="00482D1F" w:rsidRDefault="00713138" w:rsidP="00713138">
                            <w:pPr>
                              <w:ind w:right="-468"/>
                              <w:rPr>
                                <w:rFonts w:ascii="Tahoma" w:hAnsi="Tahoma" w:cs="Tahoma"/>
                                <w:sz w:val="20"/>
                                <w:szCs w:val="20"/>
                                <w:lang w:val="en-US" w:eastAsia="en-US"/>
                              </w:rPr>
                            </w:pPr>
                            <w:r>
                              <w:rPr>
                                <w:rFonts w:ascii="Tahoma" w:hAnsi="Tahoma" w:cs="Tahoma"/>
                                <w:b/>
                                <w:sz w:val="16"/>
                                <w:szCs w:val="16"/>
                                <w:lang w:val="en-US"/>
                              </w:rPr>
                              <w:t xml:space="preserve">                 </w:t>
                            </w:r>
                            <w:r w:rsidRPr="008B334D">
                              <w:rPr>
                                <w:rFonts w:ascii="Tahoma" w:hAnsi="Tahoma" w:cs="Tahoma"/>
                                <w:sz w:val="20"/>
                                <w:szCs w:val="20"/>
                                <w:lang w:val="en-US"/>
                              </w:rPr>
                              <w:t>REPUBLIC OF CAMEROON</w:t>
                            </w:r>
                          </w:p>
                          <w:p w14:paraId="2925E7C2" w14:textId="77777777" w:rsidR="00713138" w:rsidRPr="008B334D" w:rsidRDefault="00713138" w:rsidP="00713138">
                            <w:pPr>
                              <w:jc w:val="center"/>
                              <w:rPr>
                                <w:rFonts w:ascii="Tahoma" w:hAnsi="Tahoma" w:cs="Tahoma"/>
                                <w:i/>
                                <w:sz w:val="20"/>
                                <w:szCs w:val="20"/>
                                <w:lang w:val="en-US"/>
                              </w:rPr>
                            </w:pPr>
                            <w:r w:rsidRPr="008B334D">
                              <w:rPr>
                                <w:rFonts w:ascii="Tahoma" w:hAnsi="Tahoma" w:cs="Tahoma"/>
                                <w:i/>
                                <w:sz w:val="20"/>
                                <w:szCs w:val="20"/>
                                <w:lang w:val="en-US"/>
                              </w:rPr>
                              <w:t xml:space="preserve">      Peace - Work - Fatherland</w:t>
                            </w:r>
                          </w:p>
                          <w:p w14:paraId="2E38D0E0"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w:t>
                            </w:r>
                          </w:p>
                          <w:p w14:paraId="54B1DB38"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FAR NORTH REGION</w:t>
                            </w:r>
                          </w:p>
                          <w:p w14:paraId="4633D5E0"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w:t>
                            </w:r>
                          </w:p>
                          <w:p w14:paraId="4DA0C6BE"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GOVERNOR’S OFFICE   </w:t>
                            </w:r>
                          </w:p>
                          <w:p w14:paraId="2BF55518"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w:t>
                            </w:r>
                          </w:p>
                          <w:p w14:paraId="7DCE4D09" w14:textId="77777777" w:rsidR="00713138" w:rsidRPr="00DD7C71" w:rsidRDefault="00713138" w:rsidP="00713138">
                            <w:pPr>
                              <w:rPr>
                                <w:rFonts w:ascii="Tahoma" w:hAnsi="Tahoma" w:cs="Tahoma"/>
                                <w:sz w:val="20"/>
                                <w:lang w:val="en-US"/>
                              </w:rPr>
                            </w:pPr>
                            <w:r w:rsidRPr="008B334D">
                              <w:rPr>
                                <w:rFonts w:ascii="Tahoma" w:hAnsi="Tahoma" w:cs="Tahoma"/>
                                <w:sz w:val="20"/>
                                <w:szCs w:val="20"/>
                                <w:lang w:val="en-US"/>
                              </w:rPr>
                              <w:t xml:space="preserve"> </w:t>
                            </w:r>
                            <w:r>
                              <w:rPr>
                                <w:rFonts w:ascii="Tahoma" w:hAnsi="Tahoma" w:cs="Tahoma"/>
                                <w:sz w:val="20"/>
                                <w:lang w:val="en-US"/>
                              </w:rPr>
                              <w:t>INTERNAL</w:t>
                            </w:r>
                            <w:r w:rsidRPr="00DD7C71">
                              <w:rPr>
                                <w:rFonts w:ascii="Tahoma" w:hAnsi="Tahoma" w:cs="Tahoma"/>
                                <w:sz w:val="20"/>
                                <w:lang w:val="en-US"/>
                              </w:rPr>
                              <w:t xml:space="preserve"> STRUCTURE</w:t>
                            </w:r>
                            <w:r>
                              <w:rPr>
                                <w:rFonts w:ascii="Tahoma" w:hAnsi="Tahoma" w:cs="Tahoma"/>
                                <w:sz w:val="20"/>
                                <w:lang w:val="en-US"/>
                              </w:rPr>
                              <w:t xml:space="preserve"> FOR ADMINISTRATIVE MANAGEMENT OF PUBLIC CONTRACTS</w:t>
                            </w:r>
                          </w:p>
                          <w:p w14:paraId="6E6E51DF" w14:textId="77777777" w:rsidR="00713138" w:rsidRPr="006E5AA9" w:rsidRDefault="00713138" w:rsidP="00713138">
                            <w:pPr>
                              <w:jc w:val="center"/>
                              <w:rPr>
                                <w:rFonts w:ascii="Tahoma" w:hAnsi="Tahoma" w:cs="Tahoma"/>
                                <w:sz w:val="16"/>
                                <w:szCs w:val="16"/>
                                <w:lang w:val="en-US"/>
                              </w:rPr>
                            </w:pPr>
                            <w:r>
                              <w:rPr>
                                <w:rFonts w:ascii="Tahoma" w:hAnsi="Tahoma" w:cs="Tahoma"/>
                                <w:sz w:val="20"/>
                                <w:szCs w:val="20"/>
                              </w:rPr>
                              <w:t>*********</w:t>
                            </w:r>
                          </w:p>
                          <w:p w14:paraId="1947BEBE" w14:textId="77777777" w:rsidR="00713138" w:rsidRPr="006E5AA9" w:rsidRDefault="00713138" w:rsidP="00713138">
                            <w:pPr>
                              <w:jc w:val="center"/>
                              <w:rPr>
                                <w:rFonts w:ascii="Tahoma" w:hAnsi="Tahoma" w:cs="Tahoma"/>
                                <w:sz w:val="16"/>
                                <w:szCs w:val="16"/>
                                <w:lang w:val="en-US"/>
                              </w:rPr>
                            </w:pPr>
                          </w:p>
                          <w:p w14:paraId="706D33B2" w14:textId="77777777" w:rsidR="00713138" w:rsidRPr="0017757B" w:rsidRDefault="00713138" w:rsidP="00713138">
                            <w:pPr>
                              <w:jc w:val="center"/>
                              <w:rPr>
                                <w:rFonts w:ascii="Tahoma" w:hAnsi="Tahoma" w:cs="Tahoma"/>
                                <w:b/>
                                <w:sz w:val="16"/>
                                <w:szCs w:val="16"/>
                                <w:lang w:val="en-US"/>
                              </w:rPr>
                            </w:pPr>
                          </w:p>
                          <w:p w14:paraId="2865281B" w14:textId="77777777" w:rsidR="00713138" w:rsidRPr="00BC346D" w:rsidRDefault="00713138" w:rsidP="00713138">
                            <w:pPr>
                              <w:jc w:val="center"/>
                              <w:rPr>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E792B1" id="Zone de texte 595330999" o:spid="_x0000_s1043" type="#_x0000_t202" style="position:absolute;margin-left:290.45pt;margin-top:-23.05pt;width:232.35pt;height:129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" stroked="f">
                <v:textbox>
                  <w:txbxContent>
                    <w:p w14:paraId="344DD660" w14:textId="77777777" w:rsidR="00713138" w:rsidRPr="00482D1F" w:rsidRDefault="00713138" w:rsidP="00713138">
                      <w:pPr>
                        <w:ind w:right="-468"/>
                        <w:rPr>
                          <w:rFonts w:ascii="Tahoma" w:hAnsi="Tahoma" w:cs="Tahoma"/>
                          <w:sz w:val="20"/>
                          <w:szCs w:val="20"/>
                          <w:lang w:val="en-US" w:eastAsia="en-US"/>
                        </w:rPr>
                      </w:pPr>
                      <w:r>
                        <w:rPr>
                          <w:rFonts w:ascii="Tahoma" w:hAnsi="Tahoma" w:cs="Tahoma"/>
                          <w:b/>
                          <w:sz w:val="16"/>
                          <w:szCs w:val="16"/>
                          <w:lang w:val="en-US"/>
                        </w:rPr>
                        <w:t xml:space="preserve">                 </w:t>
                      </w:r>
                      <w:r w:rsidRPr="008B334D">
                        <w:rPr>
                          <w:rFonts w:ascii="Tahoma" w:hAnsi="Tahoma" w:cs="Tahoma"/>
                          <w:sz w:val="20"/>
                          <w:szCs w:val="20"/>
                          <w:lang w:val="en-US"/>
                        </w:rPr>
                        <w:t>REPUBLIC OF CAMEROON</w:t>
                      </w:r>
                    </w:p>
                    <w:p w14:paraId="2925E7C2" w14:textId="77777777" w:rsidR="00713138" w:rsidRPr="008B334D" w:rsidRDefault="00713138" w:rsidP="00713138">
                      <w:pPr>
                        <w:jc w:val="center"/>
                        <w:rPr>
                          <w:rFonts w:ascii="Tahoma" w:hAnsi="Tahoma" w:cs="Tahoma"/>
                          <w:i/>
                          <w:sz w:val="20"/>
                          <w:szCs w:val="20"/>
                          <w:lang w:val="en-US"/>
                        </w:rPr>
                      </w:pPr>
                      <w:r w:rsidRPr="008B334D">
                        <w:rPr>
                          <w:rFonts w:ascii="Tahoma" w:hAnsi="Tahoma" w:cs="Tahoma"/>
                          <w:i/>
                          <w:sz w:val="20"/>
                          <w:szCs w:val="20"/>
                          <w:lang w:val="en-US"/>
                        </w:rPr>
                        <w:t xml:space="preserve">      Peace - Work - Fatherland</w:t>
                      </w:r>
                    </w:p>
                    <w:p w14:paraId="2E38D0E0"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w:t>
                      </w:r>
                    </w:p>
                    <w:p w14:paraId="54B1DB38"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FAR NORTH REGION</w:t>
                      </w:r>
                    </w:p>
                    <w:p w14:paraId="4633D5E0"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w:t>
                      </w:r>
                    </w:p>
                    <w:p w14:paraId="4DA0C6BE"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GOVERNOR’S OFFICE   </w:t>
                      </w:r>
                    </w:p>
                    <w:p w14:paraId="2BF55518"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w:t>
                      </w:r>
                    </w:p>
                    <w:p w14:paraId="7DCE4D09" w14:textId="77777777" w:rsidR="00713138" w:rsidRPr="00DD7C71" w:rsidRDefault="00713138" w:rsidP="00713138">
                      <w:pPr>
                        <w:rPr>
                          <w:rFonts w:ascii="Tahoma" w:hAnsi="Tahoma" w:cs="Tahoma"/>
                          <w:sz w:val="20"/>
                          <w:lang w:val="en-US"/>
                        </w:rPr>
                      </w:pPr>
                      <w:r w:rsidRPr="008B334D">
                        <w:rPr>
                          <w:rFonts w:ascii="Tahoma" w:hAnsi="Tahoma" w:cs="Tahoma"/>
                          <w:sz w:val="20"/>
                          <w:szCs w:val="20"/>
                          <w:lang w:val="en-US"/>
                        </w:rPr>
                        <w:t xml:space="preserve"> </w:t>
                      </w:r>
                      <w:r>
                        <w:rPr>
                          <w:rFonts w:ascii="Tahoma" w:hAnsi="Tahoma" w:cs="Tahoma"/>
                          <w:sz w:val="20"/>
                          <w:lang w:val="en-US"/>
                        </w:rPr>
                        <w:t>INTERNAL</w:t>
                      </w:r>
                      <w:r w:rsidRPr="00DD7C71">
                        <w:rPr>
                          <w:rFonts w:ascii="Tahoma" w:hAnsi="Tahoma" w:cs="Tahoma"/>
                          <w:sz w:val="20"/>
                          <w:lang w:val="en-US"/>
                        </w:rPr>
                        <w:t xml:space="preserve"> STRUCTURE</w:t>
                      </w:r>
                      <w:r>
                        <w:rPr>
                          <w:rFonts w:ascii="Tahoma" w:hAnsi="Tahoma" w:cs="Tahoma"/>
                          <w:sz w:val="20"/>
                          <w:lang w:val="en-US"/>
                        </w:rPr>
                        <w:t xml:space="preserve"> FOR ADMINISTRATIVE MANAGEMENT OF PUBLIC CONTRACTS</w:t>
                      </w:r>
                    </w:p>
                    <w:p w14:paraId="6E6E51DF" w14:textId="77777777" w:rsidR="00713138" w:rsidRPr="006E5AA9" w:rsidRDefault="00713138" w:rsidP="00713138">
                      <w:pPr>
                        <w:jc w:val="center"/>
                        <w:rPr>
                          <w:rFonts w:ascii="Tahoma" w:hAnsi="Tahoma" w:cs="Tahoma"/>
                          <w:sz w:val="16"/>
                          <w:szCs w:val="16"/>
                          <w:lang w:val="en-US"/>
                        </w:rPr>
                      </w:pPr>
                      <w:r>
                        <w:rPr>
                          <w:rFonts w:ascii="Tahoma" w:hAnsi="Tahoma" w:cs="Tahoma"/>
                          <w:sz w:val="20"/>
                          <w:szCs w:val="20"/>
                        </w:rPr>
                        <w:t>*********</w:t>
                      </w:r>
                    </w:p>
                    <w:p w14:paraId="1947BEBE" w14:textId="77777777" w:rsidR="00713138" w:rsidRPr="006E5AA9" w:rsidRDefault="00713138" w:rsidP="00713138">
                      <w:pPr>
                        <w:jc w:val="center"/>
                        <w:rPr>
                          <w:rFonts w:ascii="Tahoma" w:hAnsi="Tahoma" w:cs="Tahoma"/>
                          <w:sz w:val="16"/>
                          <w:szCs w:val="16"/>
                          <w:lang w:val="en-US"/>
                        </w:rPr>
                      </w:pPr>
                    </w:p>
                    <w:p w14:paraId="706D33B2" w14:textId="77777777" w:rsidR="00713138" w:rsidRPr="0017757B" w:rsidRDefault="00713138" w:rsidP="00713138">
                      <w:pPr>
                        <w:jc w:val="center"/>
                        <w:rPr>
                          <w:rFonts w:ascii="Tahoma" w:hAnsi="Tahoma" w:cs="Tahoma"/>
                          <w:b/>
                          <w:sz w:val="16"/>
                          <w:szCs w:val="16"/>
                          <w:lang w:val="en-US"/>
                        </w:rPr>
                      </w:pPr>
                    </w:p>
                    <w:p w14:paraId="2865281B" w14:textId="77777777" w:rsidR="00713138" w:rsidRPr="00BC346D" w:rsidRDefault="00713138" w:rsidP="00713138">
                      <w:pPr>
                        <w:jc w:val="center"/>
                        <w:rPr>
                          <w:lang w:val="en-US"/>
                        </w:rPr>
                      </w:pPr>
                    </w:p>
                  </w:txbxContent>
                </v:textbox>
              </v:shape>
            </w:pict>
          </mc:Fallback>
        </mc:AlternateContent>
      </w:r>
    </w:p>
    <w:p w14:paraId="2C0DFB16" w14:textId="77777777" w:rsidR="00713138" w:rsidRDefault="00713138" w:rsidP="00713138">
      <w:pPr>
        <w:jc w:val="center"/>
        <w:rPr>
          <w:rFonts w:ascii="Castellar" w:eastAsia="Calibri" w:hAnsi="Castellar" w:cs="Castellar"/>
          <w:b/>
          <w:sz w:val="48"/>
          <w:szCs w:val="48"/>
        </w:rPr>
      </w:pPr>
    </w:p>
    <w:p w14:paraId="2F6652E2" w14:textId="77777777" w:rsidR="00713138" w:rsidRDefault="00713138" w:rsidP="00713138">
      <w:pPr>
        <w:jc w:val="center"/>
        <w:rPr>
          <w:rFonts w:ascii="Castellar" w:eastAsia="Calibri" w:hAnsi="Castellar" w:cs="Castellar"/>
          <w:b/>
          <w:sz w:val="48"/>
          <w:szCs w:val="48"/>
        </w:rPr>
      </w:pPr>
    </w:p>
    <w:p w14:paraId="0386846B" w14:textId="77777777" w:rsidR="00713138" w:rsidRDefault="00713138" w:rsidP="00713138">
      <w:pPr>
        <w:jc w:val="center"/>
        <w:rPr>
          <w:rFonts w:ascii="Castellar" w:eastAsia="Calibri" w:hAnsi="Castellar" w:cs="Castellar"/>
          <w:b/>
          <w:sz w:val="48"/>
          <w:szCs w:val="48"/>
        </w:rPr>
      </w:pPr>
    </w:p>
    <w:p w14:paraId="5A92A7F4" w14:textId="77777777" w:rsidR="00713138" w:rsidRDefault="00713138" w:rsidP="00713138">
      <w:pPr>
        <w:jc w:val="center"/>
        <w:rPr>
          <w:rFonts w:ascii="Castellar" w:eastAsia="Calibri" w:hAnsi="Castellar" w:cs="Castellar"/>
          <w:b/>
          <w:sz w:val="48"/>
          <w:szCs w:val="48"/>
        </w:rPr>
      </w:pPr>
    </w:p>
    <w:p w14:paraId="4742267D" w14:textId="77777777" w:rsidR="00713138" w:rsidRDefault="00713138" w:rsidP="00713138">
      <w:pPr>
        <w:ind w:left="4956" w:firstLine="708"/>
        <w:jc w:val="center"/>
        <w:rPr>
          <w:rFonts w:eastAsia="Calibri"/>
          <w:b/>
          <w:sz w:val="18"/>
          <w:szCs w:val="18"/>
        </w:rPr>
      </w:pPr>
    </w:p>
    <w:p w14:paraId="4FCB63FF" w14:textId="77777777" w:rsidR="00713138" w:rsidRDefault="00713138" w:rsidP="00713138">
      <w:pPr>
        <w:ind w:left="4956" w:firstLine="708"/>
        <w:jc w:val="center"/>
        <w:rPr>
          <w:rFonts w:eastAsia="Calibri"/>
          <w:b/>
          <w:sz w:val="18"/>
          <w:szCs w:val="18"/>
        </w:rPr>
      </w:pPr>
    </w:p>
    <w:p w14:paraId="48C81EA1" w14:textId="77777777" w:rsidR="00713138" w:rsidRDefault="00713138" w:rsidP="00713138">
      <w:pPr>
        <w:ind w:left="4956" w:firstLine="708"/>
        <w:jc w:val="center"/>
        <w:rPr>
          <w:rFonts w:eastAsia="Calibri"/>
          <w:b/>
          <w:sz w:val="18"/>
          <w:szCs w:val="18"/>
        </w:rPr>
      </w:pPr>
    </w:p>
    <w:p w14:paraId="404BDD08" w14:textId="77777777" w:rsidR="00713138" w:rsidRDefault="00713138" w:rsidP="00713138">
      <w:pPr>
        <w:ind w:left="4956" w:firstLine="708"/>
        <w:jc w:val="center"/>
        <w:rPr>
          <w:rFonts w:eastAsia="Calibri"/>
          <w:b/>
          <w:sz w:val="18"/>
          <w:szCs w:val="18"/>
        </w:rPr>
      </w:pPr>
    </w:p>
    <w:p w14:paraId="396B4DE1" w14:textId="77777777" w:rsidR="00713138" w:rsidRDefault="00713138" w:rsidP="00713138">
      <w:pPr>
        <w:ind w:left="4956" w:firstLine="708"/>
        <w:rPr>
          <w:rFonts w:eastAsia="Calibri"/>
          <w:b/>
          <w:sz w:val="18"/>
          <w:szCs w:val="18"/>
        </w:rPr>
      </w:pPr>
    </w:p>
    <w:p w14:paraId="64977FA3" w14:textId="77777777" w:rsidR="00713138" w:rsidRDefault="00713138" w:rsidP="00713138">
      <w:pPr>
        <w:ind w:firstLine="708"/>
        <w:jc w:val="center"/>
        <w:rPr>
          <w:rFonts w:eastAsia="Calibri"/>
          <w:b/>
          <w:sz w:val="40"/>
          <w:szCs w:val="40"/>
        </w:rPr>
      </w:pPr>
      <w:r>
        <w:rPr>
          <w:noProof/>
          <w:lang w:eastAsia="fr-FR"/>
        </w:rPr>
        <mc:AlternateContent>
          <mc:Choice Requires="wps">
            <w:drawing>
              <wp:anchor distT="0" distB="0" distL="114300" distR="114300" simplePos="0" relativeHeight="251720192" behindDoc="1" locked="0" layoutInCell="1" allowOverlap="1" wp14:anchorId="05499594" wp14:editId="72FBF966">
                <wp:simplePos x="0" y="0"/>
                <wp:positionH relativeFrom="column">
                  <wp:posOffset>1167130</wp:posOffset>
                </wp:positionH>
                <wp:positionV relativeFrom="paragraph">
                  <wp:posOffset>142875</wp:posOffset>
                </wp:positionV>
                <wp:extent cx="4507230" cy="677545"/>
                <wp:effectExtent l="7620" t="76200" r="85725" b="8255"/>
                <wp:wrapNone/>
                <wp:docPr id="877286365"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7230" cy="677545"/>
                        </a:xfrm>
                        <a:prstGeom prst="roundRect">
                          <a:avLst>
                            <a:gd name="adj" fmla="val 16667"/>
                          </a:avLst>
                        </a:prstGeom>
                        <a:solidFill>
                          <a:srgbClr val="FFFFFF"/>
                        </a:solidFill>
                        <a:ln w="9360" cap="sq">
                          <a:solidFill>
                            <a:srgbClr val="000000"/>
                          </a:solidFill>
                          <a:miter lim="800000"/>
                          <a:headEnd/>
                          <a:tailEnd/>
                        </a:ln>
                        <a:effectLst>
                          <a:outerShdw dist="107679" dir="18908127" algn="ctr" rotWithShape="0">
                            <a:srgbClr val="808080">
                              <a:alpha val="50027"/>
                            </a:srgbClr>
                          </a:outerShdw>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0AF53DF" id="AutoShape 69" o:spid="_x0000_s1026" style="position:absolute;margin-left:91.9pt;margin-top:11.25pt;width:354.9pt;height:53.35pt;z-index:-251596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" strokeweight=".26mm">
                <v:stroke joinstyle="miter" endcap="square"/>
                <v:shadow on="t" opacity="32785f" offset="2.12mm,-2.11mm"/>
              </v:roundrect>
            </w:pict>
          </mc:Fallback>
        </mc:AlternateContent>
      </w:r>
    </w:p>
    <w:p w14:paraId="23087452" w14:textId="77777777" w:rsidR="00713138" w:rsidRDefault="00713138" w:rsidP="00713138">
      <w:pPr>
        <w:ind w:firstLine="708"/>
        <w:jc w:val="center"/>
        <w:rPr>
          <w:rFonts w:eastAsia="Calibri"/>
          <w:b/>
          <w:sz w:val="8"/>
          <w:szCs w:val="8"/>
        </w:rPr>
      </w:pPr>
      <w:r>
        <w:rPr>
          <w:rFonts w:eastAsia="Calibri"/>
          <w:b/>
          <w:sz w:val="40"/>
          <w:szCs w:val="40"/>
        </w:rPr>
        <w:t>DOSSIER D’APPEL D’OFFRES</w:t>
      </w:r>
    </w:p>
    <w:p w14:paraId="16633B0B" w14:textId="77777777" w:rsidR="00713138" w:rsidRDefault="00713138" w:rsidP="00713138">
      <w:pPr>
        <w:ind w:firstLine="708"/>
        <w:jc w:val="center"/>
        <w:rPr>
          <w:rFonts w:eastAsia="Calibri"/>
          <w:b/>
          <w:sz w:val="8"/>
          <w:szCs w:val="8"/>
        </w:rPr>
      </w:pPr>
    </w:p>
    <w:p w14:paraId="77DCD2E2" w14:textId="77777777" w:rsidR="00713138" w:rsidRDefault="00713138" w:rsidP="00713138">
      <w:pPr>
        <w:pStyle w:val="Corpsdetexte31"/>
        <w:jc w:val="left"/>
        <w:rPr>
          <w:rFonts w:ascii="Cambria" w:hAnsi="Cambria" w:cs="Cambria"/>
          <w:szCs w:val="32"/>
        </w:rPr>
      </w:pPr>
    </w:p>
    <w:p w14:paraId="6D9329A6" w14:textId="77777777" w:rsidR="00713138" w:rsidRDefault="00713138" w:rsidP="00713138">
      <w:pPr>
        <w:pStyle w:val="Corpsdetexte31"/>
        <w:ind w:hanging="142"/>
        <w:rPr>
          <w:rFonts w:ascii="Cambria" w:hAnsi="Cambria" w:cs="Cambria"/>
          <w:szCs w:val="32"/>
        </w:rPr>
      </w:pPr>
    </w:p>
    <w:p w14:paraId="41B1C7C1" w14:textId="77777777" w:rsidR="00713138" w:rsidRDefault="00713138" w:rsidP="00713138">
      <w:pPr>
        <w:pStyle w:val="Corpsdetexte31"/>
        <w:ind w:hanging="142"/>
        <w:rPr>
          <w:rFonts w:ascii="Cambria" w:hAnsi="Cambria" w:cs="Cambria"/>
          <w:szCs w:val="32"/>
        </w:rPr>
      </w:pPr>
    </w:p>
    <w:p w14:paraId="5C491A18" w14:textId="77777777" w:rsidR="00713138" w:rsidRDefault="00713138" w:rsidP="00713138">
      <w:pPr>
        <w:pStyle w:val="Corpsdetexte31"/>
        <w:ind w:hanging="142"/>
        <w:rPr>
          <w:rFonts w:ascii="Baskerville Old Face" w:hAnsi="Baskerville Old Face" w:cs="Baskerville Old Face"/>
          <w:sz w:val="28"/>
          <w:szCs w:val="32"/>
        </w:rPr>
      </w:pPr>
      <w:r>
        <w:rPr>
          <w:rFonts w:ascii="Baskerville Old Face" w:hAnsi="Baskerville Old Face" w:cs="Baskerville Old Face"/>
          <w:szCs w:val="32"/>
        </w:rPr>
        <w:t>APPEL D’OFFRES NATIONAL OUVERT</w:t>
      </w:r>
    </w:p>
    <w:p w14:paraId="7B7AE288" w14:textId="77777777" w:rsidR="00713138" w:rsidRDefault="00713138" w:rsidP="00713138">
      <w:pPr>
        <w:pStyle w:val="Corpsdetexte31"/>
        <w:spacing w:line="360" w:lineRule="auto"/>
        <w:ind w:hanging="142"/>
        <w:rPr>
          <w:rFonts w:ascii="Baskerville Old Face" w:hAnsi="Baskerville Old Face" w:cs="Baskerville Old Face"/>
          <w:sz w:val="28"/>
          <w:szCs w:val="32"/>
        </w:rPr>
      </w:pPr>
    </w:p>
    <w:p w14:paraId="32C6BEE3" w14:textId="77777777" w:rsidR="00713138" w:rsidRDefault="00713138" w:rsidP="00713138">
      <w:pPr>
        <w:pStyle w:val="Corpsdetexte31"/>
        <w:spacing w:line="276" w:lineRule="auto"/>
        <w:ind w:hanging="142"/>
        <w:rPr>
          <w:rFonts w:ascii="Tw Cen MT" w:hAnsi="Tw Cen MT" w:cs="Tw Cen MT"/>
          <w:sz w:val="28"/>
          <w:szCs w:val="32"/>
        </w:rPr>
      </w:pPr>
      <w:r>
        <w:rPr>
          <w:rFonts w:ascii="Tw Cen MT" w:hAnsi="Tw Cen MT" w:cs="Tw Cen MT"/>
          <w:sz w:val="28"/>
          <w:szCs w:val="32"/>
        </w:rPr>
        <w:t>N° _______/AONO/K/SG/CRPM-EN/SIGAMP-TBEC/2025 DU ______ EN PROCEDURE D’URGENCE POUR LES TRAVAUX DE CONSTRUCTION DE DEUX</w:t>
      </w:r>
    </w:p>
    <w:p w14:paraId="3453692E" w14:textId="025FBC99" w:rsidR="00713138" w:rsidRPr="00713138" w:rsidRDefault="00713138" w:rsidP="00713138">
      <w:pPr>
        <w:pStyle w:val="Corpsdetexte31"/>
        <w:spacing w:line="276" w:lineRule="auto"/>
        <w:ind w:hanging="142"/>
        <w:jc w:val="left"/>
        <w:rPr>
          <w:rFonts w:ascii="Tw Cen MT" w:hAnsi="Tw Cen MT" w:cs="Tw Cen MT"/>
          <w:sz w:val="28"/>
          <w:szCs w:val="32"/>
        </w:rPr>
      </w:pPr>
      <w:r>
        <w:rPr>
          <w:rFonts w:ascii="Tw Cen MT" w:hAnsi="Tw Cen MT" w:cs="Tw Cen MT"/>
          <w:sz w:val="28"/>
          <w:szCs w:val="32"/>
        </w:rPr>
        <w:t xml:space="preserve">  (02) BLOCS DE QUATRE (04) BUREAUX ET D’UN (01) BLOC DE DEUX (02) BUREAUX AU PALAIS DE JUSTICE DE KOUSSERI, ARRONDISSEMENT DE KOUSSERI, DEPARTEMENT DU LOGONE ET CHARI, REGION DE L’EXTRÊME-NORD, EN DEUX (02) LOTS</w:t>
      </w:r>
      <w:r>
        <w:rPr>
          <w:rFonts w:ascii="Tw Cen MT" w:hAnsi="Tw Cen MT" w:cs="Tw Cen MT"/>
          <w:b w:val="0"/>
        </w:rPr>
        <w:t>.</w:t>
      </w:r>
    </w:p>
    <w:p w14:paraId="7EF6D4C9" w14:textId="77777777" w:rsidR="00713138" w:rsidRDefault="00713138" w:rsidP="00713138">
      <w:pPr>
        <w:jc w:val="center"/>
        <w:rPr>
          <w:sz w:val="32"/>
          <w:szCs w:val="32"/>
        </w:rPr>
      </w:pPr>
    </w:p>
    <w:p w14:paraId="5E4E235F" w14:textId="77777777" w:rsidR="00713138" w:rsidRDefault="00713138" w:rsidP="00713138">
      <w:pPr>
        <w:rPr>
          <w:rFonts w:ascii="Tw Cen MT" w:eastAsia="Arial Unicode MS" w:hAnsi="Tw Cen MT" w:cs="Tahoma"/>
          <w:b/>
          <w:sz w:val="28"/>
        </w:rPr>
      </w:pPr>
    </w:p>
    <w:p w14:paraId="76AFD331" w14:textId="77777777" w:rsidR="00713138" w:rsidRDefault="00713138" w:rsidP="00713138">
      <w:pPr>
        <w:rPr>
          <w:rFonts w:ascii="Tw Cen MT" w:eastAsia="Arial Unicode MS" w:hAnsi="Tw Cen MT" w:cs="Tahoma"/>
          <w:b/>
          <w:sz w:val="28"/>
        </w:rPr>
      </w:pPr>
    </w:p>
    <w:p w14:paraId="5245FD47" w14:textId="77777777" w:rsidR="00713138" w:rsidRDefault="00713138" w:rsidP="00713138">
      <w:pPr>
        <w:ind w:firstLine="708"/>
        <w:rPr>
          <w:rFonts w:ascii="Tahoma" w:eastAsia="Arial Unicode MS" w:hAnsi="Tahoma" w:cs="Tahoma"/>
          <w:b/>
          <w:sz w:val="22"/>
          <w:szCs w:val="22"/>
        </w:rPr>
      </w:pPr>
      <w:r>
        <w:rPr>
          <w:rFonts w:ascii="Tahoma" w:eastAsia="Arial Unicode MS" w:hAnsi="Tahoma" w:cs="Tahoma"/>
          <w:b/>
          <w:sz w:val="22"/>
          <w:szCs w:val="22"/>
        </w:rPr>
        <w:t xml:space="preserve">Financement : Budget d’Investissement Public MINEPAT </w:t>
      </w:r>
      <w:proofErr w:type="gramStart"/>
      <w:r>
        <w:rPr>
          <w:rFonts w:ascii="Tahoma" w:eastAsia="Arial Unicode MS" w:hAnsi="Tahoma" w:cs="Tahoma"/>
          <w:b/>
          <w:sz w:val="22"/>
          <w:szCs w:val="22"/>
        </w:rPr>
        <w:t>-  Exercice</w:t>
      </w:r>
      <w:proofErr w:type="gramEnd"/>
      <w:r>
        <w:rPr>
          <w:rFonts w:ascii="Tahoma" w:eastAsia="Arial Unicode MS" w:hAnsi="Tahoma" w:cs="Tahoma"/>
          <w:b/>
          <w:sz w:val="22"/>
          <w:szCs w:val="22"/>
        </w:rPr>
        <w:t xml:space="preserve"> 2025</w:t>
      </w:r>
    </w:p>
    <w:p w14:paraId="62127E02" w14:textId="77777777" w:rsidR="00713138" w:rsidRDefault="00713138" w:rsidP="00713138">
      <w:pPr>
        <w:ind w:left="1416"/>
        <w:rPr>
          <w:rFonts w:ascii="Tahoma" w:eastAsia="Arial Unicode MS" w:hAnsi="Tahoma" w:cs="Tahoma"/>
          <w:b/>
          <w:sz w:val="22"/>
          <w:szCs w:val="22"/>
        </w:rPr>
      </w:pPr>
      <w:r>
        <w:rPr>
          <w:rFonts w:ascii="Tahoma" w:eastAsia="Arial Unicode MS" w:hAnsi="Tahoma" w:cs="Tahoma"/>
          <w:b/>
          <w:sz w:val="22"/>
          <w:szCs w:val="22"/>
        </w:rPr>
        <w:t xml:space="preserve">  </w:t>
      </w:r>
    </w:p>
    <w:p w14:paraId="7A78FE2C" w14:textId="77777777" w:rsidR="00713138" w:rsidRDefault="00713138" w:rsidP="00713138">
      <w:pPr>
        <w:rPr>
          <w:rFonts w:ascii="Tahoma" w:hAnsi="Tahoma" w:cs="Tahoma"/>
          <w:b/>
          <w:sz w:val="22"/>
          <w:szCs w:val="22"/>
        </w:rPr>
      </w:pPr>
      <w:r>
        <w:rPr>
          <w:rFonts w:ascii="Tahoma" w:eastAsia="Arial Unicode MS" w:hAnsi="Tahoma" w:cs="Tahoma"/>
          <w:b/>
          <w:sz w:val="22"/>
          <w:szCs w:val="22"/>
        </w:rPr>
        <w:tab/>
        <w:t>Délai d’exécution : quatre (04) mois</w:t>
      </w:r>
    </w:p>
    <w:p w14:paraId="0EBBC9F6" w14:textId="77777777" w:rsidR="00713138" w:rsidRDefault="00713138" w:rsidP="00713138">
      <w:pPr>
        <w:rPr>
          <w:rFonts w:ascii="Tahoma" w:hAnsi="Tahoma" w:cs="Tahoma"/>
          <w:b/>
          <w:sz w:val="22"/>
          <w:szCs w:val="22"/>
        </w:rPr>
      </w:pPr>
    </w:p>
    <w:p w14:paraId="553F8C1A" w14:textId="77777777" w:rsidR="00713138" w:rsidRDefault="00713138" w:rsidP="00713138">
      <w:pPr>
        <w:ind w:firstLine="708"/>
        <w:rPr>
          <w:rFonts w:ascii="Tahoma" w:eastAsia="Arial Unicode MS" w:hAnsi="Tahoma" w:cs="Tahoma"/>
          <w:b/>
          <w:sz w:val="22"/>
          <w:szCs w:val="22"/>
        </w:rPr>
      </w:pPr>
      <w:r>
        <w:rPr>
          <w:rFonts w:ascii="Tahoma" w:eastAsia="Arial Unicode MS" w:hAnsi="Tahoma" w:cs="Tahoma"/>
          <w:b/>
          <w:sz w:val="22"/>
          <w:szCs w:val="22"/>
        </w:rPr>
        <w:t>Imputation budgétaire : Ligne N° 59 94 195 05 110000 523112 337</w:t>
      </w:r>
    </w:p>
    <w:p w14:paraId="25D58B36" w14:textId="0F3C315E" w:rsidR="007470DB" w:rsidRDefault="00713138" w:rsidP="00713138">
      <w:pPr>
        <w:ind w:firstLine="708"/>
        <w:rPr>
          <w:rFonts w:ascii="Tw Cen MT" w:hAnsi="Tw Cen MT" w:cs="Tw Cen MT"/>
          <w:b/>
          <w:sz w:val="32"/>
          <w:szCs w:val="32"/>
        </w:rPr>
      </w:pPr>
      <w:r>
        <w:rPr>
          <w:rFonts w:ascii="Tahoma" w:eastAsia="Arial Unicode MS" w:hAnsi="Tahoma" w:cs="Tahoma"/>
          <w:b/>
          <w:sz w:val="22"/>
          <w:szCs w:val="22"/>
        </w:rPr>
        <w:t>Autorisation de dépenses : L399639</w:t>
      </w:r>
    </w:p>
    <w:p w14:paraId="0C4A5A5B" w14:textId="77777777" w:rsidR="007470DB" w:rsidRDefault="007470DB">
      <w:pPr>
        <w:pStyle w:val="Corpsdetexte"/>
        <w:jc w:val="left"/>
        <w:rPr>
          <w:rFonts w:ascii="Tw Cen MT" w:eastAsia="Arial Unicode MS" w:hAnsi="Tw Cen MT" w:cs="Tw Cen MT"/>
          <w:b w:val="0"/>
          <w:bCs/>
          <w:sz w:val="20"/>
        </w:rPr>
      </w:pPr>
    </w:p>
    <w:p w14:paraId="1B791054" w14:textId="77777777" w:rsidR="007470DB" w:rsidRDefault="007470DB">
      <w:pPr>
        <w:pStyle w:val="Corpsdetexte"/>
        <w:jc w:val="left"/>
        <w:rPr>
          <w:rFonts w:ascii="Tw Cen MT" w:eastAsia="Arial Unicode MS" w:hAnsi="Tw Cen MT" w:cs="Tw Cen MT"/>
          <w:b w:val="0"/>
          <w:bCs/>
          <w:sz w:val="20"/>
        </w:rPr>
      </w:pPr>
    </w:p>
    <w:p w14:paraId="0E7433FF" w14:textId="77777777" w:rsidR="007470DB" w:rsidRDefault="00DE44E5">
      <w:pPr>
        <w:rPr>
          <w:rFonts w:ascii="Tw Cen MT" w:eastAsia="Arial Unicode MS" w:hAnsi="Tw Cen MT" w:cs="Tw Cen MT"/>
        </w:rPr>
      </w:pPr>
      <w:r>
        <w:rPr>
          <w:noProof/>
          <w:lang w:eastAsia="fr-FR"/>
        </w:rPr>
        <mc:AlternateContent>
          <mc:Choice Requires="wps">
            <w:drawing>
              <wp:anchor distT="0" distB="0" distL="114300" distR="114300" simplePos="0" relativeHeight="251630080" behindDoc="1" locked="0" layoutInCell="1" allowOverlap="1" wp14:anchorId="62D32594" wp14:editId="59558378">
                <wp:simplePos x="0" y="0"/>
                <wp:positionH relativeFrom="column">
                  <wp:posOffset>981710</wp:posOffset>
                </wp:positionH>
                <wp:positionV relativeFrom="paragraph">
                  <wp:posOffset>81280</wp:posOffset>
                </wp:positionV>
                <wp:extent cx="4084320" cy="662940"/>
                <wp:effectExtent l="5715" t="7620" r="81915" b="81915"/>
                <wp:wrapNone/>
                <wp:docPr id="44"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84320" cy="662940"/>
                        </a:xfrm>
                        <a:prstGeom prst="roundRect">
                          <a:avLst>
                            <a:gd name="adj" fmla="val 16667"/>
                          </a:avLst>
                        </a:prstGeom>
                        <a:solidFill>
                          <a:srgbClr val="FFFFFF"/>
                        </a:solidFill>
                        <a:ln w="9360" cap="sq">
                          <a:solidFill>
                            <a:srgbClr val="000000"/>
                          </a:solidFill>
                          <a:miter lim="800000"/>
                          <a:headEnd/>
                          <a:tailEnd/>
                        </a:ln>
                        <a:effectLst>
                          <a:outerShdw dist="107933" dir="2700000" algn="ctr" rotWithShape="0">
                            <a:srgbClr val="808080">
                              <a:alpha val="50027"/>
                            </a:srgbClr>
                          </a:outerShdw>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D998B1D" id="AutoShape 39" o:spid="_x0000_s1026" style="position:absolute;margin-left:77.3pt;margin-top:6.4pt;width:321.6pt;height:52.2pt;z-index:-251686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" strokeweight=".26mm">
                <v:stroke joinstyle="miter" endcap="square"/>
                <v:shadow on="t" opacity="32785f" offset="2.12mm,2.12mm"/>
              </v:roundrect>
            </w:pict>
          </mc:Fallback>
        </mc:AlternateContent>
      </w:r>
    </w:p>
    <w:p w14:paraId="1AFB6A12" w14:textId="77777777" w:rsidR="007470DB" w:rsidRDefault="007470DB">
      <w:pPr>
        <w:pStyle w:val="Corpsdetexte"/>
        <w:rPr>
          <w:rFonts w:ascii="Tw Cen MT" w:eastAsia="Arial Unicode MS" w:hAnsi="Tw Cen MT" w:cs="Tw Cen MT"/>
          <w:bCs/>
          <w:sz w:val="32"/>
          <w:szCs w:val="32"/>
        </w:rPr>
      </w:pPr>
      <w:r>
        <w:rPr>
          <w:rFonts w:ascii="Tw Cen MT" w:eastAsia="Arial Unicode MS" w:hAnsi="Tw Cen MT" w:cs="Tw Cen MT"/>
          <w:bCs/>
          <w:sz w:val="32"/>
          <w:szCs w:val="32"/>
        </w:rPr>
        <w:t>PIECE N° 5</w:t>
      </w:r>
    </w:p>
    <w:p w14:paraId="2257B326" w14:textId="438AC0B7" w:rsidR="007470DB" w:rsidRPr="00713138" w:rsidRDefault="007470DB" w:rsidP="00713138">
      <w:pPr>
        <w:pStyle w:val="Corpsdetexte"/>
        <w:rPr>
          <w:rFonts w:ascii="Tw Cen MT" w:eastAsia="Arial Unicode MS" w:hAnsi="Tw Cen MT" w:cs="Tw Cen MT"/>
          <w:b w:val="0"/>
          <w:bCs/>
          <w:sz w:val="24"/>
        </w:rPr>
      </w:pPr>
      <w:r>
        <w:rPr>
          <w:rFonts w:ascii="Tw Cen MT" w:eastAsia="Arial Unicode MS" w:hAnsi="Tw Cen MT" w:cs="Tw Cen MT"/>
          <w:bCs/>
          <w:sz w:val="32"/>
          <w:szCs w:val="32"/>
        </w:rPr>
        <w:t>Cahier des clauses Techniques Particulière</w:t>
      </w:r>
      <w:r w:rsidR="00713138">
        <w:rPr>
          <w:rFonts w:ascii="Tw Cen MT" w:eastAsia="Arial Unicode MS" w:hAnsi="Tw Cen MT" w:cs="Tw Cen MT"/>
          <w:bCs/>
          <w:sz w:val="32"/>
          <w:szCs w:val="32"/>
        </w:rPr>
        <w:t>s</w:t>
      </w:r>
    </w:p>
    <w:p w14:paraId="19808828" w14:textId="77777777" w:rsidR="007470DB" w:rsidRDefault="007470DB">
      <w:pPr>
        <w:pStyle w:val="Titre"/>
        <w:rPr>
          <w:rFonts w:ascii="Tw Cen MT" w:eastAsia="Arial Unicode MS" w:hAnsi="Tw Cen MT" w:cs="Tw Cen MT"/>
          <w:b/>
          <w:bCs/>
          <w:sz w:val="20"/>
        </w:rPr>
      </w:pPr>
    </w:p>
    <w:p w14:paraId="72F427B7" w14:textId="77777777" w:rsidR="007470DB" w:rsidRDefault="007470DB">
      <w:pPr>
        <w:pStyle w:val="Titre"/>
        <w:rPr>
          <w:rFonts w:ascii="Tw Cen MT" w:eastAsia="Arial Unicode MS" w:hAnsi="Tw Cen MT" w:cs="Tw Cen MT"/>
          <w:b/>
          <w:bCs/>
          <w:sz w:val="20"/>
        </w:rPr>
      </w:pPr>
    </w:p>
    <w:p w14:paraId="1BA498BC" w14:textId="77777777" w:rsidR="007470DB" w:rsidRDefault="007470DB">
      <w:pPr>
        <w:pStyle w:val="Titre"/>
        <w:rPr>
          <w:rFonts w:ascii="Tw Cen MT" w:eastAsia="Arial Unicode MS" w:hAnsi="Tw Cen MT" w:cs="Tw Cen MT"/>
          <w:b/>
          <w:bCs/>
          <w:sz w:val="20"/>
        </w:rPr>
      </w:pPr>
    </w:p>
    <w:p w14:paraId="14842483" w14:textId="77777777" w:rsidR="007470DB" w:rsidRDefault="007470DB">
      <w:pPr>
        <w:pStyle w:val="Titre"/>
        <w:rPr>
          <w:rFonts w:ascii="Tw Cen MT" w:eastAsia="Arial Unicode MS" w:hAnsi="Tw Cen MT" w:cs="Tw Cen MT"/>
          <w:b/>
          <w:bCs/>
          <w:sz w:val="20"/>
        </w:rPr>
      </w:pPr>
    </w:p>
    <w:p w14:paraId="2C79829E" w14:textId="77777777" w:rsidR="007470DB" w:rsidRDefault="007470DB">
      <w:pPr>
        <w:pStyle w:val="Titre"/>
        <w:rPr>
          <w:rFonts w:ascii="Tw Cen MT" w:eastAsia="Arial Unicode MS" w:hAnsi="Tw Cen MT" w:cs="Tw Cen MT"/>
          <w:b/>
          <w:bCs/>
          <w:sz w:val="20"/>
        </w:rPr>
      </w:pPr>
    </w:p>
    <w:p w14:paraId="4C94B6BF" w14:textId="77777777" w:rsidR="007470DB" w:rsidRDefault="007470DB">
      <w:pPr>
        <w:pStyle w:val="Titre"/>
        <w:rPr>
          <w:rFonts w:ascii="Tw Cen MT" w:eastAsia="Arial Unicode MS" w:hAnsi="Tw Cen MT" w:cs="Tw Cen MT"/>
          <w:b/>
          <w:bCs/>
          <w:sz w:val="20"/>
        </w:rPr>
      </w:pPr>
    </w:p>
    <w:p w14:paraId="0033A4F1" w14:textId="77777777" w:rsidR="007470DB" w:rsidRDefault="007470DB">
      <w:pPr>
        <w:pStyle w:val="Titre"/>
        <w:pageBreakBefore/>
        <w:rPr>
          <w:rFonts w:ascii="Tw Cen MT" w:eastAsia="Arial Unicode MS" w:hAnsi="Tw Cen MT" w:cs="Tw Cen MT"/>
          <w:b/>
          <w:bCs/>
          <w:sz w:val="20"/>
        </w:rPr>
      </w:pPr>
    </w:p>
    <w:p w14:paraId="584B6613" w14:textId="77777777" w:rsidR="007470DB" w:rsidRDefault="007470DB">
      <w:pPr>
        <w:pStyle w:val="Titre1"/>
        <w:rPr>
          <w:rFonts w:ascii="Tw Cen MT" w:hAnsi="Tw Cen MT" w:cs="Tw Cen MT"/>
          <w:sz w:val="40"/>
          <w:szCs w:val="40"/>
        </w:rPr>
      </w:pPr>
      <w:r>
        <w:rPr>
          <w:rFonts w:ascii="Tw Cen MT" w:hAnsi="Tw Cen MT" w:cs="Tw Cen MT"/>
          <w:sz w:val="40"/>
          <w:szCs w:val="40"/>
          <w:u w:val="single"/>
        </w:rPr>
        <w:t>SOMMAIRE</w:t>
      </w:r>
    </w:p>
    <w:p w14:paraId="5F97CD67" w14:textId="77777777" w:rsidR="007470DB" w:rsidRDefault="007470DB">
      <w:pPr>
        <w:jc w:val="both"/>
        <w:rPr>
          <w:rFonts w:ascii="Tw Cen MT" w:hAnsi="Tw Cen MT" w:cs="Tw Cen MT"/>
          <w:b/>
          <w:bCs/>
          <w:sz w:val="40"/>
          <w:szCs w:val="40"/>
        </w:rPr>
      </w:pPr>
    </w:p>
    <w:p w14:paraId="5DAFE339" w14:textId="77777777" w:rsidR="007470DB" w:rsidRDefault="007470DB">
      <w:pPr>
        <w:jc w:val="both"/>
        <w:rPr>
          <w:rFonts w:ascii="Tw Cen MT" w:hAnsi="Tw Cen MT" w:cs="Tw Cen MT"/>
        </w:rPr>
      </w:pPr>
    </w:p>
    <w:p w14:paraId="3FACF6BF" w14:textId="77777777" w:rsidR="007470DB" w:rsidRDefault="007470DB">
      <w:pPr>
        <w:rPr>
          <w:rFonts w:ascii="Tw Cen MT" w:hAnsi="Tw Cen MT" w:cs="Tw Cen MT"/>
        </w:rPr>
      </w:pPr>
      <w:r>
        <w:rPr>
          <w:rFonts w:ascii="Tw Cen MT" w:hAnsi="Tw Cen MT" w:cs="Tw Cen MT"/>
          <w:b/>
        </w:rPr>
        <w:t>CHAPITRE I : DISPOSITIONS GENERALES</w:t>
      </w:r>
    </w:p>
    <w:p w14:paraId="6982CC95" w14:textId="77777777" w:rsidR="007470DB" w:rsidRDefault="007470DB">
      <w:pPr>
        <w:jc w:val="both"/>
        <w:rPr>
          <w:rFonts w:ascii="Tw Cen MT" w:hAnsi="Tw Cen MT" w:cs="Tw Cen MT"/>
        </w:rPr>
      </w:pPr>
    </w:p>
    <w:p w14:paraId="59EF701B" w14:textId="77777777" w:rsidR="007470DB" w:rsidRDefault="007470DB">
      <w:pPr>
        <w:jc w:val="both"/>
        <w:rPr>
          <w:rFonts w:ascii="Tw Cen MT" w:hAnsi="Tw Cen MT" w:cs="Tw Cen MT"/>
        </w:rPr>
      </w:pPr>
      <w:r>
        <w:rPr>
          <w:rFonts w:ascii="Tw Cen MT" w:hAnsi="Tw Cen MT" w:cs="Tw Cen MT"/>
        </w:rPr>
        <w:t>Article 01 :   Description des travaux</w:t>
      </w:r>
    </w:p>
    <w:p w14:paraId="51AC9EF0" w14:textId="77777777" w:rsidR="007470DB" w:rsidRDefault="007470DB">
      <w:pPr>
        <w:jc w:val="both"/>
        <w:rPr>
          <w:rFonts w:ascii="Tw Cen MT" w:hAnsi="Tw Cen MT" w:cs="Tw Cen MT"/>
        </w:rPr>
      </w:pPr>
    </w:p>
    <w:p w14:paraId="665A42F0" w14:textId="77777777" w:rsidR="007470DB" w:rsidRDefault="007470DB">
      <w:pPr>
        <w:jc w:val="both"/>
        <w:rPr>
          <w:rFonts w:ascii="Tw Cen MT" w:hAnsi="Tw Cen MT" w:cs="Tw Cen MT"/>
        </w:rPr>
      </w:pPr>
      <w:r>
        <w:rPr>
          <w:rFonts w:ascii="Tw Cen MT" w:hAnsi="Tw Cen MT" w:cs="Tw Cen MT"/>
        </w:rPr>
        <w:t>Article 02 :   Obligations générales de l’attributaire</w:t>
      </w:r>
    </w:p>
    <w:p w14:paraId="2FC6E4A7" w14:textId="77777777" w:rsidR="007470DB" w:rsidRDefault="007470DB">
      <w:pPr>
        <w:jc w:val="both"/>
        <w:rPr>
          <w:rFonts w:ascii="Tw Cen MT" w:hAnsi="Tw Cen MT" w:cs="Tw Cen MT"/>
        </w:rPr>
      </w:pPr>
    </w:p>
    <w:p w14:paraId="7C3EB0FB" w14:textId="77777777" w:rsidR="007470DB" w:rsidRDefault="007470DB">
      <w:pPr>
        <w:jc w:val="both"/>
        <w:rPr>
          <w:rFonts w:ascii="Tw Cen MT" w:hAnsi="Tw Cen MT" w:cs="Tw Cen MT"/>
        </w:rPr>
      </w:pPr>
      <w:r>
        <w:rPr>
          <w:rFonts w:ascii="Tw Cen MT" w:hAnsi="Tw Cen MT" w:cs="Tw Cen MT"/>
        </w:rPr>
        <w:t>Article 03 :   Mise en place des moyens en personnel et en matériel</w:t>
      </w:r>
    </w:p>
    <w:p w14:paraId="0C1896FB" w14:textId="77777777" w:rsidR="007470DB" w:rsidRDefault="007470DB">
      <w:pPr>
        <w:jc w:val="both"/>
        <w:rPr>
          <w:rFonts w:ascii="Tw Cen MT" w:hAnsi="Tw Cen MT" w:cs="Tw Cen MT"/>
        </w:rPr>
      </w:pPr>
    </w:p>
    <w:p w14:paraId="2664D029" w14:textId="77777777" w:rsidR="007470DB" w:rsidRDefault="007470DB">
      <w:pPr>
        <w:jc w:val="both"/>
        <w:rPr>
          <w:rFonts w:ascii="Tw Cen MT" w:hAnsi="Tw Cen MT" w:cs="Tw Cen MT"/>
        </w:rPr>
      </w:pPr>
      <w:r>
        <w:rPr>
          <w:rFonts w:ascii="Tw Cen MT" w:hAnsi="Tw Cen MT" w:cs="Tw Cen MT"/>
        </w:rPr>
        <w:t xml:space="preserve">Article 04 :   Démarrage et durée des travaux </w:t>
      </w:r>
    </w:p>
    <w:p w14:paraId="0492787C" w14:textId="77777777" w:rsidR="007470DB" w:rsidRDefault="007470DB">
      <w:pPr>
        <w:jc w:val="both"/>
        <w:rPr>
          <w:rFonts w:ascii="Tw Cen MT" w:hAnsi="Tw Cen MT" w:cs="Tw Cen MT"/>
        </w:rPr>
      </w:pPr>
    </w:p>
    <w:p w14:paraId="0224DA62" w14:textId="77777777" w:rsidR="007470DB" w:rsidRDefault="007470DB">
      <w:pPr>
        <w:jc w:val="both"/>
        <w:rPr>
          <w:rFonts w:ascii="Tw Cen MT" w:hAnsi="Tw Cen MT" w:cs="Tw Cen MT"/>
        </w:rPr>
      </w:pPr>
      <w:r>
        <w:rPr>
          <w:rFonts w:ascii="Tw Cen MT" w:hAnsi="Tw Cen MT" w:cs="Tw Cen MT"/>
        </w:rPr>
        <w:t>Article 05 :    Remise de rapport</w:t>
      </w:r>
    </w:p>
    <w:p w14:paraId="5ADA90F4" w14:textId="77777777" w:rsidR="007470DB" w:rsidRDefault="007470DB">
      <w:pPr>
        <w:jc w:val="both"/>
        <w:rPr>
          <w:rFonts w:ascii="Tw Cen MT" w:hAnsi="Tw Cen MT" w:cs="Tw Cen MT"/>
        </w:rPr>
      </w:pPr>
    </w:p>
    <w:p w14:paraId="0DF7D90E" w14:textId="77777777" w:rsidR="007470DB" w:rsidRDefault="007470DB">
      <w:pPr>
        <w:jc w:val="both"/>
        <w:rPr>
          <w:rFonts w:ascii="Tw Cen MT" w:hAnsi="Tw Cen MT" w:cs="Tw Cen MT"/>
        </w:rPr>
      </w:pPr>
    </w:p>
    <w:p w14:paraId="784EB497" w14:textId="77777777" w:rsidR="007470DB" w:rsidRDefault="007470DB">
      <w:pPr>
        <w:rPr>
          <w:rFonts w:ascii="Tw Cen MT" w:hAnsi="Tw Cen MT" w:cs="Tw Cen MT"/>
          <w:b/>
          <w:bCs/>
        </w:rPr>
      </w:pPr>
      <w:r>
        <w:rPr>
          <w:rFonts w:ascii="Tw Cen MT" w:hAnsi="Tw Cen MT" w:cs="Tw Cen MT"/>
          <w:b/>
        </w:rPr>
        <w:t>CHAPITRE II : QUALITE ET PREPARATION DES MATERIAUX</w:t>
      </w:r>
    </w:p>
    <w:p w14:paraId="7E730222" w14:textId="77777777" w:rsidR="007470DB" w:rsidRDefault="007470DB">
      <w:pPr>
        <w:jc w:val="both"/>
        <w:rPr>
          <w:rFonts w:ascii="Tw Cen MT" w:hAnsi="Tw Cen MT" w:cs="Tw Cen MT"/>
          <w:b/>
          <w:bCs/>
        </w:rPr>
      </w:pPr>
    </w:p>
    <w:p w14:paraId="1D25C72B" w14:textId="77777777" w:rsidR="007470DB" w:rsidRDefault="007470DB">
      <w:pPr>
        <w:jc w:val="both"/>
        <w:rPr>
          <w:rFonts w:ascii="Tw Cen MT" w:hAnsi="Tw Cen MT" w:cs="Tw Cen MT"/>
        </w:rPr>
      </w:pPr>
      <w:r>
        <w:rPr>
          <w:rFonts w:ascii="Tw Cen MT" w:hAnsi="Tw Cen MT" w:cs="Tw Cen MT"/>
        </w:rPr>
        <w:t xml:space="preserve">Article 06 :    Qualité des matériaux </w:t>
      </w:r>
    </w:p>
    <w:p w14:paraId="4D5676FD" w14:textId="77777777" w:rsidR="007470DB" w:rsidRDefault="007470DB">
      <w:pPr>
        <w:jc w:val="both"/>
        <w:rPr>
          <w:rFonts w:ascii="Tw Cen MT" w:hAnsi="Tw Cen MT" w:cs="Tw Cen MT"/>
        </w:rPr>
      </w:pPr>
    </w:p>
    <w:p w14:paraId="091FB4DC" w14:textId="77777777" w:rsidR="007470DB" w:rsidRDefault="007470DB">
      <w:pPr>
        <w:jc w:val="both"/>
        <w:rPr>
          <w:rFonts w:ascii="Tw Cen MT" w:hAnsi="Tw Cen MT" w:cs="Tw Cen MT"/>
        </w:rPr>
      </w:pPr>
    </w:p>
    <w:p w14:paraId="206A1372" w14:textId="77777777" w:rsidR="007470DB" w:rsidRDefault="007470DB">
      <w:pPr>
        <w:rPr>
          <w:rFonts w:ascii="Tw Cen MT" w:hAnsi="Tw Cen MT" w:cs="Tw Cen MT"/>
          <w:b/>
          <w:bCs/>
        </w:rPr>
      </w:pPr>
      <w:r>
        <w:rPr>
          <w:rFonts w:ascii="Tw Cen MT" w:hAnsi="Tw Cen MT" w:cs="Tw Cen MT"/>
          <w:b/>
        </w:rPr>
        <w:t>CHAPITRE III : MODE D’EXECUTION DES TRAVAUX</w:t>
      </w:r>
    </w:p>
    <w:p w14:paraId="2078C6BF" w14:textId="77777777" w:rsidR="007470DB" w:rsidRDefault="007470DB">
      <w:pPr>
        <w:jc w:val="both"/>
        <w:rPr>
          <w:rFonts w:ascii="Tw Cen MT" w:hAnsi="Tw Cen MT" w:cs="Tw Cen MT"/>
          <w:b/>
          <w:bCs/>
        </w:rPr>
      </w:pPr>
    </w:p>
    <w:p w14:paraId="546D480E" w14:textId="77777777" w:rsidR="007470DB" w:rsidRDefault="007470DB">
      <w:pPr>
        <w:jc w:val="both"/>
        <w:rPr>
          <w:rFonts w:ascii="Tw Cen MT" w:hAnsi="Tw Cen MT" w:cs="Tw Cen MT"/>
        </w:rPr>
      </w:pPr>
      <w:r>
        <w:rPr>
          <w:rFonts w:ascii="Tw Cen MT" w:hAnsi="Tw Cen MT" w:cs="Tw Cen MT"/>
        </w:rPr>
        <w:t>Article 07 :    Installation de chantier</w:t>
      </w:r>
    </w:p>
    <w:p w14:paraId="7F72238A" w14:textId="77777777" w:rsidR="007470DB" w:rsidRDefault="007470DB">
      <w:pPr>
        <w:jc w:val="both"/>
        <w:rPr>
          <w:rFonts w:ascii="Tw Cen MT" w:hAnsi="Tw Cen MT" w:cs="Tw Cen MT"/>
        </w:rPr>
      </w:pPr>
    </w:p>
    <w:p w14:paraId="58CA58E5" w14:textId="77777777" w:rsidR="007470DB" w:rsidRDefault="007470DB">
      <w:pPr>
        <w:jc w:val="both"/>
        <w:rPr>
          <w:rFonts w:ascii="Tw Cen MT" w:hAnsi="Tw Cen MT" w:cs="Arial"/>
        </w:rPr>
      </w:pPr>
      <w:r>
        <w:rPr>
          <w:rFonts w:ascii="Tw Cen MT" w:hAnsi="Tw Cen MT" w:cs="Tw Cen MT"/>
        </w:rPr>
        <w:t xml:space="preserve">Article 08 :    Travaux de chantier </w:t>
      </w:r>
    </w:p>
    <w:p w14:paraId="65C13B74" w14:textId="77777777" w:rsidR="007470DB" w:rsidRDefault="007470DB">
      <w:pPr>
        <w:jc w:val="both"/>
        <w:rPr>
          <w:rFonts w:ascii="Tw Cen MT" w:hAnsi="Tw Cen MT" w:cs="Arial"/>
        </w:rPr>
      </w:pPr>
    </w:p>
    <w:p w14:paraId="4112D16B" w14:textId="77777777" w:rsidR="007470DB" w:rsidRDefault="007470DB">
      <w:pPr>
        <w:jc w:val="both"/>
        <w:rPr>
          <w:rFonts w:ascii="Tw Cen MT" w:hAnsi="Tw Cen MT" w:cs="Arial"/>
        </w:rPr>
      </w:pPr>
    </w:p>
    <w:p w14:paraId="09F8CE84" w14:textId="77777777" w:rsidR="007470DB" w:rsidRDefault="007470DB">
      <w:pPr>
        <w:pStyle w:val="Titre2"/>
        <w:spacing w:line="360" w:lineRule="auto"/>
        <w:rPr>
          <w:rFonts w:ascii="Tw Cen MT" w:hAnsi="Tw Cen MT" w:cs="Tw Cen MT"/>
          <w:b w:val="0"/>
          <w:bCs/>
          <w:caps/>
          <w:sz w:val="24"/>
        </w:rPr>
      </w:pPr>
    </w:p>
    <w:p w14:paraId="29174CDC" w14:textId="77777777" w:rsidR="007470DB" w:rsidRDefault="007470DB">
      <w:pPr>
        <w:rPr>
          <w:rFonts w:ascii="Tw Cen MT" w:hAnsi="Tw Cen MT" w:cs="Tw Cen MT"/>
        </w:rPr>
      </w:pPr>
    </w:p>
    <w:p w14:paraId="7DEC6285" w14:textId="77777777" w:rsidR="007470DB" w:rsidRDefault="007470DB">
      <w:pPr>
        <w:rPr>
          <w:rFonts w:ascii="Tw Cen MT" w:hAnsi="Tw Cen MT" w:cs="Tw Cen MT"/>
        </w:rPr>
      </w:pPr>
    </w:p>
    <w:p w14:paraId="708C76E8" w14:textId="77777777" w:rsidR="007470DB" w:rsidRDefault="007470DB">
      <w:pPr>
        <w:pStyle w:val="Titre2"/>
        <w:spacing w:line="360" w:lineRule="auto"/>
        <w:rPr>
          <w:rFonts w:ascii="Tw Cen MT" w:hAnsi="Tw Cen MT" w:cs="Tw Cen MT"/>
          <w:caps/>
          <w:sz w:val="24"/>
        </w:rPr>
      </w:pPr>
    </w:p>
    <w:p w14:paraId="57BAA661" w14:textId="77777777" w:rsidR="007470DB" w:rsidRDefault="007470DB">
      <w:pPr>
        <w:rPr>
          <w:rFonts w:ascii="Tw Cen MT" w:hAnsi="Tw Cen MT" w:cs="Tw Cen MT"/>
        </w:rPr>
      </w:pPr>
    </w:p>
    <w:p w14:paraId="2E8DBA12" w14:textId="77777777" w:rsidR="007470DB" w:rsidRDefault="007470DB">
      <w:pPr>
        <w:rPr>
          <w:rFonts w:ascii="Tw Cen MT" w:hAnsi="Tw Cen MT" w:cs="Tw Cen MT"/>
        </w:rPr>
      </w:pPr>
    </w:p>
    <w:p w14:paraId="0E280E6C" w14:textId="77777777" w:rsidR="007470DB" w:rsidRDefault="007470DB">
      <w:pPr>
        <w:rPr>
          <w:rFonts w:ascii="Tw Cen MT" w:hAnsi="Tw Cen MT" w:cs="Tw Cen MT"/>
        </w:rPr>
      </w:pPr>
    </w:p>
    <w:p w14:paraId="31BDFC75" w14:textId="77777777" w:rsidR="007470DB" w:rsidRDefault="007470DB">
      <w:pPr>
        <w:rPr>
          <w:rFonts w:ascii="Tw Cen MT" w:hAnsi="Tw Cen MT" w:cs="Tw Cen MT"/>
        </w:rPr>
      </w:pPr>
    </w:p>
    <w:p w14:paraId="608AE952" w14:textId="77777777" w:rsidR="007470DB" w:rsidRDefault="007470DB">
      <w:pPr>
        <w:rPr>
          <w:rFonts w:ascii="Tw Cen MT" w:hAnsi="Tw Cen MT" w:cs="Tw Cen MT"/>
        </w:rPr>
      </w:pPr>
    </w:p>
    <w:p w14:paraId="4C25E04E" w14:textId="77777777" w:rsidR="007470DB" w:rsidRDefault="007470DB">
      <w:pPr>
        <w:rPr>
          <w:rFonts w:ascii="Tw Cen MT" w:hAnsi="Tw Cen MT" w:cs="Tw Cen MT"/>
        </w:rPr>
      </w:pPr>
    </w:p>
    <w:p w14:paraId="641AF14B" w14:textId="77777777" w:rsidR="007470DB" w:rsidRDefault="007470DB">
      <w:pPr>
        <w:rPr>
          <w:rFonts w:ascii="Tw Cen MT" w:hAnsi="Tw Cen MT" w:cs="Tw Cen MT"/>
        </w:rPr>
      </w:pPr>
    </w:p>
    <w:p w14:paraId="78A7A5BB" w14:textId="77777777" w:rsidR="007470DB" w:rsidRDefault="007470DB">
      <w:pPr>
        <w:rPr>
          <w:rFonts w:ascii="Tw Cen MT" w:hAnsi="Tw Cen MT" w:cs="Tw Cen MT"/>
        </w:rPr>
      </w:pPr>
    </w:p>
    <w:p w14:paraId="528DEED1" w14:textId="77777777" w:rsidR="007470DB" w:rsidRDefault="007470DB">
      <w:pPr>
        <w:rPr>
          <w:rFonts w:ascii="Tw Cen MT" w:hAnsi="Tw Cen MT" w:cs="Arial"/>
          <w:b/>
          <w:bCs/>
          <w:caps/>
        </w:rPr>
      </w:pPr>
    </w:p>
    <w:p w14:paraId="2A0FB9BE" w14:textId="77777777" w:rsidR="007470DB" w:rsidRDefault="007470DB">
      <w:pPr>
        <w:rPr>
          <w:rFonts w:ascii="Tw Cen MT" w:hAnsi="Tw Cen MT" w:cs="Arial"/>
          <w:b/>
          <w:bCs/>
          <w:caps/>
        </w:rPr>
      </w:pPr>
    </w:p>
    <w:p w14:paraId="3855847E" w14:textId="77777777" w:rsidR="007470DB" w:rsidRDefault="007470DB">
      <w:pPr>
        <w:rPr>
          <w:rFonts w:ascii="Tw Cen MT" w:hAnsi="Tw Cen MT" w:cs="Arial"/>
          <w:b/>
          <w:bCs/>
          <w:caps/>
        </w:rPr>
      </w:pPr>
    </w:p>
    <w:p w14:paraId="43C8A0C7" w14:textId="77777777" w:rsidR="007470DB" w:rsidRDefault="007470DB">
      <w:pPr>
        <w:rPr>
          <w:rFonts w:ascii="Tw Cen MT" w:hAnsi="Tw Cen MT" w:cs="Arial"/>
          <w:b/>
          <w:bCs/>
          <w:caps/>
        </w:rPr>
      </w:pPr>
    </w:p>
    <w:p w14:paraId="02CCC551" w14:textId="77777777" w:rsidR="007470DB" w:rsidRDefault="007470DB">
      <w:pPr>
        <w:rPr>
          <w:rFonts w:ascii="Tw Cen MT" w:hAnsi="Tw Cen MT" w:cs="Arial"/>
          <w:b/>
          <w:bCs/>
          <w:caps/>
        </w:rPr>
      </w:pPr>
    </w:p>
    <w:p w14:paraId="04BA71CC" w14:textId="77777777" w:rsidR="007470DB" w:rsidRDefault="007470DB">
      <w:pPr>
        <w:rPr>
          <w:rFonts w:ascii="Tw Cen MT" w:hAnsi="Tw Cen MT" w:cs="Tw Cen MT"/>
          <w:b/>
        </w:rPr>
      </w:pPr>
    </w:p>
    <w:p w14:paraId="7FAC4984" w14:textId="77777777" w:rsidR="007470DB" w:rsidRDefault="007470DB">
      <w:pPr>
        <w:rPr>
          <w:rFonts w:ascii="Tw Cen MT" w:hAnsi="Tw Cen MT" w:cs="Tw Cen MT"/>
          <w:b/>
        </w:rPr>
      </w:pPr>
    </w:p>
    <w:p w14:paraId="0F8D5CCF" w14:textId="77777777" w:rsidR="007470DB" w:rsidRDefault="007470DB">
      <w:pPr>
        <w:rPr>
          <w:rFonts w:ascii="Tw Cen MT" w:hAnsi="Tw Cen MT" w:cs="Tw Cen MT"/>
          <w:b/>
        </w:rPr>
      </w:pPr>
    </w:p>
    <w:p w14:paraId="3D2E3250" w14:textId="77777777" w:rsidR="007470DB" w:rsidRDefault="007470DB">
      <w:pPr>
        <w:rPr>
          <w:rFonts w:ascii="Tw Cen MT" w:hAnsi="Tw Cen MT" w:cs="Tw Cen MT"/>
          <w:b/>
        </w:rPr>
      </w:pPr>
    </w:p>
    <w:p w14:paraId="304CFAFC" w14:textId="77777777" w:rsidR="007470DB" w:rsidRDefault="007470DB">
      <w:pPr>
        <w:rPr>
          <w:rFonts w:ascii="Tw Cen MT" w:hAnsi="Tw Cen MT" w:cs="Tw Cen MT"/>
          <w:b/>
        </w:rPr>
      </w:pPr>
    </w:p>
    <w:p w14:paraId="144559CF" w14:textId="77777777" w:rsidR="007470DB" w:rsidRDefault="007470DB">
      <w:pPr>
        <w:rPr>
          <w:rFonts w:ascii="Tw Cen MT" w:hAnsi="Tw Cen MT" w:cs="Tw Cen MT"/>
          <w:b/>
        </w:rPr>
      </w:pPr>
    </w:p>
    <w:p w14:paraId="43931FE2" w14:textId="77777777" w:rsidR="007470DB" w:rsidRDefault="007470DB">
      <w:pPr>
        <w:rPr>
          <w:rFonts w:ascii="Tw Cen MT" w:hAnsi="Tw Cen MT" w:cs="Tw Cen MT"/>
          <w:b/>
        </w:rPr>
      </w:pPr>
    </w:p>
    <w:p w14:paraId="7E3AF817" w14:textId="77777777" w:rsidR="007470DB" w:rsidRDefault="007470DB">
      <w:pPr>
        <w:rPr>
          <w:rFonts w:ascii="Tw Cen MT" w:hAnsi="Tw Cen MT" w:cs="Tw Cen MT"/>
          <w:i/>
        </w:rPr>
      </w:pPr>
      <w:r>
        <w:rPr>
          <w:rFonts w:ascii="Tw Cen MT" w:hAnsi="Tw Cen MT" w:cs="Tw Cen MT"/>
          <w:b/>
        </w:rPr>
        <w:t>CHAPITRE I : DISPOSITIONS GENERALES</w:t>
      </w:r>
    </w:p>
    <w:p w14:paraId="374C8623" w14:textId="77777777" w:rsidR="007470DB" w:rsidRDefault="007470DB">
      <w:pPr>
        <w:pStyle w:val="Titre5"/>
        <w:spacing w:before="120" w:after="120"/>
        <w:jc w:val="left"/>
        <w:rPr>
          <w:rFonts w:ascii="Tw Cen MT" w:hAnsi="Tw Cen MT" w:cs="Tw Cen MT"/>
          <w:b w:val="0"/>
          <w:sz w:val="24"/>
        </w:rPr>
      </w:pPr>
      <w:r>
        <w:rPr>
          <w:rFonts w:ascii="Tw Cen MT" w:hAnsi="Tw Cen MT" w:cs="Tw Cen MT"/>
          <w:bCs w:val="0"/>
          <w:i/>
          <w:sz w:val="24"/>
        </w:rPr>
        <w:t xml:space="preserve">Article 01 :   DESCRIPTION DES TRAVAUX </w:t>
      </w:r>
    </w:p>
    <w:p w14:paraId="0DC2C941" w14:textId="3DFD2225" w:rsidR="007470DB" w:rsidRDefault="007470DB">
      <w:pPr>
        <w:pStyle w:val="Corpsdetexte31"/>
        <w:ind w:firstLine="708"/>
        <w:jc w:val="both"/>
        <w:rPr>
          <w:rFonts w:ascii="Tw Cen MT" w:hAnsi="Tw Cen MT" w:cs="Tw Cen MT"/>
          <w:bCs w:val="0"/>
          <w:i/>
          <w:sz w:val="24"/>
        </w:rPr>
      </w:pPr>
      <w:r>
        <w:rPr>
          <w:rFonts w:ascii="Tw Cen MT" w:hAnsi="Tw Cen MT" w:cs="Tw Cen MT"/>
          <w:b w:val="0"/>
          <w:sz w:val="24"/>
        </w:rPr>
        <w:t xml:space="preserve">Le présent Appel d’Offres ouvert a pour objet l’exécution des </w:t>
      </w:r>
      <w:r>
        <w:rPr>
          <w:rFonts w:ascii="Tw Cen MT" w:hAnsi="Tw Cen MT" w:cs="Tw Cen MT"/>
          <w:sz w:val="24"/>
        </w:rPr>
        <w:t>travaux de construction de deux (02) blocs d</w:t>
      </w:r>
      <w:r w:rsidR="00345223">
        <w:rPr>
          <w:rFonts w:ascii="Tw Cen MT" w:hAnsi="Tw Cen MT" w:cs="Tw Cen MT"/>
          <w:sz w:val="24"/>
        </w:rPr>
        <w:t>e quatre (04) bureaux et d’un bloc de deux (02) bureaux</w:t>
      </w:r>
      <w:r>
        <w:rPr>
          <w:rFonts w:ascii="Tw Cen MT" w:hAnsi="Tw Cen MT" w:cs="Tw Cen MT"/>
          <w:sz w:val="24"/>
        </w:rPr>
        <w:t xml:space="preserve"> au Palais de Justice de </w:t>
      </w:r>
      <w:proofErr w:type="spellStart"/>
      <w:r>
        <w:rPr>
          <w:rFonts w:ascii="Tw Cen MT" w:hAnsi="Tw Cen MT" w:cs="Tw Cen MT"/>
          <w:sz w:val="24"/>
        </w:rPr>
        <w:t>Kousseri</w:t>
      </w:r>
      <w:proofErr w:type="spellEnd"/>
      <w:r>
        <w:rPr>
          <w:rFonts w:ascii="Tw Cen MT" w:hAnsi="Tw Cen MT" w:cs="Tw Cen MT"/>
          <w:sz w:val="24"/>
        </w:rPr>
        <w:t>, Département du Logone et Chari, Région de l’Extrême-nord</w:t>
      </w:r>
      <w:r>
        <w:rPr>
          <w:rFonts w:ascii="Tw Cen MT" w:hAnsi="Tw Cen MT" w:cs="Arial"/>
          <w:b w:val="0"/>
          <w:bCs w:val="0"/>
          <w:sz w:val="24"/>
        </w:rPr>
        <w:t>.</w:t>
      </w:r>
    </w:p>
    <w:p w14:paraId="04AF829B" w14:textId="77777777" w:rsidR="007470DB" w:rsidRDefault="007470DB">
      <w:pPr>
        <w:pStyle w:val="Titre5"/>
        <w:spacing w:before="120" w:after="120"/>
        <w:jc w:val="left"/>
        <w:rPr>
          <w:rFonts w:ascii="Tw Cen MT" w:hAnsi="Tw Cen MT" w:cs="Tw Cen MT"/>
        </w:rPr>
      </w:pPr>
      <w:r>
        <w:rPr>
          <w:rFonts w:ascii="Tw Cen MT" w:hAnsi="Tw Cen MT" w:cs="Tw Cen MT"/>
          <w:bCs w:val="0"/>
          <w:i/>
          <w:sz w:val="24"/>
        </w:rPr>
        <w:t>Article 02 : OBLIGATIONS GENERALES DE L’ATTRIBUTAIRE</w:t>
      </w:r>
    </w:p>
    <w:p w14:paraId="5C322C6E" w14:textId="77777777" w:rsidR="007470DB" w:rsidRDefault="007470DB">
      <w:pPr>
        <w:pStyle w:val="Corpsdetexte21"/>
        <w:spacing w:line="240" w:lineRule="auto"/>
        <w:ind w:firstLine="708"/>
        <w:rPr>
          <w:rFonts w:ascii="Tw Cen MT" w:hAnsi="Tw Cen MT" w:cs="Tw Cen MT"/>
          <w:szCs w:val="24"/>
        </w:rPr>
      </w:pPr>
      <w:r>
        <w:rPr>
          <w:rFonts w:ascii="Tw Cen MT" w:hAnsi="Tw Cen MT" w:cs="Tw Cen MT"/>
          <w:szCs w:val="24"/>
        </w:rPr>
        <w:t>L’attributaire devra exécuter les travaux en se conformant aux dispositions techniques particulières.</w:t>
      </w:r>
    </w:p>
    <w:p w14:paraId="0BDF53AD" w14:textId="77777777" w:rsidR="007470DB" w:rsidRDefault="007470DB">
      <w:pPr>
        <w:pStyle w:val="Corpsdetexte21"/>
        <w:spacing w:line="240" w:lineRule="auto"/>
        <w:ind w:firstLine="708"/>
        <w:rPr>
          <w:rFonts w:ascii="Tw Cen MT" w:hAnsi="Tw Cen MT" w:cs="Tw Cen MT"/>
          <w:bCs/>
          <w:szCs w:val="24"/>
          <w:u w:val="single"/>
        </w:rPr>
      </w:pPr>
      <w:r>
        <w:rPr>
          <w:rFonts w:ascii="Tw Cen MT" w:hAnsi="Tw Cen MT" w:cs="Tw Cen MT"/>
          <w:szCs w:val="24"/>
        </w:rPr>
        <w:t>Les missions de contrôle seront assurées par le Maître d’œuvre sous la supervision de l’Ingénieur du Marché, ce contrôle portera notamment sur les points suivants :</w:t>
      </w:r>
    </w:p>
    <w:p w14:paraId="1199D3EA" w14:textId="77777777" w:rsidR="007470DB" w:rsidRDefault="007470DB">
      <w:pPr>
        <w:pStyle w:val="Corpsdetexte21"/>
        <w:spacing w:before="120" w:after="120" w:line="240" w:lineRule="auto"/>
        <w:rPr>
          <w:rFonts w:ascii="Tw Cen MT" w:hAnsi="Tw Cen MT" w:cs="Tw Cen MT"/>
          <w:i/>
          <w:iCs/>
          <w:szCs w:val="24"/>
          <w:u w:val="single"/>
        </w:rPr>
      </w:pPr>
      <w:r>
        <w:rPr>
          <w:rFonts w:ascii="Tw Cen MT" w:hAnsi="Tw Cen MT" w:cs="Tw Cen MT"/>
          <w:bCs/>
          <w:szCs w:val="24"/>
          <w:u w:val="single"/>
        </w:rPr>
        <w:t>a) Contrôle technique</w:t>
      </w:r>
      <w:r>
        <w:rPr>
          <w:rFonts w:ascii="Tw Cen MT" w:hAnsi="Tw Cen MT" w:cs="Tw Cen MT"/>
          <w:szCs w:val="24"/>
          <w:u w:val="single"/>
        </w:rPr>
        <w:t> :</w:t>
      </w:r>
    </w:p>
    <w:p w14:paraId="55637719" w14:textId="77777777" w:rsidR="007470DB" w:rsidRDefault="007470DB">
      <w:pPr>
        <w:pStyle w:val="Corpsdetexte21"/>
        <w:spacing w:before="120" w:after="120" w:line="240" w:lineRule="auto"/>
        <w:rPr>
          <w:rFonts w:ascii="Tw Cen MT" w:hAnsi="Tw Cen MT" w:cs="Tw Cen MT"/>
          <w:szCs w:val="24"/>
        </w:rPr>
      </w:pPr>
      <w:r>
        <w:rPr>
          <w:rFonts w:ascii="Tw Cen MT" w:hAnsi="Tw Cen MT" w:cs="Tw Cen MT"/>
          <w:i/>
          <w:iCs/>
          <w:szCs w:val="24"/>
          <w:u w:val="single"/>
        </w:rPr>
        <w:t xml:space="preserve">Avant l’exécution des travaux </w:t>
      </w:r>
    </w:p>
    <w:p w14:paraId="63DCD1AC" w14:textId="77777777" w:rsidR="007470DB" w:rsidRDefault="007470DB" w:rsidP="00574001">
      <w:pPr>
        <w:pStyle w:val="Corpsdetexte21"/>
        <w:keepNext w:val="0"/>
        <w:numPr>
          <w:ilvl w:val="0"/>
          <w:numId w:val="11"/>
        </w:numPr>
        <w:spacing w:line="240" w:lineRule="auto"/>
        <w:ind w:left="284" w:hanging="142"/>
        <w:rPr>
          <w:rFonts w:ascii="Tw Cen MT" w:hAnsi="Tw Cen MT" w:cs="Tw Cen MT"/>
          <w:szCs w:val="24"/>
        </w:rPr>
      </w:pPr>
      <w:r>
        <w:rPr>
          <w:rFonts w:ascii="Tw Cen MT" w:hAnsi="Tw Cen MT" w:cs="Tw Cen MT"/>
          <w:szCs w:val="24"/>
        </w:rPr>
        <w:t>Examen des dépositions générales proposées par l’attributaire concernant les installations de chantier, le programme d’exécution et les sous-traitants éventuels ;</w:t>
      </w:r>
    </w:p>
    <w:p w14:paraId="29649A4A" w14:textId="77777777" w:rsidR="007470DB" w:rsidRDefault="007470DB" w:rsidP="00574001">
      <w:pPr>
        <w:pStyle w:val="Corpsdetexte21"/>
        <w:keepNext w:val="0"/>
        <w:numPr>
          <w:ilvl w:val="0"/>
          <w:numId w:val="11"/>
        </w:numPr>
        <w:tabs>
          <w:tab w:val="left" w:pos="284"/>
        </w:tabs>
        <w:spacing w:line="240" w:lineRule="auto"/>
        <w:ind w:hanging="923"/>
        <w:rPr>
          <w:rFonts w:ascii="Tw Cen MT" w:hAnsi="Tw Cen MT" w:cs="Tw Cen MT"/>
          <w:szCs w:val="24"/>
        </w:rPr>
      </w:pPr>
      <w:r>
        <w:rPr>
          <w:rFonts w:ascii="Tw Cen MT" w:hAnsi="Tw Cen MT" w:cs="Tw Cen MT"/>
          <w:szCs w:val="24"/>
        </w:rPr>
        <w:t>Vérification des métrés établis par l’attributaire ;</w:t>
      </w:r>
    </w:p>
    <w:p w14:paraId="137FC474" w14:textId="77777777" w:rsidR="007470DB" w:rsidRDefault="007470DB" w:rsidP="00574001">
      <w:pPr>
        <w:pStyle w:val="Corpsdetexte21"/>
        <w:keepNext w:val="0"/>
        <w:numPr>
          <w:ilvl w:val="0"/>
          <w:numId w:val="11"/>
        </w:numPr>
        <w:spacing w:line="240" w:lineRule="auto"/>
        <w:ind w:left="284" w:hanging="142"/>
        <w:rPr>
          <w:rFonts w:ascii="Tw Cen MT" w:hAnsi="Tw Cen MT" w:cs="Tw Cen MT"/>
          <w:szCs w:val="24"/>
        </w:rPr>
      </w:pPr>
      <w:r>
        <w:rPr>
          <w:rFonts w:ascii="Tw Cen MT" w:hAnsi="Tw Cen MT" w:cs="Tw Cen MT"/>
          <w:szCs w:val="24"/>
        </w:rPr>
        <w:t>Vérification des plans d’exécution pour approbation, clauses techniques et tous documents relatifs aux modifications qui seront nécessaires pour la bonne exécution des travaux.</w:t>
      </w:r>
    </w:p>
    <w:p w14:paraId="27A05921" w14:textId="77777777" w:rsidR="007470DB" w:rsidRDefault="007470DB" w:rsidP="00574001">
      <w:pPr>
        <w:pStyle w:val="Corpsdetexte21"/>
        <w:keepNext w:val="0"/>
        <w:numPr>
          <w:ilvl w:val="0"/>
          <w:numId w:val="11"/>
        </w:numPr>
        <w:spacing w:line="240" w:lineRule="auto"/>
        <w:ind w:left="284" w:hanging="142"/>
        <w:rPr>
          <w:rFonts w:ascii="Tw Cen MT" w:hAnsi="Tw Cen MT" w:cs="Tw Cen MT"/>
          <w:szCs w:val="24"/>
        </w:rPr>
      </w:pPr>
      <w:r>
        <w:rPr>
          <w:rFonts w:ascii="Tw Cen MT" w:hAnsi="Tw Cen MT" w:cs="Tw Cen MT"/>
          <w:szCs w:val="24"/>
        </w:rPr>
        <w:t>Réception du matériel et des équipements requis pour la bonne exécution des prestations ;</w:t>
      </w:r>
    </w:p>
    <w:p w14:paraId="4D88094D" w14:textId="77777777" w:rsidR="007470DB" w:rsidRDefault="007470DB" w:rsidP="00574001">
      <w:pPr>
        <w:pStyle w:val="Corpsdetexte21"/>
        <w:keepNext w:val="0"/>
        <w:numPr>
          <w:ilvl w:val="0"/>
          <w:numId w:val="11"/>
        </w:numPr>
        <w:spacing w:line="240" w:lineRule="auto"/>
        <w:ind w:left="284" w:hanging="142"/>
        <w:rPr>
          <w:rFonts w:ascii="Tw Cen MT" w:hAnsi="Tw Cen MT" w:cs="Tw Cen MT"/>
          <w:i/>
          <w:iCs/>
          <w:u w:val="single"/>
        </w:rPr>
      </w:pPr>
      <w:r>
        <w:rPr>
          <w:rFonts w:ascii="Tw Cen MT" w:hAnsi="Tw Cen MT" w:cs="Tw Cen MT"/>
          <w:szCs w:val="24"/>
        </w:rPr>
        <w:t>Contrôle de la mise en place des activités de sensibilisation des populations bénéficiaires.</w:t>
      </w:r>
    </w:p>
    <w:p w14:paraId="76D99F4B" w14:textId="77777777" w:rsidR="007470DB" w:rsidRDefault="007470DB">
      <w:pPr>
        <w:spacing w:before="120" w:after="120"/>
        <w:jc w:val="both"/>
        <w:rPr>
          <w:rFonts w:ascii="Tw Cen MT" w:hAnsi="Tw Cen MT" w:cs="Tw Cen MT"/>
        </w:rPr>
      </w:pPr>
      <w:r>
        <w:rPr>
          <w:rFonts w:ascii="Tw Cen MT" w:hAnsi="Tw Cen MT" w:cs="Tw Cen MT"/>
          <w:i/>
          <w:iCs/>
          <w:u w:val="single"/>
        </w:rPr>
        <w:t xml:space="preserve">Pendant ou après l’exécution des travaux </w:t>
      </w:r>
    </w:p>
    <w:p w14:paraId="15C0F5A9" w14:textId="77777777" w:rsidR="007470DB" w:rsidRDefault="007470DB" w:rsidP="00574001">
      <w:pPr>
        <w:pStyle w:val="Corpsdetexte31"/>
        <w:numPr>
          <w:ilvl w:val="0"/>
          <w:numId w:val="11"/>
        </w:numPr>
        <w:jc w:val="both"/>
        <w:rPr>
          <w:rFonts w:ascii="Tw Cen MT" w:hAnsi="Tw Cen MT" w:cs="Tw Cen MT"/>
        </w:rPr>
      </w:pPr>
      <w:r>
        <w:rPr>
          <w:rFonts w:ascii="Tw Cen MT" w:hAnsi="Tw Cen MT" w:cs="Tw Cen MT"/>
          <w:b w:val="0"/>
          <w:sz w:val="24"/>
        </w:rPr>
        <w:t>Contrôle des caractéristiques des matériaux utilisés et leur conformité avec les normes prescrites : enrochement, fers, agrégats pour béton, moules à buses, etc.</w:t>
      </w:r>
    </w:p>
    <w:p w14:paraId="269D2026" w14:textId="77777777" w:rsidR="007470DB" w:rsidRDefault="007470DB" w:rsidP="00574001">
      <w:pPr>
        <w:numPr>
          <w:ilvl w:val="0"/>
          <w:numId w:val="11"/>
        </w:numPr>
        <w:jc w:val="both"/>
        <w:rPr>
          <w:rFonts w:ascii="Tw Cen MT" w:hAnsi="Tw Cen MT" w:cs="Tw Cen MT"/>
        </w:rPr>
      </w:pPr>
      <w:r>
        <w:rPr>
          <w:rFonts w:ascii="Tw Cen MT" w:hAnsi="Tw Cen MT" w:cs="Tw Cen MT"/>
        </w:rPr>
        <w:t>Contrôle de l’exécution des travaux en particulier :</w:t>
      </w:r>
    </w:p>
    <w:p w14:paraId="74E71DC7" w14:textId="77777777" w:rsidR="007470DB" w:rsidRDefault="007470DB" w:rsidP="00574001">
      <w:pPr>
        <w:numPr>
          <w:ilvl w:val="0"/>
          <w:numId w:val="9"/>
        </w:numPr>
        <w:jc w:val="both"/>
        <w:rPr>
          <w:rFonts w:ascii="Tw Cen MT" w:hAnsi="Tw Cen MT" w:cs="Tw Cen MT"/>
        </w:rPr>
      </w:pPr>
      <w:r>
        <w:rPr>
          <w:rFonts w:ascii="Tw Cen MT" w:hAnsi="Tw Cen MT" w:cs="Tw Cen MT"/>
        </w:rPr>
        <w:t>Le nettoyage et entretien de l’aire de l’ouvrage à savoir le désherbage et le débroussaillement, l’abattage d’arbres éventuel ;</w:t>
      </w:r>
    </w:p>
    <w:p w14:paraId="616E6289" w14:textId="77777777" w:rsidR="007470DB" w:rsidRDefault="007470DB" w:rsidP="00574001">
      <w:pPr>
        <w:numPr>
          <w:ilvl w:val="0"/>
          <w:numId w:val="9"/>
        </w:numPr>
        <w:jc w:val="both"/>
        <w:rPr>
          <w:rFonts w:ascii="Tw Cen MT" w:hAnsi="Tw Cen MT" w:cs="Tw Cen MT"/>
        </w:rPr>
      </w:pPr>
      <w:r>
        <w:rPr>
          <w:rFonts w:ascii="Tw Cen MT" w:hAnsi="Tw Cen MT" w:cs="Tw Cen MT"/>
        </w:rPr>
        <w:t xml:space="preserve">La réparation, la remise en forme de la plate-forme des accès de l’ouvrage </w:t>
      </w:r>
    </w:p>
    <w:p w14:paraId="62C71CBA" w14:textId="77777777" w:rsidR="007470DB" w:rsidRDefault="007470DB" w:rsidP="00574001">
      <w:pPr>
        <w:numPr>
          <w:ilvl w:val="0"/>
          <w:numId w:val="9"/>
        </w:numPr>
        <w:jc w:val="both"/>
        <w:rPr>
          <w:rFonts w:ascii="Tw Cen MT" w:hAnsi="Tw Cen MT" w:cs="Tw Cen MT"/>
        </w:rPr>
      </w:pPr>
      <w:r>
        <w:rPr>
          <w:rFonts w:ascii="Tw Cen MT" w:hAnsi="Tw Cen MT" w:cs="Tw Cen MT"/>
        </w:rPr>
        <w:t>Les travaux de terrassement pour les autres ouvrages ;</w:t>
      </w:r>
    </w:p>
    <w:p w14:paraId="0BA5E82F" w14:textId="77777777" w:rsidR="007470DB" w:rsidRDefault="007470DB" w:rsidP="00574001">
      <w:pPr>
        <w:numPr>
          <w:ilvl w:val="0"/>
          <w:numId w:val="9"/>
        </w:numPr>
        <w:jc w:val="both"/>
        <w:rPr>
          <w:rFonts w:ascii="Tw Cen MT" w:hAnsi="Tw Cen MT" w:cs="Tw Cen MT"/>
          <w:b/>
          <w:bCs/>
          <w:u w:val="single"/>
        </w:rPr>
      </w:pPr>
      <w:r>
        <w:rPr>
          <w:rFonts w:ascii="Tw Cen MT" w:hAnsi="Tw Cen MT" w:cs="Tw Cen MT"/>
        </w:rPr>
        <w:t>Les travaux de béton armé, béton ordinaire, maçonnerie et autres.</w:t>
      </w:r>
    </w:p>
    <w:p w14:paraId="76C91A07" w14:textId="77777777" w:rsidR="007470DB" w:rsidRDefault="007470DB">
      <w:pPr>
        <w:spacing w:before="120" w:after="120"/>
        <w:jc w:val="both"/>
        <w:rPr>
          <w:rFonts w:ascii="Tw Cen MT" w:hAnsi="Tw Cen MT" w:cs="Tw Cen MT"/>
        </w:rPr>
      </w:pPr>
      <w:r>
        <w:rPr>
          <w:rFonts w:ascii="Tw Cen MT" w:hAnsi="Tw Cen MT" w:cs="Tw Cen MT"/>
          <w:b/>
          <w:bCs/>
          <w:u w:val="single"/>
        </w:rPr>
        <w:t>b) Contrôle environnemental</w:t>
      </w:r>
    </w:p>
    <w:p w14:paraId="1BF87F46" w14:textId="77777777" w:rsidR="007470DB" w:rsidRDefault="007470DB">
      <w:pPr>
        <w:pStyle w:val="Corpsdetexte31"/>
        <w:ind w:firstLine="708"/>
        <w:jc w:val="both"/>
        <w:rPr>
          <w:rFonts w:ascii="Tw Cen MT" w:hAnsi="Tw Cen MT" w:cs="Tw Cen MT"/>
          <w:bCs w:val="0"/>
          <w:i/>
          <w:sz w:val="24"/>
        </w:rPr>
      </w:pPr>
      <w:r>
        <w:rPr>
          <w:rFonts w:ascii="Tw Cen MT" w:hAnsi="Tw Cen MT" w:cs="Tw Cen MT"/>
          <w:b w:val="0"/>
          <w:sz w:val="24"/>
        </w:rPr>
        <w:t>Ce contrôle consistera à vérifier que l’attributaire exécute tous les travaux spécifiés dans le CCTP et plus généralement dans le DAO conformément aux clauses de protection de l’environnement ou lois et directives ministérielles.</w:t>
      </w:r>
    </w:p>
    <w:p w14:paraId="2737564E" w14:textId="77777777" w:rsidR="007470DB" w:rsidRDefault="007470DB">
      <w:pPr>
        <w:pStyle w:val="Titre5"/>
        <w:spacing w:before="120" w:after="120"/>
        <w:jc w:val="left"/>
        <w:rPr>
          <w:rFonts w:ascii="Tw Cen MT" w:hAnsi="Tw Cen MT" w:cs="Tw Cen MT"/>
        </w:rPr>
      </w:pPr>
      <w:r>
        <w:rPr>
          <w:rFonts w:ascii="Tw Cen MT" w:hAnsi="Tw Cen MT" w:cs="Tw Cen MT"/>
          <w:bCs w:val="0"/>
          <w:i/>
          <w:sz w:val="24"/>
        </w:rPr>
        <w:t>Article 03 :   MISE EN PLACE DES MOYENS EN PERSONNEL ET EN MATERIELS</w:t>
      </w:r>
    </w:p>
    <w:p w14:paraId="10F6B8D1" w14:textId="77777777" w:rsidR="007470DB" w:rsidRDefault="007470DB">
      <w:pPr>
        <w:ind w:firstLine="360"/>
        <w:jc w:val="both"/>
        <w:rPr>
          <w:rFonts w:ascii="Tw Cen MT" w:hAnsi="Tw Cen MT" w:cs="Tw Cen MT"/>
          <w:b/>
          <w:bCs/>
        </w:rPr>
      </w:pPr>
      <w:r>
        <w:rPr>
          <w:rFonts w:ascii="Tw Cen MT" w:hAnsi="Tw Cen MT" w:cs="Tw Cen MT"/>
        </w:rPr>
        <w:t>Pour assurer la parfaite exécution des travaux, l’attributaire mettra en place des équipes composées chacune comme suit à titre indicatif :</w:t>
      </w:r>
    </w:p>
    <w:p w14:paraId="641CF288" w14:textId="77777777" w:rsidR="007470DB" w:rsidRDefault="007470DB" w:rsidP="00574001">
      <w:pPr>
        <w:numPr>
          <w:ilvl w:val="0"/>
          <w:numId w:val="4"/>
        </w:numPr>
        <w:tabs>
          <w:tab w:val="left" w:pos="142"/>
        </w:tabs>
        <w:ind w:left="142" w:hanging="142"/>
        <w:jc w:val="both"/>
        <w:rPr>
          <w:rFonts w:ascii="Tw Cen MT" w:hAnsi="Tw Cen MT" w:cs="Tw Cen MT"/>
          <w:b/>
          <w:bCs/>
        </w:rPr>
      </w:pPr>
      <w:r>
        <w:rPr>
          <w:rFonts w:ascii="Tw Cen MT" w:hAnsi="Tw Cen MT" w:cs="Tw Cen MT"/>
          <w:b/>
          <w:bCs/>
        </w:rPr>
        <w:t>Un Conducteur des travaux</w:t>
      </w:r>
      <w:r>
        <w:rPr>
          <w:rFonts w:ascii="Tw Cen MT" w:hAnsi="Tw Cen MT" w:cs="Tw Cen MT"/>
        </w:rPr>
        <w:t>, de formation travaux publics, ayant plus de cinq ans d’expérience et qui sera en outre chargé du suivi administratif, technique et financier des travaux. Il sera le correspondant de l’Ingénieur du Marché ;</w:t>
      </w:r>
    </w:p>
    <w:p w14:paraId="4591259F" w14:textId="77777777" w:rsidR="007470DB" w:rsidRDefault="007470DB" w:rsidP="00574001">
      <w:pPr>
        <w:numPr>
          <w:ilvl w:val="0"/>
          <w:numId w:val="4"/>
        </w:numPr>
        <w:ind w:left="284" w:hanging="284"/>
        <w:jc w:val="both"/>
        <w:rPr>
          <w:rFonts w:ascii="Tw Cen MT" w:hAnsi="Tw Cen MT" w:cs="Tw Cen MT"/>
          <w:b/>
          <w:bCs/>
        </w:rPr>
      </w:pPr>
      <w:r>
        <w:rPr>
          <w:rFonts w:ascii="Tw Cen MT" w:hAnsi="Tw Cen MT" w:cs="Tw Cen MT"/>
          <w:b/>
          <w:bCs/>
        </w:rPr>
        <w:t>Un Chef de chantier</w:t>
      </w:r>
      <w:r>
        <w:rPr>
          <w:rFonts w:ascii="Tw Cen MT" w:hAnsi="Tw Cen MT" w:cs="Tw Cen MT"/>
        </w:rPr>
        <w:t xml:space="preserve"> par chantier ayant le rôle de contrôleur des travaux, justifiant d’au moins dix ans d’expérience </w:t>
      </w:r>
      <w:r>
        <w:rPr>
          <w:rFonts w:ascii="Tw Cen MT" w:hAnsi="Tw Cen MT" w:cs="Tw Cen MT"/>
          <w:color w:val="000000"/>
        </w:rPr>
        <w:t>dans l’exécution</w:t>
      </w:r>
      <w:r>
        <w:rPr>
          <w:rFonts w:ascii="Tw Cen MT" w:hAnsi="Tw Cen MT" w:cs="Tw Cen MT"/>
        </w:rPr>
        <w:t xml:space="preserve"> de travaux de bâtiment, travaux publics ;</w:t>
      </w:r>
    </w:p>
    <w:p w14:paraId="6C5D12E9" w14:textId="77777777" w:rsidR="007470DB" w:rsidRDefault="007470DB" w:rsidP="00574001">
      <w:pPr>
        <w:numPr>
          <w:ilvl w:val="0"/>
          <w:numId w:val="4"/>
        </w:numPr>
        <w:ind w:left="284" w:hanging="284"/>
        <w:jc w:val="both"/>
        <w:rPr>
          <w:rFonts w:ascii="Tw Cen MT" w:hAnsi="Tw Cen MT" w:cs="Tw Cen MT"/>
          <w:i/>
        </w:rPr>
      </w:pPr>
      <w:r>
        <w:rPr>
          <w:rFonts w:ascii="Tw Cen MT" w:hAnsi="Tw Cen MT" w:cs="Tw Cen MT"/>
          <w:b/>
          <w:bCs/>
        </w:rPr>
        <w:t>Personnel spécialisé</w:t>
      </w:r>
      <w:r>
        <w:rPr>
          <w:rFonts w:ascii="Tw Cen MT" w:hAnsi="Tw Cen MT" w:cs="Tw Cen MT"/>
        </w:rPr>
        <w:t> : maçon, ferrailleurs, topographes, laborantin, ouvriers spécialisés.</w:t>
      </w:r>
    </w:p>
    <w:p w14:paraId="49AB5FCB" w14:textId="77777777" w:rsidR="007470DB" w:rsidRDefault="007470DB">
      <w:pPr>
        <w:pStyle w:val="Titre5"/>
        <w:spacing w:before="120" w:after="120"/>
        <w:jc w:val="left"/>
        <w:rPr>
          <w:rFonts w:ascii="Tw Cen MT" w:hAnsi="Tw Cen MT" w:cs="Tw Cen MT"/>
          <w:b w:val="0"/>
          <w:sz w:val="24"/>
        </w:rPr>
      </w:pPr>
      <w:r>
        <w:rPr>
          <w:rFonts w:ascii="Tw Cen MT" w:hAnsi="Tw Cen MT" w:cs="Tw Cen MT"/>
          <w:bCs w:val="0"/>
          <w:i/>
          <w:sz w:val="24"/>
        </w:rPr>
        <w:t xml:space="preserve">Article </w:t>
      </w:r>
      <w:proofErr w:type="gramStart"/>
      <w:r>
        <w:rPr>
          <w:rFonts w:ascii="Tw Cen MT" w:hAnsi="Tw Cen MT" w:cs="Tw Cen MT"/>
          <w:bCs w:val="0"/>
          <w:i/>
          <w:sz w:val="24"/>
        </w:rPr>
        <w:t>04:</w:t>
      </w:r>
      <w:proofErr w:type="gramEnd"/>
      <w:r>
        <w:rPr>
          <w:rFonts w:ascii="Tw Cen MT" w:hAnsi="Tw Cen MT" w:cs="Tw Cen MT"/>
          <w:bCs w:val="0"/>
          <w:i/>
          <w:sz w:val="24"/>
        </w:rPr>
        <w:t xml:space="preserve">   DEMARRAGE ET DUREE DES TRAVAUX </w:t>
      </w:r>
    </w:p>
    <w:p w14:paraId="4E86BEFE" w14:textId="77777777" w:rsidR="007470DB" w:rsidRDefault="007470DB">
      <w:pPr>
        <w:pStyle w:val="Corpsdetexte31"/>
        <w:ind w:firstLine="708"/>
        <w:jc w:val="both"/>
        <w:rPr>
          <w:rFonts w:ascii="Tw Cen MT" w:hAnsi="Tw Cen MT" w:cs="Tw Cen MT"/>
          <w:bCs w:val="0"/>
          <w:i/>
          <w:sz w:val="24"/>
        </w:rPr>
      </w:pPr>
      <w:r>
        <w:rPr>
          <w:rFonts w:ascii="Tw Cen MT" w:hAnsi="Tw Cen MT" w:cs="Tw Cen MT"/>
          <w:b w:val="0"/>
          <w:sz w:val="24"/>
        </w:rPr>
        <w:t xml:space="preserve">La durée des travaux est de </w:t>
      </w:r>
      <w:r>
        <w:rPr>
          <w:rFonts w:ascii="Tw Cen MT" w:hAnsi="Tw Cen MT" w:cs="Tw Cen MT"/>
          <w:bCs w:val="0"/>
          <w:sz w:val="24"/>
        </w:rPr>
        <w:t>quatre (04) mois</w:t>
      </w:r>
      <w:r>
        <w:rPr>
          <w:rFonts w:ascii="Tw Cen MT" w:hAnsi="Tw Cen MT" w:cs="Tw Cen MT"/>
          <w:b w:val="0"/>
          <w:sz w:val="24"/>
        </w:rPr>
        <w:t>. Les délais commenceront dès la notification par l’Ingénieur du Marché de l’ordre de service de commencer les travaux.</w:t>
      </w:r>
    </w:p>
    <w:p w14:paraId="225A04B8" w14:textId="77777777" w:rsidR="007470DB" w:rsidRDefault="007470DB">
      <w:pPr>
        <w:pStyle w:val="Titre5"/>
        <w:spacing w:before="120" w:after="120"/>
        <w:jc w:val="left"/>
        <w:rPr>
          <w:rFonts w:ascii="Tw Cen MT" w:hAnsi="Tw Cen MT" w:cs="Tw Cen MT"/>
          <w:b w:val="0"/>
          <w:sz w:val="24"/>
        </w:rPr>
      </w:pPr>
      <w:r>
        <w:rPr>
          <w:rFonts w:ascii="Tw Cen MT" w:hAnsi="Tw Cen MT" w:cs="Tw Cen MT"/>
          <w:bCs w:val="0"/>
          <w:i/>
          <w:sz w:val="24"/>
        </w:rPr>
        <w:lastRenderedPageBreak/>
        <w:t xml:space="preserve">Article </w:t>
      </w:r>
      <w:proofErr w:type="gramStart"/>
      <w:r>
        <w:rPr>
          <w:rFonts w:ascii="Tw Cen MT" w:hAnsi="Tw Cen MT" w:cs="Tw Cen MT"/>
          <w:bCs w:val="0"/>
          <w:i/>
          <w:sz w:val="24"/>
        </w:rPr>
        <w:t>05:</w:t>
      </w:r>
      <w:proofErr w:type="gramEnd"/>
      <w:r>
        <w:rPr>
          <w:rFonts w:ascii="Tw Cen MT" w:hAnsi="Tw Cen MT" w:cs="Tw Cen MT"/>
          <w:bCs w:val="0"/>
          <w:i/>
          <w:sz w:val="24"/>
        </w:rPr>
        <w:t xml:space="preserve">    REMISE DE RAPPORT</w:t>
      </w:r>
    </w:p>
    <w:p w14:paraId="7273D6A4" w14:textId="77777777" w:rsidR="007470DB" w:rsidRDefault="007470DB">
      <w:pPr>
        <w:pStyle w:val="Corpsdetexte31"/>
        <w:ind w:firstLine="705"/>
        <w:jc w:val="both"/>
        <w:rPr>
          <w:rFonts w:ascii="Tw Cen MT" w:hAnsi="Tw Cen MT" w:cs="Tw Cen MT"/>
          <w:b w:val="0"/>
          <w:sz w:val="24"/>
        </w:rPr>
      </w:pPr>
      <w:r>
        <w:rPr>
          <w:rFonts w:ascii="Tw Cen MT" w:hAnsi="Tw Cen MT" w:cs="Tw Cen MT"/>
          <w:b w:val="0"/>
          <w:sz w:val="24"/>
        </w:rPr>
        <w:t>L’attributaire établira un rapport pour chacun des ouvrages, comportant notamment :</w:t>
      </w:r>
    </w:p>
    <w:p w14:paraId="60FE3C93" w14:textId="77777777" w:rsidR="007470DB" w:rsidRDefault="007470DB" w:rsidP="00574001">
      <w:pPr>
        <w:pStyle w:val="Corpsdetexte31"/>
        <w:numPr>
          <w:ilvl w:val="0"/>
          <w:numId w:val="11"/>
        </w:numPr>
        <w:jc w:val="both"/>
        <w:rPr>
          <w:rFonts w:ascii="Tw Cen MT" w:hAnsi="Tw Cen MT" w:cs="Tw Cen MT"/>
          <w:b w:val="0"/>
          <w:sz w:val="24"/>
        </w:rPr>
      </w:pPr>
      <w:r>
        <w:rPr>
          <w:rFonts w:ascii="Tw Cen MT" w:hAnsi="Tw Cen MT" w:cs="Tw Cen MT"/>
          <w:b w:val="0"/>
          <w:sz w:val="24"/>
        </w:rPr>
        <w:t xml:space="preserve">Le récapitulatif de la chronologie du déroulement des travaux </w:t>
      </w:r>
    </w:p>
    <w:p w14:paraId="1466BBEE" w14:textId="77777777" w:rsidR="007470DB" w:rsidRDefault="007470DB" w:rsidP="00574001">
      <w:pPr>
        <w:pStyle w:val="Corpsdetexte31"/>
        <w:numPr>
          <w:ilvl w:val="0"/>
          <w:numId w:val="11"/>
        </w:numPr>
        <w:jc w:val="both"/>
        <w:rPr>
          <w:rFonts w:ascii="Tw Cen MT" w:hAnsi="Tw Cen MT" w:cs="Tw Cen MT"/>
          <w:b w:val="0"/>
          <w:sz w:val="24"/>
        </w:rPr>
      </w:pPr>
      <w:r>
        <w:rPr>
          <w:rFonts w:ascii="Tw Cen MT" w:hAnsi="Tw Cen MT" w:cs="Tw Cen MT"/>
          <w:b w:val="0"/>
          <w:sz w:val="24"/>
        </w:rPr>
        <w:t xml:space="preserve">Les plans des ouvrages </w:t>
      </w:r>
    </w:p>
    <w:p w14:paraId="44445BD9" w14:textId="77777777" w:rsidR="007470DB" w:rsidRDefault="007470DB" w:rsidP="00574001">
      <w:pPr>
        <w:pStyle w:val="Corpsdetexte31"/>
        <w:numPr>
          <w:ilvl w:val="0"/>
          <w:numId w:val="11"/>
        </w:numPr>
        <w:jc w:val="both"/>
        <w:rPr>
          <w:rFonts w:ascii="Tw Cen MT" w:hAnsi="Tw Cen MT" w:cs="Tw Cen MT"/>
          <w:b w:val="0"/>
          <w:sz w:val="24"/>
        </w:rPr>
      </w:pPr>
      <w:r>
        <w:rPr>
          <w:rFonts w:ascii="Tw Cen MT" w:hAnsi="Tw Cen MT" w:cs="Tw Cen MT"/>
          <w:b w:val="0"/>
          <w:sz w:val="24"/>
        </w:rPr>
        <w:t xml:space="preserve">La description des conditions d’exécution des travaux </w:t>
      </w:r>
    </w:p>
    <w:p w14:paraId="0D846B20" w14:textId="77777777" w:rsidR="007470DB" w:rsidRDefault="007470DB" w:rsidP="00574001">
      <w:pPr>
        <w:pStyle w:val="Corpsdetexte31"/>
        <w:numPr>
          <w:ilvl w:val="0"/>
          <w:numId w:val="11"/>
        </w:numPr>
        <w:jc w:val="both"/>
        <w:rPr>
          <w:rFonts w:ascii="Tw Cen MT" w:hAnsi="Tw Cen MT" w:cs="Tw Cen MT"/>
          <w:b w:val="0"/>
          <w:sz w:val="24"/>
        </w:rPr>
      </w:pPr>
      <w:r>
        <w:rPr>
          <w:rFonts w:ascii="Tw Cen MT" w:hAnsi="Tw Cen MT" w:cs="Tw Cen MT"/>
          <w:b w:val="0"/>
          <w:sz w:val="24"/>
        </w:rPr>
        <w:t xml:space="preserve">Les éventuelles propositions techniques </w:t>
      </w:r>
    </w:p>
    <w:p w14:paraId="2C0E758E" w14:textId="77777777" w:rsidR="007470DB" w:rsidRDefault="007470DB" w:rsidP="00574001">
      <w:pPr>
        <w:pStyle w:val="Corpsdetexte31"/>
        <w:numPr>
          <w:ilvl w:val="0"/>
          <w:numId w:val="11"/>
        </w:numPr>
        <w:jc w:val="both"/>
        <w:rPr>
          <w:rFonts w:ascii="Tw Cen MT" w:hAnsi="Tw Cen MT" w:cs="Tw Cen MT"/>
          <w:b w:val="0"/>
          <w:sz w:val="24"/>
        </w:rPr>
      </w:pPr>
      <w:r>
        <w:rPr>
          <w:rFonts w:ascii="Tw Cen MT" w:hAnsi="Tw Cen MT" w:cs="Tw Cen MT"/>
          <w:b w:val="0"/>
          <w:sz w:val="24"/>
        </w:rPr>
        <w:t>Le degré de compréhension des usagers des ouvrages et des membres des comités de Gestion chargés d’assurer le fonctionnement et l’entretien de l’ouvrage.</w:t>
      </w:r>
    </w:p>
    <w:p w14:paraId="41C094A3" w14:textId="77777777" w:rsidR="007470DB" w:rsidRDefault="007470DB">
      <w:pPr>
        <w:pStyle w:val="Corpsdetexte31"/>
        <w:ind w:firstLine="705"/>
        <w:jc w:val="both"/>
        <w:rPr>
          <w:rFonts w:ascii="Tw Cen MT" w:hAnsi="Tw Cen MT" w:cs="Tw Cen MT"/>
          <w:b w:val="0"/>
          <w:sz w:val="24"/>
        </w:rPr>
      </w:pPr>
      <w:r>
        <w:rPr>
          <w:rFonts w:ascii="Tw Cen MT" w:hAnsi="Tw Cen MT" w:cs="Tw Cen MT"/>
          <w:b w:val="0"/>
          <w:sz w:val="24"/>
        </w:rPr>
        <w:t>Le plan de recollement devra être remis dans un délai de 15 jours avant la date de réception provisoire des travaux.</w:t>
      </w:r>
    </w:p>
    <w:p w14:paraId="14131912" w14:textId="77777777" w:rsidR="007470DB" w:rsidRDefault="007470DB">
      <w:pPr>
        <w:pStyle w:val="Corpsdetexte31"/>
        <w:ind w:firstLine="705"/>
        <w:jc w:val="both"/>
        <w:rPr>
          <w:rFonts w:ascii="Tw Cen MT" w:hAnsi="Tw Cen MT" w:cs="Tw Cen MT"/>
          <w:b w:val="0"/>
          <w:sz w:val="24"/>
        </w:rPr>
      </w:pPr>
      <w:r>
        <w:rPr>
          <w:rFonts w:ascii="Tw Cen MT" w:hAnsi="Tw Cen MT" w:cs="Tw Cen MT"/>
          <w:b w:val="0"/>
          <w:sz w:val="24"/>
        </w:rPr>
        <w:t>Chaque plan de recollement sera remis en 3 (trois) exemplaires.</w:t>
      </w:r>
    </w:p>
    <w:p w14:paraId="3BB57193" w14:textId="77777777" w:rsidR="007470DB" w:rsidRDefault="007470DB">
      <w:pPr>
        <w:pStyle w:val="Corpsdetexte31"/>
        <w:ind w:firstLine="708"/>
        <w:jc w:val="both"/>
        <w:rPr>
          <w:rFonts w:ascii="Tw Cen MT" w:hAnsi="Tw Cen MT" w:cs="Tw Cen MT"/>
        </w:rPr>
      </w:pPr>
      <w:r>
        <w:rPr>
          <w:rFonts w:ascii="Tw Cen MT" w:hAnsi="Tw Cen MT" w:cs="Tw Cen MT"/>
          <w:b w:val="0"/>
          <w:sz w:val="24"/>
        </w:rPr>
        <w:t xml:space="preserve">Si dans un délai d’un mois après la remise du rapport final, </w:t>
      </w:r>
      <w:r>
        <w:rPr>
          <w:rFonts w:ascii="Tw Cen MT" w:hAnsi="Tw Cen MT" w:cs="Tw Cen MT"/>
          <w:b w:val="0"/>
          <w:color w:val="000000"/>
          <w:sz w:val="24"/>
        </w:rPr>
        <w:t>le</w:t>
      </w:r>
      <w:r>
        <w:rPr>
          <w:rFonts w:ascii="Tw Cen MT" w:hAnsi="Tw Cen MT" w:cs="Tw Cen MT"/>
          <w:b w:val="0"/>
          <w:sz w:val="24"/>
        </w:rPr>
        <w:t xml:space="preserve"> Maître d’Ouvrage n’a pas notifié ses observations à l’attributaire, le rapport est réputé définitivement </w:t>
      </w:r>
      <w:proofErr w:type="gramStart"/>
      <w:r>
        <w:rPr>
          <w:rFonts w:ascii="Tw Cen MT" w:hAnsi="Tw Cen MT" w:cs="Tw Cen MT"/>
          <w:b w:val="0"/>
          <w:sz w:val="24"/>
        </w:rPr>
        <w:t>approuvé</w:t>
      </w:r>
      <w:proofErr w:type="gramEnd"/>
      <w:r>
        <w:rPr>
          <w:rFonts w:ascii="Tw Cen MT" w:hAnsi="Tw Cen MT" w:cs="Tw Cen MT"/>
          <w:b w:val="0"/>
          <w:sz w:val="24"/>
        </w:rPr>
        <w:t>.</w:t>
      </w:r>
    </w:p>
    <w:p w14:paraId="3AD2EA6C" w14:textId="77777777" w:rsidR="007470DB" w:rsidRDefault="007470DB">
      <w:pPr>
        <w:spacing w:before="240" w:after="120"/>
        <w:rPr>
          <w:rFonts w:ascii="Tw Cen MT" w:hAnsi="Tw Cen MT" w:cs="Tw Cen MT"/>
        </w:rPr>
      </w:pPr>
      <w:r>
        <w:rPr>
          <w:rFonts w:ascii="Tw Cen MT" w:hAnsi="Tw Cen MT" w:cs="Tw Cen MT"/>
          <w:b/>
        </w:rPr>
        <w:t>CHAPITRE II : CLAUSES TECHNIQUES</w:t>
      </w:r>
    </w:p>
    <w:p w14:paraId="4877F8CA" w14:textId="5F262A26" w:rsidR="007470DB" w:rsidRDefault="007470DB">
      <w:pPr>
        <w:pStyle w:val="Corpsdetexte31"/>
        <w:ind w:firstLine="709"/>
        <w:jc w:val="both"/>
        <w:rPr>
          <w:rFonts w:ascii="Tw Cen MT" w:hAnsi="Tw Cen MT" w:cs="Tw Cen MT"/>
          <w:b w:val="0"/>
          <w:sz w:val="24"/>
        </w:rPr>
      </w:pPr>
      <w:r>
        <w:rPr>
          <w:rFonts w:ascii="Tw Cen MT" w:hAnsi="Tw Cen MT" w:cs="Tw Cen MT"/>
          <w:b w:val="0"/>
          <w:sz w:val="24"/>
        </w:rPr>
        <w:t xml:space="preserve">Le présent devis descriptif technique a pour but de définir la consistance des travaux de </w:t>
      </w:r>
      <w:r>
        <w:rPr>
          <w:rFonts w:ascii="Tw Cen MT" w:hAnsi="Tw Cen MT" w:cs="Arial"/>
          <w:b w:val="0"/>
          <w:sz w:val="24"/>
        </w:rPr>
        <w:t>construction de</w:t>
      </w:r>
      <w:r w:rsidR="002355DD">
        <w:rPr>
          <w:rFonts w:ascii="Tw Cen MT" w:hAnsi="Tw Cen MT" w:cs="Arial"/>
          <w:b w:val="0"/>
          <w:sz w:val="24"/>
        </w:rPr>
        <w:t xml:space="preserve"> deux blocs de quatre bureaux et d’un bloc de deux bureaux au Palais de Justice de </w:t>
      </w:r>
      <w:proofErr w:type="spellStart"/>
      <w:r w:rsidR="002355DD">
        <w:rPr>
          <w:rFonts w:ascii="Tw Cen MT" w:hAnsi="Tw Cen MT" w:cs="Arial"/>
          <w:b w:val="0"/>
          <w:sz w:val="24"/>
        </w:rPr>
        <w:t>Kousseri</w:t>
      </w:r>
      <w:proofErr w:type="spellEnd"/>
      <w:r>
        <w:rPr>
          <w:rFonts w:ascii="Tw Cen MT" w:hAnsi="Tw Cen MT" w:cs="Arial"/>
          <w:b w:val="0"/>
          <w:bCs w:val="0"/>
          <w:sz w:val="24"/>
        </w:rPr>
        <w:t>.</w:t>
      </w:r>
    </w:p>
    <w:p w14:paraId="3D904921" w14:textId="77777777" w:rsidR="007470DB" w:rsidRDefault="007470DB">
      <w:pPr>
        <w:pStyle w:val="Corpsdetexte31"/>
        <w:ind w:firstLine="709"/>
        <w:jc w:val="both"/>
        <w:rPr>
          <w:rFonts w:ascii="Tw Cen MT" w:hAnsi="Tw Cen MT" w:cs="Tw Cen MT"/>
          <w:i/>
          <w:sz w:val="24"/>
        </w:rPr>
      </w:pPr>
      <w:r>
        <w:rPr>
          <w:rFonts w:ascii="Tw Cen MT" w:hAnsi="Tw Cen MT" w:cs="Tw Cen MT"/>
          <w:b w:val="0"/>
          <w:sz w:val="24"/>
        </w:rPr>
        <w:t xml:space="preserve">Il précise la qualité des matériaux et le mode d’exécution dans les règles de l’Art conformément aux documents constitutifs du marché. </w:t>
      </w:r>
    </w:p>
    <w:p w14:paraId="63525878" w14:textId="77777777" w:rsidR="007470DB" w:rsidRDefault="007470DB">
      <w:pPr>
        <w:pStyle w:val="Corpsdetexte31"/>
        <w:spacing w:before="120" w:after="120"/>
        <w:ind w:firstLine="709"/>
        <w:jc w:val="left"/>
        <w:rPr>
          <w:rFonts w:ascii="Tw Cen MT" w:hAnsi="Tw Cen MT" w:cs="Tw Cen MT"/>
          <w:b w:val="0"/>
          <w:sz w:val="24"/>
        </w:rPr>
      </w:pPr>
      <w:r>
        <w:rPr>
          <w:rFonts w:ascii="Tw Cen MT" w:hAnsi="Tw Cen MT" w:cs="Tw Cen MT"/>
          <w:i/>
          <w:sz w:val="24"/>
        </w:rPr>
        <w:t>Description des prestations :</w:t>
      </w:r>
    </w:p>
    <w:p w14:paraId="6918D97E" w14:textId="77777777" w:rsidR="007470DB" w:rsidRDefault="007470DB">
      <w:pPr>
        <w:pStyle w:val="Corpsdetexte31"/>
        <w:ind w:firstLine="708"/>
        <w:rPr>
          <w:rFonts w:ascii="Tw Cen MT" w:hAnsi="Tw Cen MT" w:cs="Tw Cen MT"/>
        </w:rPr>
      </w:pPr>
      <w:r>
        <w:rPr>
          <w:rFonts w:ascii="Tw Cen MT" w:hAnsi="Tw Cen MT" w:cs="Tw Cen MT"/>
          <w:b w:val="0"/>
          <w:sz w:val="24"/>
        </w:rPr>
        <w:t>Les principales prestations retenues pour cette réalisation sont les suivantes :</w:t>
      </w:r>
    </w:p>
    <w:p w14:paraId="562BE95E" w14:textId="77777777" w:rsidR="002355DD" w:rsidRPr="005863FE" w:rsidRDefault="002355DD" w:rsidP="00574001">
      <w:pPr>
        <w:pStyle w:val="En-tte"/>
        <w:numPr>
          <w:ilvl w:val="0"/>
          <w:numId w:val="25"/>
        </w:numPr>
        <w:tabs>
          <w:tab w:val="left" w:pos="708"/>
        </w:tabs>
        <w:jc w:val="both"/>
        <w:rPr>
          <w:rFonts w:ascii="Tw Cen MT" w:hAnsi="Tw Cen MT" w:cs="Tw Cen MT"/>
          <w:b/>
          <w:bCs/>
          <w:lang w:val="fr-FR"/>
        </w:rPr>
      </w:pPr>
      <w:r w:rsidRPr="007F401A">
        <w:rPr>
          <w:rFonts w:ascii="Tw Cen MT" w:hAnsi="Tw Cen MT" w:cs="Tw Cen MT"/>
          <w:b/>
          <w:bCs/>
          <w:lang w:val="fr-FR"/>
        </w:rPr>
        <w:t xml:space="preserve">Lot 01 : Travaux de </w:t>
      </w:r>
      <w:r>
        <w:rPr>
          <w:rFonts w:ascii="Tw Cen MT" w:hAnsi="Tw Cen MT" w:cs="Tw Cen MT"/>
          <w:b/>
          <w:bCs/>
          <w:lang w:val="fr-FR"/>
        </w:rPr>
        <w:t xml:space="preserve">construction de deux (02) blocs de quatre bureaux    </w:t>
      </w:r>
    </w:p>
    <w:p w14:paraId="6DA494C3" w14:textId="77777777" w:rsidR="002355DD" w:rsidRDefault="002355DD"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000 : installation du chantier</w:t>
      </w:r>
    </w:p>
    <w:p w14:paraId="5DEBDFF8" w14:textId="77777777" w:rsidR="002355DD" w:rsidRDefault="002355DD"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100 : Terrassement</w:t>
      </w:r>
    </w:p>
    <w:p w14:paraId="3CFC12EC" w14:textId="77777777" w:rsidR="002355DD" w:rsidRDefault="002355DD"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200 : ouvrage en infrastructure</w:t>
      </w:r>
    </w:p>
    <w:p w14:paraId="2D6EBBCE" w14:textId="77777777" w:rsidR="002355DD" w:rsidRPr="00723E80" w:rsidRDefault="002355DD"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300 : Maçonnerie</w:t>
      </w:r>
      <w:r w:rsidRPr="00723E80">
        <w:rPr>
          <w:rFonts w:ascii="Tw Cen MT" w:hAnsi="Tw Cen MT" w:cs="Tw Cen MT"/>
          <w:b/>
          <w:bCs/>
          <w:lang w:val="fr-FR"/>
        </w:rPr>
        <w:t xml:space="preserve"> </w:t>
      </w:r>
    </w:p>
    <w:p w14:paraId="0C27A009" w14:textId="77777777" w:rsidR="002355DD" w:rsidRDefault="002355DD"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 xml:space="preserve">Lot 500 : </w:t>
      </w:r>
      <w:r w:rsidRPr="00723E80">
        <w:rPr>
          <w:rFonts w:ascii="Tw Cen MT" w:hAnsi="Tw Cen MT" w:cs="Tw Cen MT"/>
          <w:b/>
          <w:bCs/>
          <w:lang w:val="fr-FR"/>
        </w:rPr>
        <w:t>ouvrage en superstructu</w:t>
      </w:r>
      <w:r>
        <w:rPr>
          <w:rFonts w:ascii="Tw Cen MT" w:hAnsi="Tw Cen MT" w:cs="Tw Cen MT"/>
          <w:b/>
          <w:bCs/>
          <w:lang w:val="fr-FR"/>
        </w:rPr>
        <w:t>re</w:t>
      </w:r>
    </w:p>
    <w:p w14:paraId="673336B5" w14:textId="77777777" w:rsidR="002355DD" w:rsidRDefault="002355DD"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600 : Maçonnerie et ravalement</w:t>
      </w:r>
    </w:p>
    <w:p w14:paraId="32C6BBDC" w14:textId="77777777" w:rsidR="002355DD" w:rsidRDefault="002355DD"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700 : Charpente-Couverture</w:t>
      </w:r>
    </w:p>
    <w:p w14:paraId="0D21B54D" w14:textId="77777777" w:rsidR="002355DD" w:rsidRDefault="002355DD"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 xml:space="preserve">Lot 800 : Menuiserie métallique </w:t>
      </w:r>
    </w:p>
    <w:p w14:paraId="6134FE4C" w14:textId="77777777" w:rsidR="002355DD" w:rsidRDefault="002355DD"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900 : Revêtement Peinture</w:t>
      </w:r>
    </w:p>
    <w:p w14:paraId="490C93B5" w14:textId="77777777" w:rsidR="002355DD" w:rsidRDefault="002355DD"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1000 : Plomberie sanitaire</w:t>
      </w:r>
    </w:p>
    <w:p w14:paraId="028B6864" w14:textId="77777777" w:rsidR="002355DD" w:rsidRDefault="002355DD"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1100 : Electricité</w:t>
      </w:r>
    </w:p>
    <w:p w14:paraId="39306B71" w14:textId="77777777" w:rsidR="002355DD" w:rsidRDefault="002355DD"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1200 : Peinture</w:t>
      </w:r>
    </w:p>
    <w:p w14:paraId="1196A0DA" w14:textId="77777777" w:rsidR="002355DD" w:rsidRDefault="002355DD"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1300 : Assainissement</w:t>
      </w:r>
    </w:p>
    <w:p w14:paraId="5AA58AA9" w14:textId="77777777" w:rsidR="002355DD" w:rsidRDefault="002355DD"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1400 : Aménagements extérieurs</w:t>
      </w:r>
    </w:p>
    <w:p w14:paraId="1BC54977" w14:textId="77777777" w:rsidR="002355DD" w:rsidRPr="00227B4F" w:rsidRDefault="002355DD" w:rsidP="002355DD">
      <w:pPr>
        <w:pStyle w:val="En-tte"/>
        <w:tabs>
          <w:tab w:val="left" w:pos="708"/>
        </w:tabs>
        <w:ind w:left="1440"/>
        <w:jc w:val="both"/>
        <w:rPr>
          <w:rFonts w:ascii="Tw Cen MT" w:hAnsi="Tw Cen MT" w:cs="Tw Cen MT"/>
          <w:b/>
          <w:bCs/>
          <w:sz w:val="14"/>
          <w:szCs w:val="14"/>
          <w:lang w:val="fr-FR"/>
        </w:rPr>
      </w:pPr>
    </w:p>
    <w:p w14:paraId="7AA02C6C" w14:textId="77777777" w:rsidR="002355DD" w:rsidRDefault="002355DD" w:rsidP="002355DD">
      <w:pPr>
        <w:pStyle w:val="En-tte"/>
        <w:tabs>
          <w:tab w:val="left" w:pos="708"/>
        </w:tabs>
        <w:jc w:val="both"/>
        <w:rPr>
          <w:rFonts w:ascii="Tw Cen MT" w:hAnsi="Tw Cen MT" w:cs="Tw Cen MT"/>
          <w:b/>
          <w:bCs/>
          <w:lang w:val="fr-FR"/>
        </w:rPr>
      </w:pPr>
      <w:r>
        <w:rPr>
          <w:rFonts w:ascii="Tw Cen MT" w:hAnsi="Tw Cen MT" w:cs="Tw Cen MT"/>
          <w:b/>
          <w:bCs/>
          <w:lang w:val="fr-FR"/>
        </w:rPr>
        <w:t xml:space="preserve">-Lot 02 : Travaux de construction d’un bloc de deux (02) bureaux </w:t>
      </w:r>
    </w:p>
    <w:p w14:paraId="6DD53566" w14:textId="77777777" w:rsidR="002355DD" w:rsidRDefault="002355DD"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0 : Installation de chantier</w:t>
      </w:r>
    </w:p>
    <w:p w14:paraId="276E8829" w14:textId="77777777" w:rsidR="002355DD" w:rsidRDefault="002355DD"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100 : Terrassement</w:t>
      </w:r>
    </w:p>
    <w:p w14:paraId="566A5B58" w14:textId="77777777" w:rsidR="002355DD" w:rsidRDefault="002355DD"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200 : Ouvrage en infrastructure</w:t>
      </w:r>
    </w:p>
    <w:p w14:paraId="493F1FA0" w14:textId="77777777" w:rsidR="002355DD" w:rsidRDefault="002355DD"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300 : Maçonnerie -élévation</w:t>
      </w:r>
    </w:p>
    <w:p w14:paraId="15AD231B" w14:textId="77777777" w:rsidR="002355DD" w:rsidRDefault="002355DD"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 xml:space="preserve">Lot 400 : ouvrage en superstructure </w:t>
      </w:r>
    </w:p>
    <w:p w14:paraId="2E287E74" w14:textId="77777777" w:rsidR="002355DD" w:rsidRDefault="002355DD"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600 : Maçonnerie et ravalement Menuiserie métallique et Bois</w:t>
      </w:r>
    </w:p>
    <w:p w14:paraId="6287F218" w14:textId="77777777" w:rsidR="002355DD" w:rsidRDefault="002355DD"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700 : Charpente-couverture Electricité</w:t>
      </w:r>
    </w:p>
    <w:p w14:paraId="145F6747" w14:textId="77777777" w:rsidR="002355DD" w:rsidRPr="009436F7" w:rsidRDefault="002355DD"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800 : Menuiserie métallique-vitrerie</w:t>
      </w:r>
    </w:p>
    <w:p w14:paraId="2B09B921" w14:textId="77777777" w:rsidR="002355DD" w:rsidRDefault="002355DD"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900 : Revêtement</w:t>
      </w:r>
    </w:p>
    <w:p w14:paraId="2F0FF284" w14:textId="77777777" w:rsidR="002355DD" w:rsidRDefault="002355DD"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1000 : Plomberie sanitaire</w:t>
      </w:r>
    </w:p>
    <w:p w14:paraId="11D78F64" w14:textId="77777777" w:rsidR="002355DD" w:rsidRDefault="002355DD"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1100 : Electricité</w:t>
      </w:r>
    </w:p>
    <w:p w14:paraId="15A4B637" w14:textId="77777777" w:rsidR="002355DD" w:rsidRDefault="002355DD"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1200 : Peinture</w:t>
      </w:r>
    </w:p>
    <w:p w14:paraId="6AEF0903" w14:textId="77777777" w:rsidR="002355DD" w:rsidRDefault="002355DD"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t>Lot 1300 : Assainissement</w:t>
      </w:r>
    </w:p>
    <w:p w14:paraId="6F39984C" w14:textId="77777777" w:rsidR="002355DD" w:rsidRPr="009436F7" w:rsidRDefault="002355DD" w:rsidP="00574001">
      <w:pPr>
        <w:pStyle w:val="En-tte"/>
        <w:numPr>
          <w:ilvl w:val="0"/>
          <w:numId w:val="26"/>
        </w:numPr>
        <w:tabs>
          <w:tab w:val="left" w:pos="708"/>
        </w:tabs>
        <w:jc w:val="both"/>
        <w:rPr>
          <w:rFonts w:ascii="Tw Cen MT" w:hAnsi="Tw Cen MT" w:cs="Tw Cen MT"/>
          <w:b/>
          <w:bCs/>
          <w:lang w:val="fr-FR"/>
        </w:rPr>
      </w:pPr>
      <w:r>
        <w:rPr>
          <w:rFonts w:ascii="Tw Cen MT" w:hAnsi="Tw Cen MT" w:cs="Tw Cen MT"/>
          <w:b/>
          <w:bCs/>
          <w:lang w:val="fr-FR"/>
        </w:rPr>
        <w:lastRenderedPageBreak/>
        <w:t>Lot 1400 : Aménagements extérieurs</w:t>
      </w:r>
    </w:p>
    <w:p w14:paraId="41756ED9" w14:textId="386B4F16" w:rsidR="00CD3FF6" w:rsidRPr="009B12DF" w:rsidRDefault="00CD3FF6" w:rsidP="00345223">
      <w:pPr>
        <w:pStyle w:val="En-tte"/>
        <w:tabs>
          <w:tab w:val="left" w:pos="708"/>
        </w:tabs>
        <w:jc w:val="both"/>
        <w:rPr>
          <w:rFonts w:ascii="Tw Cen MT" w:hAnsi="Tw Cen MT" w:cs="Tw Cen MT"/>
          <w:b/>
          <w:iCs/>
        </w:rPr>
      </w:pPr>
    </w:p>
    <w:p w14:paraId="512A50ED" w14:textId="77777777" w:rsidR="007470DB" w:rsidRPr="009B12DF" w:rsidRDefault="007470DB">
      <w:pPr>
        <w:pStyle w:val="Corpsdetexte31"/>
        <w:spacing w:before="120" w:after="120"/>
        <w:ind w:left="703"/>
        <w:jc w:val="left"/>
        <w:rPr>
          <w:rFonts w:ascii="Tw Cen MT" w:hAnsi="Tw Cen MT" w:cs="Tw Cen MT"/>
          <w:b w:val="0"/>
          <w:i/>
          <w:sz w:val="24"/>
        </w:rPr>
      </w:pPr>
      <w:r w:rsidRPr="009B12DF">
        <w:rPr>
          <w:rFonts w:ascii="Tw Cen MT" w:hAnsi="Tw Cen MT" w:cs="Tw Cen MT"/>
          <w:i/>
          <w:sz w:val="24"/>
        </w:rPr>
        <w:t>Documents de références :</w:t>
      </w:r>
    </w:p>
    <w:p w14:paraId="5F6F629F" w14:textId="77777777" w:rsidR="007470DB" w:rsidRDefault="007470DB">
      <w:pPr>
        <w:pStyle w:val="Corpsdetexte31"/>
        <w:jc w:val="both"/>
        <w:rPr>
          <w:rFonts w:ascii="Tw Cen MT" w:hAnsi="Tw Cen MT" w:cs="Tw Cen MT"/>
          <w:b w:val="0"/>
          <w:sz w:val="24"/>
        </w:rPr>
      </w:pPr>
      <w:r>
        <w:rPr>
          <w:rFonts w:ascii="Tw Cen MT" w:hAnsi="Tw Cen MT" w:cs="Tw Cen MT"/>
          <w:b w:val="0"/>
          <w:sz w:val="24"/>
        </w:rPr>
        <w:t>Dans l’étude et l’exécution de leur marché, les soumissionnaires devront tenir compte de :</w:t>
      </w:r>
    </w:p>
    <w:p w14:paraId="4F275563" w14:textId="77777777" w:rsidR="009B12DF" w:rsidRDefault="009B12DF" w:rsidP="009B12DF">
      <w:pPr>
        <w:pStyle w:val="Corpsdetexte31"/>
        <w:tabs>
          <w:tab w:val="left" w:pos="426"/>
        </w:tabs>
        <w:jc w:val="both"/>
        <w:rPr>
          <w:rFonts w:ascii="Tw Cen MT" w:hAnsi="Tw Cen MT" w:cs="Tw Cen MT"/>
          <w:b w:val="0"/>
          <w:sz w:val="24"/>
        </w:rPr>
      </w:pPr>
      <w:r>
        <w:rPr>
          <w:rFonts w:ascii="Tw Cen MT" w:hAnsi="Tw Cen MT" w:cs="Tw Cen MT"/>
          <w:b w:val="0"/>
          <w:sz w:val="24"/>
        </w:rPr>
        <w:t>-</w:t>
      </w:r>
      <w:r w:rsidR="007470DB">
        <w:rPr>
          <w:rFonts w:ascii="Tw Cen MT" w:hAnsi="Tw Cen MT" w:cs="Tw Cen MT"/>
          <w:b w:val="0"/>
          <w:sz w:val="24"/>
        </w:rPr>
        <w:t>textes législatifs et réglementaires (lois ordonnances, décrets, arrêtés)</w:t>
      </w:r>
      <w:r>
        <w:rPr>
          <w:rFonts w:ascii="Tw Cen MT" w:hAnsi="Tw Cen MT" w:cs="Tw Cen MT"/>
          <w:b w:val="0"/>
          <w:sz w:val="24"/>
        </w:rPr>
        <w:t> ;</w:t>
      </w:r>
    </w:p>
    <w:p w14:paraId="330398D3" w14:textId="77777777" w:rsidR="007470DB" w:rsidRPr="009B12DF" w:rsidRDefault="009B12DF" w:rsidP="009B12DF">
      <w:pPr>
        <w:pStyle w:val="Corpsdetexte31"/>
        <w:tabs>
          <w:tab w:val="left" w:pos="426"/>
        </w:tabs>
        <w:jc w:val="both"/>
        <w:rPr>
          <w:rFonts w:ascii="Tw Cen MT" w:hAnsi="Tw Cen MT" w:cs="Tw Cen MT"/>
          <w:b w:val="0"/>
          <w:sz w:val="24"/>
        </w:rPr>
      </w:pPr>
      <w:r>
        <w:rPr>
          <w:rFonts w:ascii="Tw Cen MT" w:hAnsi="Tw Cen MT" w:cs="Tw Cen MT"/>
          <w:b w:val="0"/>
          <w:sz w:val="24"/>
        </w:rPr>
        <w:t>-</w:t>
      </w:r>
      <w:r w:rsidR="007470DB" w:rsidRPr="009B12DF">
        <w:rPr>
          <w:rFonts w:ascii="Tw Cen MT" w:hAnsi="Tw Cen MT" w:cs="Tw Cen MT"/>
          <w:b w:val="0"/>
          <w:sz w:val="24"/>
        </w:rPr>
        <w:t>documents techniques unifiés (cahiers des charges, cahier des clauses spéciales, règle de calcul)</w:t>
      </w:r>
      <w:r w:rsidRPr="009B12DF">
        <w:rPr>
          <w:rFonts w:ascii="Tw Cen MT" w:hAnsi="Tw Cen MT" w:cs="Tw Cen MT"/>
          <w:b w:val="0"/>
          <w:sz w:val="24"/>
        </w:rPr>
        <w:t> ;</w:t>
      </w:r>
    </w:p>
    <w:p w14:paraId="2C0A92AC" w14:textId="77777777" w:rsidR="007470DB" w:rsidRDefault="007470DB" w:rsidP="00574001">
      <w:pPr>
        <w:pStyle w:val="Corpsdetexte31"/>
        <w:numPr>
          <w:ilvl w:val="0"/>
          <w:numId w:val="11"/>
        </w:numPr>
        <w:ind w:left="426" w:hanging="284"/>
        <w:jc w:val="both"/>
        <w:rPr>
          <w:rFonts w:ascii="Tw Cen MT" w:hAnsi="Tw Cen MT" w:cs="Tw Cen MT"/>
          <w:b w:val="0"/>
          <w:sz w:val="24"/>
        </w:rPr>
      </w:pPr>
      <w:proofErr w:type="gramStart"/>
      <w:r>
        <w:rPr>
          <w:rFonts w:ascii="Tw Cen MT" w:hAnsi="Tw Cen MT" w:cs="Tw Cen MT"/>
          <w:b w:val="0"/>
          <w:sz w:val="24"/>
        </w:rPr>
        <w:t>normes</w:t>
      </w:r>
      <w:proofErr w:type="gramEnd"/>
      <w:r>
        <w:rPr>
          <w:rFonts w:ascii="Tw Cen MT" w:hAnsi="Tw Cen MT" w:cs="Tw Cen MT"/>
          <w:b w:val="0"/>
          <w:sz w:val="24"/>
        </w:rPr>
        <w:t xml:space="preserve"> françaises homologuées par l’AFNOR</w:t>
      </w:r>
    </w:p>
    <w:p w14:paraId="2CA996EB" w14:textId="77777777" w:rsidR="007470DB" w:rsidRDefault="007470DB" w:rsidP="00574001">
      <w:pPr>
        <w:pStyle w:val="Corpsdetexte31"/>
        <w:numPr>
          <w:ilvl w:val="0"/>
          <w:numId w:val="11"/>
        </w:numPr>
        <w:tabs>
          <w:tab w:val="left" w:pos="426"/>
        </w:tabs>
        <w:ind w:hanging="923"/>
        <w:jc w:val="both"/>
        <w:rPr>
          <w:rFonts w:ascii="Tw Cen MT" w:hAnsi="Tw Cen MT" w:cs="Tw Cen MT"/>
          <w:sz w:val="24"/>
        </w:rPr>
      </w:pPr>
      <w:proofErr w:type="gramStart"/>
      <w:r>
        <w:rPr>
          <w:rFonts w:ascii="Tw Cen MT" w:hAnsi="Tw Cen MT" w:cs="Tw Cen MT"/>
          <w:b w:val="0"/>
          <w:sz w:val="24"/>
        </w:rPr>
        <w:t>règlements</w:t>
      </w:r>
      <w:proofErr w:type="gramEnd"/>
      <w:r>
        <w:rPr>
          <w:rFonts w:ascii="Tw Cen MT" w:hAnsi="Tw Cen MT" w:cs="Tw Cen MT"/>
          <w:b w:val="0"/>
          <w:sz w:val="24"/>
        </w:rPr>
        <w:t xml:space="preserve"> et normes de sécurité relatifs à la protection du public</w:t>
      </w:r>
    </w:p>
    <w:p w14:paraId="010F8553" w14:textId="77777777" w:rsidR="007470DB" w:rsidRDefault="007470DB" w:rsidP="00574001">
      <w:pPr>
        <w:pStyle w:val="Corpsdetexte31"/>
        <w:numPr>
          <w:ilvl w:val="0"/>
          <w:numId w:val="11"/>
        </w:numPr>
        <w:ind w:left="426" w:hanging="284"/>
        <w:jc w:val="both"/>
        <w:rPr>
          <w:rFonts w:ascii="Tw Cen MT" w:hAnsi="Tw Cen MT" w:cs="Tw Cen MT"/>
          <w:i/>
          <w:sz w:val="24"/>
        </w:rPr>
      </w:pPr>
      <w:proofErr w:type="gramStart"/>
      <w:r>
        <w:rPr>
          <w:rFonts w:ascii="Tw Cen MT" w:hAnsi="Tw Cen MT" w:cs="Tw Cen MT"/>
          <w:sz w:val="24"/>
        </w:rPr>
        <w:t>agréments</w:t>
      </w:r>
      <w:proofErr w:type="gramEnd"/>
      <w:r>
        <w:rPr>
          <w:rFonts w:ascii="Tw Cen MT" w:hAnsi="Tw Cen MT" w:cs="Tw Cen MT"/>
          <w:sz w:val="24"/>
        </w:rPr>
        <w:t xml:space="preserve">, avis </w:t>
      </w:r>
      <w:r>
        <w:rPr>
          <w:rFonts w:ascii="Tw Cen MT" w:hAnsi="Tw Cen MT" w:cs="Tw Cen MT"/>
          <w:b w:val="0"/>
          <w:sz w:val="24"/>
        </w:rPr>
        <w:t>techniques et recommandations du CSTB applicables aux travaux relatifs au présent Appel d’Offres en vigueur à la date de signature du présent marché.</w:t>
      </w:r>
    </w:p>
    <w:p w14:paraId="4B7A6D5C" w14:textId="77777777" w:rsidR="007470DB" w:rsidRDefault="007470DB">
      <w:pPr>
        <w:pStyle w:val="Corpsdetexte31"/>
        <w:jc w:val="both"/>
        <w:rPr>
          <w:rFonts w:ascii="Tw Cen MT" w:hAnsi="Tw Cen MT" w:cs="Tw Cen MT"/>
          <w:b w:val="0"/>
          <w:sz w:val="24"/>
        </w:rPr>
      </w:pPr>
      <w:r>
        <w:rPr>
          <w:rFonts w:ascii="Tw Cen MT" w:hAnsi="Tw Cen MT" w:cs="Tw Cen MT"/>
          <w:i/>
          <w:sz w:val="24"/>
        </w:rPr>
        <w:t>NB</w:t>
      </w:r>
      <w:r>
        <w:rPr>
          <w:rFonts w:ascii="Tw Cen MT" w:hAnsi="Tw Cen MT" w:cs="Tw Cen MT"/>
          <w:sz w:val="24"/>
        </w:rPr>
        <w:t> </w:t>
      </w:r>
      <w:r>
        <w:rPr>
          <w:rFonts w:ascii="Tw Cen MT" w:hAnsi="Tw Cen MT" w:cs="Tw Cen MT"/>
          <w:b w:val="0"/>
          <w:sz w:val="24"/>
        </w:rPr>
        <w:t xml:space="preserve">: les documents sus indiqués ne sont pas joints matériellement aux documents d’Appel d’Offres, ne seront pas joints au marché et ne seront pas signés par les parties contractantes qui cependant reconnaissent en avoir parfaite connaissance. </w:t>
      </w:r>
    </w:p>
    <w:p w14:paraId="32C242B5" w14:textId="77777777" w:rsidR="007470DB" w:rsidRDefault="007470DB">
      <w:pPr>
        <w:pStyle w:val="Corpsdetexte31"/>
        <w:spacing w:after="120"/>
        <w:ind w:firstLine="709"/>
        <w:jc w:val="both"/>
        <w:rPr>
          <w:rFonts w:ascii="Tw Cen MT" w:hAnsi="Tw Cen MT" w:cs="Tw Cen MT"/>
          <w:b w:val="0"/>
          <w:sz w:val="24"/>
        </w:rPr>
      </w:pPr>
      <w:r>
        <w:rPr>
          <w:rFonts w:ascii="Tw Cen MT" w:hAnsi="Tw Cen MT" w:cs="Tw Cen MT"/>
          <w:b w:val="0"/>
          <w:sz w:val="24"/>
        </w:rPr>
        <w:t>L’adjudicataire exécutera les travaux sous le contrôle du maître d’œuvre, de l’Ingénieur du marché et du Service de développement local de l’Extrême-nord.</w:t>
      </w:r>
    </w:p>
    <w:p w14:paraId="6185E85A" w14:textId="77777777" w:rsidR="007470DB" w:rsidRDefault="007470DB">
      <w:pPr>
        <w:pStyle w:val="Corpsdetexte31"/>
        <w:spacing w:after="120"/>
        <w:ind w:firstLine="709"/>
        <w:jc w:val="both"/>
        <w:rPr>
          <w:rFonts w:ascii="Tw Cen MT" w:hAnsi="Tw Cen MT" w:cs="Tw Cen MT"/>
          <w:b w:val="0"/>
          <w:sz w:val="24"/>
        </w:rPr>
      </w:pPr>
      <w:r>
        <w:rPr>
          <w:rFonts w:ascii="Tw Cen MT" w:hAnsi="Tw Cen MT" w:cs="Tw Cen MT"/>
          <w:b w:val="0"/>
          <w:sz w:val="24"/>
        </w:rPr>
        <w:t>Il a l’obligation de tenir informé l’Ingénieur de l’avancement des travaux et de toute difficulté rencontrée dans l’exécution de ses missions.</w:t>
      </w:r>
    </w:p>
    <w:p w14:paraId="692FB34A" w14:textId="77777777" w:rsidR="007470DB" w:rsidRDefault="007470DB">
      <w:pPr>
        <w:pStyle w:val="Corpsdetexte31"/>
        <w:spacing w:after="120"/>
        <w:ind w:firstLine="708"/>
        <w:jc w:val="both"/>
        <w:rPr>
          <w:rFonts w:ascii="Tw Cen MT" w:hAnsi="Tw Cen MT" w:cs="Tw Cen MT"/>
          <w:b w:val="0"/>
          <w:sz w:val="24"/>
        </w:rPr>
      </w:pPr>
      <w:r>
        <w:rPr>
          <w:rFonts w:ascii="Tw Cen MT" w:hAnsi="Tw Cen MT" w:cs="Tw Cen MT"/>
          <w:b w:val="0"/>
          <w:sz w:val="24"/>
        </w:rPr>
        <w:t>Il tiendra par ailleurs un journal de chantier où seront consignées toutes les observations.</w:t>
      </w:r>
    </w:p>
    <w:p w14:paraId="65FDFB9E" w14:textId="77777777" w:rsidR="007470DB" w:rsidRDefault="007470DB">
      <w:pPr>
        <w:pStyle w:val="Corpsdetexte31"/>
        <w:spacing w:after="120"/>
        <w:jc w:val="both"/>
        <w:rPr>
          <w:rFonts w:ascii="Tw Cen MT" w:hAnsi="Tw Cen MT" w:cs="Tw Cen MT"/>
          <w:b w:val="0"/>
          <w:sz w:val="24"/>
        </w:rPr>
      </w:pPr>
      <w:r>
        <w:rPr>
          <w:rFonts w:ascii="Tw Cen MT" w:hAnsi="Tw Cen MT" w:cs="Tw Cen MT"/>
          <w:b w:val="0"/>
          <w:sz w:val="24"/>
        </w:rPr>
        <w:t>Dans ce journal il devra également répertorier tous les évènements pouvant influer sur le déroulement des travaux, tels ceux relatifs aux conditions climatiques.</w:t>
      </w:r>
    </w:p>
    <w:p w14:paraId="5BAABF27" w14:textId="77777777" w:rsidR="007470DB" w:rsidRDefault="007470DB">
      <w:pPr>
        <w:pStyle w:val="Corpsdetexte31"/>
        <w:spacing w:after="120"/>
        <w:ind w:firstLine="703"/>
        <w:jc w:val="both"/>
        <w:rPr>
          <w:rFonts w:ascii="Tw Cen MT" w:hAnsi="Tw Cen MT" w:cs="Tw Cen MT"/>
          <w:b w:val="0"/>
          <w:sz w:val="24"/>
        </w:rPr>
      </w:pPr>
      <w:r>
        <w:rPr>
          <w:rFonts w:ascii="Tw Cen MT" w:hAnsi="Tw Cen MT" w:cs="Tw Cen MT"/>
          <w:b w:val="0"/>
          <w:sz w:val="24"/>
        </w:rPr>
        <w:t>Ce journal deviendra la propriété du Maître d’Ouvrage à qui il sera remis à la réception définitive des travaux.</w:t>
      </w:r>
    </w:p>
    <w:p w14:paraId="40742471" w14:textId="77777777" w:rsidR="007470DB" w:rsidRDefault="007470DB">
      <w:pPr>
        <w:pStyle w:val="Corpsdetexte31"/>
        <w:ind w:firstLine="705"/>
        <w:jc w:val="both"/>
        <w:rPr>
          <w:rFonts w:ascii="Tw Cen MT" w:hAnsi="Tw Cen MT" w:cs="Tw Cen MT"/>
          <w:b w:val="0"/>
          <w:sz w:val="24"/>
        </w:rPr>
      </w:pPr>
      <w:r>
        <w:rPr>
          <w:rFonts w:ascii="Tw Cen MT" w:hAnsi="Tw Cen MT" w:cs="Tw Cen MT"/>
          <w:b w:val="0"/>
          <w:sz w:val="24"/>
        </w:rPr>
        <w:t xml:space="preserve">Pour exercer le contrôle général des travaux, l’ingénieur pourra effectuer des visites de chantier régulièrement et inopinément. Le présent devis descriptif a pour but de présenter les prescriptions techniques nécessaires à la meilleure mise en œuvre des travaux de </w:t>
      </w:r>
      <w:r>
        <w:rPr>
          <w:rFonts w:ascii="Tw Cen MT" w:hAnsi="Tw Cen MT" w:cs="Arial"/>
          <w:b w:val="0"/>
          <w:sz w:val="24"/>
        </w:rPr>
        <w:t xml:space="preserve">construction à titre pilote de cinq (05) toilettes publiques dans la ville de Maroua, Département du </w:t>
      </w:r>
      <w:proofErr w:type="spellStart"/>
      <w:r>
        <w:rPr>
          <w:rFonts w:ascii="Tw Cen MT" w:hAnsi="Tw Cen MT" w:cs="Arial"/>
          <w:b w:val="0"/>
          <w:sz w:val="24"/>
        </w:rPr>
        <w:t>Diamaré</w:t>
      </w:r>
      <w:proofErr w:type="spellEnd"/>
      <w:r>
        <w:rPr>
          <w:rFonts w:ascii="Tw Cen MT" w:hAnsi="Tw Cen MT" w:cs="Arial"/>
          <w:b w:val="0"/>
          <w:sz w:val="24"/>
        </w:rPr>
        <w:t>, Région de l’Extrême Nord</w:t>
      </w:r>
      <w:r>
        <w:rPr>
          <w:rFonts w:ascii="Tw Cen MT" w:hAnsi="Tw Cen MT" w:cs="Arial"/>
          <w:b w:val="0"/>
          <w:bCs w:val="0"/>
          <w:sz w:val="24"/>
        </w:rPr>
        <w:t>.</w:t>
      </w:r>
    </w:p>
    <w:p w14:paraId="42A6E4C2" w14:textId="77777777" w:rsidR="007470DB" w:rsidRDefault="007470DB">
      <w:pPr>
        <w:pStyle w:val="Corpsdetexte31"/>
        <w:spacing w:before="120"/>
        <w:rPr>
          <w:rFonts w:ascii="Tw Cen MT" w:hAnsi="Tw Cen MT" w:cs="Tw Cen MT"/>
          <w:bCs w:val="0"/>
          <w:i/>
          <w:sz w:val="24"/>
        </w:rPr>
      </w:pPr>
      <w:r>
        <w:rPr>
          <w:rFonts w:ascii="Tw Cen MT" w:hAnsi="Tw Cen MT" w:cs="Tw Cen MT"/>
          <w:b w:val="0"/>
          <w:sz w:val="24"/>
        </w:rPr>
        <w:t>Toute entreprise adjudicataire devra suivre ce devis descriptif dans le strict respect des règles de l’Art et des normes prescrites dans le DTU, la norme AFNOR…</w:t>
      </w:r>
    </w:p>
    <w:p w14:paraId="17A2BAEC" w14:textId="77777777" w:rsidR="007470DB" w:rsidRDefault="007470DB">
      <w:pPr>
        <w:pStyle w:val="Titre5"/>
        <w:spacing w:before="120" w:after="120"/>
        <w:jc w:val="left"/>
        <w:rPr>
          <w:rFonts w:ascii="Tw Cen MT" w:hAnsi="Tw Cen MT" w:cs="Tw Cen MT"/>
          <w:b w:val="0"/>
          <w:iCs/>
          <w:sz w:val="24"/>
        </w:rPr>
      </w:pPr>
      <w:r>
        <w:rPr>
          <w:rFonts w:ascii="Tw Cen MT" w:hAnsi="Tw Cen MT" w:cs="Tw Cen MT"/>
          <w:bCs w:val="0"/>
          <w:i/>
          <w:sz w:val="24"/>
        </w:rPr>
        <w:t xml:space="preserve">Article </w:t>
      </w:r>
      <w:proofErr w:type="gramStart"/>
      <w:r>
        <w:rPr>
          <w:rFonts w:ascii="Tw Cen MT" w:hAnsi="Tw Cen MT" w:cs="Tw Cen MT"/>
          <w:bCs w:val="0"/>
          <w:i/>
          <w:sz w:val="24"/>
        </w:rPr>
        <w:t>06:</w:t>
      </w:r>
      <w:proofErr w:type="gramEnd"/>
      <w:r>
        <w:rPr>
          <w:rFonts w:ascii="Tw Cen MT" w:hAnsi="Tw Cen MT" w:cs="Tw Cen MT"/>
          <w:bCs w:val="0"/>
          <w:i/>
          <w:sz w:val="24"/>
        </w:rPr>
        <w:t xml:space="preserve">   QUALITE ET PREPARATION DES MATERIAUX</w:t>
      </w:r>
    </w:p>
    <w:p w14:paraId="58E9BE68" w14:textId="77777777" w:rsidR="007470DB" w:rsidRDefault="007470DB">
      <w:pPr>
        <w:pStyle w:val="Corpsdetexte31"/>
        <w:ind w:firstLine="708"/>
        <w:jc w:val="both"/>
        <w:rPr>
          <w:rFonts w:ascii="Tw Cen MT" w:hAnsi="Tw Cen MT" w:cs="Tw Cen MT"/>
          <w:b w:val="0"/>
          <w:iCs/>
          <w:sz w:val="24"/>
        </w:rPr>
      </w:pPr>
      <w:r>
        <w:rPr>
          <w:rFonts w:ascii="Tw Cen MT" w:hAnsi="Tw Cen MT" w:cs="Tw Cen MT"/>
          <w:b w:val="0"/>
          <w:iCs/>
          <w:sz w:val="24"/>
        </w:rPr>
        <w:t xml:space="preserve">Tous les matériaux employés et toutes les fournitures devront être de première qualité et mise en œuvre dans les règles de l’art, avec le plus grand soin. </w:t>
      </w:r>
    </w:p>
    <w:p w14:paraId="1A3A9159" w14:textId="77777777" w:rsidR="007470DB" w:rsidRDefault="007470DB">
      <w:pPr>
        <w:pStyle w:val="Corpsdetexte31"/>
        <w:ind w:firstLine="708"/>
        <w:jc w:val="both"/>
        <w:rPr>
          <w:rFonts w:ascii="Tw Cen MT" w:hAnsi="Tw Cen MT" w:cs="Tw Cen MT"/>
          <w:b w:val="0"/>
          <w:iCs/>
          <w:sz w:val="24"/>
        </w:rPr>
      </w:pPr>
      <w:r>
        <w:rPr>
          <w:rFonts w:ascii="Tw Cen MT" w:hAnsi="Tw Cen MT" w:cs="Tw Cen MT"/>
          <w:b w:val="0"/>
          <w:iCs/>
          <w:sz w:val="24"/>
        </w:rPr>
        <w:t>Ils devront répondre aux spécifications générales et aux cahiers des prescriptions techniques générales éditées par le CSTB.</w:t>
      </w:r>
    </w:p>
    <w:p w14:paraId="53E6B695" w14:textId="77777777" w:rsidR="007470DB" w:rsidRDefault="007470DB">
      <w:pPr>
        <w:pStyle w:val="Corpsdetexte31"/>
        <w:spacing w:before="120" w:after="120"/>
        <w:jc w:val="both"/>
        <w:rPr>
          <w:rFonts w:ascii="Tw Cen MT" w:hAnsi="Tw Cen MT" w:cs="Tw Cen MT"/>
          <w:b w:val="0"/>
          <w:iCs/>
          <w:sz w:val="24"/>
        </w:rPr>
      </w:pPr>
      <w:r>
        <w:rPr>
          <w:rFonts w:ascii="Tw Cen MT" w:hAnsi="Tw Cen MT" w:cs="Tw Cen MT"/>
          <w:b w:val="0"/>
          <w:iCs/>
          <w:sz w:val="24"/>
        </w:rPr>
        <w:t>Référence des produits manufacturés</w:t>
      </w:r>
    </w:p>
    <w:p w14:paraId="54F75542" w14:textId="77777777" w:rsidR="007470DB" w:rsidRDefault="007470DB">
      <w:pPr>
        <w:pStyle w:val="Corpsdetexte31"/>
        <w:ind w:firstLine="708"/>
        <w:jc w:val="both"/>
        <w:rPr>
          <w:rFonts w:ascii="Tw Cen MT" w:hAnsi="Tw Cen MT" w:cs="Tw Cen MT"/>
          <w:b w:val="0"/>
          <w:iCs/>
          <w:sz w:val="24"/>
        </w:rPr>
      </w:pPr>
      <w:r>
        <w:rPr>
          <w:rFonts w:ascii="Tw Cen MT" w:hAnsi="Tw Cen MT" w:cs="Tw Cen MT"/>
          <w:b w:val="0"/>
          <w:iCs/>
          <w:sz w:val="24"/>
        </w:rPr>
        <w:t>L’Entrepreneur est tenu de fournir toutes justifications, factures et références des produits manufacturés qu’il emploiera.</w:t>
      </w:r>
    </w:p>
    <w:p w14:paraId="2F8EAABB" w14:textId="77777777" w:rsidR="007470DB" w:rsidRDefault="007470DB">
      <w:pPr>
        <w:pStyle w:val="Corpsdetexte31"/>
        <w:spacing w:before="120" w:after="120"/>
        <w:jc w:val="both"/>
        <w:rPr>
          <w:rFonts w:ascii="Tw Cen MT" w:hAnsi="Tw Cen MT" w:cs="Tw Cen MT"/>
          <w:b w:val="0"/>
          <w:iCs/>
          <w:sz w:val="24"/>
        </w:rPr>
      </w:pPr>
      <w:r>
        <w:rPr>
          <w:rFonts w:ascii="Tw Cen MT" w:hAnsi="Tw Cen MT" w:cs="Tw Cen MT"/>
          <w:b w:val="0"/>
          <w:iCs/>
          <w:sz w:val="24"/>
        </w:rPr>
        <w:t>Fourniture équivalente</w:t>
      </w:r>
    </w:p>
    <w:p w14:paraId="0F38950A" w14:textId="77777777" w:rsidR="007470DB" w:rsidRDefault="007470DB">
      <w:pPr>
        <w:pStyle w:val="Corpsdetexte31"/>
        <w:spacing w:after="120"/>
        <w:ind w:firstLine="709"/>
        <w:jc w:val="both"/>
        <w:rPr>
          <w:rFonts w:ascii="Tw Cen MT" w:hAnsi="Tw Cen MT" w:cs="Tw Cen MT"/>
          <w:b w:val="0"/>
          <w:iCs/>
          <w:sz w:val="24"/>
        </w:rPr>
      </w:pPr>
      <w:r>
        <w:rPr>
          <w:rFonts w:ascii="Tw Cen MT" w:hAnsi="Tw Cen MT" w:cs="Tw Cen MT"/>
          <w:b w:val="0"/>
          <w:iCs/>
          <w:sz w:val="24"/>
        </w:rPr>
        <w:t>Dans le cas des matériaux cités en référence dans le devis descriptif, si l’emploi de matériaux ou fournitures équivalentes est autorisé, ceux-ci devront être de qualité au moins égale ou supérieure et toutes justifications pourront être demandées avant emploi à l’entrepreneur.</w:t>
      </w:r>
    </w:p>
    <w:p w14:paraId="08BA5097" w14:textId="77777777" w:rsidR="007470DB" w:rsidRDefault="007470DB">
      <w:pPr>
        <w:pStyle w:val="Corpsdetexte31"/>
        <w:ind w:firstLine="708"/>
        <w:jc w:val="both"/>
        <w:rPr>
          <w:rFonts w:ascii="Tw Cen MT" w:hAnsi="Tw Cen MT" w:cs="Tw Cen MT"/>
          <w:b w:val="0"/>
          <w:i/>
          <w:iCs/>
          <w:sz w:val="24"/>
          <w:u w:val="single"/>
        </w:rPr>
      </w:pPr>
      <w:r>
        <w:rPr>
          <w:rFonts w:ascii="Tw Cen MT" w:hAnsi="Tw Cen MT" w:cs="Tw Cen MT"/>
          <w:b w:val="0"/>
          <w:iCs/>
          <w:sz w:val="24"/>
        </w:rPr>
        <w:t>Tous les matériaux employés et toutes les fournitures devront être de première qualité et mises en œuvre dans les règles de l’art, avec le plus grand soin. Ils devront répondre aux spécifications générales et aux cahiers des prescriptions techniques générales éditées par le CSTB.</w:t>
      </w:r>
    </w:p>
    <w:p w14:paraId="6EB26DEB" w14:textId="77777777" w:rsidR="007470DB" w:rsidRDefault="007470DB">
      <w:pPr>
        <w:pStyle w:val="Corpsdetexte31"/>
        <w:spacing w:before="120"/>
        <w:jc w:val="both"/>
        <w:rPr>
          <w:rFonts w:ascii="Tw Cen MT" w:hAnsi="Tw Cen MT" w:cs="Tw Cen MT"/>
          <w:b w:val="0"/>
          <w:sz w:val="24"/>
        </w:rPr>
      </w:pPr>
      <w:r>
        <w:rPr>
          <w:rFonts w:ascii="Tw Cen MT" w:hAnsi="Tw Cen MT" w:cs="Tw Cen MT"/>
          <w:b w:val="0"/>
          <w:i/>
          <w:iCs/>
          <w:sz w:val="24"/>
          <w:u w:val="single"/>
        </w:rPr>
        <w:lastRenderedPageBreak/>
        <w:t xml:space="preserve">SABLE : </w:t>
      </w:r>
      <w:r>
        <w:rPr>
          <w:rFonts w:ascii="Tw Cen MT" w:hAnsi="Tw Cen MT" w:cs="Tw Cen MT"/>
          <w:b w:val="0"/>
          <w:sz w:val="24"/>
        </w:rPr>
        <w:t>Tous les sables fournis par l’attributaire ou mis à sa disposition seront agrées par l’ingénieur de contrôle.</w:t>
      </w:r>
    </w:p>
    <w:p w14:paraId="4E2FD1FF" w14:textId="77777777" w:rsidR="007470DB" w:rsidRDefault="007470DB">
      <w:pPr>
        <w:pStyle w:val="Corpsdetexte31"/>
        <w:ind w:firstLine="708"/>
        <w:jc w:val="both"/>
        <w:rPr>
          <w:rFonts w:ascii="Tw Cen MT" w:hAnsi="Tw Cen MT" w:cs="Tw Cen MT"/>
          <w:b w:val="0"/>
          <w:i/>
          <w:iCs/>
          <w:sz w:val="24"/>
          <w:u w:val="single"/>
        </w:rPr>
      </w:pPr>
      <w:r>
        <w:rPr>
          <w:rFonts w:ascii="Tw Cen MT" w:hAnsi="Tw Cen MT" w:cs="Tw Cen MT"/>
          <w:b w:val="0"/>
          <w:sz w:val="24"/>
        </w:rPr>
        <w:t>La granulométrie sera comprise entre 0.80 mm et 2.5 mm pour les mortiers et chapes entre 0.16 mm et 5 mm pour les ouvrages en béton.</w:t>
      </w:r>
    </w:p>
    <w:p w14:paraId="1B9806C5" w14:textId="77777777" w:rsidR="007470DB" w:rsidRDefault="007470DB">
      <w:pPr>
        <w:pStyle w:val="Corpsdetexte31"/>
        <w:spacing w:before="120"/>
        <w:jc w:val="both"/>
        <w:rPr>
          <w:rFonts w:ascii="Tw Cen MT" w:hAnsi="Tw Cen MT" w:cs="Tw Cen MT"/>
          <w:b w:val="0"/>
          <w:sz w:val="24"/>
        </w:rPr>
      </w:pPr>
      <w:r>
        <w:rPr>
          <w:rFonts w:ascii="Tw Cen MT" w:hAnsi="Tw Cen MT" w:cs="Tw Cen MT"/>
          <w:b w:val="0"/>
          <w:i/>
          <w:iCs/>
          <w:sz w:val="24"/>
          <w:u w:val="single"/>
        </w:rPr>
        <w:t xml:space="preserve">GRAVILLONS : </w:t>
      </w:r>
      <w:r>
        <w:rPr>
          <w:rFonts w:ascii="Tw Cen MT" w:hAnsi="Tw Cen MT" w:cs="Tw Cen MT"/>
          <w:b w:val="0"/>
          <w:sz w:val="24"/>
        </w:rPr>
        <w:t>Tous les gravillons fournis par l’attributaire ou mis à sa disposition seront agrées par l’Ingénieur de Contrôle.</w:t>
      </w:r>
    </w:p>
    <w:p w14:paraId="324872F5" w14:textId="77777777" w:rsidR="007470DB" w:rsidRDefault="007470DB">
      <w:pPr>
        <w:pStyle w:val="Corpsdetexte31"/>
        <w:ind w:firstLine="708"/>
        <w:jc w:val="both"/>
        <w:rPr>
          <w:rFonts w:ascii="Tw Cen MT" w:hAnsi="Tw Cen MT" w:cs="Tw Cen MT"/>
          <w:b w:val="0"/>
          <w:i/>
          <w:iCs/>
          <w:sz w:val="24"/>
          <w:u w:val="single"/>
        </w:rPr>
      </w:pPr>
      <w:r>
        <w:rPr>
          <w:rFonts w:ascii="Tw Cen MT" w:hAnsi="Tw Cen MT" w:cs="Tw Cen MT"/>
          <w:b w:val="0"/>
          <w:sz w:val="24"/>
        </w:rPr>
        <w:t xml:space="preserve">Ces gravillons destinés à la confection des bétons seront des matériaux homogènes naturels ou concassés. Les graviers doivent avoir été débarrassés de leurs pellicules par soufflage ou par lavage. </w:t>
      </w:r>
    </w:p>
    <w:p w14:paraId="206EEE1B" w14:textId="77777777" w:rsidR="007470DB" w:rsidRDefault="007470DB">
      <w:pPr>
        <w:pStyle w:val="Corpsdetexte31"/>
        <w:spacing w:before="120"/>
        <w:jc w:val="both"/>
        <w:rPr>
          <w:rFonts w:ascii="Tw Cen MT" w:hAnsi="Tw Cen MT" w:cs="Tw Cen MT"/>
          <w:b w:val="0"/>
          <w:sz w:val="24"/>
        </w:rPr>
      </w:pPr>
      <w:r>
        <w:rPr>
          <w:rFonts w:ascii="Tw Cen MT" w:hAnsi="Tw Cen MT" w:cs="Tw Cen MT"/>
          <w:b w:val="0"/>
          <w:i/>
          <w:iCs/>
          <w:sz w:val="24"/>
          <w:u w:val="single"/>
        </w:rPr>
        <w:t xml:space="preserve">EAU DE GÂCHAGE : </w:t>
      </w:r>
      <w:r>
        <w:rPr>
          <w:rFonts w:ascii="Tw Cen MT" w:hAnsi="Tw Cen MT" w:cs="Tw Cen MT"/>
          <w:b w:val="0"/>
          <w:sz w:val="24"/>
        </w:rPr>
        <w:t>L’attributaire doit se procurer à ses frais l’eau de gâchage pour la confection des bétons. Elle peut, en général, pourvoir de points d’eau à proximité des travaux ou des rivières, pourvu que sa qualité réponde aux conditions stipulées ci-dessous. A défaut, l’eau provient d’autres sources (forages, puit, etc.)</w:t>
      </w:r>
    </w:p>
    <w:p w14:paraId="5AB15820" w14:textId="77777777" w:rsidR="007470DB" w:rsidRDefault="007470DB">
      <w:pPr>
        <w:pStyle w:val="Corpsdetexte31"/>
        <w:ind w:firstLine="708"/>
        <w:jc w:val="both"/>
        <w:rPr>
          <w:rFonts w:ascii="Tw Cen MT" w:hAnsi="Tw Cen MT" w:cs="Tw Cen MT"/>
          <w:b w:val="0"/>
          <w:i/>
          <w:iCs/>
          <w:sz w:val="24"/>
          <w:u w:val="single"/>
        </w:rPr>
      </w:pPr>
      <w:r>
        <w:rPr>
          <w:rFonts w:ascii="Tw Cen MT" w:hAnsi="Tw Cen MT" w:cs="Tw Cen MT"/>
          <w:b w:val="0"/>
          <w:sz w:val="24"/>
        </w:rPr>
        <w:t>L’eau de gâchage doit être propre, non salée, pratiquement exempte de matières en suspension et de sels minéraux dissous, notamment de sulfates et de chlorures. L’emploi d’eau de marais ou de tourbière est interdit.</w:t>
      </w:r>
    </w:p>
    <w:p w14:paraId="608EA70E" w14:textId="77777777" w:rsidR="007470DB" w:rsidRDefault="007470DB">
      <w:pPr>
        <w:pStyle w:val="Corpsdetexte31"/>
        <w:spacing w:before="120"/>
        <w:jc w:val="both"/>
        <w:rPr>
          <w:rFonts w:ascii="Tw Cen MT" w:hAnsi="Tw Cen MT" w:cs="Tw Cen MT"/>
          <w:b w:val="0"/>
          <w:i/>
          <w:iCs/>
          <w:sz w:val="24"/>
          <w:u w:val="single"/>
        </w:rPr>
      </w:pPr>
      <w:r>
        <w:rPr>
          <w:rFonts w:ascii="Tw Cen MT" w:hAnsi="Tw Cen MT" w:cs="Tw Cen MT"/>
          <w:b w:val="0"/>
          <w:i/>
          <w:iCs/>
          <w:sz w:val="24"/>
          <w:u w:val="single"/>
        </w:rPr>
        <w:t xml:space="preserve">LIANTS : </w:t>
      </w:r>
      <w:r>
        <w:rPr>
          <w:rFonts w:ascii="Tw Cen MT" w:hAnsi="Tw Cen MT" w:cs="Tw Cen MT"/>
          <w:b w:val="0"/>
          <w:sz w:val="24"/>
        </w:rPr>
        <w:t>Les ciments utilisés pour les bétons et mortiers doivent satisfaire aux conditions générales imposées par la réglementation en vigueur. Ils sont de type, CPJ 35 et ne devront présenter aucune trace d’humidité. Le stockage sur le chantier sera à cet effet réalisé sur un plancher sec et ventilé.</w:t>
      </w:r>
    </w:p>
    <w:p w14:paraId="5BAB9F59" w14:textId="77777777" w:rsidR="007470DB" w:rsidRDefault="007470DB">
      <w:pPr>
        <w:pStyle w:val="Corpsdetexte31"/>
        <w:spacing w:before="120"/>
        <w:jc w:val="both"/>
        <w:rPr>
          <w:rFonts w:ascii="Tw Cen MT" w:hAnsi="Tw Cen MT" w:cs="Tw Cen MT"/>
          <w:b w:val="0"/>
          <w:sz w:val="24"/>
        </w:rPr>
      </w:pPr>
      <w:r>
        <w:rPr>
          <w:rFonts w:ascii="Tw Cen MT" w:hAnsi="Tw Cen MT" w:cs="Tw Cen MT"/>
          <w:b w:val="0"/>
          <w:i/>
          <w:iCs/>
          <w:sz w:val="24"/>
          <w:u w:val="single"/>
        </w:rPr>
        <w:t>ARMATURES </w:t>
      </w:r>
      <w:r>
        <w:rPr>
          <w:rFonts w:ascii="Tw Cen MT" w:hAnsi="Tw Cen MT" w:cs="Tw Cen MT"/>
          <w:b w:val="0"/>
          <w:i/>
          <w:iCs/>
          <w:sz w:val="24"/>
        </w:rPr>
        <w:t xml:space="preserve">: </w:t>
      </w:r>
      <w:r>
        <w:rPr>
          <w:rFonts w:ascii="Tw Cen MT" w:hAnsi="Tw Cen MT" w:cs="Tw Cen MT"/>
          <w:b w:val="0"/>
          <w:sz w:val="24"/>
        </w:rPr>
        <w:t>Les armatures pour le béton armé seront en acier doux et acier à haute adhérence conforme aux prescriptions des règles BAEL 91. Elles doivent être parfaitement propre sans aucune trace de rouille, non adhérence de peinture ou graisse.</w:t>
      </w:r>
    </w:p>
    <w:p w14:paraId="620CFC50" w14:textId="77777777" w:rsidR="007470DB" w:rsidRDefault="007470DB">
      <w:pPr>
        <w:pStyle w:val="Corpsdetexte31"/>
        <w:ind w:firstLine="708"/>
        <w:jc w:val="both"/>
        <w:rPr>
          <w:rFonts w:ascii="Tw Cen MT" w:hAnsi="Tw Cen MT" w:cs="Tw Cen MT"/>
          <w:b w:val="0"/>
          <w:i/>
          <w:iCs/>
          <w:sz w:val="24"/>
          <w:u w:val="single"/>
        </w:rPr>
      </w:pPr>
      <w:r>
        <w:rPr>
          <w:rFonts w:ascii="Tw Cen MT" w:hAnsi="Tw Cen MT" w:cs="Tw Cen MT"/>
          <w:b w:val="0"/>
          <w:sz w:val="24"/>
        </w:rPr>
        <w:t xml:space="preserve">Elles seront façonnées et mises en œuvre conformément au plan de ferraillage soumis par l’attributaire à l’approbation de l’Ingénieur du Marché avant le début des travaux. </w:t>
      </w:r>
    </w:p>
    <w:p w14:paraId="273860E1" w14:textId="77777777" w:rsidR="007470DB" w:rsidRDefault="007470DB">
      <w:pPr>
        <w:pStyle w:val="Corpsdetexte31"/>
        <w:jc w:val="both"/>
        <w:rPr>
          <w:rFonts w:ascii="Tw Cen MT" w:hAnsi="Tw Cen MT" w:cs="Tw Cen MT"/>
          <w:b w:val="0"/>
          <w:i/>
          <w:iCs/>
          <w:sz w:val="24"/>
          <w:u w:val="single"/>
        </w:rPr>
      </w:pPr>
      <w:r>
        <w:rPr>
          <w:rFonts w:ascii="Tw Cen MT" w:hAnsi="Tw Cen MT" w:cs="Tw Cen MT"/>
          <w:b w:val="0"/>
          <w:i/>
          <w:iCs/>
          <w:sz w:val="24"/>
          <w:u w:val="single"/>
        </w:rPr>
        <w:t xml:space="preserve">LE BOIS : </w:t>
      </w:r>
      <w:r>
        <w:rPr>
          <w:rFonts w:ascii="Tw Cen MT" w:hAnsi="Tw Cen MT" w:cs="Tw Cen MT"/>
          <w:b w:val="0"/>
          <w:sz w:val="24"/>
        </w:rPr>
        <w:t>Le bois retenu pour la confection des ouvrages et coffrages sera exempt de toutes traces de pourriture, échauffure, nœuds vicieux, fentes d’abattage, ou de roulure.</w:t>
      </w:r>
    </w:p>
    <w:p w14:paraId="38E96D15" w14:textId="77777777" w:rsidR="007470DB" w:rsidRDefault="007470DB">
      <w:pPr>
        <w:pStyle w:val="Corpsdetexte31"/>
        <w:spacing w:before="120"/>
        <w:jc w:val="both"/>
        <w:rPr>
          <w:rFonts w:ascii="Tw Cen MT" w:hAnsi="Tw Cen MT" w:cs="Tw Cen MT"/>
          <w:b w:val="0"/>
          <w:sz w:val="24"/>
        </w:rPr>
      </w:pPr>
      <w:r>
        <w:rPr>
          <w:rFonts w:ascii="Tw Cen MT" w:hAnsi="Tw Cen MT" w:cs="Tw Cen MT"/>
          <w:b w:val="0"/>
          <w:i/>
          <w:iCs/>
          <w:sz w:val="24"/>
          <w:u w:val="single"/>
        </w:rPr>
        <w:t xml:space="preserve">COFFRAGES : </w:t>
      </w:r>
      <w:r>
        <w:rPr>
          <w:rFonts w:ascii="Tw Cen MT" w:hAnsi="Tw Cen MT" w:cs="Tw Cen MT"/>
          <w:b w:val="0"/>
          <w:sz w:val="24"/>
        </w:rPr>
        <w:t xml:space="preserve">Les coffrages seront simples et robustes. Ils devront supporter sans déformation appréciable de poids et la poussée du béton, les effets de vibration et le poids des hommes employés lors de la mise en œuvre </w:t>
      </w:r>
    </w:p>
    <w:p w14:paraId="6E0A9432" w14:textId="77777777" w:rsidR="007470DB" w:rsidRDefault="007470DB">
      <w:pPr>
        <w:pStyle w:val="Corpsdetexte31"/>
        <w:jc w:val="both"/>
        <w:rPr>
          <w:rFonts w:ascii="Tw Cen MT" w:hAnsi="Tw Cen MT" w:cs="Tw Cen MT"/>
          <w:b w:val="0"/>
          <w:sz w:val="24"/>
        </w:rPr>
      </w:pPr>
      <w:r>
        <w:rPr>
          <w:rFonts w:ascii="Tw Cen MT" w:hAnsi="Tw Cen MT" w:cs="Tw Cen MT"/>
          <w:b w:val="0"/>
          <w:sz w:val="24"/>
        </w:rPr>
        <w:t>L’étanchéité des coffrages sera suffisante pour que l’excès d’eau ne puisse entraîner le ciment.</w:t>
      </w:r>
    </w:p>
    <w:p w14:paraId="26E42CA4" w14:textId="77777777" w:rsidR="007470DB" w:rsidRDefault="007470DB">
      <w:pPr>
        <w:pStyle w:val="Corpsdetexte31"/>
        <w:jc w:val="both"/>
        <w:rPr>
          <w:rFonts w:ascii="Tw Cen MT" w:hAnsi="Tw Cen MT" w:cs="Tw Cen MT"/>
          <w:b w:val="0"/>
          <w:sz w:val="24"/>
        </w:rPr>
      </w:pPr>
    </w:p>
    <w:p w14:paraId="1A914767" w14:textId="77777777" w:rsidR="007470DB" w:rsidRDefault="007470DB">
      <w:pPr>
        <w:pStyle w:val="Corpsdetexte31"/>
        <w:jc w:val="both"/>
        <w:rPr>
          <w:rFonts w:ascii="Tw Cen MT" w:hAnsi="Tw Cen MT" w:cs="Tw Cen MT"/>
          <w:b w:val="0"/>
          <w:sz w:val="24"/>
        </w:rPr>
      </w:pPr>
      <w:r>
        <w:rPr>
          <w:rFonts w:ascii="Tw Cen MT" w:hAnsi="Tw Cen MT" w:cs="Tw Cen MT"/>
          <w:sz w:val="24"/>
        </w:rPr>
        <w:t>EXIGENCES TECHNIQUES</w:t>
      </w:r>
    </w:p>
    <w:p w14:paraId="526CFA42" w14:textId="77777777" w:rsidR="007470DB" w:rsidRDefault="007470DB">
      <w:pPr>
        <w:pStyle w:val="Corpsdetexte31"/>
        <w:ind w:firstLine="708"/>
        <w:jc w:val="both"/>
        <w:rPr>
          <w:rFonts w:ascii="Tw Cen MT" w:hAnsi="Tw Cen MT" w:cs="Tw Cen MT"/>
          <w:b w:val="0"/>
          <w:sz w:val="24"/>
        </w:rPr>
      </w:pPr>
      <w:r>
        <w:rPr>
          <w:rFonts w:ascii="Tw Cen MT" w:hAnsi="Tw Cen MT" w:cs="Tw Cen MT"/>
          <w:b w:val="0"/>
          <w:sz w:val="24"/>
        </w:rPr>
        <w:t>L’entreprise est tenue de respecter les réglementations en vigueur vis à vis de la sécurité incendie, de l’isolation thermique, de l’isolation acoustique et de la ventilation, même si les dispositions ne sont pas prévues sur les plans et dans les pièces écrites.</w:t>
      </w:r>
    </w:p>
    <w:p w14:paraId="39C98686" w14:textId="77777777" w:rsidR="007470DB" w:rsidRDefault="007470DB">
      <w:pPr>
        <w:pStyle w:val="Corpsdetexte31"/>
        <w:ind w:firstLine="708"/>
        <w:jc w:val="both"/>
        <w:rPr>
          <w:rFonts w:ascii="Tw Cen MT" w:hAnsi="Tw Cen MT" w:cs="Tw Cen MT"/>
          <w:b w:val="0"/>
          <w:sz w:val="24"/>
        </w:rPr>
      </w:pPr>
      <w:r>
        <w:rPr>
          <w:rFonts w:ascii="Tw Cen MT" w:hAnsi="Tw Cen MT" w:cs="Tw Cen MT"/>
          <w:b w:val="0"/>
          <w:sz w:val="24"/>
        </w:rPr>
        <w:t xml:space="preserve">Il est à noter que tous les travaux qu’il aura effectués ou à modifier suite aux modifications réglementaires seront à la charge de l’entrepreneur. </w:t>
      </w:r>
    </w:p>
    <w:p w14:paraId="033AA6A3" w14:textId="77777777" w:rsidR="007470DB" w:rsidRDefault="007470DB">
      <w:pPr>
        <w:pStyle w:val="Corpsdetexte31"/>
        <w:ind w:firstLine="708"/>
        <w:jc w:val="both"/>
        <w:rPr>
          <w:rFonts w:ascii="Tw Cen MT" w:hAnsi="Tw Cen MT" w:cs="Tw Cen MT"/>
          <w:b w:val="0"/>
          <w:sz w:val="24"/>
        </w:rPr>
      </w:pPr>
      <w:r>
        <w:rPr>
          <w:rFonts w:ascii="Tw Cen MT" w:hAnsi="Tw Cen MT" w:cs="Tw Cen MT"/>
          <w:b w:val="0"/>
          <w:sz w:val="24"/>
        </w:rPr>
        <w:t>Sécurité incendie</w:t>
      </w:r>
    </w:p>
    <w:p w14:paraId="7C177A87" w14:textId="77777777" w:rsidR="007470DB" w:rsidRDefault="007470DB">
      <w:pPr>
        <w:pStyle w:val="Corpsdetexte31"/>
        <w:ind w:firstLine="708"/>
        <w:jc w:val="both"/>
        <w:rPr>
          <w:rFonts w:ascii="Tw Cen MT" w:hAnsi="Tw Cen MT" w:cs="Tw Cen MT"/>
          <w:b w:val="0"/>
          <w:sz w:val="24"/>
        </w:rPr>
      </w:pPr>
      <w:r>
        <w:rPr>
          <w:rFonts w:ascii="Tw Cen MT" w:hAnsi="Tw Cen MT" w:cs="Tw Cen MT"/>
          <w:b w:val="0"/>
          <w:sz w:val="24"/>
        </w:rPr>
        <w:t>Application des textes en vigueur relatifs à la protection des risques d’incendie et de panique dans les établissements recevant du public.</w:t>
      </w:r>
    </w:p>
    <w:p w14:paraId="2BC4798B" w14:textId="77777777" w:rsidR="007470DB" w:rsidRDefault="007470DB">
      <w:pPr>
        <w:pStyle w:val="Corpsdetexte31"/>
        <w:ind w:firstLine="708"/>
        <w:jc w:val="both"/>
        <w:rPr>
          <w:rFonts w:ascii="Tw Cen MT" w:hAnsi="Tw Cen MT" w:cs="Tw Cen MT"/>
          <w:b w:val="0"/>
          <w:sz w:val="24"/>
        </w:rPr>
      </w:pPr>
      <w:r>
        <w:rPr>
          <w:rFonts w:ascii="Tw Cen MT" w:hAnsi="Tw Cen MT" w:cs="Tw Cen MT"/>
          <w:b w:val="0"/>
          <w:sz w:val="24"/>
        </w:rPr>
        <w:t>Classification de l’établissement : ERP 5è catégorie</w:t>
      </w:r>
    </w:p>
    <w:p w14:paraId="2B7794A7" w14:textId="77777777" w:rsidR="007470DB" w:rsidRDefault="007470DB">
      <w:pPr>
        <w:pStyle w:val="Corpsdetexte31"/>
        <w:ind w:firstLine="708"/>
        <w:jc w:val="both"/>
        <w:rPr>
          <w:rFonts w:ascii="Tw Cen MT" w:hAnsi="Tw Cen MT" w:cs="Tw Cen MT"/>
          <w:b w:val="0"/>
          <w:sz w:val="24"/>
        </w:rPr>
      </w:pPr>
      <w:r>
        <w:rPr>
          <w:rFonts w:ascii="Tw Cen MT" w:hAnsi="Tw Cen MT" w:cs="Tw Cen MT"/>
          <w:b w:val="0"/>
          <w:sz w:val="24"/>
        </w:rPr>
        <w:t>Comportement au feu des éléments de construction</w:t>
      </w:r>
    </w:p>
    <w:p w14:paraId="258E8544" w14:textId="77777777" w:rsidR="007470DB" w:rsidRDefault="007470DB">
      <w:pPr>
        <w:pStyle w:val="Corpsdetexte31"/>
        <w:ind w:firstLine="708"/>
        <w:jc w:val="both"/>
        <w:rPr>
          <w:rFonts w:ascii="Tw Cen MT" w:hAnsi="Tw Cen MT" w:cs="Tw Cen MT"/>
          <w:b w:val="0"/>
          <w:sz w:val="24"/>
        </w:rPr>
      </w:pPr>
      <w:r>
        <w:rPr>
          <w:rFonts w:ascii="Tw Cen MT" w:hAnsi="Tw Cen MT" w:cs="Tw Cen MT"/>
          <w:b w:val="0"/>
          <w:sz w:val="24"/>
        </w:rPr>
        <w:t>SF : stable au feu</w:t>
      </w:r>
    </w:p>
    <w:p w14:paraId="679B36D3" w14:textId="77777777" w:rsidR="007470DB" w:rsidRDefault="007470DB">
      <w:pPr>
        <w:pStyle w:val="Corpsdetexte31"/>
        <w:ind w:firstLine="708"/>
        <w:jc w:val="both"/>
        <w:rPr>
          <w:rFonts w:ascii="Tw Cen MT" w:hAnsi="Tw Cen MT" w:cs="Tw Cen MT"/>
          <w:b w:val="0"/>
          <w:sz w:val="24"/>
        </w:rPr>
      </w:pPr>
      <w:r>
        <w:rPr>
          <w:rFonts w:ascii="Tw Cen MT" w:hAnsi="Tw Cen MT" w:cs="Tw Cen MT"/>
          <w:b w:val="0"/>
          <w:sz w:val="24"/>
        </w:rPr>
        <w:t>PF : pare flamme</w:t>
      </w:r>
    </w:p>
    <w:p w14:paraId="4893348A" w14:textId="77777777" w:rsidR="007470DB" w:rsidRDefault="007470DB">
      <w:pPr>
        <w:pStyle w:val="Corpsdetexte31"/>
        <w:ind w:firstLine="708"/>
        <w:jc w:val="both"/>
        <w:rPr>
          <w:rFonts w:ascii="Tw Cen MT" w:hAnsi="Tw Cen MT" w:cs="Tw Cen MT"/>
          <w:b w:val="0"/>
          <w:sz w:val="24"/>
        </w:rPr>
      </w:pPr>
      <w:r>
        <w:rPr>
          <w:rFonts w:ascii="Tw Cen MT" w:hAnsi="Tw Cen MT" w:cs="Tw Cen MT"/>
          <w:b w:val="0"/>
          <w:sz w:val="24"/>
        </w:rPr>
        <w:t>CF : coupe-feu</w:t>
      </w:r>
    </w:p>
    <w:p w14:paraId="52535D96" w14:textId="77777777" w:rsidR="007470DB" w:rsidRDefault="007470DB">
      <w:pPr>
        <w:pStyle w:val="Corpsdetexte31"/>
        <w:ind w:firstLine="708"/>
        <w:jc w:val="both"/>
        <w:rPr>
          <w:rFonts w:ascii="Tw Cen MT" w:hAnsi="Tw Cen MT" w:cs="Tw Cen MT"/>
          <w:b w:val="0"/>
          <w:sz w:val="24"/>
        </w:rPr>
      </w:pPr>
      <w:r>
        <w:rPr>
          <w:rFonts w:ascii="Tw Cen MT" w:hAnsi="Tw Cen MT" w:cs="Tw Cen MT"/>
          <w:b w:val="0"/>
          <w:sz w:val="24"/>
        </w:rPr>
        <w:t xml:space="preserve">Eléments porteurs du gros œuvre ST ½ h </w:t>
      </w:r>
    </w:p>
    <w:p w14:paraId="633A19F5" w14:textId="77777777" w:rsidR="007470DB" w:rsidRDefault="007470DB">
      <w:pPr>
        <w:pStyle w:val="Corpsdetexte31"/>
        <w:ind w:firstLine="708"/>
        <w:jc w:val="both"/>
        <w:rPr>
          <w:rFonts w:ascii="Tw Cen MT" w:hAnsi="Tw Cen MT" w:cs="Tw Cen MT"/>
          <w:b w:val="0"/>
          <w:sz w:val="24"/>
        </w:rPr>
      </w:pPr>
      <w:r>
        <w:rPr>
          <w:rFonts w:ascii="Tw Cen MT" w:hAnsi="Tw Cen MT" w:cs="Tw Cen MT"/>
          <w:b w:val="0"/>
          <w:sz w:val="24"/>
        </w:rPr>
        <w:t>Plancher CF 1h</w:t>
      </w:r>
    </w:p>
    <w:p w14:paraId="4702BD5F" w14:textId="77777777" w:rsidR="007470DB" w:rsidRDefault="007470DB">
      <w:pPr>
        <w:pStyle w:val="Corpsdetexte31"/>
        <w:ind w:firstLine="708"/>
        <w:jc w:val="both"/>
        <w:rPr>
          <w:rFonts w:ascii="Tw Cen MT" w:hAnsi="Tw Cen MT" w:cs="Tw Cen MT"/>
          <w:b w:val="0"/>
          <w:sz w:val="24"/>
        </w:rPr>
      </w:pPr>
      <w:r>
        <w:rPr>
          <w:rFonts w:ascii="Tw Cen MT" w:hAnsi="Tw Cen MT" w:cs="Tw Cen MT"/>
          <w:b w:val="0"/>
          <w:sz w:val="24"/>
        </w:rPr>
        <w:t>Cloisons intérieures de distribution PF ½ h</w:t>
      </w:r>
    </w:p>
    <w:p w14:paraId="4F27B888" w14:textId="77777777" w:rsidR="007470DB" w:rsidRDefault="007470DB">
      <w:pPr>
        <w:pStyle w:val="Corpsdetexte31"/>
        <w:ind w:firstLine="708"/>
        <w:jc w:val="both"/>
        <w:rPr>
          <w:rFonts w:ascii="Tw Cen MT" w:hAnsi="Tw Cen MT" w:cs="Tw Cen MT"/>
          <w:b w:val="0"/>
          <w:sz w:val="24"/>
        </w:rPr>
      </w:pPr>
      <w:r>
        <w:rPr>
          <w:rFonts w:ascii="Tw Cen MT" w:hAnsi="Tw Cen MT" w:cs="Tw Cen MT"/>
          <w:b w:val="0"/>
          <w:sz w:val="24"/>
        </w:rPr>
        <w:t>L’emploi des matériaux qui peuvent s’enflammer rapidement sera à éviter.</w:t>
      </w:r>
    </w:p>
    <w:p w14:paraId="41DF1D23" w14:textId="77777777" w:rsidR="007470DB" w:rsidRDefault="007470DB">
      <w:pPr>
        <w:pStyle w:val="Corpsdetexte31"/>
        <w:ind w:firstLine="708"/>
        <w:jc w:val="both"/>
        <w:rPr>
          <w:rFonts w:ascii="Tw Cen MT" w:hAnsi="Tw Cen MT" w:cs="Tw Cen MT"/>
          <w:b w:val="0"/>
          <w:sz w:val="24"/>
        </w:rPr>
      </w:pPr>
      <w:r>
        <w:rPr>
          <w:rFonts w:ascii="Tw Cen MT" w:hAnsi="Tw Cen MT" w:cs="Tw Cen MT"/>
          <w:b w:val="0"/>
          <w:sz w:val="24"/>
        </w:rPr>
        <w:t>Désenfumage</w:t>
      </w:r>
    </w:p>
    <w:p w14:paraId="276D987D" w14:textId="77777777" w:rsidR="007470DB" w:rsidRDefault="007470DB">
      <w:pPr>
        <w:pStyle w:val="Corpsdetexte31"/>
        <w:ind w:firstLine="709"/>
        <w:jc w:val="both"/>
        <w:rPr>
          <w:rFonts w:ascii="Tw Cen MT" w:hAnsi="Tw Cen MT" w:cs="Tw Cen MT"/>
          <w:b w:val="0"/>
          <w:sz w:val="24"/>
        </w:rPr>
      </w:pPr>
      <w:r>
        <w:rPr>
          <w:rFonts w:ascii="Tw Cen MT" w:hAnsi="Tw Cen MT" w:cs="Tw Cen MT"/>
          <w:b w:val="0"/>
          <w:sz w:val="24"/>
        </w:rPr>
        <w:lastRenderedPageBreak/>
        <w:t>Tous les locaux de dégagements où le public aura accès sont désenfumés en cas d’incendie par des ouvertures communiquant directement avec l’extérieur.</w:t>
      </w:r>
    </w:p>
    <w:p w14:paraId="327FC5E8" w14:textId="77777777" w:rsidR="007470DB" w:rsidRDefault="007470DB">
      <w:pPr>
        <w:pStyle w:val="Corpsdetexte31"/>
        <w:ind w:firstLine="709"/>
        <w:jc w:val="both"/>
        <w:rPr>
          <w:rFonts w:ascii="Tw Cen MT" w:hAnsi="Tw Cen MT" w:cs="Tw Cen MT"/>
          <w:b w:val="0"/>
          <w:sz w:val="24"/>
        </w:rPr>
      </w:pPr>
      <w:r>
        <w:rPr>
          <w:rFonts w:ascii="Tw Cen MT" w:hAnsi="Tw Cen MT" w:cs="Tw Cen MT"/>
          <w:b w:val="0"/>
          <w:sz w:val="24"/>
        </w:rPr>
        <w:t>Moyens de secours</w:t>
      </w:r>
    </w:p>
    <w:p w14:paraId="6AD82E98" w14:textId="77777777" w:rsidR="007470DB" w:rsidRDefault="007470DB">
      <w:pPr>
        <w:pStyle w:val="Corpsdetexte31"/>
        <w:ind w:firstLine="709"/>
        <w:jc w:val="both"/>
        <w:rPr>
          <w:rFonts w:ascii="Tw Cen MT" w:hAnsi="Tw Cen MT" w:cs="Tw Cen MT"/>
          <w:b w:val="0"/>
          <w:sz w:val="24"/>
        </w:rPr>
      </w:pPr>
      <w:r>
        <w:rPr>
          <w:rFonts w:ascii="Tw Cen MT" w:hAnsi="Tw Cen MT" w:cs="Tw Cen MT"/>
          <w:b w:val="0"/>
          <w:sz w:val="24"/>
        </w:rPr>
        <w:t>Des consignes d’incendie seront affichées dans le couloir et indiqueront la conduite à tenir en cas de feu…</w:t>
      </w:r>
    </w:p>
    <w:p w14:paraId="02806AD8" w14:textId="77777777" w:rsidR="007470DB" w:rsidRDefault="007470DB">
      <w:pPr>
        <w:pStyle w:val="Corpsdetexte31"/>
        <w:ind w:firstLine="709"/>
        <w:jc w:val="both"/>
        <w:rPr>
          <w:rFonts w:ascii="Tw Cen MT" w:hAnsi="Tw Cen MT" w:cs="Tw Cen MT"/>
          <w:b w:val="0"/>
          <w:sz w:val="24"/>
        </w:rPr>
      </w:pPr>
    </w:p>
    <w:p w14:paraId="138F8A0F" w14:textId="77777777" w:rsidR="007470DB" w:rsidRDefault="007470DB">
      <w:pPr>
        <w:pStyle w:val="Corpsdetexte31"/>
        <w:jc w:val="both"/>
        <w:rPr>
          <w:rFonts w:ascii="Tw Cen MT" w:hAnsi="Tw Cen MT" w:cs="Tw Cen MT"/>
          <w:sz w:val="24"/>
        </w:rPr>
      </w:pPr>
      <w:r>
        <w:rPr>
          <w:rFonts w:ascii="Tw Cen MT" w:hAnsi="Tw Cen MT" w:cs="Tw Cen MT"/>
          <w:sz w:val="24"/>
        </w:rPr>
        <w:t>CHAPITRE III : MODE D’EXECUTION DES TRAVAUX</w:t>
      </w:r>
    </w:p>
    <w:p w14:paraId="04B00DAA" w14:textId="77777777" w:rsidR="007470DB" w:rsidRDefault="007470DB">
      <w:pPr>
        <w:pStyle w:val="Corpsdetexte31"/>
        <w:jc w:val="both"/>
        <w:rPr>
          <w:rFonts w:ascii="Tw Cen MT" w:hAnsi="Tw Cen MT" w:cs="Tw Cen MT"/>
          <w:sz w:val="24"/>
        </w:rPr>
      </w:pPr>
    </w:p>
    <w:p w14:paraId="7108DD50" w14:textId="77777777" w:rsidR="007470DB" w:rsidRDefault="007470DB">
      <w:pPr>
        <w:pStyle w:val="Corpsdetexte31"/>
        <w:spacing w:after="120"/>
        <w:jc w:val="left"/>
        <w:rPr>
          <w:rFonts w:ascii="Tw Cen MT" w:hAnsi="Tw Cen MT" w:cs="Tw Cen MT"/>
          <w:b w:val="0"/>
          <w:sz w:val="24"/>
        </w:rPr>
      </w:pPr>
      <w:r>
        <w:rPr>
          <w:rFonts w:ascii="Tw Cen MT" w:hAnsi="Tw Cen MT" w:cs="Tw Cen MT"/>
          <w:bCs w:val="0"/>
          <w:i/>
          <w:sz w:val="24"/>
        </w:rPr>
        <w:t>Article 07 :   INSTALLATION DE CHANTIER</w:t>
      </w:r>
    </w:p>
    <w:p w14:paraId="7C1F4CDB" w14:textId="77777777" w:rsidR="007470DB" w:rsidRDefault="007470DB">
      <w:pPr>
        <w:pStyle w:val="Corpsdetexte31"/>
        <w:ind w:firstLine="360"/>
        <w:jc w:val="both"/>
        <w:rPr>
          <w:rFonts w:ascii="Tw Cen MT" w:hAnsi="Tw Cen MT" w:cs="Tw Cen MT"/>
          <w:b w:val="0"/>
          <w:sz w:val="24"/>
        </w:rPr>
      </w:pPr>
      <w:r>
        <w:rPr>
          <w:rFonts w:ascii="Tw Cen MT" w:hAnsi="Tw Cen MT" w:cs="Tw Cen MT"/>
          <w:b w:val="0"/>
          <w:sz w:val="24"/>
        </w:rPr>
        <w:t>Les travaux d’installation de chantier seront à la charge de l’entreprise bénéficiaire du marché. Ils comprendront :</w:t>
      </w:r>
    </w:p>
    <w:p w14:paraId="57D46511" w14:textId="77777777" w:rsidR="007470DB" w:rsidRDefault="007470DB" w:rsidP="00574001">
      <w:pPr>
        <w:pStyle w:val="Corpsdetexte31"/>
        <w:numPr>
          <w:ilvl w:val="0"/>
          <w:numId w:val="3"/>
        </w:numPr>
        <w:jc w:val="both"/>
        <w:rPr>
          <w:rFonts w:ascii="Tw Cen MT" w:hAnsi="Tw Cen MT" w:cs="Tw Cen MT"/>
          <w:b w:val="0"/>
          <w:sz w:val="24"/>
        </w:rPr>
      </w:pPr>
      <w:r>
        <w:rPr>
          <w:rFonts w:ascii="Tw Cen MT" w:hAnsi="Tw Cen MT" w:cs="Tw Cen MT"/>
          <w:b w:val="0"/>
          <w:sz w:val="24"/>
        </w:rPr>
        <w:t>La réalisation des voies d’accès et des plateformes des installations de chantier (implantation des bâtiments, etc.), les aires de stockage des matériaux et de stationnement des engins et véhicules y compris les revêtements indispensables et leur entretien.</w:t>
      </w:r>
    </w:p>
    <w:p w14:paraId="0A363298" w14:textId="77777777" w:rsidR="007470DB" w:rsidRDefault="007470DB" w:rsidP="00574001">
      <w:pPr>
        <w:pStyle w:val="Corpsdetexte31"/>
        <w:numPr>
          <w:ilvl w:val="0"/>
          <w:numId w:val="3"/>
        </w:numPr>
        <w:jc w:val="both"/>
        <w:rPr>
          <w:rFonts w:ascii="Tw Cen MT" w:hAnsi="Tw Cen MT" w:cs="Tw Cen MT"/>
          <w:b w:val="0"/>
          <w:sz w:val="24"/>
        </w:rPr>
      </w:pPr>
      <w:r>
        <w:rPr>
          <w:rFonts w:ascii="Tw Cen MT" w:hAnsi="Tw Cen MT" w:cs="Tw Cen MT"/>
          <w:b w:val="0"/>
          <w:sz w:val="24"/>
        </w:rPr>
        <w:t>Un panneau d’indication et panneau d’annonce de chantier ;</w:t>
      </w:r>
    </w:p>
    <w:p w14:paraId="5C3F9688" w14:textId="77777777" w:rsidR="007470DB" w:rsidRDefault="007470DB" w:rsidP="00574001">
      <w:pPr>
        <w:pStyle w:val="Corpsdetexte31"/>
        <w:numPr>
          <w:ilvl w:val="0"/>
          <w:numId w:val="3"/>
        </w:numPr>
        <w:jc w:val="both"/>
        <w:rPr>
          <w:rFonts w:ascii="Tw Cen MT" w:hAnsi="Tw Cen MT" w:cs="Tw Cen MT"/>
          <w:b w:val="0"/>
          <w:sz w:val="24"/>
        </w:rPr>
      </w:pPr>
      <w:r>
        <w:rPr>
          <w:rFonts w:ascii="Tw Cen MT" w:hAnsi="Tw Cen MT" w:cs="Tw Cen MT"/>
          <w:b w:val="0"/>
          <w:sz w:val="24"/>
        </w:rPr>
        <w:t>L’édification d’un local servant de magasin et bureau équipé d’une table et des chaises où le cahier de chantier et les pièces graphiques seront disponibles en permanence.</w:t>
      </w:r>
    </w:p>
    <w:p w14:paraId="0E7ECAC8" w14:textId="77777777" w:rsidR="007470DB" w:rsidRDefault="007470DB" w:rsidP="00574001">
      <w:pPr>
        <w:pStyle w:val="Corpsdetexte31"/>
        <w:numPr>
          <w:ilvl w:val="0"/>
          <w:numId w:val="3"/>
        </w:numPr>
        <w:jc w:val="both"/>
        <w:rPr>
          <w:rFonts w:ascii="Tw Cen MT" w:hAnsi="Tw Cen MT" w:cs="Tw Cen MT"/>
          <w:b w:val="0"/>
          <w:sz w:val="24"/>
        </w:rPr>
      </w:pPr>
      <w:r>
        <w:rPr>
          <w:rFonts w:ascii="Tw Cen MT" w:hAnsi="Tw Cen MT" w:cs="Tw Cen MT"/>
          <w:b w:val="0"/>
          <w:sz w:val="24"/>
        </w:rPr>
        <w:t>La fourniture de l’eau et le gardiennage ;</w:t>
      </w:r>
    </w:p>
    <w:p w14:paraId="3136194C" w14:textId="77777777" w:rsidR="007470DB" w:rsidRDefault="007470DB" w:rsidP="00574001">
      <w:pPr>
        <w:pStyle w:val="Corpsdetexte31"/>
        <w:numPr>
          <w:ilvl w:val="0"/>
          <w:numId w:val="3"/>
        </w:numPr>
        <w:jc w:val="both"/>
        <w:rPr>
          <w:rFonts w:ascii="Tw Cen MT" w:hAnsi="Tw Cen MT" w:cs="Tw Cen MT"/>
          <w:b w:val="0"/>
          <w:sz w:val="24"/>
        </w:rPr>
      </w:pPr>
      <w:r>
        <w:rPr>
          <w:rFonts w:ascii="Tw Cen MT" w:hAnsi="Tw Cen MT" w:cs="Tw Cen MT"/>
          <w:b w:val="0"/>
          <w:sz w:val="24"/>
        </w:rPr>
        <w:t>Toutes autres dispositions pour le bon fonctionnement du chantier</w:t>
      </w:r>
    </w:p>
    <w:p w14:paraId="03754CC2" w14:textId="77777777" w:rsidR="007470DB" w:rsidRDefault="007470DB" w:rsidP="00574001">
      <w:pPr>
        <w:pStyle w:val="Corpsdetexte31"/>
        <w:numPr>
          <w:ilvl w:val="0"/>
          <w:numId w:val="3"/>
        </w:numPr>
        <w:jc w:val="both"/>
        <w:rPr>
          <w:rFonts w:ascii="Tw Cen MT" w:hAnsi="Tw Cen MT" w:cs="Tw Cen MT"/>
          <w:b w:val="0"/>
          <w:sz w:val="24"/>
        </w:rPr>
      </w:pPr>
      <w:r>
        <w:rPr>
          <w:rFonts w:ascii="Tw Cen MT" w:hAnsi="Tw Cen MT" w:cs="Tw Cen MT"/>
          <w:b w:val="0"/>
          <w:sz w:val="24"/>
        </w:rPr>
        <w:t>L’amenée et le repliement de tout matériel nécessaire au chantier ;</w:t>
      </w:r>
    </w:p>
    <w:p w14:paraId="460E6147" w14:textId="77777777" w:rsidR="007470DB" w:rsidRDefault="007470DB" w:rsidP="00574001">
      <w:pPr>
        <w:pStyle w:val="Corpsdetexte31"/>
        <w:numPr>
          <w:ilvl w:val="0"/>
          <w:numId w:val="3"/>
        </w:numPr>
        <w:jc w:val="both"/>
        <w:rPr>
          <w:rFonts w:ascii="Tw Cen MT" w:hAnsi="Tw Cen MT" w:cs="Tw Cen MT"/>
          <w:b w:val="0"/>
          <w:sz w:val="24"/>
        </w:rPr>
      </w:pPr>
      <w:r>
        <w:rPr>
          <w:rFonts w:ascii="Tw Cen MT" w:hAnsi="Tw Cen MT" w:cs="Tw Cen MT"/>
          <w:b w:val="0"/>
          <w:sz w:val="24"/>
        </w:rPr>
        <w:t xml:space="preserve">Le démontage et repliement des installations </w:t>
      </w:r>
    </w:p>
    <w:p w14:paraId="30B6C07A" w14:textId="77777777" w:rsidR="007470DB" w:rsidRDefault="007470DB" w:rsidP="00574001">
      <w:pPr>
        <w:pStyle w:val="Corpsdetexte31"/>
        <w:numPr>
          <w:ilvl w:val="0"/>
          <w:numId w:val="3"/>
        </w:numPr>
        <w:jc w:val="both"/>
        <w:rPr>
          <w:rFonts w:ascii="Tw Cen MT" w:hAnsi="Tw Cen MT" w:cs="Tw Cen MT"/>
          <w:b w:val="0"/>
          <w:sz w:val="24"/>
        </w:rPr>
      </w:pPr>
      <w:r>
        <w:rPr>
          <w:rFonts w:ascii="Tw Cen MT" w:hAnsi="Tw Cen MT" w:cs="Tw Cen MT"/>
          <w:b w:val="0"/>
          <w:sz w:val="24"/>
        </w:rPr>
        <w:t>Leur déplacement éventuel ;</w:t>
      </w:r>
    </w:p>
    <w:p w14:paraId="6E02E06F" w14:textId="77777777" w:rsidR="007470DB" w:rsidRDefault="007470DB" w:rsidP="00574001">
      <w:pPr>
        <w:pStyle w:val="Corpsdetexte31"/>
        <w:numPr>
          <w:ilvl w:val="0"/>
          <w:numId w:val="3"/>
        </w:numPr>
        <w:jc w:val="both"/>
        <w:rPr>
          <w:rFonts w:ascii="Tw Cen MT" w:hAnsi="Tw Cen MT" w:cs="Tw Cen MT"/>
          <w:b w:val="0"/>
          <w:sz w:val="24"/>
        </w:rPr>
      </w:pPr>
      <w:r>
        <w:rPr>
          <w:rFonts w:ascii="Tw Cen MT" w:hAnsi="Tw Cen MT" w:cs="Tw Cen MT"/>
          <w:b w:val="0"/>
          <w:sz w:val="24"/>
        </w:rPr>
        <w:t>La réalisation et l’entretien des aires d’installation et d’exécution du chantier ;</w:t>
      </w:r>
    </w:p>
    <w:p w14:paraId="7F68F38A" w14:textId="77777777" w:rsidR="007470DB" w:rsidRDefault="007470DB" w:rsidP="00574001">
      <w:pPr>
        <w:pStyle w:val="Corpsdetexte31"/>
        <w:numPr>
          <w:ilvl w:val="0"/>
          <w:numId w:val="3"/>
        </w:numPr>
        <w:jc w:val="both"/>
        <w:rPr>
          <w:rFonts w:ascii="Tw Cen MT" w:hAnsi="Tw Cen MT" w:cs="Tw Cen MT"/>
          <w:b w:val="0"/>
          <w:sz w:val="24"/>
        </w:rPr>
      </w:pPr>
      <w:r>
        <w:rPr>
          <w:rFonts w:ascii="Tw Cen MT" w:hAnsi="Tw Cen MT" w:cs="Tw Cen MT"/>
          <w:b w:val="0"/>
          <w:sz w:val="24"/>
        </w:rPr>
        <w:t>La mise en place des moyens indispensables pour assurer la sécurité du personnel et des usagers, en particulier la signalisation de chantier,</w:t>
      </w:r>
    </w:p>
    <w:p w14:paraId="7853E0A7" w14:textId="77777777" w:rsidR="007470DB" w:rsidRDefault="007470DB" w:rsidP="00574001">
      <w:pPr>
        <w:pStyle w:val="Corpsdetexte31"/>
        <w:numPr>
          <w:ilvl w:val="0"/>
          <w:numId w:val="3"/>
        </w:numPr>
        <w:jc w:val="both"/>
        <w:rPr>
          <w:rFonts w:ascii="Tw Cen MT" w:hAnsi="Tw Cen MT" w:cs="Tw Cen MT"/>
          <w:b w:val="0"/>
          <w:sz w:val="24"/>
        </w:rPr>
      </w:pPr>
      <w:r>
        <w:rPr>
          <w:rFonts w:ascii="Tw Cen MT" w:hAnsi="Tw Cen MT" w:cs="Tw Cen MT"/>
          <w:b w:val="0"/>
          <w:sz w:val="24"/>
        </w:rPr>
        <w:t xml:space="preserve">La remise en état des lieux après exécution des travaux   </w:t>
      </w:r>
    </w:p>
    <w:p w14:paraId="44DE59AF" w14:textId="77777777" w:rsidR="007470DB" w:rsidRDefault="007470DB">
      <w:pPr>
        <w:pStyle w:val="Corpsdetexte31"/>
        <w:ind w:left="360"/>
        <w:rPr>
          <w:rFonts w:ascii="Tw Cen MT" w:hAnsi="Tw Cen MT" w:cs="Tw Cen MT"/>
          <w:b w:val="0"/>
          <w:sz w:val="24"/>
        </w:rPr>
      </w:pPr>
    </w:p>
    <w:p w14:paraId="21236186" w14:textId="77777777" w:rsidR="007470DB" w:rsidRDefault="007470DB">
      <w:pPr>
        <w:pStyle w:val="Corpsdetexte31"/>
        <w:rPr>
          <w:rFonts w:ascii="Tw Cen MT" w:hAnsi="Tw Cen MT" w:cs="Tw Cen MT"/>
          <w:b w:val="0"/>
          <w:sz w:val="24"/>
        </w:rPr>
      </w:pPr>
      <w:r>
        <w:rPr>
          <w:rFonts w:ascii="Tw Cen MT" w:hAnsi="Tw Cen MT" w:cs="Tw Cen MT"/>
          <w:b w:val="0"/>
          <w:sz w:val="24"/>
        </w:rPr>
        <w:t>Le projet d’installation de chantier devra donner toutes les précisions sur les points suivants :</w:t>
      </w:r>
    </w:p>
    <w:p w14:paraId="65610813" w14:textId="77777777" w:rsidR="007470DB" w:rsidRDefault="007470DB" w:rsidP="00574001">
      <w:pPr>
        <w:pStyle w:val="Corpsdetexte31"/>
        <w:numPr>
          <w:ilvl w:val="0"/>
          <w:numId w:val="7"/>
        </w:numPr>
        <w:jc w:val="both"/>
        <w:rPr>
          <w:rFonts w:ascii="Tw Cen MT" w:hAnsi="Tw Cen MT" w:cs="Tw Cen MT"/>
          <w:sz w:val="24"/>
          <w:u w:val="single"/>
        </w:rPr>
      </w:pPr>
      <w:r>
        <w:rPr>
          <w:rFonts w:ascii="Tw Cen MT" w:hAnsi="Tw Cen MT" w:cs="Tw Cen MT"/>
          <w:b w:val="0"/>
          <w:sz w:val="24"/>
        </w:rPr>
        <w:t>En outre l’installation comprend la mobilisation effective du personnel d’encadrement notamment le conducteur des travaux et les chefs de chantiers.</w:t>
      </w:r>
    </w:p>
    <w:p w14:paraId="567FBC29" w14:textId="77777777" w:rsidR="007470DB" w:rsidRDefault="007470DB">
      <w:pPr>
        <w:pStyle w:val="Corpsdetexte31"/>
        <w:spacing w:before="120" w:after="120"/>
        <w:jc w:val="left"/>
        <w:rPr>
          <w:rFonts w:ascii="Tw Cen MT" w:hAnsi="Tw Cen MT" w:cs="Tw Cen MT"/>
          <w:b w:val="0"/>
          <w:sz w:val="24"/>
        </w:rPr>
      </w:pPr>
      <w:r>
        <w:rPr>
          <w:rFonts w:ascii="Tw Cen MT" w:hAnsi="Tw Cen MT" w:cs="Tw Cen MT"/>
          <w:sz w:val="24"/>
          <w:u w:val="single"/>
        </w:rPr>
        <w:t>Signalisation, sécurité, divers</w:t>
      </w:r>
    </w:p>
    <w:p w14:paraId="7D624303" w14:textId="77777777" w:rsidR="007470DB" w:rsidRDefault="007470DB">
      <w:pPr>
        <w:pStyle w:val="Corpsdetexte31"/>
        <w:ind w:firstLine="708"/>
        <w:jc w:val="both"/>
        <w:rPr>
          <w:rFonts w:ascii="Tw Cen MT" w:hAnsi="Tw Cen MT" w:cs="Tw Cen MT"/>
          <w:bCs w:val="0"/>
          <w:i/>
          <w:sz w:val="24"/>
        </w:rPr>
      </w:pPr>
      <w:r>
        <w:rPr>
          <w:rFonts w:ascii="Tw Cen MT" w:hAnsi="Tw Cen MT" w:cs="Tw Cen MT"/>
          <w:b w:val="0"/>
          <w:sz w:val="24"/>
        </w:rPr>
        <w:t>L’attributaire prévoira de mettre en place la signalisation temporaire indispensable au respect de la sécurité des usagers et du personnel de l’entreprise. La description de ces dispositifs fera partie du programme d’exécution à fournir par l’attributaire en début de chantier.</w:t>
      </w:r>
    </w:p>
    <w:p w14:paraId="3DB1CD4A" w14:textId="77777777" w:rsidR="007470DB" w:rsidRDefault="007470DB">
      <w:pPr>
        <w:pStyle w:val="Corpsdetexte31"/>
        <w:spacing w:before="120" w:after="120"/>
        <w:jc w:val="left"/>
        <w:rPr>
          <w:rFonts w:ascii="Tw Cen MT" w:hAnsi="Tw Cen MT" w:cs="Tw Cen MT"/>
          <w:sz w:val="24"/>
        </w:rPr>
      </w:pPr>
      <w:r>
        <w:rPr>
          <w:rFonts w:ascii="Tw Cen MT" w:hAnsi="Tw Cen MT" w:cs="Tw Cen MT"/>
          <w:bCs w:val="0"/>
          <w:i/>
          <w:sz w:val="24"/>
        </w:rPr>
        <w:t xml:space="preserve">Article 08 :   TRAVAUX DE CHANTIER </w:t>
      </w:r>
    </w:p>
    <w:p w14:paraId="691D6BD1" w14:textId="77777777" w:rsidR="007470DB" w:rsidRDefault="007470DB">
      <w:pPr>
        <w:pStyle w:val="Corpsdetexte31"/>
        <w:jc w:val="left"/>
        <w:rPr>
          <w:rFonts w:ascii="Tw Cen MT" w:hAnsi="Tw Cen MT" w:cs="Tw Cen MT"/>
          <w:b w:val="0"/>
          <w:sz w:val="24"/>
        </w:rPr>
      </w:pPr>
      <w:r>
        <w:rPr>
          <w:rFonts w:ascii="Tw Cen MT" w:hAnsi="Tw Cen MT" w:cs="Tw Cen MT"/>
          <w:sz w:val="24"/>
        </w:rPr>
        <w:t>I-</w:t>
      </w:r>
      <w:r>
        <w:rPr>
          <w:rFonts w:ascii="Tw Cen MT" w:hAnsi="Tw Cen MT" w:cs="Tw Cen MT"/>
          <w:sz w:val="24"/>
          <w:u w:val="single"/>
        </w:rPr>
        <w:t xml:space="preserve"> Projet d’exécution</w:t>
      </w:r>
      <w:r>
        <w:rPr>
          <w:rFonts w:ascii="Tw Cen MT" w:hAnsi="Tw Cen MT" w:cs="Tw Cen MT"/>
          <w:sz w:val="24"/>
        </w:rPr>
        <w:t> :</w:t>
      </w:r>
    </w:p>
    <w:p w14:paraId="28BE2C42" w14:textId="77777777" w:rsidR="007470DB" w:rsidRDefault="007470DB">
      <w:pPr>
        <w:pStyle w:val="Corpsdetexte31"/>
        <w:jc w:val="left"/>
        <w:rPr>
          <w:rFonts w:ascii="Tw Cen MT" w:hAnsi="Tw Cen MT" w:cs="Tw Cen MT"/>
          <w:b w:val="0"/>
          <w:sz w:val="24"/>
        </w:rPr>
      </w:pPr>
      <w:r>
        <w:rPr>
          <w:rFonts w:ascii="Tw Cen MT" w:hAnsi="Tw Cen MT" w:cs="Tw Cen MT"/>
          <w:b w:val="0"/>
          <w:sz w:val="24"/>
        </w:rPr>
        <w:t>Il comprend :</w:t>
      </w:r>
    </w:p>
    <w:p w14:paraId="22B4B912" w14:textId="77777777" w:rsidR="007470DB" w:rsidRDefault="007470DB" w:rsidP="00574001">
      <w:pPr>
        <w:pStyle w:val="Corpsdetexte31"/>
        <w:numPr>
          <w:ilvl w:val="0"/>
          <w:numId w:val="11"/>
        </w:numPr>
        <w:jc w:val="both"/>
        <w:rPr>
          <w:rFonts w:ascii="Tw Cen MT" w:hAnsi="Tw Cen MT" w:cs="Tw Cen MT"/>
          <w:b w:val="0"/>
          <w:sz w:val="24"/>
        </w:rPr>
      </w:pPr>
      <w:proofErr w:type="gramStart"/>
      <w:r>
        <w:rPr>
          <w:rFonts w:ascii="Tw Cen MT" w:hAnsi="Tw Cen MT" w:cs="Tw Cen MT"/>
          <w:b w:val="0"/>
          <w:sz w:val="24"/>
        </w:rPr>
        <w:t>l’établissement</w:t>
      </w:r>
      <w:proofErr w:type="gramEnd"/>
      <w:r>
        <w:rPr>
          <w:rFonts w:ascii="Tw Cen MT" w:hAnsi="Tw Cen MT" w:cs="Tw Cen MT"/>
          <w:b w:val="0"/>
          <w:sz w:val="24"/>
        </w:rPr>
        <w:t xml:space="preserve"> des plans d’exécution et des détails aux échelles convenables</w:t>
      </w:r>
    </w:p>
    <w:p w14:paraId="0A2C99E5" w14:textId="77777777" w:rsidR="007470DB" w:rsidRDefault="007470DB" w:rsidP="00574001">
      <w:pPr>
        <w:pStyle w:val="Corpsdetexte31"/>
        <w:numPr>
          <w:ilvl w:val="0"/>
          <w:numId w:val="11"/>
        </w:numPr>
        <w:jc w:val="both"/>
        <w:rPr>
          <w:rFonts w:ascii="Tw Cen MT" w:hAnsi="Tw Cen MT" w:cs="Tw Cen MT"/>
          <w:b w:val="0"/>
          <w:sz w:val="24"/>
        </w:rPr>
      </w:pPr>
      <w:proofErr w:type="gramStart"/>
      <w:r>
        <w:rPr>
          <w:rFonts w:ascii="Tw Cen MT" w:hAnsi="Tw Cen MT" w:cs="Tw Cen MT"/>
          <w:b w:val="0"/>
          <w:sz w:val="24"/>
        </w:rPr>
        <w:t>l’établissement</w:t>
      </w:r>
      <w:proofErr w:type="gramEnd"/>
      <w:r>
        <w:rPr>
          <w:rFonts w:ascii="Tw Cen MT" w:hAnsi="Tw Cen MT" w:cs="Tw Cen MT"/>
          <w:b w:val="0"/>
          <w:sz w:val="24"/>
        </w:rPr>
        <w:t xml:space="preserve"> du planning des travaux </w:t>
      </w:r>
    </w:p>
    <w:p w14:paraId="6C189C10" w14:textId="77777777" w:rsidR="007470DB" w:rsidRDefault="007470DB" w:rsidP="00574001">
      <w:pPr>
        <w:pStyle w:val="Corpsdetexte31"/>
        <w:numPr>
          <w:ilvl w:val="0"/>
          <w:numId w:val="11"/>
        </w:numPr>
        <w:jc w:val="both"/>
        <w:rPr>
          <w:rFonts w:ascii="Tw Cen MT" w:hAnsi="Tw Cen MT" w:cs="Tw Cen MT"/>
          <w:b w:val="0"/>
          <w:sz w:val="24"/>
        </w:rPr>
      </w:pPr>
      <w:proofErr w:type="gramStart"/>
      <w:r>
        <w:rPr>
          <w:rFonts w:ascii="Tw Cen MT" w:hAnsi="Tw Cen MT" w:cs="Tw Cen MT"/>
          <w:b w:val="0"/>
          <w:sz w:val="24"/>
        </w:rPr>
        <w:t>la</w:t>
      </w:r>
      <w:proofErr w:type="gramEnd"/>
      <w:r>
        <w:rPr>
          <w:rFonts w:ascii="Tw Cen MT" w:hAnsi="Tw Cen MT" w:cs="Tw Cen MT"/>
          <w:b w:val="0"/>
          <w:sz w:val="24"/>
        </w:rPr>
        <w:t xml:space="preserve"> méthodologie et l’approche technique d’exécution</w:t>
      </w:r>
    </w:p>
    <w:p w14:paraId="072802A9" w14:textId="77777777" w:rsidR="007470DB" w:rsidRDefault="007470DB" w:rsidP="00574001">
      <w:pPr>
        <w:pStyle w:val="Corpsdetexte31"/>
        <w:numPr>
          <w:ilvl w:val="0"/>
          <w:numId w:val="11"/>
        </w:numPr>
        <w:jc w:val="both"/>
        <w:rPr>
          <w:rFonts w:ascii="Tw Cen MT" w:hAnsi="Tw Cen MT" w:cs="Tw Cen MT"/>
          <w:i/>
          <w:sz w:val="24"/>
        </w:rPr>
      </w:pPr>
      <w:proofErr w:type="gramStart"/>
      <w:r>
        <w:rPr>
          <w:rFonts w:ascii="Tw Cen MT" w:hAnsi="Tw Cen MT" w:cs="Tw Cen MT"/>
          <w:b w:val="0"/>
          <w:sz w:val="24"/>
        </w:rPr>
        <w:t>l’organisation</w:t>
      </w:r>
      <w:proofErr w:type="gramEnd"/>
      <w:r>
        <w:rPr>
          <w:rFonts w:ascii="Tw Cen MT" w:hAnsi="Tw Cen MT" w:cs="Tw Cen MT"/>
          <w:b w:val="0"/>
          <w:sz w:val="24"/>
        </w:rPr>
        <w:t xml:space="preserve"> du chantier</w:t>
      </w:r>
    </w:p>
    <w:p w14:paraId="24FAAFCA" w14:textId="77777777" w:rsidR="007470DB" w:rsidRDefault="007470DB">
      <w:pPr>
        <w:pStyle w:val="Corpsdetexte31"/>
        <w:spacing w:before="120" w:after="120"/>
        <w:jc w:val="left"/>
        <w:rPr>
          <w:rFonts w:ascii="Tw Cen MT" w:hAnsi="Tw Cen MT" w:cs="Tw Cen MT"/>
          <w:b w:val="0"/>
          <w:sz w:val="24"/>
        </w:rPr>
      </w:pPr>
      <w:r>
        <w:rPr>
          <w:rFonts w:ascii="Tw Cen MT" w:hAnsi="Tw Cen MT" w:cs="Tw Cen MT"/>
          <w:i/>
          <w:sz w:val="24"/>
        </w:rPr>
        <w:t>Connaissance des terrains</w:t>
      </w:r>
    </w:p>
    <w:p w14:paraId="40369A2C" w14:textId="77777777" w:rsidR="007470DB" w:rsidRDefault="007470DB">
      <w:pPr>
        <w:pStyle w:val="Corpsdetexte31"/>
        <w:ind w:firstLine="705"/>
        <w:jc w:val="both"/>
        <w:rPr>
          <w:rFonts w:ascii="Tw Cen MT" w:hAnsi="Tw Cen MT" w:cs="Tw Cen MT"/>
          <w:i/>
          <w:sz w:val="24"/>
        </w:rPr>
      </w:pPr>
      <w:r>
        <w:rPr>
          <w:rFonts w:ascii="Tw Cen MT" w:hAnsi="Tw Cen MT" w:cs="Tw Cen MT"/>
          <w:b w:val="0"/>
          <w:sz w:val="24"/>
        </w:rPr>
        <w:t>L’entrepreneur est censé avoir parfaite connaissance de la nature et de la consistance des terrains en place. Aucune réclamation ne sera acceptée en cours de travaux ; les différences de nature de terrain rencontrées en cours d’exécution n’entraîneront aucun supplément de prix.</w:t>
      </w:r>
    </w:p>
    <w:p w14:paraId="09C54FE5" w14:textId="77777777" w:rsidR="007470DB" w:rsidRDefault="007470DB">
      <w:pPr>
        <w:pStyle w:val="Corpsdetexte31"/>
        <w:spacing w:before="120" w:after="120"/>
        <w:jc w:val="left"/>
        <w:rPr>
          <w:rFonts w:ascii="Tw Cen MT" w:hAnsi="Tw Cen MT" w:cs="Tw Cen MT"/>
          <w:b w:val="0"/>
          <w:sz w:val="24"/>
        </w:rPr>
      </w:pPr>
      <w:r>
        <w:rPr>
          <w:rFonts w:ascii="Tw Cen MT" w:hAnsi="Tw Cen MT" w:cs="Tw Cen MT"/>
          <w:i/>
          <w:sz w:val="24"/>
        </w:rPr>
        <w:t>Acceptation des aléas du terrain</w:t>
      </w:r>
    </w:p>
    <w:p w14:paraId="7196C9B9" w14:textId="77777777" w:rsidR="007470DB" w:rsidRDefault="007470DB">
      <w:pPr>
        <w:pStyle w:val="Corpsdetexte31"/>
        <w:ind w:firstLine="703"/>
        <w:jc w:val="both"/>
        <w:rPr>
          <w:rFonts w:ascii="Tw Cen MT" w:hAnsi="Tw Cen MT" w:cs="Tw Cen MT"/>
          <w:b w:val="0"/>
          <w:sz w:val="24"/>
        </w:rPr>
      </w:pPr>
      <w:r>
        <w:rPr>
          <w:rFonts w:ascii="Tw Cen MT" w:hAnsi="Tw Cen MT" w:cs="Tw Cen MT"/>
          <w:b w:val="0"/>
          <w:sz w:val="24"/>
        </w:rPr>
        <w:lastRenderedPageBreak/>
        <w:t>L’entrepreneur est censé avoir accepté toutes les difficultés qu’il pourra rencontrer du fait de la configuration des lieux, de la nature des sols, des maçonneries des massifs subsistant dans le terrain.</w:t>
      </w:r>
    </w:p>
    <w:p w14:paraId="40C5ADA0" w14:textId="77777777" w:rsidR="007470DB" w:rsidRDefault="007470DB">
      <w:pPr>
        <w:pStyle w:val="Corpsdetexte31"/>
        <w:ind w:firstLine="703"/>
        <w:jc w:val="both"/>
        <w:rPr>
          <w:rFonts w:ascii="Tw Cen MT" w:hAnsi="Tw Cen MT" w:cs="Tw Cen MT"/>
          <w:b w:val="0"/>
          <w:sz w:val="24"/>
        </w:rPr>
      </w:pPr>
      <w:r>
        <w:rPr>
          <w:rFonts w:ascii="Tw Cen MT" w:hAnsi="Tw Cen MT" w:cs="Tw Cen MT"/>
          <w:b w:val="0"/>
          <w:sz w:val="24"/>
        </w:rPr>
        <w:t>En outre l ‘entrepreneur devra s’assurer de la présence des emplacements des anciens réseaux : téléphone, eau, électricité ou autre qui pourraient subsister dans le terrain. Il ne devra donc déposer aucun compteur ou aucune canalisation existante sans avertir l’Ingénieur de leur présence.</w:t>
      </w:r>
    </w:p>
    <w:p w14:paraId="7AA2B0DB" w14:textId="77777777" w:rsidR="007470DB" w:rsidRDefault="007470DB">
      <w:pPr>
        <w:pStyle w:val="Corpsdetexte31"/>
        <w:ind w:firstLine="703"/>
        <w:jc w:val="both"/>
        <w:rPr>
          <w:rFonts w:ascii="Tw Cen MT" w:hAnsi="Tw Cen MT" w:cs="Tw Cen MT"/>
          <w:i/>
          <w:sz w:val="24"/>
        </w:rPr>
      </w:pPr>
      <w:r>
        <w:rPr>
          <w:rFonts w:ascii="Tw Cen MT" w:hAnsi="Tw Cen MT" w:cs="Tw Cen MT"/>
          <w:b w:val="0"/>
          <w:sz w:val="24"/>
        </w:rPr>
        <w:t>L’entrepreneur sera chargé d’effectuer toutes démarches utiles auprès des services publics en vue d’obtenir leur accord pour l’enlèvement de ces réseaux.</w:t>
      </w:r>
    </w:p>
    <w:p w14:paraId="4E67CAAD" w14:textId="77777777" w:rsidR="007470DB" w:rsidRDefault="007470DB">
      <w:pPr>
        <w:pStyle w:val="Corpsdetexte31"/>
        <w:spacing w:before="120" w:after="120"/>
        <w:jc w:val="left"/>
        <w:rPr>
          <w:rFonts w:ascii="Tw Cen MT" w:hAnsi="Tw Cen MT" w:cs="Tw Cen MT"/>
          <w:b w:val="0"/>
          <w:sz w:val="24"/>
        </w:rPr>
      </w:pPr>
      <w:r>
        <w:rPr>
          <w:rFonts w:ascii="Tw Cen MT" w:hAnsi="Tw Cen MT" w:cs="Tw Cen MT"/>
          <w:i/>
          <w:sz w:val="24"/>
        </w:rPr>
        <w:t>Reconnaissance des mitoyens</w:t>
      </w:r>
    </w:p>
    <w:p w14:paraId="7ED73845" w14:textId="77777777" w:rsidR="007470DB" w:rsidRDefault="007470DB">
      <w:pPr>
        <w:pStyle w:val="Corpsdetexte31"/>
        <w:ind w:firstLine="703"/>
        <w:jc w:val="both"/>
        <w:rPr>
          <w:rFonts w:ascii="Tw Cen MT" w:hAnsi="Tw Cen MT" w:cs="Tw Cen MT"/>
          <w:b w:val="0"/>
          <w:sz w:val="24"/>
        </w:rPr>
      </w:pPr>
      <w:r>
        <w:rPr>
          <w:rFonts w:ascii="Tw Cen MT" w:hAnsi="Tw Cen MT" w:cs="Tw Cen MT"/>
          <w:b w:val="0"/>
          <w:sz w:val="24"/>
        </w:rPr>
        <w:t>Avant tout affouillement contre une construction existante et avant tout travail de reprise en sous œuvre, l’entrepreneur devra s’assurer de la stabilité des ouvrages existants et fixer tous témoins nécessaires.</w:t>
      </w:r>
    </w:p>
    <w:p w14:paraId="21969EB6" w14:textId="77777777" w:rsidR="007470DB" w:rsidRDefault="007470DB">
      <w:pPr>
        <w:pStyle w:val="Corpsdetexte31"/>
        <w:ind w:firstLine="703"/>
        <w:jc w:val="both"/>
        <w:rPr>
          <w:rFonts w:ascii="Tw Cen MT" w:hAnsi="Tw Cen MT" w:cs="Tw Cen MT"/>
          <w:i/>
          <w:sz w:val="24"/>
        </w:rPr>
      </w:pPr>
      <w:r>
        <w:rPr>
          <w:rFonts w:ascii="Tw Cen MT" w:hAnsi="Tw Cen MT" w:cs="Tw Cen MT"/>
          <w:b w:val="0"/>
          <w:sz w:val="24"/>
        </w:rPr>
        <w:t>Il aura en outre à sa charge de faire effectuer un constat des mitoyens par un huissier qui joindra à son rapport des photocopies de ces mitoyens.</w:t>
      </w:r>
    </w:p>
    <w:p w14:paraId="2A537879" w14:textId="77777777" w:rsidR="007470DB" w:rsidRDefault="007470DB">
      <w:pPr>
        <w:pStyle w:val="Corpsdetexte31"/>
        <w:spacing w:before="120" w:after="120"/>
        <w:ind w:left="703"/>
        <w:jc w:val="left"/>
        <w:rPr>
          <w:rFonts w:ascii="Tw Cen MT" w:hAnsi="Tw Cen MT" w:cs="Tw Cen MT"/>
          <w:b w:val="0"/>
          <w:sz w:val="24"/>
        </w:rPr>
      </w:pPr>
      <w:r>
        <w:rPr>
          <w:rFonts w:ascii="Tw Cen MT" w:hAnsi="Tw Cen MT" w:cs="Tw Cen MT"/>
          <w:i/>
          <w:sz w:val="24"/>
        </w:rPr>
        <w:t>Reconnaissance des lieux</w:t>
      </w:r>
    </w:p>
    <w:p w14:paraId="5F4170F4" w14:textId="77777777" w:rsidR="007470DB" w:rsidRDefault="007470DB">
      <w:pPr>
        <w:pStyle w:val="Corpsdetexte31"/>
        <w:ind w:firstLine="703"/>
        <w:jc w:val="both"/>
        <w:rPr>
          <w:rFonts w:ascii="Tw Cen MT" w:hAnsi="Tw Cen MT" w:cs="Tw Cen MT"/>
          <w:i/>
          <w:sz w:val="24"/>
        </w:rPr>
      </w:pPr>
      <w:r>
        <w:rPr>
          <w:rFonts w:ascii="Tw Cen MT" w:hAnsi="Tw Cen MT" w:cs="Tw Cen MT"/>
          <w:b w:val="0"/>
          <w:sz w:val="24"/>
        </w:rPr>
        <w:t>Le terrain sera pris par l’entreprise dans l’état ou il se trouve. L’entreprise est donc censée avoir appréciée toutes les difficultés qu’elle pourra rencontre du fait de la configuration des lieux, de la nature des sols, des constructions voisines, etc…</w:t>
      </w:r>
    </w:p>
    <w:p w14:paraId="6C9726EA" w14:textId="77777777" w:rsidR="007470DB" w:rsidRDefault="007470DB">
      <w:pPr>
        <w:pStyle w:val="Corpsdetexte31"/>
        <w:spacing w:before="120" w:after="120"/>
        <w:ind w:left="703"/>
        <w:jc w:val="left"/>
        <w:rPr>
          <w:rFonts w:ascii="Tw Cen MT" w:hAnsi="Tw Cen MT" w:cs="Tw Cen MT"/>
          <w:b w:val="0"/>
          <w:sz w:val="24"/>
        </w:rPr>
      </w:pPr>
      <w:r>
        <w:rPr>
          <w:rFonts w:ascii="Tw Cen MT" w:hAnsi="Tw Cen MT" w:cs="Tw Cen MT"/>
          <w:i/>
          <w:sz w:val="24"/>
        </w:rPr>
        <w:t>Clôture de chantier</w:t>
      </w:r>
    </w:p>
    <w:p w14:paraId="7DBCDCE2" w14:textId="77777777" w:rsidR="007470DB" w:rsidRDefault="007470DB">
      <w:pPr>
        <w:pStyle w:val="Corpsdetexte31"/>
        <w:ind w:firstLine="703"/>
        <w:jc w:val="both"/>
        <w:rPr>
          <w:rFonts w:ascii="Tw Cen MT" w:hAnsi="Tw Cen MT" w:cs="Tw Cen MT"/>
          <w:b w:val="0"/>
          <w:sz w:val="24"/>
        </w:rPr>
      </w:pPr>
      <w:r>
        <w:rPr>
          <w:rFonts w:ascii="Tw Cen MT" w:hAnsi="Tw Cen MT" w:cs="Tw Cen MT"/>
          <w:b w:val="0"/>
          <w:sz w:val="24"/>
        </w:rPr>
        <w:t>Des palissades de clôture de chantier seront mises en place en temps voulu par les soins de l’entreprise pendant la durée des travaux. L’entreprise devra en assurer l’entretien.</w:t>
      </w:r>
    </w:p>
    <w:p w14:paraId="5172D04C" w14:textId="77777777" w:rsidR="007470DB" w:rsidRDefault="007470DB">
      <w:pPr>
        <w:pStyle w:val="Corpsdetexte31"/>
        <w:ind w:firstLine="703"/>
        <w:jc w:val="both"/>
        <w:rPr>
          <w:rFonts w:ascii="Tw Cen MT" w:hAnsi="Tw Cen MT" w:cs="Tw Cen MT"/>
          <w:b w:val="0"/>
          <w:sz w:val="8"/>
          <w:szCs w:val="8"/>
        </w:rPr>
      </w:pPr>
      <w:r>
        <w:rPr>
          <w:rFonts w:ascii="Tw Cen MT" w:hAnsi="Tw Cen MT" w:cs="Tw Cen MT"/>
          <w:b w:val="0"/>
          <w:sz w:val="24"/>
        </w:rPr>
        <w:t>Les sorties et accès du chantier seront à signaler et à baliser suivant les règlements en vigueur et les demandes des Services Publics et de L’Ingénieur.</w:t>
      </w:r>
    </w:p>
    <w:p w14:paraId="3CADD9BD" w14:textId="77777777" w:rsidR="007470DB" w:rsidRDefault="007470DB">
      <w:pPr>
        <w:pStyle w:val="Corpsdetexte31"/>
        <w:spacing w:before="120" w:after="120"/>
        <w:ind w:firstLine="703"/>
        <w:rPr>
          <w:rFonts w:ascii="Tw Cen MT" w:hAnsi="Tw Cen MT" w:cs="Tw Cen MT"/>
          <w:b w:val="0"/>
          <w:sz w:val="8"/>
          <w:szCs w:val="8"/>
        </w:rPr>
      </w:pPr>
    </w:p>
    <w:p w14:paraId="7486F13D" w14:textId="77777777" w:rsidR="007470DB" w:rsidRDefault="007470DB">
      <w:pPr>
        <w:pStyle w:val="Corpsdetexte31"/>
        <w:spacing w:before="120" w:after="120"/>
        <w:ind w:left="703"/>
        <w:jc w:val="left"/>
        <w:rPr>
          <w:rFonts w:ascii="Tw Cen MT" w:hAnsi="Tw Cen MT" w:cs="Tw Cen MT"/>
          <w:b w:val="0"/>
          <w:sz w:val="24"/>
        </w:rPr>
      </w:pPr>
      <w:r>
        <w:rPr>
          <w:rFonts w:ascii="Tw Cen MT" w:hAnsi="Tw Cen MT" w:cs="Tw Cen MT"/>
          <w:i/>
          <w:sz w:val="24"/>
        </w:rPr>
        <w:t>Plan d’exécution</w:t>
      </w:r>
    </w:p>
    <w:p w14:paraId="77E1993C" w14:textId="77777777" w:rsidR="007470DB" w:rsidRDefault="007470DB">
      <w:pPr>
        <w:pStyle w:val="Corpsdetexte31"/>
        <w:ind w:firstLine="703"/>
        <w:jc w:val="both"/>
        <w:rPr>
          <w:rFonts w:ascii="Tw Cen MT" w:hAnsi="Tw Cen MT" w:cs="Tw Cen MT"/>
          <w:b w:val="0"/>
          <w:sz w:val="24"/>
        </w:rPr>
      </w:pPr>
      <w:r>
        <w:rPr>
          <w:rFonts w:ascii="Tw Cen MT" w:hAnsi="Tw Cen MT" w:cs="Tw Cen MT"/>
          <w:b w:val="0"/>
          <w:sz w:val="24"/>
        </w:rPr>
        <w:t>L’entrepreneur devra établir un ensemble complet de plans d’exécution (plan généraux, plans de coffrage, de ferraillage, de forme de pente, de cloisonnement, etc…) et tous les plans demandés éventuellement par le Maître d’œuvre et l’Ingénieur du marché.</w:t>
      </w:r>
    </w:p>
    <w:p w14:paraId="24C0782D" w14:textId="77777777" w:rsidR="007470DB" w:rsidRDefault="007470DB">
      <w:pPr>
        <w:pStyle w:val="Corpsdetexte31"/>
        <w:ind w:firstLine="703"/>
        <w:jc w:val="both"/>
        <w:rPr>
          <w:rFonts w:ascii="Tw Cen MT" w:hAnsi="Tw Cen MT" w:cs="Tw Cen MT"/>
          <w:b w:val="0"/>
          <w:sz w:val="24"/>
        </w:rPr>
      </w:pPr>
      <w:r>
        <w:rPr>
          <w:rFonts w:ascii="Tw Cen MT" w:hAnsi="Tw Cen MT" w:cs="Tw Cen MT"/>
          <w:b w:val="0"/>
          <w:sz w:val="24"/>
        </w:rPr>
        <w:t>Ces plans devront être soumis suffisamment à l’avance, à l’agrément du Maître d’œuvre et de l’Ingénieur du marché. Cet agrément ne diminuera en rien la responsabilité de l’entreprise.</w:t>
      </w:r>
    </w:p>
    <w:p w14:paraId="06CF270D" w14:textId="77777777" w:rsidR="007470DB" w:rsidRDefault="007470DB">
      <w:pPr>
        <w:pStyle w:val="Corpsdetexte31"/>
        <w:ind w:firstLine="703"/>
        <w:jc w:val="both"/>
        <w:rPr>
          <w:rFonts w:ascii="Tw Cen MT" w:hAnsi="Tw Cen MT" w:cs="Tw Cen MT"/>
          <w:b w:val="0"/>
          <w:sz w:val="24"/>
        </w:rPr>
      </w:pPr>
      <w:r>
        <w:rPr>
          <w:rFonts w:ascii="Tw Cen MT" w:hAnsi="Tw Cen MT" w:cs="Tw Cen MT"/>
          <w:b w:val="0"/>
          <w:sz w:val="24"/>
        </w:rPr>
        <w:t>Avant la réception, l’entreprise remettra au Maître d’Ouvrage un (01) contre calque et trois (03) tirages des plans conformes à l’exécution.</w:t>
      </w:r>
    </w:p>
    <w:p w14:paraId="5419C2E3" w14:textId="77777777" w:rsidR="007470DB" w:rsidRDefault="007470DB">
      <w:pPr>
        <w:pStyle w:val="Corpsdetexte31"/>
        <w:spacing w:before="60" w:after="60"/>
        <w:jc w:val="left"/>
        <w:rPr>
          <w:rFonts w:ascii="Tw Cen MT" w:hAnsi="Tw Cen MT" w:cs="Tw Cen MT"/>
          <w:b w:val="0"/>
          <w:sz w:val="24"/>
        </w:rPr>
      </w:pPr>
    </w:p>
    <w:p w14:paraId="7B565BE6" w14:textId="77777777" w:rsidR="007470DB" w:rsidRDefault="007470DB">
      <w:pPr>
        <w:pStyle w:val="Corpsdetexte31"/>
        <w:spacing w:before="60" w:after="60"/>
        <w:jc w:val="left"/>
        <w:rPr>
          <w:rFonts w:ascii="Tw Cen MT" w:hAnsi="Tw Cen MT" w:cs="Tw Cen MT"/>
          <w:b w:val="0"/>
          <w:sz w:val="24"/>
        </w:rPr>
      </w:pPr>
      <w:r>
        <w:rPr>
          <w:rFonts w:ascii="Tw Cen MT" w:hAnsi="Tw Cen MT" w:cs="Tw Cen MT"/>
          <w:sz w:val="24"/>
        </w:rPr>
        <w:t>- Fondations :</w:t>
      </w:r>
    </w:p>
    <w:p w14:paraId="3B1073CD" w14:textId="77777777" w:rsidR="007470DB" w:rsidRDefault="007470DB">
      <w:pPr>
        <w:pStyle w:val="Corpsdetexte31"/>
        <w:ind w:firstLine="708"/>
        <w:jc w:val="both"/>
        <w:rPr>
          <w:rFonts w:ascii="Tw Cen MT" w:hAnsi="Tw Cen MT" w:cs="Tw Cen MT"/>
          <w:sz w:val="24"/>
        </w:rPr>
      </w:pPr>
      <w:r>
        <w:rPr>
          <w:rFonts w:ascii="Tw Cen MT" w:hAnsi="Tw Cen MT" w:cs="Tw Cen MT"/>
          <w:b w:val="0"/>
          <w:sz w:val="24"/>
        </w:rPr>
        <w:t>Les semelles de béton armé seront coulées sur 5 cm de gros béton. Elles seront coulées à pleines fouilles à l’exécution de tout coffrage des bords de semelles. La mise en œuvre du béton de propreté devra suivre immédiatement à la fin du décapage de manière à éviter une décompression superficielle de terrain.</w:t>
      </w:r>
    </w:p>
    <w:p w14:paraId="01375306" w14:textId="77777777" w:rsidR="007470DB" w:rsidRDefault="007470DB">
      <w:pPr>
        <w:pStyle w:val="Corpsdetexte31"/>
        <w:spacing w:before="60" w:after="60"/>
        <w:jc w:val="left"/>
        <w:rPr>
          <w:rFonts w:ascii="Tw Cen MT" w:hAnsi="Tw Cen MT" w:cs="Tw Cen MT"/>
          <w:b w:val="0"/>
          <w:sz w:val="24"/>
        </w:rPr>
      </w:pPr>
      <w:r>
        <w:rPr>
          <w:rFonts w:ascii="Tw Cen MT" w:hAnsi="Tw Cen MT" w:cs="Tw Cen MT"/>
          <w:sz w:val="24"/>
        </w:rPr>
        <w:t>- Dallage du sol :</w:t>
      </w:r>
    </w:p>
    <w:p w14:paraId="4278AE99" w14:textId="77777777" w:rsidR="007470DB" w:rsidRDefault="007470DB">
      <w:pPr>
        <w:pStyle w:val="Corpsdetexte31"/>
        <w:ind w:firstLine="709"/>
        <w:jc w:val="both"/>
        <w:rPr>
          <w:rFonts w:ascii="Tw Cen MT" w:hAnsi="Tw Cen MT" w:cs="Tw Cen MT"/>
          <w:b w:val="0"/>
          <w:sz w:val="24"/>
        </w:rPr>
      </w:pPr>
      <w:r>
        <w:rPr>
          <w:rFonts w:ascii="Tw Cen MT" w:hAnsi="Tw Cen MT" w:cs="Tw Cen MT"/>
          <w:b w:val="0"/>
          <w:sz w:val="24"/>
        </w:rPr>
        <w:t>Les dallages seront exécutés sur un terre-plein nivelé et parfaitement pilonné. Constitution d’une fondation drainante et soigneusement damée.</w:t>
      </w:r>
    </w:p>
    <w:p w14:paraId="2ACEFDE0" w14:textId="77777777" w:rsidR="007470DB" w:rsidRDefault="007470DB">
      <w:pPr>
        <w:pStyle w:val="Corpsdetexte31"/>
        <w:ind w:firstLine="709"/>
        <w:jc w:val="both"/>
        <w:rPr>
          <w:rFonts w:ascii="Tw Cen MT" w:hAnsi="Tw Cen MT" w:cs="Tw Cen MT"/>
          <w:b w:val="0"/>
          <w:sz w:val="24"/>
        </w:rPr>
      </w:pPr>
      <w:r>
        <w:rPr>
          <w:rFonts w:ascii="Tw Cen MT" w:hAnsi="Tw Cen MT" w:cs="Tw Cen MT"/>
          <w:b w:val="0"/>
          <w:sz w:val="24"/>
        </w:rPr>
        <w:t>L’isolation contre l’humidité sera réalisée par une feuille de polyane placée directement sous la sous couche en béton avec relevé périphérique. Exécution d’une sous-couche en béton armé par un treillis soudé médian. Epaisseur suivant les charges à supporter. Le sol recevra un dallage en béton ordinaire dosé à 300 kg/m</w:t>
      </w:r>
      <w:r>
        <w:rPr>
          <w:rFonts w:ascii="Tw Cen MT" w:hAnsi="Tw Cen MT" w:cs="Tw Cen MT"/>
          <w:b w:val="0"/>
          <w:sz w:val="24"/>
          <w:vertAlign w:val="superscript"/>
        </w:rPr>
        <w:t>3</w:t>
      </w:r>
      <w:r>
        <w:rPr>
          <w:rFonts w:ascii="Tw Cen MT" w:hAnsi="Tw Cen MT" w:cs="Tw Cen MT"/>
          <w:b w:val="0"/>
          <w:sz w:val="24"/>
        </w:rPr>
        <w:t xml:space="preserve"> de 08 cm d’épaisseur.</w:t>
      </w:r>
    </w:p>
    <w:p w14:paraId="61EE3498" w14:textId="77777777" w:rsidR="007470DB" w:rsidRDefault="007470DB">
      <w:pPr>
        <w:pStyle w:val="Corpsdetexte31"/>
        <w:ind w:firstLine="709"/>
        <w:jc w:val="both"/>
        <w:rPr>
          <w:rFonts w:ascii="Tw Cen MT" w:hAnsi="Tw Cen MT" w:cs="Tw Cen MT"/>
          <w:b w:val="0"/>
          <w:sz w:val="24"/>
        </w:rPr>
      </w:pPr>
    </w:p>
    <w:p w14:paraId="0A648A3B" w14:textId="77777777" w:rsidR="007470DB" w:rsidRDefault="007470DB">
      <w:pPr>
        <w:pStyle w:val="Corpsdetexte31"/>
        <w:spacing w:before="60" w:after="60"/>
        <w:jc w:val="left"/>
        <w:rPr>
          <w:rFonts w:ascii="Tw Cen MT" w:hAnsi="Tw Cen MT" w:cs="Tw Cen MT"/>
          <w:b w:val="0"/>
          <w:sz w:val="24"/>
        </w:rPr>
      </w:pPr>
      <w:r>
        <w:rPr>
          <w:rFonts w:ascii="Tw Cen MT" w:hAnsi="Tw Cen MT" w:cs="Tw Cen MT"/>
          <w:sz w:val="24"/>
        </w:rPr>
        <w:t>- Maçonnerie - Elévation</w:t>
      </w:r>
    </w:p>
    <w:p w14:paraId="4E17B932" w14:textId="77777777" w:rsidR="007470DB" w:rsidRDefault="007470DB">
      <w:pPr>
        <w:pStyle w:val="Corpsdetexte31"/>
        <w:jc w:val="both"/>
        <w:rPr>
          <w:rFonts w:ascii="Tw Cen MT" w:hAnsi="Tw Cen MT" w:cs="Tw Cen MT"/>
          <w:b w:val="0"/>
          <w:sz w:val="24"/>
        </w:rPr>
      </w:pPr>
      <w:r>
        <w:rPr>
          <w:rFonts w:ascii="Tw Cen MT" w:hAnsi="Tw Cen MT" w:cs="Tw Cen MT"/>
          <w:b w:val="0"/>
          <w:sz w:val="24"/>
        </w:rPr>
        <w:t xml:space="preserve">1- </w:t>
      </w:r>
      <w:r>
        <w:rPr>
          <w:rFonts w:ascii="Tw Cen MT" w:hAnsi="Tw Cen MT" w:cs="Tw Cen MT"/>
          <w:b w:val="0"/>
          <w:sz w:val="24"/>
          <w:u w:val="single"/>
        </w:rPr>
        <w:t>Murs en élévation</w:t>
      </w:r>
    </w:p>
    <w:p w14:paraId="7F28A31A" w14:textId="77777777" w:rsidR="007470DB" w:rsidRDefault="007470DB">
      <w:pPr>
        <w:pStyle w:val="Corpsdetexte31"/>
        <w:ind w:firstLine="708"/>
        <w:jc w:val="both"/>
        <w:rPr>
          <w:rFonts w:ascii="Tw Cen MT" w:hAnsi="Tw Cen MT" w:cs="Tw Cen MT"/>
          <w:b w:val="0"/>
          <w:sz w:val="24"/>
        </w:rPr>
      </w:pPr>
      <w:r>
        <w:rPr>
          <w:rFonts w:ascii="Tw Cen MT" w:hAnsi="Tw Cen MT" w:cs="Tw Cen MT"/>
          <w:b w:val="0"/>
          <w:sz w:val="24"/>
        </w:rPr>
        <w:lastRenderedPageBreak/>
        <w:t xml:space="preserve">Les murs porteurs seront montés en agglos de ciment creux 15x20x40 suivant les indications des plans. Ces agglos doivent répondre à toutes les normes réglementaires. Si ces derniers sont transmis par l’attributaire, ils doivent obtenir l’approbation de l’ingénieur contrôle </w:t>
      </w:r>
    </w:p>
    <w:p w14:paraId="55062AE2" w14:textId="77777777" w:rsidR="007470DB" w:rsidRDefault="007470DB">
      <w:pPr>
        <w:pStyle w:val="Corpsdetexte31"/>
        <w:jc w:val="both"/>
        <w:rPr>
          <w:rFonts w:ascii="Tw Cen MT" w:hAnsi="Tw Cen MT" w:cs="Tw Cen MT"/>
          <w:b w:val="0"/>
          <w:sz w:val="24"/>
        </w:rPr>
      </w:pPr>
      <w:r>
        <w:rPr>
          <w:rFonts w:ascii="Tw Cen MT" w:hAnsi="Tw Cen MT" w:cs="Tw Cen MT"/>
          <w:b w:val="0"/>
          <w:sz w:val="24"/>
        </w:rPr>
        <w:t xml:space="preserve">2- </w:t>
      </w:r>
      <w:r>
        <w:rPr>
          <w:rFonts w:ascii="Tw Cen MT" w:hAnsi="Tw Cen MT" w:cs="Tw Cen MT"/>
          <w:b w:val="0"/>
          <w:sz w:val="24"/>
          <w:u w:val="single"/>
        </w:rPr>
        <w:t>Claustras</w:t>
      </w:r>
      <w:r>
        <w:rPr>
          <w:rFonts w:ascii="Tw Cen MT" w:hAnsi="Tw Cen MT" w:cs="Tw Cen MT"/>
          <w:b w:val="0"/>
          <w:sz w:val="24"/>
        </w:rPr>
        <w:t> :</w:t>
      </w:r>
    </w:p>
    <w:p w14:paraId="68A8057A" w14:textId="77777777" w:rsidR="007470DB" w:rsidRDefault="007470DB">
      <w:pPr>
        <w:pStyle w:val="Corpsdetexte31"/>
        <w:jc w:val="both"/>
        <w:rPr>
          <w:rFonts w:ascii="Tw Cen MT" w:hAnsi="Tw Cen MT" w:cs="Tw Cen MT"/>
          <w:b w:val="0"/>
          <w:sz w:val="24"/>
        </w:rPr>
      </w:pPr>
      <w:r>
        <w:rPr>
          <w:rFonts w:ascii="Tw Cen MT" w:hAnsi="Tw Cen MT" w:cs="Tw Cen MT"/>
          <w:b w:val="0"/>
          <w:sz w:val="24"/>
        </w:rPr>
        <w:tab/>
        <w:t xml:space="preserve">Les parties des ouvertures pour l’aération et la luminosité seront faites en claustras, les claustras répondent à toutes les normes réglementaires et doivent être approuvés par l’ingénieur de contrôle.  </w:t>
      </w:r>
    </w:p>
    <w:p w14:paraId="10E7104F" w14:textId="77777777" w:rsidR="007470DB" w:rsidRDefault="007470DB">
      <w:pPr>
        <w:pStyle w:val="Corpsdetexte31"/>
        <w:jc w:val="both"/>
        <w:rPr>
          <w:rFonts w:ascii="Tw Cen MT" w:hAnsi="Tw Cen MT" w:cs="Tw Cen MT"/>
          <w:b w:val="0"/>
          <w:bCs w:val="0"/>
          <w:sz w:val="24"/>
        </w:rPr>
      </w:pPr>
      <w:r>
        <w:rPr>
          <w:rFonts w:ascii="Tw Cen MT" w:hAnsi="Tw Cen MT" w:cs="Tw Cen MT"/>
          <w:b w:val="0"/>
          <w:sz w:val="24"/>
        </w:rPr>
        <w:t xml:space="preserve">3- </w:t>
      </w:r>
      <w:r>
        <w:rPr>
          <w:rFonts w:ascii="Tw Cen MT" w:hAnsi="Tw Cen MT" w:cs="Tw Cen MT"/>
          <w:b w:val="0"/>
          <w:sz w:val="24"/>
          <w:u w:val="single"/>
        </w:rPr>
        <w:t>Enduits</w:t>
      </w:r>
      <w:r>
        <w:rPr>
          <w:rFonts w:ascii="Tw Cen MT" w:hAnsi="Tw Cen MT" w:cs="Tw Cen MT"/>
          <w:b w:val="0"/>
          <w:sz w:val="24"/>
        </w:rPr>
        <w:t xml:space="preserve"> :  </w:t>
      </w:r>
    </w:p>
    <w:p w14:paraId="0B696B43" w14:textId="77777777" w:rsidR="007470DB" w:rsidRDefault="007470DB">
      <w:pPr>
        <w:pStyle w:val="Corpsdetexte31"/>
        <w:jc w:val="both"/>
        <w:rPr>
          <w:rFonts w:ascii="Tw Cen MT" w:hAnsi="Tw Cen MT" w:cs="Tw Cen MT"/>
          <w:b w:val="0"/>
          <w:bCs w:val="0"/>
          <w:sz w:val="24"/>
        </w:rPr>
      </w:pPr>
      <w:r>
        <w:rPr>
          <w:rFonts w:ascii="Tw Cen MT" w:hAnsi="Tw Cen MT" w:cs="Tw Cen MT"/>
          <w:b w:val="0"/>
          <w:bCs w:val="0"/>
          <w:sz w:val="24"/>
        </w:rPr>
        <w:t>-</w:t>
      </w:r>
      <w:r>
        <w:rPr>
          <w:rFonts w:ascii="Tw Cen MT" w:hAnsi="Tw Cen MT" w:cs="Tw Cen MT"/>
          <w:b w:val="0"/>
          <w:sz w:val="24"/>
        </w:rPr>
        <w:t xml:space="preserve"> La surface de support devra être propre, exempt de trace de poussière ou de produit de décoffrage. Elle devra permettre un bon accrochage de l’enduit ; sinon elle va être traitée par brossage piquetage ou bouchardage </w:t>
      </w:r>
    </w:p>
    <w:p w14:paraId="6644A488" w14:textId="77777777" w:rsidR="007470DB" w:rsidRDefault="007470DB">
      <w:pPr>
        <w:pStyle w:val="Corpsdetexte31"/>
        <w:jc w:val="both"/>
        <w:rPr>
          <w:rFonts w:ascii="Tw Cen MT" w:hAnsi="Tw Cen MT" w:cs="Tw Cen MT"/>
          <w:b w:val="0"/>
          <w:bCs w:val="0"/>
          <w:sz w:val="24"/>
        </w:rPr>
      </w:pPr>
      <w:r>
        <w:rPr>
          <w:rFonts w:ascii="Tw Cen MT" w:hAnsi="Tw Cen MT" w:cs="Tw Cen MT"/>
          <w:b w:val="0"/>
          <w:bCs w:val="0"/>
          <w:sz w:val="24"/>
        </w:rPr>
        <w:t>-</w:t>
      </w:r>
      <w:r>
        <w:rPr>
          <w:rFonts w:ascii="Tw Cen MT" w:hAnsi="Tw Cen MT" w:cs="Tw Cen MT"/>
          <w:b w:val="0"/>
          <w:sz w:val="24"/>
        </w:rPr>
        <w:t xml:space="preserve"> Le support sera arrosé de manière à être humide en profondeur mais ressuyé en surface lors de l’application de l’enduit.</w:t>
      </w:r>
    </w:p>
    <w:p w14:paraId="7268E246" w14:textId="77777777" w:rsidR="007470DB" w:rsidRDefault="007470DB">
      <w:pPr>
        <w:pStyle w:val="Corpsdetexte31"/>
        <w:jc w:val="both"/>
        <w:rPr>
          <w:rFonts w:ascii="Tw Cen MT" w:hAnsi="Tw Cen MT" w:cs="Tw Cen MT"/>
          <w:b w:val="0"/>
          <w:sz w:val="24"/>
        </w:rPr>
      </w:pPr>
      <w:r>
        <w:rPr>
          <w:rFonts w:ascii="Tw Cen MT" w:hAnsi="Tw Cen MT" w:cs="Tw Cen MT"/>
          <w:b w:val="0"/>
          <w:bCs w:val="0"/>
          <w:sz w:val="24"/>
        </w:rPr>
        <w:t xml:space="preserve"> -</w:t>
      </w:r>
      <w:r>
        <w:rPr>
          <w:rFonts w:ascii="Tw Cen MT" w:hAnsi="Tw Cen MT" w:cs="Tw Cen MT"/>
          <w:b w:val="0"/>
          <w:sz w:val="24"/>
        </w:rPr>
        <w:t xml:space="preserve"> Les travaux d’enduit ne pourront être commencés que sur des maçonneries terminées depuis un minimum de deux semaines et qu’après mise hors d’eau de la construction ; </w:t>
      </w:r>
    </w:p>
    <w:p w14:paraId="3CBD94B6" w14:textId="77777777" w:rsidR="007470DB" w:rsidRDefault="007470DB">
      <w:pPr>
        <w:pStyle w:val="Corpsdetexte31"/>
        <w:jc w:val="both"/>
        <w:rPr>
          <w:rFonts w:ascii="Tw Cen MT" w:hAnsi="Tw Cen MT" w:cs="Tw Cen MT"/>
          <w:b w:val="0"/>
          <w:bCs w:val="0"/>
          <w:sz w:val="24"/>
        </w:rPr>
      </w:pPr>
      <w:r>
        <w:rPr>
          <w:rFonts w:ascii="Tw Cen MT" w:hAnsi="Tw Cen MT" w:cs="Tw Cen MT"/>
          <w:b w:val="0"/>
          <w:sz w:val="24"/>
        </w:rPr>
        <w:t xml:space="preserve">- Les travaux d’enduits seront exécutés en trois couches. </w:t>
      </w:r>
    </w:p>
    <w:p w14:paraId="4FFED891" w14:textId="77777777" w:rsidR="007470DB" w:rsidRDefault="007470DB" w:rsidP="00574001">
      <w:pPr>
        <w:pStyle w:val="Corpsdetexte31"/>
        <w:numPr>
          <w:ilvl w:val="0"/>
          <w:numId w:val="13"/>
        </w:numPr>
        <w:jc w:val="both"/>
        <w:rPr>
          <w:rFonts w:ascii="Tw Cen MT" w:hAnsi="Tw Cen MT" w:cs="Tw Cen MT"/>
          <w:b w:val="0"/>
          <w:sz w:val="24"/>
        </w:rPr>
      </w:pPr>
      <w:r>
        <w:rPr>
          <w:rFonts w:ascii="Tw Cen MT" w:hAnsi="Tw Cen MT" w:cs="Tw Cen MT"/>
          <w:b w:val="0"/>
          <w:bCs w:val="0"/>
          <w:sz w:val="24"/>
        </w:rPr>
        <w:t xml:space="preserve">Couche d’accrochage ou gobetis </w:t>
      </w:r>
    </w:p>
    <w:p w14:paraId="7EC71354" w14:textId="77777777" w:rsidR="007470DB" w:rsidRDefault="007470DB">
      <w:pPr>
        <w:pStyle w:val="Corpsdetexte31"/>
        <w:ind w:firstLine="360"/>
        <w:jc w:val="both"/>
        <w:rPr>
          <w:rFonts w:ascii="Tw Cen MT" w:hAnsi="Tw Cen MT" w:cs="Tw Cen MT"/>
          <w:b w:val="0"/>
          <w:bCs w:val="0"/>
          <w:sz w:val="24"/>
        </w:rPr>
      </w:pPr>
      <w:proofErr w:type="spellStart"/>
      <w:r>
        <w:rPr>
          <w:rFonts w:ascii="Tw Cen MT" w:hAnsi="Tw Cen MT" w:cs="Tw Cen MT"/>
          <w:b w:val="0"/>
          <w:sz w:val="24"/>
        </w:rPr>
        <w:t>Ledosage</w:t>
      </w:r>
      <w:proofErr w:type="spellEnd"/>
      <w:r>
        <w:rPr>
          <w:rFonts w:ascii="Tw Cen MT" w:hAnsi="Tw Cen MT" w:cs="Tw Cen MT"/>
          <w:b w:val="0"/>
          <w:sz w:val="24"/>
        </w:rPr>
        <w:t xml:space="preserve"> du gobetis sera de 350 kg/m</w:t>
      </w:r>
      <w:r>
        <w:rPr>
          <w:rFonts w:ascii="Tw Cen MT" w:hAnsi="Tw Cen MT" w:cs="Tw Cen MT"/>
          <w:b w:val="0"/>
          <w:sz w:val="24"/>
          <w:vertAlign w:val="superscript"/>
        </w:rPr>
        <w:t>3</w:t>
      </w:r>
      <w:r>
        <w:rPr>
          <w:rFonts w:ascii="Tw Cen MT" w:hAnsi="Tw Cen MT" w:cs="Tw Cen MT"/>
          <w:b w:val="0"/>
          <w:sz w:val="24"/>
        </w:rPr>
        <w:t>, le mortier sera gâché de manière à obtenir une bonne maniabilité. Le gobetis de 1 cm d’épaisseur devra couvrir sans surcharge la surface à enduire.</w:t>
      </w:r>
    </w:p>
    <w:p w14:paraId="363D89DB" w14:textId="77777777" w:rsidR="007470DB" w:rsidRDefault="007470DB" w:rsidP="00574001">
      <w:pPr>
        <w:pStyle w:val="Corpsdetexte31"/>
        <w:numPr>
          <w:ilvl w:val="0"/>
          <w:numId w:val="13"/>
        </w:numPr>
        <w:jc w:val="both"/>
        <w:rPr>
          <w:rFonts w:ascii="Tw Cen MT" w:hAnsi="Tw Cen MT" w:cs="Tw Cen MT"/>
          <w:b w:val="0"/>
          <w:sz w:val="24"/>
        </w:rPr>
      </w:pPr>
      <w:r>
        <w:rPr>
          <w:rFonts w:ascii="Tw Cen MT" w:hAnsi="Tw Cen MT" w:cs="Tw Cen MT"/>
          <w:b w:val="0"/>
          <w:bCs w:val="0"/>
          <w:sz w:val="24"/>
        </w:rPr>
        <w:t>La deuxième couche</w:t>
      </w:r>
    </w:p>
    <w:p w14:paraId="71DE78A3" w14:textId="77777777" w:rsidR="007470DB" w:rsidRDefault="007470DB">
      <w:pPr>
        <w:pStyle w:val="Corpsdetexte31"/>
        <w:ind w:firstLine="360"/>
        <w:jc w:val="both"/>
        <w:rPr>
          <w:rFonts w:ascii="Tw Cen MT" w:hAnsi="Tw Cen MT" w:cs="Tw Cen MT"/>
          <w:b w:val="0"/>
          <w:bCs w:val="0"/>
          <w:sz w:val="24"/>
        </w:rPr>
      </w:pPr>
      <w:r>
        <w:rPr>
          <w:rFonts w:ascii="Tw Cen MT" w:hAnsi="Tw Cen MT" w:cs="Tw Cen MT"/>
          <w:b w:val="0"/>
          <w:sz w:val="24"/>
        </w:rPr>
        <w:t>Elle sera exécutée sur la couche d’accrochage après un délai de trois jours. La capacité de cette couche sera obtenue par serrage très énergique et uniforme du mortier à la taloche. L’état de surface doit être rugueux et obtenu par passage d’une règle. L’épaisseur sera de l’ordre de 1.0 cm.</w:t>
      </w:r>
    </w:p>
    <w:p w14:paraId="7EC6FC7F" w14:textId="77777777" w:rsidR="007470DB" w:rsidRDefault="007470DB" w:rsidP="00574001">
      <w:pPr>
        <w:pStyle w:val="Corpsdetexte31"/>
        <w:numPr>
          <w:ilvl w:val="0"/>
          <w:numId w:val="13"/>
        </w:numPr>
        <w:jc w:val="both"/>
        <w:rPr>
          <w:rFonts w:ascii="Tw Cen MT" w:hAnsi="Tw Cen MT" w:cs="Tw Cen MT"/>
          <w:b w:val="0"/>
          <w:sz w:val="24"/>
        </w:rPr>
      </w:pPr>
      <w:r>
        <w:rPr>
          <w:rFonts w:ascii="Tw Cen MT" w:hAnsi="Tw Cen MT" w:cs="Tw Cen MT"/>
          <w:b w:val="0"/>
          <w:bCs w:val="0"/>
          <w:sz w:val="24"/>
        </w:rPr>
        <w:t>Couche de finition</w:t>
      </w:r>
    </w:p>
    <w:p w14:paraId="32D19AEF" w14:textId="77777777" w:rsidR="007470DB" w:rsidRDefault="007470DB">
      <w:pPr>
        <w:pStyle w:val="Corpsdetexte31"/>
        <w:tabs>
          <w:tab w:val="left" w:pos="426"/>
        </w:tabs>
        <w:ind w:firstLine="360"/>
        <w:jc w:val="both"/>
        <w:rPr>
          <w:rFonts w:ascii="Tw Cen MT" w:hAnsi="Tw Cen MT" w:cs="Tw Cen MT"/>
          <w:b w:val="0"/>
          <w:sz w:val="24"/>
        </w:rPr>
      </w:pPr>
      <w:r>
        <w:rPr>
          <w:rFonts w:ascii="Tw Cen MT" w:hAnsi="Tw Cen MT" w:cs="Tw Cen MT"/>
          <w:b w:val="0"/>
          <w:sz w:val="24"/>
        </w:rPr>
        <w:t>D’une épaisseur de l’ordre de 0.5 cm la couche de finition devra être exécutée après un minimum de 8 jours après la deuxième couche.</w:t>
      </w:r>
    </w:p>
    <w:p w14:paraId="2E3193F9" w14:textId="77777777" w:rsidR="007470DB" w:rsidRDefault="007470DB">
      <w:pPr>
        <w:pStyle w:val="Corpsdetexte31"/>
        <w:spacing w:before="120" w:after="120"/>
        <w:jc w:val="both"/>
        <w:rPr>
          <w:rFonts w:ascii="Tw Cen MT" w:hAnsi="Tw Cen MT" w:cs="Tw Cen MT"/>
          <w:b w:val="0"/>
          <w:sz w:val="24"/>
        </w:rPr>
      </w:pPr>
      <w:r>
        <w:rPr>
          <w:rFonts w:ascii="Tw Cen MT" w:hAnsi="Tw Cen MT" w:cs="Tw Cen MT"/>
          <w:b w:val="0"/>
          <w:sz w:val="24"/>
        </w:rPr>
        <w:t xml:space="preserve">3- </w:t>
      </w:r>
      <w:r>
        <w:rPr>
          <w:rFonts w:ascii="Tw Cen MT" w:hAnsi="Tw Cen MT" w:cs="Tw Cen MT"/>
          <w:b w:val="0"/>
          <w:sz w:val="24"/>
          <w:u w:val="single"/>
        </w:rPr>
        <w:t>Joints secs</w:t>
      </w:r>
      <w:r>
        <w:rPr>
          <w:rFonts w:ascii="Tw Cen MT" w:hAnsi="Tw Cen MT" w:cs="Tw Cen MT"/>
          <w:b w:val="0"/>
          <w:sz w:val="24"/>
        </w:rPr>
        <w:t> :</w:t>
      </w:r>
    </w:p>
    <w:p w14:paraId="3F06866F" w14:textId="77777777" w:rsidR="007470DB" w:rsidRDefault="007470DB">
      <w:pPr>
        <w:pStyle w:val="Corpsdetexte31"/>
        <w:ind w:firstLine="426"/>
        <w:jc w:val="both"/>
        <w:rPr>
          <w:rFonts w:ascii="Tw Cen MT" w:hAnsi="Tw Cen MT" w:cs="Tw Cen MT"/>
          <w:b w:val="0"/>
          <w:sz w:val="24"/>
        </w:rPr>
      </w:pPr>
      <w:r>
        <w:rPr>
          <w:rFonts w:ascii="Tw Cen MT" w:hAnsi="Tw Cen MT" w:cs="Tw Cen MT"/>
          <w:b w:val="0"/>
          <w:sz w:val="24"/>
        </w:rPr>
        <w:t>Toutes les fois que les maçonneries seront à cheval sur un joint de dilatation, un joint sec sera tiré au fer afin de laisser une arrête propre.</w:t>
      </w:r>
    </w:p>
    <w:p w14:paraId="78601508" w14:textId="77777777" w:rsidR="007470DB" w:rsidRDefault="007470DB">
      <w:pPr>
        <w:pStyle w:val="Corpsdetexte31"/>
        <w:jc w:val="both"/>
        <w:rPr>
          <w:rFonts w:ascii="Tw Cen MT" w:hAnsi="Tw Cen MT" w:cs="Tw Cen MT"/>
          <w:b w:val="0"/>
          <w:sz w:val="24"/>
        </w:rPr>
      </w:pPr>
      <w:r>
        <w:rPr>
          <w:rFonts w:ascii="Tw Cen MT" w:hAnsi="Tw Cen MT" w:cs="Tw Cen MT"/>
          <w:b w:val="0"/>
          <w:sz w:val="24"/>
        </w:rPr>
        <w:t xml:space="preserve">4- </w:t>
      </w:r>
      <w:r>
        <w:rPr>
          <w:rFonts w:ascii="Tw Cen MT" w:hAnsi="Tw Cen MT" w:cs="Tw Cen MT"/>
          <w:b w:val="0"/>
          <w:sz w:val="24"/>
          <w:u w:val="single"/>
        </w:rPr>
        <w:t>Joints secs</w:t>
      </w:r>
      <w:r>
        <w:rPr>
          <w:rFonts w:ascii="Tw Cen MT" w:hAnsi="Tw Cen MT" w:cs="Tw Cen MT"/>
          <w:b w:val="0"/>
          <w:sz w:val="24"/>
        </w:rPr>
        <w:t> :</w:t>
      </w:r>
    </w:p>
    <w:p w14:paraId="1913C367" w14:textId="77777777" w:rsidR="007470DB" w:rsidRDefault="007470DB">
      <w:pPr>
        <w:pStyle w:val="Corpsdetexte31"/>
        <w:ind w:firstLine="426"/>
        <w:jc w:val="both"/>
        <w:rPr>
          <w:rFonts w:ascii="Tw Cen MT" w:hAnsi="Tw Cen MT" w:cs="Tw Cen MT"/>
          <w:b w:val="0"/>
          <w:bCs w:val="0"/>
          <w:sz w:val="24"/>
          <w:u w:val="single"/>
        </w:rPr>
      </w:pPr>
      <w:r>
        <w:rPr>
          <w:rFonts w:ascii="Tw Cen MT" w:hAnsi="Tw Cen MT" w:cs="Tw Cen MT"/>
          <w:b w:val="0"/>
          <w:sz w:val="24"/>
        </w:rPr>
        <w:t>Toutes les fois que les maçonneries seront à cheval sur un joint de dilatation, un joint sec sera tiré au fer afin de laisser une arrête propre</w:t>
      </w:r>
    </w:p>
    <w:p w14:paraId="263C04AF" w14:textId="77777777" w:rsidR="007470DB" w:rsidRDefault="007470DB">
      <w:pPr>
        <w:pStyle w:val="Corpsdetexte31"/>
        <w:jc w:val="both"/>
        <w:rPr>
          <w:rFonts w:ascii="Tw Cen MT" w:hAnsi="Tw Cen MT" w:cs="Tw Cen MT"/>
          <w:b w:val="0"/>
          <w:bCs w:val="0"/>
          <w:sz w:val="24"/>
          <w:u w:val="single"/>
        </w:rPr>
      </w:pPr>
    </w:p>
    <w:p w14:paraId="678C853D" w14:textId="77777777" w:rsidR="007470DB" w:rsidRDefault="007470DB">
      <w:pPr>
        <w:pStyle w:val="Corpsdetexte31"/>
        <w:jc w:val="both"/>
        <w:rPr>
          <w:rFonts w:ascii="Tw Cen MT" w:hAnsi="Tw Cen MT" w:cs="Tw Cen MT"/>
          <w:b w:val="0"/>
          <w:sz w:val="24"/>
        </w:rPr>
      </w:pPr>
      <w:r>
        <w:rPr>
          <w:rFonts w:ascii="Tw Cen MT" w:hAnsi="Tw Cen MT" w:cs="Tw Cen MT"/>
          <w:bCs w:val="0"/>
          <w:sz w:val="24"/>
        </w:rPr>
        <w:t>- Electricité</w:t>
      </w:r>
    </w:p>
    <w:p w14:paraId="14E062EF" w14:textId="77777777" w:rsidR="007470DB" w:rsidRDefault="007470DB">
      <w:pPr>
        <w:pStyle w:val="Corpsdetexte31"/>
        <w:jc w:val="both"/>
        <w:rPr>
          <w:rFonts w:ascii="Tw Cen MT" w:hAnsi="Tw Cen MT" w:cs="Tw Cen MT"/>
          <w:b w:val="0"/>
          <w:sz w:val="24"/>
        </w:rPr>
      </w:pPr>
      <w:r>
        <w:rPr>
          <w:rFonts w:ascii="Tw Cen MT" w:hAnsi="Tw Cen MT" w:cs="Tw Cen MT"/>
          <w:b w:val="0"/>
          <w:sz w:val="24"/>
        </w:rPr>
        <w:t xml:space="preserve">1- </w:t>
      </w:r>
      <w:r>
        <w:rPr>
          <w:rFonts w:ascii="Tw Cen MT" w:hAnsi="Tw Cen MT" w:cs="Tw Cen MT"/>
          <w:b w:val="0"/>
          <w:sz w:val="24"/>
          <w:u w:val="single"/>
        </w:rPr>
        <w:t>Fourreautage</w:t>
      </w:r>
    </w:p>
    <w:p w14:paraId="7F402245" w14:textId="77777777" w:rsidR="007470DB" w:rsidRDefault="007470DB">
      <w:pPr>
        <w:pStyle w:val="Corpsdetexte31"/>
        <w:jc w:val="both"/>
        <w:rPr>
          <w:rFonts w:ascii="Tw Cen MT" w:hAnsi="Tw Cen MT" w:cs="Tw Cen MT"/>
          <w:b w:val="0"/>
          <w:sz w:val="24"/>
        </w:rPr>
      </w:pPr>
      <w:r>
        <w:rPr>
          <w:rFonts w:ascii="Tw Cen MT" w:hAnsi="Tw Cen MT" w:cs="Tw Cen MT"/>
          <w:b w:val="0"/>
          <w:sz w:val="24"/>
        </w:rPr>
        <w:t>En tube iso range de diamètre 16 mm encastré dans la maçonnerie.</w:t>
      </w:r>
    </w:p>
    <w:p w14:paraId="5A6F9ACA" w14:textId="77777777" w:rsidR="007470DB" w:rsidRDefault="007470DB">
      <w:pPr>
        <w:pStyle w:val="Corpsdetexte31"/>
        <w:jc w:val="both"/>
        <w:rPr>
          <w:rFonts w:ascii="Tw Cen MT" w:hAnsi="Tw Cen MT" w:cs="Tw Cen MT"/>
          <w:b w:val="0"/>
          <w:sz w:val="24"/>
        </w:rPr>
      </w:pPr>
      <w:r>
        <w:rPr>
          <w:rFonts w:ascii="Tw Cen MT" w:hAnsi="Tw Cen MT" w:cs="Tw Cen MT"/>
          <w:b w:val="0"/>
          <w:sz w:val="24"/>
        </w:rPr>
        <w:t xml:space="preserve"> 2- </w:t>
      </w:r>
      <w:r>
        <w:rPr>
          <w:rFonts w:ascii="Tw Cen MT" w:hAnsi="Tw Cen MT" w:cs="Tw Cen MT"/>
          <w:b w:val="0"/>
          <w:sz w:val="24"/>
          <w:u w:val="single"/>
        </w:rPr>
        <w:t>Câblerie</w:t>
      </w:r>
      <w:r>
        <w:rPr>
          <w:rFonts w:ascii="Tw Cen MT" w:hAnsi="Tw Cen MT" w:cs="Tw Cen MT"/>
          <w:b w:val="0"/>
          <w:sz w:val="24"/>
        </w:rPr>
        <w:t> :</w:t>
      </w:r>
    </w:p>
    <w:p w14:paraId="06921C9D" w14:textId="77777777" w:rsidR="007470DB" w:rsidRDefault="007470DB">
      <w:pPr>
        <w:pStyle w:val="Corpsdetexte31"/>
        <w:jc w:val="both"/>
        <w:rPr>
          <w:rFonts w:ascii="Tw Cen MT" w:hAnsi="Tw Cen MT" w:cs="Tw Cen MT"/>
          <w:b w:val="0"/>
          <w:sz w:val="24"/>
        </w:rPr>
      </w:pPr>
      <w:r>
        <w:rPr>
          <w:rFonts w:ascii="Tw Cen MT" w:hAnsi="Tw Cen MT" w:cs="Tw Cen MT"/>
          <w:b w:val="0"/>
          <w:sz w:val="24"/>
        </w:rPr>
        <w:t>Les câbles seront en VGV ou – en TH. En règle générale on prendra les sections suivantes :</w:t>
      </w:r>
    </w:p>
    <w:p w14:paraId="2E6075B9" w14:textId="77777777" w:rsidR="007470DB" w:rsidRDefault="007470DB">
      <w:pPr>
        <w:pStyle w:val="Corpsdetexte31"/>
        <w:jc w:val="both"/>
        <w:rPr>
          <w:rFonts w:ascii="Tw Cen MT" w:hAnsi="Tw Cen MT" w:cs="Tw Cen MT"/>
          <w:b w:val="0"/>
          <w:sz w:val="24"/>
        </w:rPr>
      </w:pPr>
      <w:r>
        <w:rPr>
          <w:rFonts w:ascii="Tw Cen MT" w:hAnsi="Tw Cen MT" w:cs="Tw Cen MT"/>
          <w:b w:val="0"/>
          <w:sz w:val="24"/>
        </w:rPr>
        <w:t>-1.5 mm² pour les circuits d’éclairage</w:t>
      </w:r>
    </w:p>
    <w:p w14:paraId="45910702" w14:textId="77777777" w:rsidR="007470DB" w:rsidRDefault="007470DB">
      <w:pPr>
        <w:pStyle w:val="Corpsdetexte31"/>
        <w:jc w:val="both"/>
        <w:rPr>
          <w:rFonts w:ascii="Tw Cen MT" w:hAnsi="Tw Cen MT" w:cs="Tw Cen MT"/>
          <w:b w:val="0"/>
          <w:sz w:val="24"/>
        </w:rPr>
      </w:pPr>
      <w:r>
        <w:rPr>
          <w:rFonts w:ascii="Tw Cen MT" w:hAnsi="Tw Cen MT" w:cs="Tw Cen MT"/>
          <w:b w:val="0"/>
          <w:sz w:val="24"/>
        </w:rPr>
        <w:t>-2.5 mm² pour les circuits des prises.</w:t>
      </w:r>
    </w:p>
    <w:p w14:paraId="67C6B888" w14:textId="77777777" w:rsidR="007470DB" w:rsidRDefault="007470DB">
      <w:pPr>
        <w:pStyle w:val="Corpsdetexte31"/>
        <w:rPr>
          <w:rFonts w:ascii="Tw Cen MT" w:hAnsi="Tw Cen MT" w:cs="Tw Cen MT"/>
          <w:b w:val="0"/>
          <w:sz w:val="24"/>
        </w:rPr>
      </w:pPr>
      <w:r>
        <w:rPr>
          <w:rFonts w:ascii="Tw Cen MT" w:hAnsi="Tw Cen MT" w:cs="Tw Cen MT"/>
          <w:b w:val="0"/>
          <w:sz w:val="24"/>
        </w:rPr>
        <w:t>Chaque circuit comprendra un maximum de 08 appareils et sera protégé par des fusibles de 10A pour circuits d’éclairage et de 16A pour les circuits des prises.</w:t>
      </w:r>
    </w:p>
    <w:p w14:paraId="4DA22D52" w14:textId="77777777" w:rsidR="007470DB" w:rsidRDefault="007470DB">
      <w:pPr>
        <w:pStyle w:val="Corpsdetexte31"/>
        <w:jc w:val="left"/>
        <w:rPr>
          <w:rFonts w:ascii="Tw Cen MT" w:hAnsi="Tw Cen MT" w:cs="Tw Cen MT"/>
          <w:b w:val="0"/>
          <w:sz w:val="24"/>
        </w:rPr>
      </w:pPr>
      <w:r>
        <w:rPr>
          <w:rFonts w:ascii="Tw Cen MT" w:hAnsi="Tw Cen MT" w:cs="Tw Cen MT"/>
          <w:b w:val="0"/>
          <w:sz w:val="24"/>
        </w:rPr>
        <w:t xml:space="preserve">3- </w:t>
      </w:r>
      <w:r>
        <w:rPr>
          <w:rFonts w:ascii="Tw Cen MT" w:hAnsi="Tw Cen MT" w:cs="Tw Cen MT"/>
          <w:b w:val="0"/>
          <w:sz w:val="24"/>
          <w:u w:val="single"/>
        </w:rPr>
        <w:t>Appareillage</w:t>
      </w:r>
      <w:r>
        <w:rPr>
          <w:rFonts w:ascii="Tw Cen MT" w:hAnsi="Tw Cen MT" w:cs="Tw Cen MT"/>
          <w:b w:val="0"/>
          <w:sz w:val="24"/>
        </w:rPr>
        <w:t> :</w:t>
      </w:r>
    </w:p>
    <w:p w14:paraId="61B17C8D" w14:textId="77777777" w:rsidR="007470DB" w:rsidRDefault="007470DB">
      <w:pPr>
        <w:pStyle w:val="Corpsdetexte31"/>
        <w:jc w:val="both"/>
        <w:rPr>
          <w:rFonts w:ascii="Tw Cen MT" w:hAnsi="Tw Cen MT" w:cs="Tw Cen MT"/>
          <w:b w:val="0"/>
          <w:sz w:val="8"/>
          <w:szCs w:val="8"/>
        </w:rPr>
      </w:pPr>
      <w:r>
        <w:rPr>
          <w:rFonts w:ascii="Tw Cen MT" w:hAnsi="Tw Cen MT" w:cs="Tw Cen MT"/>
          <w:b w:val="0"/>
          <w:sz w:val="24"/>
        </w:rPr>
        <w:t>Les modèles seront approuvés par l’Ingénieur de contrôle avant la pose</w:t>
      </w:r>
    </w:p>
    <w:p w14:paraId="71041E49" w14:textId="77777777" w:rsidR="007470DB" w:rsidRDefault="007470DB">
      <w:pPr>
        <w:pStyle w:val="Corpsdetexte31"/>
        <w:spacing w:before="120" w:after="120"/>
        <w:jc w:val="both"/>
        <w:rPr>
          <w:rFonts w:ascii="Tw Cen MT" w:hAnsi="Tw Cen MT" w:cs="Tw Cen MT"/>
          <w:b w:val="0"/>
          <w:sz w:val="8"/>
          <w:szCs w:val="8"/>
        </w:rPr>
      </w:pPr>
    </w:p>
    <w:p w14:paraId="460ADA65" w14:textId="77777777" w:rsidR="007470DB" w:rsidRDefault="007470DB">
      <w:pPr>
        <w:pStyle w:val="Corpsdetexte31"/>
        <w:spacing w:before="120" w:after="120"/>
        <w:jc w:val="both"/>
        <w:rPr>
          <w:rFonts w:ascii="Tw Cen MT" w:hAnsi="Tw Cen MT" w:cs="Tw Cen MT"/>
          <w:b w:val="0"/>
          <w:sz w:val="24"/>
        </w:rPr>
      </w:pPr>
      <w:r>
        <w:rPr>
          <w:rFonts w:ascii="Tw Cen MT" w:hAnsi="Tw Cen MT" w:cs="Tw Cen MT"/>
          <w:sz w:val="24"/>
        </w:rPr>
        <w:t>- Plomberie et Sanitaires</w:t>
      </w:r>
    </w:p>
    <w:p w14:paraId="2969228B" w14:textId="77777777" w:rsidR="007470DB" w:rsidRDefault="007470DB">
      <w:pPr>
        <w:pStyle w:val="Corpsdetexte31"/>
        <w:ind w:firstLine="709"/>
        <w:jc w:val="both"/>
        <w:rPr>
          <w:rFonts w:ascii="Tw Cen MT" w:hAnsi="Tw Cen MT" w:cs="Tw Cen MT"/>
          <w:b w:val="0"/>
          <w:sz w:val="24"/>
        </w:rPr>
      </w:pPr>
      <w:r>
        <w:rPr>
          <w:rFonts w:ascii="Tw Cen MT" w:hAnsi="Tw Cen MT" w:cs="Tw Cen MT"/>
          <w:b w:val="0"/>
          <w:sz w:val="24"/>
        </w:rPr>
        <w:t xml:space="preserve">Le présent document définit les conditions techniques d’exécution relatives à la plomberie pour le projet de réhabilitation et de </w:t>
      </w:r>
      <w:r>
        <w:rPr>
          <w:rFonts w:ascii="Tw Cen MT" w:hAnsi="Tw Cen MT" w:cs="Arial"/>
          <w:b w:val="0"/>
          <w:sz w:val="24"/>
        </w:rPr>
        <w:t xml:space="preserve">construction du Palais du Sultanat de Logone </w:t>
      </w:r>
      <w:proofErr w:type="spellStart"/>
      <w:r>
        <w:rPr>
          <w:rFonts w:ascii="Tw Cen MT" w:hAnsi="Tw Cen MT" w:cs="Arial"/>
          <w:b w:val="0"/>
          <w:sz w:val="24"/>
        </w:rPr>
        <w:t>Birni</w:t>
      </w:r>
      <w:proofErr w:type="spellEnd"/>
      <w:r>
        <w:rPr>
          <w:rFonts w:ascii="Tw Cen MT" w:hAnsi="Tw Cen MT" w:cs="Arial"/>
          <w:b w:val="0"/>
          <w:sz w:val="24"/>
        </w:rPr>
        <w:t xml:space="preserve"> dans la ville de Logone </w:t>
      </w:r>
      <w:proofErr w:type="spellStart"/>
      <w:r>
        <w:rPr>
          <w:rFonts w:ascii="Tw Cen MT" w:hAnsi="Tw Cen MT" w:cs="Arial"/>
          <w:b w:val="0"/>
          <w:sz w:val="24"/>
        </w:rPr>
        <w:t>Birni</w:t>
      </w:r>
      <w:proofErr w:type="spellEnd"/>
      <w:r>
        <w:rPr>
          <w:rFonts w:ascii="Tw Cen MT" w:hAnsi="Tw Cen MT" w:cs="Arial"/>
          <w:b w:val="0"/>
          <w:sz w:val="24"/>
        </w:rPr>
        <w:t>, Département du Logone et Chari, Région de l’Extrême Nord</w:t>
      </w:r>
      <w:r>
        <w:rPr>
          <w:rFonts w:ascii="Tw Cen MT" w:hAnsi="Tw Cen MT" w:cs="Arial"/>
          <w:b w:val="0"/>
          <w:bCs w:val="0"/>
          <w:sz w:val="24"/>
        </w:rPr>
        <w:t>.</w:t>
      </w:r>
    </w:p>
    <w:p w14:paraId="415EFDC5" w14:textId="77777777" w:rsidR="007470DB" w:rsidRDefault="007470DB">
      <w:pPr>
        <w:pStyle w:val="Corpsdetexte31"/>
        <w:ind w:firstLine="705"/>
        <w:jc w:val="both"/>
        <w:rPr>
          <w:rFonts w:ascii="Tw Cen MT" w:hAnsi="Tw Cen MT" w:cs="Tw Cen MT"/>
          <w:b w:val="0"/>
          <w:sz w:val="24"/>
        </w:rPr>
      </w:pPr>
      <w:r>
        <w:rPr>
          <w:rFonts w:ascii="Tw Cen MT" w:hAnsi="Tw Cen MT" w:cs="Tw Cen MT"/>
          <w:b w:val="0"/>
          <w:sz w:val="24"/>
        </w:rPr>
        <w:t>Les travaux consistent à la réalisation :</w:t>
      </w:r>
    </w:p>
    <w:p w14:paraId="743A4F25" w14:textId="77777777" w:rsidR="007470DB" w:rsidRDefault="007470DB" w:rsidP="00574001">
      <w:pPr>
        <w:pStyle w:val="Corpsdetexte31"/>
        <w:numPr>
          <w:ilvl w:val="0"/>
          <w:numId w:val="11"/>
        </w:numPr>
        <w:jc w:val="both"/>
        <w:rPr>
          <w:rFonts w:ascii="Tw Cen MT" w:hAnsi="Tw Cen MT" w:cs="Tw Cen MT"/>
          <w:b w:val="0"/>
          <w:sz w:val="24"/>
        </w:rPr>
      </w:pPr>
      <w:proofErr w:type="gramStart"/>
      <w:r>
        <w:rPr>
          <w:rFonts w:ascii="Tw Cen MT" w:hAnsi="Tw Cen MT" w:cs="Tw Cen MT"/>
          <w:b w:val="0"/>
          <w:sz w:val="24"/>
        </w:rPr>
        <w:t>des</w:t>
      </w:r>
      <w:proofErr w:type="gramEnd"/>
      <w:r>
        <w:rPr>
          <w:rFonts w:ascii="Tw Cen MT" w:hAnsi="Tw Cen MT" w:cs="Tw Cen MT"/>
          <w:b w:val="0"/>
          <w:sz w:val="24"/>
        </w:rPr>
        <w:t xml:space="preserve"> réseaux de distribution d’eau froide</w:t>
      </w:r>
    </w:p>
    <w:p w14:paraId="7BFB43CF" w14:textId="77777777" w:rsidR="007470DB" w:rsidRDefault="007470DB" w:rsidP="00574001">
      <w:pPr>
        <w:pStyle w:val="Corpsdetexte31"/>
        <w:numPr>
          <w:ilvl w:val="0"/>
          <w:numId w:val="11"/>
        </w:numPr>
        <w:jc w:val="both"/>
        <w:rPr>
          <w:rFonts w:ascii="Tw Cen MT" w:hAnsi="Tw Cen MT" w:cs="Tw Cen MT"/>
          <w:b w:val="0"/>
          <w:sz w:val="24"/>
        </w:rPr>
      </w:pPr>
      <w:proofErr w:type="gramStart"/>
      <w:r>
        <w:rPr>
          <w:rFonts w:ascii="Tw Cen MT" w:hAnsi="Tw Cen MT" w:cs="Tw Cen MT"/>
          <w:b w:val="0"/>
          <w:sz w:val="24"/>
        </w:rPr>
        <w:lastRenderedPageBreak/>
        <w:t>des</w:t>
      </w:r>
      <w:proofErr w:type="gramEnd"/>
      <w:r>
        <w:rPr>
          <w:rFonts w:ascii="Tw Cen MT" w:hAnsi="Tw Cen MT" w:cs="Tw Cen MT"/>
          <w:b w:val="0"/>
          <w:sz w:val="24"/>
        </w:rPr>
        <w:t xml:space="preserve"> réseaux d’évacuation EU EV</w:t>
      </w:r>
    </w:p>
    <w:p w14:paraId="716568B0" w14:textId="77777777" w:rsidR="007470DB" w:rsidRDefault="007470DB">
      <w:pPr>
        <w:pStyle w:val="Corpsdetexte31"/>
        <w:jc w:val="both"/>
        <w:rPr>
          <w:rFonts w:ascii="Tw Cen MT" w:hAnsi="Tw Cen MT" w:cs="Tw Cen MT"/>
          <w:b w:val="0"/>
          <w:bCs w:val="0"/>
          <w:sz w:val="24"/>
        </w:rPr>
      </w:pPr>
      <w:r>
        <w:rPr>
          <w:rFonts w:ascii="Tw Cen MT" w:hAnsi="Tw Cen MT" w:cs="Tw Cen MT"/>
          <w:b w:val="0"/>
          <w:sz w:val="24"/>
        </w:rPr>
        <w:t>Ainsi que la fourniture, la pose et le raccordement des appareils sanitaires et des robinetteries.</w:t>
      </w:r>
    </w:p>
    <w:p w14:paraId="5A6E17F4" w14:textId="77777777" w:rsidR="007470DB" w:rsidRDefault="007470DB">
      <w:pPr>
        <w:pStyle w:val="Corpsdetexte31"/>
        <w:jc w:val="both"/>
        <w:rPr>
          <w:rFonts w:ascii="Tw Cen MT" w:hAnsi="Tw Cen MT" w:cs="Tw Cen MT"/>
          <w:b w:val="0"/>
          <w:bCs w:val="0"/>
          <w:sz w:val="24"/>
        </w:rPr>
      </w:pPr>
      <w:r>
        <w:rPr>
          <w:rFonts w:ascii="Tw Cen MT" w:hAnsi="Tw Cen MT" w:cs="Tw Cen MT"/>
          <w:b w:val="0"/>
          <w:bCs w:val="0"/>
          <w:sz w:val="24"/>
        </w:rPr>
        <w:t>Règlements à observer</w:t>
      </w:r>
    </w:p>
    <w:p w14:paraId="4C99DAC2" w14:textId="77777777" w:rsidR="007470DB" w:rsidRDefault="007470DB" w:rsidP="00574001">
      <w:pPr>
        <w:pStyle w:val="Corpsdetexte31"/>
        <w:numPr>
          <w:ilvl w:val="0"/>
          <w:numId w:val="11"/>
        </w:numPr>
        <w:ind w:left="1060" w:hanging="357"/>
        <w:jc w:val="both"/>
        <w:rPr>
          <w:rFonts w:ascii="Tw Cen MT" w:hAnsi="Tw Cen MT" w:cs="Tw Cen MT"/>
          <w:b w:val="0"/>
          <w:bCs w:val="0"/>
          <w:sz w:val="24"/>
        </w:rPr>
      </w:pPr>
      <w:r>
        <w:rPr>
          <w:rFonts w:ascii="Tw Cen MT" w:hAnsi="Tw Cen MT" w:cs="Tw Cen MT"/>
          <w:b w:val="0"/>
          <w:bCs w:val="0"/>
          <w:sz w:val="24"/>
        </w:rPr>
        <w:t>DTU N°60 : cahiers des charges plomberie sanitaire</w:t>
      </w:r>
    </w:p>
    <w:p w14:paraId="456A2CA0" w14:textId="77777777" w:rsidR="007470DB" w:rsidRDefault="007470DB" w:rsidP="00574001">
      <w:pPr>
        <w:pStyle w:val="Corpsdetexte31"/>
        <w:numPr>
          <w:ilvl w:val="0"/>
          <w:numId w:val="11"/>
        </w:numPr>
        <w:ind w:left="1060" w:hanging="357"/>
        <w:jc w:val="both"/>
        <w:rPr>
          <w:rFonts w:ascii="Tw Cen MT" w:hAnsi="Tw Cen MT" w:cs="Tw Cen MT"/>
          <w:b w:val="0"/>
          <w:bCs w:val="0"/>
          <w:sz w:val="24"/>
        </w:rPr>
      </w:pPr>
      <w:r>
        <w:rPr>
          <w:rFonts w:ascii="Tw Cen MT" w:hAnsi="Tw Cen MT" w:cs="Tw Cen MT"/>
          <w:b w:val="0"/>
          <w:bCs w:val="0"/>
          <w:sz w:val="24"/>
        </w:rPr>
        <w:t>DTU N°60.4 : installation de distribution d’eau en tube acier traversées de planchers murs et cloisons</w:t>
      </w:r>
    </w:p>
    <w:p w14:paraId="153EE266" w14:textId="77777777" w:rsidR="007470DB" w:rsidRDefault="007470DB">
      <w:pPr>
        <w:pStyle w:val="Corpsdetexte31"/>
        <w:spacing w:before="120" w:after="120"/>
        <w:jc w:val="both"/>
        <w:rPr>
          <w:rFonts w:ascii="Tw Cen MT" w:hAnsi="Tw Cen MT" w:cs="Tw Cen MT"/>
          <w:b w:val="0"/>
          <w:bCs w:val="0"/>
          <w:sz w:val="24"/>
        </w:rPr>
      </w:pPr>
      <w:r>
        <w:rPr>
          <w:rFonts w:ascii="Tw Cen MT" w:hAnsi="Tw Cen MT" w:cs="Tw Cen MT"/>
          <w:b w:val="0"/>
          <w:bCs w:val="0"/>
          <w:sz w:val="24"/>
        </w:rPr>
        <w:t>Les appareils sanitaires</w:t>
      </w:r>
    </w:p>
    <w:p w14:paraId="28802897" w14:textId="77777777" w:rsidR="007470DB" w:rsidRDefault="007470DB">
      <w:pPr>
        <w:pStyle w:val="Corpsdetexte31"/>
        <w:jc w:val="both"/>
        <w:rPr>
          <w:rFonts w:ascii="Tw Cen MT" w:hAnsi="Tw Cen MT" w:cs="Tw Cen MT"/>
          <w:b w:val="0"/>
          <w:bCs w:val="0"/>
          <w:sz w:val="24"/>
          <w:u w:val="single"/>
        </w:rPr>
      </w:pPr>
      <w:r>
        <w:rPr>
          <w:rFonts w:ascii="Tw Cen MT" w:hAnsi="Tw Cen MT" w:cs="Tw Cen MT"/>
          <w:b w:val="0"/>
          <w:bCs w:val="0"/>
          <w:sz w:val="24"/>
        </w:rPr>
        <w:t xml:space="preserve">  Les appareils sanitaires seront en porcelaine vitrifiée, de couleur blanche. Les appareils sanitaires et la robinetterie devront être réceptionnés par l’Ingénieur lors de l’approvisionnement. Les appareils installés devront être protégés contre les risques de casse, de fêlures, de rayures ou d’oxydation, par tous les moyens laissés à l’initiative de l’entrepreneur, et ceci jusqu’à la réception. Ils seront implantés aux endroits indiqués dans les plans. </w:t>
      </w:r>
    </w:p>
    <w:p w14:paraId="57A1F1E9" w14:textId="77777777" w:rsidR="007470DB" w:rsidRDefault="007470DB">
      <w:pPr>
        <w:pStyle w:val="Corpsdetexte31"/>
        <w:jc w:val="both"/>
        <w:rPr>
          <w:rFonts w:ascii="Tw Cen MT" w:hAnsi="Tw Cen MT" w:cs="Tw Cen MT"/>
          <w:b w:val="0"/>
          <w:bCs w:val="0"/>
          <w:sz w:val="24"/>
          <w:u w:val="single"/>
        </w:rPr>
      </w:pPr>
    </w:p>
    <w:p w14:paraId="7ACA554D" w14:textId="77777777" w:rsidR="007470DB" w:rsidRDefault="007470DB">
      <w:pPr>
        <w:pStyle w:val="Corpsdetexte31"/>
        <w:jc w:val="both"/>
        <w:rPr>
          <w:rFonts w:ascii="Tw Cen MT" w:hAnsi="Tw Cen MT" w:cs="Tw Cen MT"/>
          <w:b w:val="0"/>
          <w:sz w:val="24"/>
        </w:rPr>
      </w:pPr>
      <w:r>
        <w:rPr>
          <w:rFonts w:ascii="Tw Cen MT" w:hAnsi="Tw Cen MT" w:cs="Tw Cen MT"/>
          <w:b w:val="0"/>
          <w:bCs w:val="0"/>
          <w:sz w:val="24"/>
          <w:u w:val="single"/>
        </w:rPr>
        <w:t>NB</w:t>
      </w:r>
      <w:r>
        <w:rPr>
          <w:rFonts w:ascii="Tw Cen MT" w:hAnsi="Tw Cen MT" w:cs="Tw Cen MT"/>
          <w:b w:val="0"/>
          <w:bCs w:val="0"/>
          <w:sz w:val="24"/>
        </w:rPr>
        <w:t> </w:t>
      </w:r>
      <w:r>
        <w:rPr>
          <w:rFonts w:ascii="Tw Cen MT" w:hAnsi="Tw Cen MT" w:cs="Tw Cen MT"/>
          <w:b w:val="0"/>
          <w:sz w:val="24"/>
        </w:rPr>
        <w:t>: L’attributaire tiendra compte des erreurs ou omissions qui résulteraient de l’exploitation des différents documents constitutifs du marché.</w:t>
      </w:r>
    </w:p>
    <w:p w14:paraId="7D3FDE93" w14:textId="77777777" w:rsidR="00713138" w:rsidRDefault="00713138">
      <w:pPr>
        <w:pStyle w:val="Corpsdetexte31"/>
        <w:jc w:val="both"/>
        <w:rPr>
          <w:rFonts w:ascii="Tw Cen MT" w:hAnsi="Tw Cen MT" w:cs="Tw Cen MT"/>
          <w:b w:val="0"/>
          <w:sz w:val="24"/>
        </w:rPr>
      </w:pPr>
    </w:p>
    <w:p w14:paraId="4A43616F" w14:textId="77777777" w:rsidR="00713138" w:rsidRDefault="00713138">
      <w:pPr>
        <w:pStyle w:val="Corpsdetexte31"/>
        <w:jc w:val="both"/>
        <w:rPr>
          <w:rFonts w:ascii="Tw Cen MT" w:hAnsi="Tw Cen MT" w:cs="Tw Cen MT"/>
          <w:b w:val="0"/>
          <w:sz w:val="24"/>
        </w:rPr>
      </w:pPr>
    </w:p>
    <w:p w14:paraId="42A3E732" w14:textId="77777777" w:rsidR="00713138" w:rsidRDefault="00713138">
      <w:pPr>
        <w:pStyle w:val="Corpsdetexte31"/>
        <w:jc w:val="both"/>
        <w:rPr>
          <w:rFonts w:ascii="Tw Cen MT" w:hAnsi="Tw Cen MT" w:cs="Tw Cen MT"/>
          <w:b w:val="0"/>
          <w:sz w:val="24"/>
        </w:rPr>
      </w:pPr>
    </w:p>
    <w:p w14:paraId="2426AA41" w14:textId="77777777" w:rsidR="00713138" w:rsidRDefault="00713138">
      <w:pPr>
        <w:pStyle w:val="Corpsdetexte31"/>
        <w:jc w:val="both"/>
        <w:rPr>
          <w:rFonts w:ascii="Tw Cen MT" w:hAnsi="Tw Cen MT" w:cs="Tw Cen MT"/>
          <w:b w:val="0"/>
          <w:sz w:val="24"/>
        </w:rPr>
      </w:pPr>
    </w:p>
    <w:p w14:paraId="0AEEEA20" w14:textId="77777777" w:rsidR="00713138" w:rsidRDefault="00713138">
      <w:pPr>
        <w:pStyle w:val="Corpsdetexte31"/>
        <w:jc w:val="both"/>
        <w:rPr>
          <w:rFonts w:ascii="Tw Cen MT" w:hAnsi="Tw Cen MT" w:cs="Tw Cen MT"/>
          <w:b w:val="0"/>
          <w:sz w:val="24"/>
        </w:rPr>
      </w:pPr>
    </w:p>
    <w:p w14:paraId="18FC4458" w14:textId="77777777" w:rsidR="00713138" w:rsidRDefault="00713138">
      <w:pPr>
        <w:pStyle w:val="Corpsdetexte31"/>
        <w:jc w:val="both"/>
        <w:rPr>
          <w:rFonts w:ascii="Tw Cen MT" w:hAnsi="Tw Cen MT" w:cs="Tw Cen MT"/>
          <w:b w:val="0"/>
          <w:sz w:val="24"/>
        </w:rPr>
      </w:pPr>
    </w:p>
    <w:p w14:paraId="62D049D8" w14:textId="77777777" w:rsidR="00713138" w:rsidRDefault="00713138">
      <w:pPr>
        <w:pStyle w:val="Corpsdetexte31"/>
        <w:jc w:val="both"/>
        <w:rPr>
          <w:rFonts w:ascii="Tw Cen MT" w:hAnsi="Tw Cen MT" w:cs="Tw Cen MT"/>
          <w:b w:val="0"/>
          <w:sz w:val="24"/>
        </w:rPr>
      </w:pPr>
    </w:p>
    <w:p w14:paraId="05C274AA" w14:textId="77777777" w:rsidR="00713138" w:rsidRDefault="00713138">
      <w:pPr>
        <w:pStyle w:val="Corpsdetexte31"/>
        <w:jc w:val="both"/>
        <w:rPr>
          <w:rFonts w:ascii="Tw Cen MT" w:hAnsi="Tw Cen MT" w:cs="Tw Cen MT"/>
          <w:b w:val="0"/>
          <w:sz w:val="24"/>
        </w:rPr>
      </w:pPr>
    </w:p>
    <w:p w14:paraId="44C23328" w14:textId="77777777" w:rsidR="00713138" w:rsidRDefault="00713138">
      <w:pPr>
        <w:pStyle w:val="Corpsdetexte31"/>
        <w:jc w:val="both"/>
        <w:rPr>
          <w:rFonts w:ascii="Tw Cen MT" w:hAnsi="Tw Cen MT" w:cs="Tw Cen MT"/>
          <w:b w:val="0"/>
          <w:sz w:val="24"/>
        </w:rPr>
      </w:pPr>
    </w:p>
    <w:p w14:paraId="279A405F" w14:textId="77777777" w:rsidR="00713138" w:rsidRDefault="00713138">
      <w:pPr>
        <w:pStyle w:val="Corpsdetexte31"/>
        <w:jc w:val="both"/>
        <w:rPr>
          <w:rFonts w:ascii="Tw Cen MT" w:hAnsi="Tw Cen MT" w:cs="Tw Cen MT"/>
          <w:b w:val="0"/>
          <w:sz w:val="24"/>
        </w:rPr>
      </w:pPr>
    </w:p>
    <w:p w14:paraId="32B40AD1" w14:textId="77777777" w:rsidR="00713138" w:rsidRDefault="00713138">
      <w:pPr>
        <w:pStyle w:val="Corpsdetexte31"/>
        <w:jc w:val="both"/>
        <w:rPr>
          <w:rFonts w:ascii="Tw Cen MT" w:hAnsi="Tw Cen MT" w:cs="Tw Cen MT"/>
          <w:b w:val="0"/>
          <w:sz w:val="24"/>
        </w:rPr>
      </w:pPr>
    </w:p>
    <w:p w14:paraId="379AFDCB" w14:textId="77777777" w:rsidR="00713138" w:rsidRDefault="00713138">
      <w:pPr>
        <w:pStyle w:val="Corpsdetexte31"/>
        <w:jc w:val="both"/>
        <w:rPr>
          <w:rFonts w:ascii="Tw Cen MT" w:hAnsi="Tw Cen MT" w:cs="Tw Cen MT"/>
          <w:b w:val="0"/>
          <w:sz w:val="24"/>
        </w:rPr>
      </w:pPr>
    </w:p>
    <w:p w14:paraId="3BE12134" w14:textId="77777777" w:rsidR="00713138" w:rsidRDefault="00713138">
      <w:pPr>
        <w:pStyle w:val="Corpsdetexte31"/>
        <w:jc w:val="both"/>
        <w:rPr>
          <w:rFonts w:ascii="Tw Cen MT" w:hAnsi="Tw Cen MT" w:cs="Tw Cen MT"/>
          <w:b w:val="0"/>
          <w:sz w:val="24"/>
        </w:rPr>
      </w:pPr>
    </w:p>
    <w:p w14:paraId="58CD23DD" w14:textId="77777777" w:rsidR="00713138" w:rsidRDefault="00713138">
      <w:pPr>
        <w:pStyle w:val="Corpsdetexte31"/>
        <w:jc w:val="both"/>
        <w:rPr>
          <w:rFonts w:ascii="Tw Cen MT" w:hAnsi="Tw Cen MT" w:cs="Tw Cen MT"/>
          <w:b w:val="0"/>
          <w:sz w:val="24"/>
        </w:rPr>
      </w:pPr>
    </w:p>
    <w:p w14:paraId="1A4D8454" w14:textId="77777777" w:rsidR="00713138" w:rsidRDefault="00713138">
      <w:pPr>
        <w:pStyle w:val="Corpsdetexte31"/>
        <w:jc w:val="both"/>
        <w:rPr>
          <w:rFonts w:ascii="Tw Cen MT" w:hAnsi="Tw Cen MT" w:cs="Tw Cen MT"/>
          <w:b w:val="0"/>
          <w:sz w:val="24"/>
        </w:rPr>
      </w:pPr>
    </w:p>
    <w:p w14:paraId="14352C2B" w14:textId="77777777" w:rsidR="00713138" w:rsidRDefault="00713138">
      <w:pPr>
        <w:pStyle w:val="Corpsdetexte31"/>
        <w:jc w:val="both"/>
        <w:rPr>
          <w:rFonts w:ascii="Tw Cen MT" w:hAnsi="Tw Cen MT" w:cs="Tw Cen MT"/>
          <w:b w:val="0"/>
          <w:sz w:val="24"/>
        </w:rPr>
      </w:pPr>
    </w:p>
    <w:p w14:paraId="3E2B71D2" w14:textId="77777777" w:rsidR="00713138" w:rsidRDefault="00713138">
      <w:pPr>
        <w:pStyle w:val="Corpsdetexte31"/>
        <w:jc w:val="both"/>
        <w:rPr>
          <w:rFonts w:ascii="Tw Cen MT" w:hAnsi="Tw Cen MT" w:cs="Tw Cen MT"/>
          <w:b w:val="0"/>
          <w:sz w:val="24"/>
        </w:rPr>
      </w:pPr>
    </w:p>
    <w:p w14:paraId="3EA414E3" w14:textId="77777777" w:rsidR="00713138" w:rsidRDefault="00713138">
      <w:pPr>
        <w:pStyle w:val="Corpsdetexte31"/>
        <w:jc w:val="both"/>
        <w:rPr>
          <w:rFonts w:ascii="Tw Cen MT" w:hAnsi="Tw Cen MT" w:cs="Tw Cen MT"/>
          <w:b w:val="0"/>
          <w:sz w:val="24"/>
        </w:rPr>
      </w:pPr>
    </w:p>
    <w:p w14:paraId="2C8B68F1" w14:textId="77777777" w:rsidR="00713138" w:rsidRDefault="00713138">
      <w:pPr>
        <w:pStyle w:val="Corpsdetexte31"/>
        <w:jc w:val="both"/>
        <w:rPr>
          <w:rFonts w:ascii="Tw Cen MT" w:hAnsi="Tw Cen MT" w:cs="Tw Cen MT"/>
          <w:b w:val="0"/>
          <w:sz w:val="24"/>
        </w:rPr>
      </w:pPr>
    </w:p>
    <w:p w14:paraId="3C3F82D9" w14:textId="77777777" w:rsidR="00713138" w:rsidRDefault="00713138">
      <w:pPr>
        <w:pStyle w:val="Corpsdetexte31"/>
        <w:jc w:val="both"/>
        <w:rPr>
          <w:rFonts w:ascii="Tw Cen MT" w:hAnsi="Tw Cen MT" w:cs="Tw Cen MT"/>
          <w:b w:val="0"/>
          <w:sz w:val="24"/>
        </w:rPr>
      </w:pPr>
    </w:p>
    <w:p w14:paraId="6458DC92" w14:textId="77777777" w:rsidR="00713138" w:rsidRDefault="00713138">
      <w:pPr>
        <w:pStyle w:val="Corpsdetexte31"/>
        <w:jc w:val="both"/>
        <w:rPr>
          <w:rFonts w:ascii="Tw Cen MT" w:hAnsi="Tw Cen MT" w:cs="Tw Cen MT"/>
          <w:b w:val="0"/>
          <w:sz w:val="24"/>
        </w:rPr>
      </w:pPr>
    </w:p>
    <w:p w14:paraId="2859433D" w14:textId="77777777" w:rsidR="00713138" w:rsidRDefault="00713138">
      <w:pPr>
        <w:pStyle w:val="Corpsdetexte31"/>
        <w:jc w:val="both"/>
        <w:rPr>
          <w:rFonts w:ascii="Tw Cen MT" w:hAnsi="Tw Cen MT" w:cs="Tw Cen MT"/>
          <w:b w:val="0"/>
          <w:sz w:val="24"/>
        </w:rPr>
      </w:pPr>
    </w:p>
    <w:p w14:paraId="42DE25A0" w14:textId="77777777" w:rsidR="00713138" w:rsidRDefault="00713138">
      <w:pPr>
        <w:pStyle w:val="Corpsdetexte31"/>
        <w:jc w:val="both"/>
        <w:rPr>
          <w:rFonts w:ascii="Tw Cen MT" w:hAnsi="Tw Cen MT" w:cs="Tw Cen MT"/>
          <w:b w:val="0"/>
          <w:sz w:val="24"/>
        </w:rPr>
      </w:pPr>
    </w:p>
    <w:p w14:paraId="0D6C74B7" w14:textId="77777777" w:rsidR="00713138" w:rsidRDefault="00713138">
      <w:pPr>
        <w:pStyle w:val="Corpsdetexte31"/>
        <w:jc w:val="both"/>
        <w:rPr>
          <w:rFonts w:ascii="Tw Cen MT" w:hAnsi="Tw Cen MT" w:cs="Tw Cen MT"/>
          <w:b w:val="0"/>
          <w:sz w:val="24"/>
        </w:rPr>
      </w:pPr>
    </w:p>
    <w:p w14:paraId="1404ACDF" w14:textId="77777777" w:rsidR="00713138" w:rsidRDefault="00713138">
      <w:pPr>
        <w:pStyle w:val="Corpsdetexte31"/>
        <w:jc w:val="both"/>
        <w:rPr>
          <w:rFonts w:ascii="Tw Cen MT" w:hAnsi="Tw Cen MT" w:cs="Tw Cen MT"/>
          <w:b w:val="0"/>
          <w:sz w:val="24"/>
        </w:rPr>
      </w:pPr>
    </w:p>
    <w:p w14:paraId="51AB02B4" w14:textId="77777777" w:rsidR="00713138" w:rsidRDefault="00713138">
      <w:pPr>
        <w:pStyle w:val="Corpsdetexte31"/>
        <w:jc w:val="both"/>
        <w:rPr>
          <w:rFonts w:ascii="Tw Cen MT" w:hAnsi="Tw Cen MT" w:cs="Tw Cen MT"/>
          <w:b w:val="0"/>
          <w:sz w:val="24"/>
        </w:rPr>
      </w:pPr>
    </w:p>
    <w:p w14:paraId="3F98225D" w14:textId="77777777" w:rsidR="00713138" w:rsidRDefault="00713138">
      <w:pPr>
        <w:pStyle w:val="Corpsdetexte31"/>
        <w:jc w:val="both"/>
        <w:rPr>
          <w:rFonts w:ascii="Tw Cen MT" w:hAnsi="Tw Cen MT" w:cs="Tw Cen MT"/>
          <w:b w:val="0"/>
          <w:sz w:val="24"/>
        </w:rPr>
      </w:pPr>
    </w:p>
    <w:p w14:paraId="0C6D755A" w14:textId="77777777" w:rsidR="00713138" w:rsidRDefault="00713138">
      <w:pPr>
        <w:pStyle w:val="Corpsdetexte31"/>
        <w:jc w:val="both"/>
        <w:rPr>
          <w:rFonts w:ascii="Tw Cen MT" w:hAnsi="Tw Cen MT" w:cs="Tw Cen MT"/>
          <w:b w:val="0"/>
          <w:sz w:val="24"/>
        </w:rPr>
      </w:pPr>
    </w:p>
    <w:p w14:paraId="31FA82D0" w14:textId="77777777" w:rsidR="00713138" w:rsidRDefault="00713138">
      <w:pPr>
        <w:pStyle w:val="Corpsdetexte31"/>
        <w:jc w:val="both"/>
        <w:rPr>
          <w:rFonts w:ascii="Tw Cen MT" w:hAnsi="Tw Cen MT" w:cs="Tw Cen MT"/>
          <w:b w:val="0"/>
          <w:sz w:val="24"/>
        </w:rPr>
      </w:pPr>
    </w:p>
    <w:p w14:paraId="31009E67" w14:textId="77777777" w:rsidR="00713138" w:rsidRDefault="00713138">
      <w:pPr>
        <w:pStyle w:val="Corpsdetexte31"/>
        <w:jc w:val="both"/>
        <w:rPr>
          <w:rFonts w:ascii="Tw Cen MT" w:hAnsi="Tw Cen MT" w:cs="Tw Cen MT"/>
          <w:b w:val="0"/>
          <w:sz w:val="24"/>
        </w:rPr>
      </w:pPr>
    </w:p>
    <w:p w14:paraId="731C7946" w14:textId="77777777" w:rsidR="00713138" w:rsidRDefault="00713138">
      <w:pPr>
        <w:pStyle w:val="Corpsdetexte31"/>
        <w:jc w:val="both"/>
        <w:rPr>
          <w:rFonts w:ascii="Tw Cen MT" w:hAnsi="Tw Cen MT" w:cs="Tw Cen MT"/>
          <w:b w:val="0"/>
          <w:sz w:val="24"/>
        </w:rPr>
      </w:pPr>
    </w:p>
    <w:p w14:paraId="195F2B78" w14:textId="77777777" w:rsidR="00713138" w:rsidRDefault="00713138">
      <w:pPr>
        <w:pStyle w:val="Corpsdetexte31"/>
        <w:jc w:val="both"/>
        <w:rPr>
          <w:rFonts w:ascii="Tw Cen MT" w:hAnsi="Tw Cen MT" w:cs="Tw Cen MT"/>
          <w:b w:val="0"/>
          <w:sz w:val="24"/>
        </w:rPr>
      </w:pPr>
    </w:p>
    <w:p w14:paraId="47507295" w14:textId="77777777" w:rsidR="00713138" w:rsidRDefault="00713138">
      <w:pPr>
        <w:pStyle w:val="Corpsdetexte31"/>
        <w:jc w:val="both"/>
        <w:rPr>
          <w:rFonts w:ascii="Tw Cen MT" w:hAnsi="Tw Cen MT" w:cs="Tw Cen MT"/>
          <w:b w:val="0"/>
          <w:sz w:val="24"/>
        </w:rPr>
      </w:pPr>
    </w:p>
    <w:p w14:paraId="1DFB2DCA" w14:textId="77777777" w:rsidR="00713138" w:rsidRDefault="00713138">
      <w:pPr>
        <w:pStyle w:val="Corpsdetexte31"/>
        <w:jc w:val="both"/>
        <w:rPr>
          <w:rFonts w:ascii="Tw Cen MT" w:hAnsi="Tw Cen MT" w:cs="Tw Cen MT"/>
          <w:b w:val="0"/>
          <w:sz w:val="24"/>
        </w:rPr>
      </w:pPr>
    </w:p>
    <w:p w14:paraId="68AA2F59" w14:textId="77777777" w:rsidR="00713138" w:rsidRDefault="00713138">
      <w:pPr>
        <w:pStyle w:val="Corpsdetexte31"/>
        <w:jc w:val="both"/>
        <w:rPr>
          <w:rFonts w:ascii="Tw Cen MT" w:hAnsi="Tw Cen MT" w:cs="Tw Cen MT"/>
          <w:b w:val="0"/>
          <w:sz w:val="24"/>
        </w:rPr>
      </w:pPr>
    </w:p>
    <w:p w14:paraId="3FA04041" w14:textId="77777777" w:rsidR="00713138" w:rsidRDefault="00713138">
      <w:pPr>
        <w:pStyle w:val="Corpsdetexte31"/>
        <w:jc w:val="both"/>
        <w:rPr>
          <w:rFonts w:ascii="Tw Cen MT" w:hAnsi="Tw Cen MT" w:cs="Tw Cen MT"/>
          <w:b w:val="0"/>
          <w:sz w:val="24"/>
        </w:rPr>
      </w:pPr>
    </w:p>
    <w:p w14:paraId="4DE3F070" w14:textId="77777777" w:rsidR="00713138" w:rsidRDefault="00713138">
      <w:pPr>
        <w:pStyle w:val="Corpsdetexte31"/>
        <w:jc w:val="both"/>
        <w:rPr>
          <w:rFonts w:ascii="Tw Cen MT" w:hAnsi="Tw Cen MT" w:cs="Tw Cen MT"/>
          <w:b w:val="0"/>
          <w:sz w:val="24"/>
        </w:rPr>
      </w:pPr>
    </w:p>
    <w:p w14:paraId="4125EF2B" w14:textId="77777777" w:rsidR="00713138" w:rsidRDefault="00713138">
      <w:pPr>
        <w:pStyle w:val="Corpsdetexte31"/>
        <w:jc w:val="both"/>
        <w:rPr>
          <w:rFonts w:ascii="Tw Cen MT" w:hAnsi="Tw Cen MT" w:cs="Tw Cen MT"/>
          <w:b w:val="0"/>
          <w:sz w:val="24"/>
        </w:rPr>
      </w:pPr>
    </w:p>
    <w:p w14:paraId="461436D6" w14:textId="77777777" w:rsidR="00713138" w:rsidRDefault="00713138">
      <w:pPr>
        <w:pStyle w:val="Corpsdetexte31"/>
        <w:jc w:val="both"/>
        <w:rPr>
          <w:rFonts w:ascii="Tw Cen MT" w:hAnsi="Tw Cen MT" w:cs="Tw Cen MT"/>
          <w:b w:val="0"/>
          <w:sz w:val="24"/>
        </w:rPr>
      </w:pPr>
    </w:p>
    <w:p w14:paraId="5E558A5B" w14:textId="77777777" w:rsidR="00713138" w:rsidRDefault="00713138">
      <w:pPr>
        <w:pStyle w:val="Corpsdetexte31"/>
        <w:jc w:val="both"/>
        <w:rPr>
          <w:rFonts w:ascii="Tw Cen MT" w:hAnsi="Tw Cen MT" w:cs="Tw Cen MT"/>
          <w:b w:val="0"/>
          <w:sz w:val="24"/>
        </w:rPr>
      </w:pPr>
    </w:p>
    <w:p w14:paraId="48648E27" w14:textId="77777777" w:rsidR="00713138" w:rsidRPr="000505ED" w:rsidRDefault="00713138" w:rsidP="00713138">
      <w:r w:rsidRPr="000505ED">
        <w:rPr>
          <w:b/>
          <w:noProof/>
        </w:rPr>
        <w:drawing>
          <wp:anchor distT="0" distB="0" distL="114300" distR="114300" simplePos="0" relativeHeight="251728384" behindDoc="0" locked="0" layoutInCell="1" allowOverlap="1" wp14:anchorId="1173AE0D" wp14:editId="1DE8ED96">
            <wp:simplePos x="0" y="0"/>
            <wp:positionH relativeFrom="column">
              <wp:posOffset>2413000</wp:posOffset>
            </wp:positionH>
            <wp:positionV relativeFrom="paragraph">
              <wp:posOffset>-304800</wp:posOffset>
            </wp:positionV>
            <wp:extent cx="1113714" cy="1487606"/>
            <wp:effectExtent l="0" t="0" r="0" b="0"/>
            <wp:wrapNone/>
            <wp:docPr id="1319846460" name="Image 1319846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3714" cy="1487606"/>
                    </a:xfrm>
                    <a:prstGeom prst="rect">
                      <a:avLst/>
                    </a:prstGeom>
                    <a:noFill/>
                    <a:ln>
                      <a:noFill/>
                    </a:ln>
                  </pic:spPr>
                </pic:pic>
              </a:graphicData>
            </a:graphic>
          </wp:anchor>
        </w:drawing>
      </w:r>
      <w:r>
        <w:rPr>
          <w:noProof/>
        </w:rPr>
        <mc:AlternateContent>
          <mc:Choice Requires="wps">
            <w:drawing>
              <wp:anchor distT="0" distB="0" distL="114300" distR="114300" simplePos="0" relativeHeight="251726336" behindDoc="0" locked="0" layoutInCell="1" allowOverlap="1" wp14:anchorId="0BEF4433" wp14:editId="75180E8C">
                <wp:simplePos x="0" y="0"/>
                <wp:positionH relativeFrom="column">
                  <wp:posOffset>-453390</wp:posOffset>
                </wp:positionH>
                <wp:positionV relativeFrom="paragraph">
                  <wp:posOffset>-222885</wp:posOffset>
                </wp:positionV>
                <wp:extent cx="2832100" cy="1689100"/>
                <wp:effectExtent l="0" t="0" r="6350" b="6350"/>
                <wp:wrapNone/>
                <wp:docPr id="965709070" name="Zone de texte 9657090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100" cy="1689100"/>
                        </a:xfrm>
                        <a:prstGeom prst="rect">
                          <a:avLst/>
                        </a:prstGeom>
                        <a:solidFill>
                          <a:srgbClr val="FFFFFF"/>
                        </a:solidFill>
                        <a:ln>
                          <a:noFill/>
                        </a:ln>
                      </wps:spPr>
                      <wps:txbx>
                        <w:txbxContent>
                          <w:p w14:paraId="32FA4E4F" w14:textId="77777777" w:rsidR="00713138" w:rsidRPr="00482D1F" w:rsidRDefault="00713138" w:rsidP="00713138">
                            <w:pPr>
                              <w:jc w:val="center"/>
                              <w:rPr>
                                <w:rFonts w:ascii="Tahoma" w:hAnsi="Tahoma" w:cs="Tahoma"/>
                                <w:sz w:val="20"/>
                                <w:szCs w:val="20"/>
                              </w:rPr>
                            </w:pPr>
                            <w:r w:rsidRPr="00482D1F">
                              <w:rPr>
                                <w:rFonts w:ascii="Tahoma" w:hAnsi="Tahoma" w:cs="Tahoma"/>
                                <w:sz w:val="20"/>
                                <w:szCs w:val="20"/>
                              </w:rPr>
                              <w:t xml:space="preserve">REPUBLIQUE DU CAMEROUN </w:t>
                            </w:r>
                          </w:p>
                          <w:p w14:paraId="479AFAC6" w14:textId="77777777" w:rsidR="00713138" w:rsidRPr="00482D1F" w:rsidRDefault="00713138" w:rsidP="00713138">
                            <w:pPr>
                              <w:jc w:val="center"/>
                              <w:rPr>
                                <w:rFonts w:ascii="Tahoma" w:hAnsi="Tahoma" w:cs="Tahoma"/>
                                <w:sz w:val="20"/>
                                <w:szCs w:val="20"/>
                              </w:rPr>
                            </w:pPr>
                            <w:r w:rsidRPr="00482D1F">
                              <w:rPr>
                                <w:rFonts w:ascii="Tahoma" w:hAnsi="Tahoma" w:cs="Tahoma"/>
                                <w:sz w:val="20"/>
                                <w:szCs w:val="20"/>
                              </w:rPr>
                              <w:t>Paix – Travail – Patrie</w:t>
                            </w:r>
                          </w:p>
                          <w:p w14:paraId="1F93621C" w14:textId="77777777" w:rsidR="00713138" w:rsidRPr="00482D1F" w:rsidRDefault="00713138" w:rsidP="00713138">
                            <w:pPr>
                              <w:jc w:val="center"/>
                              <w:rPr>
                                <w:rFonts w:ascii="Tahoma" w:hAnsi="Tahoma" w:cs="Tahoma"/>
                                <w:sz w:val="20"/>
                                <w:szCs w:val="20"/>
                              </w:rPr>
                            </w:pPr>
                            <w:r w:rsidRPr="00482D1F">
                              <w:rPr>
                                <w:rFonts w:ascii="Tahoma" w:hAnsi="Tahoma" w:cs="Tahoma"/>
                                <w:sz w:val="20"/>
                                <w:szCs w:val="20"/>
                              </w:rPr>
                              <w:t>*********</w:t>
                            </w:r>
                          </w:p>
                          <w:p w14:paraId="7427A063" w14:textId="77777777" w:rsidR="00713138" w:rsidRPr="00482D1F" w:rsidRDefault="00713138" w:rsidP="00713138">
                            <w:pPr>
                              <w:jc w:val="center"/>
                              <w:rPr>
                                <w:rFonts w:ascii="Tahoma" w:hAnsi="Tahoma" w:cs="Tahoma"/>
                                <w:caps/>
                                <w:sz w:val="20"/>
                                <w:szCs w:val="20"/>
                              </w:rPr>
                            </w:pPr>
                            <w:r w:rsidRPr="00482D1F">
                              <w:rPr>
                                <w:rFonts w:ascii="Tahoma" w:hAnsi="Tahoma" w:cs="Tahoma"/>
                                <w:caps/>
                                <w:sz w:val="20"/>
                                <w:szCs w:val="20"/>
                              </w:rPr>
                              <w:t>région DE L’EXTREME-NORD</w:t>
                            </w:r>
                          </w:p>
                          <w:p w14:paraId="2F40FC76" w14:textId="77777777" w:rsidR="00713138" w:rsidRPr="00482D1F" w:rsidRDefault="00713138" w:rsidP="00713138">
                            <w:pPr>
                              <w:jc w:val="center"/>
                              <w:rPr>
                                <w:rFonts w:ascii="Tahoma" w:hAnsi="Tahoma" w:cs="Tahoma"/>
                                <w:caps/>
                                <w:sz w:val="20"/>
                                <w:szCs w:val="20"/>
                              </w:rPr>
                            </w:pPr>
                            <w:r w:rsidRPr="00482D1F">
                              <w:rPr>
                                <w:rFonts w:ascii="Tahoma" w:hAnsi="Tahoma" w:cs="Tahoma"/>
                                <w:caps/>
                                <w:sz w:val="20"/>
                                <w:szCs w:val="20"/>
                              </w:rPr>
                              <w:t>**********</w:t>
                            </w:r>
                          </w:p>
                          <w:p w14:paraId="6B221681" w14:textId="77777777" w:rsidR="00713138" w:rsidRPr="00482D1F" w:rsidRDefault="00713138" w:rsidP="00713138">
                            <w:pPr>
                              <w:jc w:val="center"/>
                              <w:rPr>
                                <w:rFonts w:ascii="Tahoma" w:hAnsi="Tahoma" w:cs="Tahoma"/>
                                <w:caps/>
                                <w:sz w:val="20"/>
                                <w:szCs w:val="20"/>
                              </w:rPr>
                            </w:pPr>
                            <w:r w:rsidRPr="00482D1F">
                              <w:rPr>
                                <w:rFonts w:ascii="Tahoma" w:hAnsi="Tahoma" w:cs="Tahoma"/>
                                <w:caps/>
                                <w:sz w:val="20"/>
                                <w:szCs w:val="20"/>
                              </w:rPr>
                              <w:t>services du gouverneur</w:t>
                            </w:r>
                          </w:p>
                          <w:p w14:paraId="15C63253" w14:textId="77777777" w:rsidR="00713138" w:rsidRDefault="00713138" w:rsidP="00713138">
                            <w:pPr>
                              <w:jc w:val="center"/>
                              <w:rPr>
                                <w:rFonts w:ascii="Tahoma" w:hAnsi="Tahoma" w:cs="Tahoma"/>
                                <w:caps/>
                                <w:sz w:val="20"/>
                                <w:szCs w:val="20"/>
                              </w:rPr>
                            </w:pPr>
                            <w:r w:rsidRPr="00482D1F">
                              <w:rPr>
                                <w:rFonts w:ascii="Tahoma" w:hAnsi="Tahoma" w:cs="Tahoma"/>
                                <w:caps/>
                                <w:sz w:val="20"/>
                                <w:szCs w:val="20"/>
                              </w:rPr>
                              <w:t>**********</w:t>
                            </w:r>
                          </w:p>
                          <w:p w14:paraId="6F855D83" w14:textId="77777777" w:rsidR="00713138" w:rsidRPr="00DD7C71" w:rsidRDefault="00713138" w:rsidP="00713138">
                            <w:pPr>
                              <w:jc w:val="center"/>
                              <w:rPr>
                                <w:rFonts w:ascii="Tahoma" w:hAnsi="Tahoma" w:cs="Tahoma"/>
                                <w:sz w:val="20"/>
                              </w:rPr>
                            </w:pPr>
                            <w:r w:rsidRPr="00DD7C71">
                              <w:rPr>
                                <w:rFonts w:ascii="Tahoma" w:hAnsi="Tahoma" w:cs="Tahoma"/>
                                <w:sz w:val="20"/>
                              </w:rPr>
                              <w:t>STRUCTURE INTERNE DE GESTION ADMINISTRATIVE DES MARCHES PUBLICS</w:t>
                            </w:r>
                          </w:p>
                          <w:p w14:paraId="6A614FBE" w14:textId="77777777" w:rsidR="00713138" w:rsidRDefault="00713138" w:rsidP="00713138">
                            <w:pPr>
                              <w:jc w:val="center"/>
                              <w:rPr>
                                <w:rFonts w:ascii="Tahoma" w:hAnsi="Tahoma" w:cs="Tahoma"/>
                                <w:caps/>
                              </w:rPr>
                            </w:pPr>
                            <w:r>
                              <w:rPr>
                                <w:rFonts w:ascii="Tahoma" w:hAnsi="Tahoma" w:cs="Tahoma"/>
                                <w:caps/>
                              </w:rPr>
                              <w:t>**********</w:t>
                            </w:r>
                          </w:p>
                          <w:p w14:paraId="323D0E41" w14:textId="77777777" w:rsidR="00713138" w:rsidRPr="00304B40" w:rsidRDefault="00713138" w:rsidP="00713138">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EF4433" id="Zone de texte 965709070" o:spid="_x0000_s1044" type="#_x0000_t202" style="position:absolute;margin-left:-35.7pt;margin-top:-17.55pt;width:223pt;height:133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" stroked="f">
                <v:textbox>
                  <w:txbxContent>
                    <w:p w14:paraId="32FA4E4F" w14:textId="77777777" w:rsidR="00713138" w:rsidRPr="00482D1F" w:rsidRDefault="00713138" w:rsidP="00713138">
                      <w:pPr>
                        <w:jc w:val="center"/>
                        <w:rPr>
                          <w:rFonts w:ascii="Tahoma" w:hAnsi="Tahoma" w:cs="Tahoma"/>
                          <w:sz w:val="20"/>
                          <w:szCs w:val="20"/>
                        </w:rPr>
                      </w:pPr>
                      <w:r w:rsidRPr="00482D1F">
                        <w:rPr>
                          <w:rFonts w:ascii="Tahoma" w:hAnsi="Tahoma" w:cs="Tahoma"/>
                          <w:sz w:val="20"/>
                          <w:szCs w:val="20"/>
                        </w:rPr>
                        <w:t xml:space="preserve">REPUBLIQUE DU CAMEROUN </w:t>
                      </w:r>
                    </w:p>
                    <w:p w14:paraId="479AFAC6" w14:textId="77777777" w:rsidR="00713138" w:rsidRPr="00482D1F" w:rsidRDefault="00713138" w:rsidP="00713138">
                      <w:pPr>
                        <w:jc w:val="center"/>
                        <w:rPr>
                          <w:rFonts w:ascii="Tahoma" w:hAnsi="Tahoma" w:cs="Tahoma"/>
                          <w:sz w:val="20"/>
                          <w:szCs w:val="20"/>
                        </w:rPr>
                      </w:pPr>
                      <w:r w:rsidRPr="00482D1F">
                        <w:rPr>
                          <w:rFonts w:ascii="Tahoma" w:hAnsi="Tahoma" w:cs="Tahoma"/>
                          <w:sz w:val="20"/>
                          <w:szCs w:val="20"/>
                        </w:rPr>
                        <w:t>Paix – Travail – Patrie</w:t>
                      </w:r>
                    </w:p>
                    <w:p w14:paraId="1F93621C" w14:textId="77777777" w:rsidR="00713138" w:rsidRPr="00482D1F" w:rsidRDefault="00713138" w:rsidP="00713138">
                      <w:pPr>
                        <w:jc w:val="center"/>
                        <w:rPr>
                          <w:rFonts w:ascii="Tahoma" w:hAnsi="Tahoma" w:cs="Tahoma"/>
                          <w:sz w:val="20"/>
                          <w:szCs w:val="20"/>
                        </w:rPr>
                      </w:pPr>
                      <w:r w:rsidRPr="00482D1F">
                        <w:rPr>
                          <w:rFonts w:ascii="Tahoma" w:hAnsi="Tahoma" w:cs="Tahoma"/>
                          <w:sz w:val="20"/>
                          <w:szCs w:val="20"/>
                        </w:rPr>
                        <w:t>*********</w:t>
                      </w:r>
                    </w:p>
                    <w:p w14:paraId="7427A063" w14:textId="77777777" w:rsidR="00713138" w:rsidRPr="00482D1F" w:rsidRDefault="00713138" w:rsidP="00713138">
                      <w:pPr>
                        <w:jc w:val="center"/>
                        <w:rPr>
                          <w:rFonts w:ascii="Tahoma" w:hAnsi="Tahoma" w:cs="Tahoma"/>
                          <w:caps/>
                          <w:sz w:val="20"/>
                          <w:szCs w:val="20"/>
                        </w:rPr>
                      </w:pPr>
                      <w:r w:rsidRPr="00482D1F">
                        <w:rPr>
                          <w:rFonts w:ascii="Tahoma" w:hAnsi="Tahoma" w:cs="Tahoma"/>
                          <w:caps/>
                          <w:sz w:val="20"/>
                          <w:szCs w:val="20"/>
                        </w:rPr>
                        <w:t>région DE L’EXTREME-NORD</w:t>
                      </w:r>
                    </w:p>
                    <w:p w14:paraId="2F40FC76" w14:textId="77777777" w:rsidR="00713138" w:rsidRPr="00482D1F" w:rsidRDefault="00713138" w:rsidP="00713138">
                      <w:pPr>
                        <w:jc w:val="center"/>
                        <w:rPr>
                          <w:rFonts w:ascii="Tahoma" w:hAnsi="Tahoma" w:cs="Tahoma"/>
                          <w:caps/>
                          <w:sz w:val="20"/>
                          <w:szCs w:val="20"/>
                        </w:rPr>
                      </w:pPr>
                      <w:r w:rsidRPr="00482D1F">
                        <w:rPr>
                          <w:rFonts w:ascii="Tahoma" w:hAnsi="Tahoma" w:cs="Tahoma"/>
                          <w:caps/>
                          <w:sz w:val="20"/>
                          <w:szCs w:val="20"/>
                        </w:rPr>
                        <w:t>**********</w:t>
                      </w:r>
                    </w:p>
                    <w:p w14:paraId="6B221681" w14:textId="77777777" w:rsidR="00713138" w:rsidRPr="00482D1F" w:rsidRDefault="00713138" w:rsidP="00713138">
                      <w:pPr>
                        <w:jc w:val="center"/>
                        <w:rPr>
                          <w:rFonts w:ascii="Tahoma" w:hAnsi="Tahoma" w:cs="Tahoma"/>
                          <w:caps/>
                          <w:sz w:val="20"/>
                          <w:szCs w:val="20"/>
                        </w:rPr>
                      </w:pPr>
                      <w:r w:rsidRPr="00482D1F">
                        <w:rPr>
                          <w:rFonts w:ascii="Tahoma" w:hAnsi="Tahoma" w:cs="Tahoma"/>
                          <w:caps/>
                          <w:sz w:val="20"/>
                          <w:szCs w:val="20"/>
                        </w:rPr>
                        <w:t>services du gouverneur</w:t>
                      </w:r>
                    </w:p>
                    <w:p w14:paraId="15C63253" w14:textId="77777777" w:rsidR="00713138" w:rsidRDefault="00713138" w:rsidP="00713138">
                      <w:pPr>
                        <w:jc w:val="center"/>
                        <w:rPr>
                          <w:rFonts w:ascii="Tahoma" w:hAnsi="Tahoma" w:cs="Tahoma"/>
                          <w:caps/>
                          <w:sz w:val="20"/>
                          <w:szCs w:val="20"/>
                        </w:rPr>
                      </w:pPr>
                      <w:r w:rsidRPr="00482D1F">
                        <w:rPr>
                          <w:rFonts w:ascii="Tahoma" w:hAnsi="Tahoma" w:cs="Tahoma"/>
                          <w:caps/>
                          <w:sz w:val="20"/>
                          <w:szCs w:val="20"/>
                        </w:rPr>
                        <w:t>**********</w:t>
                      </w:r>
                    </w:p>
                    <w:p w14:paraId="6F855D83" w14:textId="77777777" w:rsidR="00713138" w:rsidRPr="00DD7C71" w:rsidRDefault="00713138" w:rsidP="00713138">
                      <w:pPr>
                        <w:jc w:val="center"/>
                        <w:rPr>
                          <w:rFonts w:ascii="Tahoma" w:hAnsi="Tahoma" w:cs="Tahoma"/>
                          <w:sz w:val="20"/>
                        </w:rPr>
                      </w:pPr>
                      <w:r w:rsidRPr="00DD7C71">
                        <w:rPr>
                          <w:rFonts w:ascii="Tahoma" w:hAnsi="Tahoma" w:cs="Tahoma"/>
                          <w:sz w:val="20"/>
                        </w:rPr>
                        <w:t>STRUCTURE INTERNE DE GESTION ADMINISTRATIVE DES MARCHES PUBLICS</w:t>
                      </w:r>
                    </w:p>
                    <w:p w14:paraId="6A614FBE" w14:textId="77777777" w:rsidR="00713138" w:rsidRDefault="00713138" w:rsidP="00713138">
                      <w:pPr>
                        <w:jc w:val="center"/>
                        <w:rPr>
                          <w:rFonts w:ascii="Tahoma" w:hAnsi="Tahoma" w:cs="Tahoma"/>
                          <w:caps/>
                        </w:rPr>
                      </w:pPr>
                      <w:r>
                        <w:rPr>
                          <w:rFonts w:ascii="Tahoma" w:hAnsi="Tahoma" w:cs="Tahoma"/>
                          <w:caps/>
                        </w:rPr>
                        <w:t>**********</w:t>
                      </w:r>
                    </w:p>
                    <w:p w14:paraId="323D0E41" w14:textId="77777777" w:rsidR="00713138" w:rsidRPr="00304B40" w:rsidRDefault="00713138" w:rsidP="00713138">
                      <w:pPr>
                        <w:jc w:val="center"/>
                      </w:pPr>
                    </w:p>
                  </w:txbxContent>
                </v:textbox>
              </v:shape>
            </w:pict>
          </mc:Fallback>
        </mc:AlternateContent>
      </w:r>
      <w:r>
        <w:rPr>
          <w:noProof/>
        </w:rPr>
        <mc:AlternateContent>
          <mc:Choice Requires="wps">
            <w:drawing>
              <wp:anchor distT="0" distB="0" distL="114300" distR="114300" simplePos="0" relativeHeight="251727360" behindDoc="0" locked="0" layoutInCell="1" allowOverlap="1" wp14:anchorId="36F30FA4" wp14:editId="25ABC6F2">
                <wp:simplePos x="0" y="0"/>
                <wp:positionH relativeFrom="column">
                  <wp:posOffset>3688715</wp:posOffset>
                </wp:positionH>
                <wp:positionV relativeFrom="paragraph">
                  <wp:posOffset>-292735</wp:posOffset>
                </wp:positionV>
                <wp:extent cx="2950845" cy="1638300"/>
                <wp:effectExtent l="0" t="0" r="1905" b="0"/>
                <wp:wrapNone/>
                <wp:docPr id="1722828943" name="Zone de texte 17228289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0845" cy="1638300"/>
                        </a:xfrm>
                        <a:prstGeom prst="rect">
                          <a:avLst/>
                        </a:prstGeom>
                        <a:solidFill>
                          <a:srgbClr val="FFFFFF"/>
                        </a:solidFill>
                        <a:ln>
                          <a:noFill/>
                        </a:ln>
                      </wps:spPr>
                      <wps:txbx>
                        <w:txbxContent>
                          <w:p w14:paraId="6B58B278" w14:textId="77777777" w:rsidR="00713138" w:rsidRPr="00482D1F" w:rsidRDefault="00713138" w:rsidP="00713138">
                            <w:pPr>
                              <w:ind w:right="-468"/>
                              <w:rPr>
                                <w:rFonts w:ascii="Tahoma" w:hAnsi="Tahoma" w:cs="Tahoma"/>
                                <w:sz w:val="20"/>
                                <w:szCs w:val="20"/>
                                <w:lang w:val="en-US" w:eastAsia="en-US"/>
                              </w:rPr>
                            </w:pPr>
                            <w:r>
                              <w:rPr>
                                <w:rFonts w:ascii="Tahoma" w:hAnsi="Tahoma" w:cs="Tahoma"/>
                                <w:b/>
                                <w:sz w:val="16"/>
                                <w:szCs w:val="16"/>
                                <w:lang w:val="en-US"/>
                              </w:rPr>
                              <w:t xml:space="preserve">                 </w:t>
                            </w:r>
                            <w:r w:rsidRPr="008B334D">
                              <w:rPr>
                                <w:rFonts w:ascii="Tahoma" w:hAnsi="Tahoma" w:cs="Tahoma"/>
                                <w:sz w:val="20"/>
                                <w:szCs w:val="20"/>
                                <w:lang w:val="en-US"/>
                              </w:rPr>
                              <w:t>REPUBLIC OF CAMEROON</w:t>
                            </w:r>
                          </w:p>
                          <w:p w14:paraId="44C3A426" w14:textId="77777777" w:rsidR="00713138" w:rsidRPr="008B334D" w:rsidRDefault="00713138" w:rsidP="00713138">
                            <w:pPr>
                              <w:jc w:val="center"/>
                              <w:rPr>
                                <w:rFonts w:ascii="Tahoma" w:hAnsi="Tahoma" w:cs="Tahoma"/>
                                <w:i/>
                                <w:sz w:val="20"/>
                                <w:szCs w:val="20"/>
                                <w:lang w:val="en-US"/>
                              </w:rPr>
                            </w:pPr>
                            <w:r w:rsidRPr="008B334D">
                              <w:rPr>
                                <w:rFonts w:ascii="Tahoma" w:hAnsi="Tahoma" w:cs="Tahoma"/>
                                <w:i/>
                                <w:sz w:val="20"/>
                                <w:szCs w:val="20"/>
                                <w:lang w:val="en-US"/>
                              </w:rPr>
                              <w:t xml:space="preserve">      Peace - Work - Fatherland</w:t>
                            </w:r>
                          </w:p>
                          <w:p w14:paraId="207D17B4"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w:t>
                            </w:r>
                          </w:p>
                          <w:p w14:paraId="7A031C52"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FAR NORTH REGION</w:t>
                            </w:r>
                          </w:p>
                          <w:p w14:paraId="64625E03"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w:t>
                            </w:r>
                          </w:p>
                          <w:p w14:paraId="2CBD8C68"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GOVERNOR’S OFFICE   </w:t>
                            </w:r>
                          </w:p>
                          <w:p w14:paraId="7EC03A29"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w:t>
                            </w:r>
                          </w:p>
                          <w:p w14:paraId="2F842291" w14:textId="77777777" w:rsidR="00713138" w:rsidRPr="00DD7C71" w:rsidRDefault="00713138" w:rsidP="00713138">
                            <w:pPr>
                              <w:rPr>
                                <w:rFonts w:ascii="Tahoma" w:hAnsi="Tahoma" w:cs="Tahoma"/>
                                <w:sz w:val="20"/>
                                <w:lang w:val="en-US"/>
                              </w:rPr>
                            </w:pPr>
                            <w:r w:rsidRPr="008B334D">
                              <w:rPr>
                                <w:rFonts w:ascii="Tahoma" w:hAnsi="Tahoma" w:cs="Tahoma"/>
                                <w:sz w:val="20"/>
                                <w:szCs w:val="20"/>
                                <w:lang w:val="en-US"/>
                              </w:rPr>
                              <w:t xml:space="preserve"> </w:t>
                            </w:r>
                            <w:r>
                              <w:rPr>
                                <w:rFonts w:ascii="Tahoma" w:hAnsi="Tahoma" w:cs="Tahoma"/>
                                <w:sz w:val="20"/>
                                <w:lang w:val="en-US"/>
                              </w:rPr>
                              <w:t>INTERNAL</w:t>
                            </w:r>
                            <w:r w:rsidRPr="00DD7C71">
                              <w:rPr>
                                <w:rFonts w:ascii="Tahoma" w:hAnsi="Tahoma" w:cs="Tahoma"/>
                                <w:sz w:val="20"/>
                                <w:lang w:val="en-US"/>
                              </w:rPr>
                              <w:t xml:space="preserve"> STRUCTURE</w:t>
                            </w:r>
                            <w:r>
                              <w:rPr>
                                <w:rFonts w:ascii="Tahoma" w:hAnsi="Tahoma" w:cs="Tahoma"/>
                                <w:sz w:val="20"/>
                                <w:lang w:val="en-US"/>
                              </w:rPr>
                              <w:t xml:space="preserve"> FOR ADMINISTRATIVE MANAGEMENT OF PUBLIC CONTRACTS</w:t>
                            </w:r>
                          </w:p>
                          <w:p w14:paraId="7B2EEF43" w14:textId="77777777" w:rsidR="00713138" w:rsidRPr="006E5AA9" w:rsidRDefault="00713138" w:rsidP="00713138">
                            <w:pPr>
                              <w:jc w:val="center"/>
                              <w:rPr>
                                <w:rFonts w:ascii="Tahoma" w:hAnsi="Tahoma" w:cs="Tahoma"/>
                                <w:sz w:val="16"/>
                                <w:szCs w:val="16"/>
                                <w:lang w:val="en-US"/>
                              </w:rPr>
                            </w:pPr>
                            <w:r>
                              <w:rPr>
                                <w:rFonts w:ascii="Tahoma" w:hAnsi="Tahoma" w:cs="Tahoma"/>
                                <w:sz w:val="20"/>
                                <w:szCs w:val="20"/>
                              </w:rPr>
                              <w:t>*********</w:t>
                            </w:r>
                          </w:p>
                          <w:p w14:paraId="529DCE55" w14:textId="77777777" w:rsidR="00713138" w:rsidRPr="006E5AA9" w:rsidRDefault="00713138" w:rsidP="00713138">
                            <w:pPr>
                              <w:jc w:val="center"/>
                              <w:rPr>
                                <w:rFonts w:ascii="Tahoma" w:hAnsi="Tahoma" w:cs="Tahoma"/>
                                <w:sz w:val="16"/>
                                <w:szCs w:val="16"/>
                                <w:lang w:val="en-US"/>
                              </w:rPr>
                            </w:pPr>
                          </w:p>
                          <w:p w14:paraId="0B01696D" w14:textId="77777777" w:rsidR="00713138" w:rsidRPr="0017757B" w:rsidRDefault="00713138" w:rsidP="00713138">
                            <w:pPr>
                              <w:jc w:val="center"/>
                              <w:rPr>
                                <w:rFonts w:ascii="Tahoma" w:hAnsi="Tahoma" w:cs="Tahoma"/>
                                <w:b/>
                                <w:sz w:val="16"/>
                                <w:szCs w:val="16"/>
                                <w:lang w:val="en-US"/>
                              </w:rPr>
                            </w:pPr>
                          </w:p>
                          <w:p w14:paraId="50362635" w14:textId="77777777" w:rsidR="00713138" w:rsidRPr="00BC346D" w:rsidRDefault="00713138" w:rsidP="00713138">
                            <w:pPr>
                              <w:jc w:val="center"/>
                              <w:rPr>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F30FA4" id="Zone de texte 1722828943" o:spid="_x0000_s1045" type="#_x0000_t202" style="position:absolute;margin-left:290.45pt;margin-top:-23.05pt;width:232.35pt;height:129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" stroked="f">
                <v:textbox>
                  <w:txbxContent>
                    <w:p w14:paraId="6B58B278" w14:textId="77777777" w:rsidR="00713138" w:rsidRPr="00482D1F" w:rsidRDefault="00713138" w:rsidP="00713138">
                      <w:pPr>
                        <w:ind w:right="-468"/>
                        <w:rPr>
                          <w:rFonts w:ascii="Tahoma" w:hAnsi="Tahoma" w:cs="Tahoma"/>
                          <w:sz w:val="20"/>
                          <w:szCs w:val="20"/>
                          <w:lang w:val="en-US" w:eastAsia="en-US"/>
                        </w:rPr>
                      </w:pPr>
                      <w:r>
                        <w:rPr>
                          <w:rFonts w:ascii="Tahoma" w:hAnsi="Tahoma" w:cs="Tahoma"/>
                          <w:b/>
                          <w:sz w:val="16"/>
                          <w:szCs w:val="16"/>
                          <w:lang w:val="en-US"/>
                        </w:rPr>
                        <w:t xml:space="preserve">                 </w:t>
                      </w:r>
                      <w:r w:rsidRPr="008B334D">
                        <w:rPr>
                          <w:rFonts w:ascii="Tahoma" w:hAnsi="Tahoma" w:cs="Tahoma"/>
                          <w:sz w:val="20"/>
                          <w:szCs w:val="20"/>
                          <w:lang w:val="en-US"/>
                        </w:rPr>
                        <w:t>REPUBLIC OF CAMEROON</w:t>
                      </w:r>
                    </w:p>
                    <w:p w14:paraId="44C3A426" w14:textId="77777777" w:rsidR="00713138" w:rsidRPr="008B334D" w:rsidRDefault="00713138" w:rsidP="00713138">
                      <w:pPr>
                        <w:jc w:val="center"/>
                        <w:rPr>
                          <w:rFonts w:ascii="Tahoma" w:hAnsi="Tahoma" w:cs="Tahoma"/>
                          <w:i/>
                          <w:sz w:val="20"/>
                          <w:szCs w:val="20"/>
                          <w:lang w:val="en-US"/>
                        </w:rPr>
                      </w:pPr>
                      <w:r w:rsidRPr="008B334D">
                        <w:rPr>
                          <w:rFonts w:ascii="Tahoma" w:hAnsi="Tahoma" w:cs="Tahoma"/>
                          <w:i/>
                          <w:sz w:val="20"/>
                          <w:szCs w:val="20"/>
                          <w:lang w:val="en-US"/>
                        </w:rPr>
                        <w:t xml:space="preserve">      Peace - Work - Fatherland</w:t>
                      </w:r>
                    </w:p>
                    <w:p w14:paraId="207D17B4"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w:t>
                      </w:r>
                    </w:p>
                    <w:p w14:paraId="7A031C52"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FAR NORTH REGION</w:t>
                      </w:r>
                    </w:p>
                    <w:p w14:paraId="64625E03"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w:t>
                      </w:r>
                    </w:p>
                    <w:p w14:paraId="2CBD8C68"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GOVERNOR’S OFFICE   </w:t>
                      </w:r>
                    </w:p>
                    <w:p w14:paraId="7EC03A29"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w:t>
                      </w:r>
                    </w:p>
                    <w:p w14:paraId="2F842291" w14:textId="77777777" w:rsidR="00713138" w:rsidRPr="00DD7C71" w:rsidRDefault="00713138" w:rsidP="00713138">
                      <w:pPr>
                        <w:rPr>
                          <w:rFonts w:ascii="Tahoma" w:hAnsi="Tahoma" w:cs="Tahoma"/>
                          <w:sz w:val="20"/>
                          <w:lang w:val="en-US"/>
                        </w:rPr>
                      </w:pPr>
                      <w:r w:rsidRPr="008B334D">
                        <w:rPr>
                          <w:rFonts w:ascii="Tahoma" w:hAnsi="Tahoma" w:cs="Tahoma"/>
                          <w:sz w:val="20"/>
                          <w:szCs w:val="20"/>
                          <w:lang w:val="en-US"/>
                        </w:rPr>
                        <w:t xml:space="preserve"> </w:t>
                      </w:r>
                      <w:r>
                        <w:rPr>
                          <w:rFonts w:ascii="Tahoma" w:hAnsi="Tahoma" w:cs="Tahoma"/>
                          <w:sz w:val="20"/>
                          <w:lang w:val="en-US"/>
                        </w:rPr>
                        <w:t>INTERNAL</w:t>
                      </w:r>
                      <w:r w:rsidRPr="00DD7C71">
                        <w:rPr>
                          <w:rFonts w:ascii="Tahoma" w:hAnsi="Tahoma" w:cs="Tahoma"/>
                          <w:sz w:val="20"/>
                          <w:lang w:val="en-US"/>
                        </w:rPr>
                        <w:t xml:space="preserve"> STRUCTURE</w:t>
                      </w:r>
                      <w:r>
                        <w:rPr>
                          <w:rFonts w:ascii="Tahoma" w:hAnsi="Tahoma" w:cs="Tahoma"/>
                          <w:sz w:val="20"/>
                          <w:lang w:val="en-US"/>
                        </w:rPr>
                        <w:t xml:space="preserve"> FOR ADMINISTRATIVE MANAGEMENT OF PUBLIC CONTRACTS</w:t>
                      </w:r>
                    </w:p>
                    <w:p w14:paraId="7B2EEF43" w14:textId="77777777" w:rsidR="00713138" w:rsidRPr="006E5AA9" w:rsidRDefault="00713138" w:rsidP="00713138">
                      <w:pPr>
                        <w:jc w:val="center"/>
                        <w:rPr>
                          <w:rFonts w:ascii="Tahoma" w:hAnsi="Tahoma" w:cs="Tahoma"/>
                          <w:sz w:val="16"/>
                          <w:szCs w:val="16"/>
                          <w:lang w:val="en-US"/>
                        </w:rPr>
                      </w:pPr>
                      <w:r>
                        <w:rPr>
                          <w:rFonts w:ascii="Tahoma" w:hAnsi="Tahoma" w:cs="Tahoma"/>
                          <w:sz w:val="20"/>
                          <w:szCs w:val="20"/>
                        </w:rPr>
                        <w:t>*********</w:t>
                      </w:r>
                    </w:p>
                    <w:p w14:paraId="529DCE55" w14:textId="77777777" w:rsidR="00713138" w:rsidRPr="006E5AA9" w:rsidRDefault="00713138" w:rsidP="00713138">
                      <w:pPr>
                        <w:jc w:val="center"/>
                        <w:rPr>
                          <w:rFonts w:ascii="Tahoma" w:hAnsi="Tahoma" w:cs="Tahoma"/>
                          <w:sz w:val="16"/>
                          <w:szCs w:val="16"/>
                          <w:lang w:val="en-US"/>
                        </w:rPr>
                      </w:pPr>
                    </w:p>
                    <w:p w14:paraId="0B01696D" w14:textId="77777777" w:rsidR="00713138" w:rsidRPr="0017757B" w:rsidRDefault="00713138" w:rsidP="00713138">
                      <w:pPr>
                        <w:jc w:val="center"/>
                        <w:rPr>
                          <w:rFonts w:ascii="Tahoma" w:hAnsi="Tahoma" w:cs="Tahoma"/>
                          <w:b/>
                          <w:sz w:val="16"/>
                          <w:szCs w:val="16"/>
                          <w:lang w:val="en-US"/>
                        </w:rPr>
                      </w:pPr>
                    </w:p>
                    <w:p w14:paraId="50362635" w14:textId="77777777" w:rsidR="00713138" w:rsidRPr="00BC346D" w:rsidRDefault="00713138" w:rsidP="00713138">
                      <w:pPr>
                        <w:jc w:val="center"/>
                        <w:rPr>
                          <w:lang w:val="en-US"/>
                        </w:rPr>
                      </w:pPr>
                    </w:p>
                  </w:txbxContent>
                </v:textbox>
              </v:shape>
            </w:pict>
          </mc:Fallback>
        </mc:AlternateContent>
      </w:r>
    </w:p>
    <w:p w14:paraId="54AE5245" w14:textId="77777777" w:rsidR="00713138" w:rsidRDefault="00713138" w:rsidP="00713138">
      <w:pPr>
        <w:jc w:val="center"/>
        <w:rPr>
          <w:rFonts w:ascii="Castellar" w:eastAsia="Calibri" w:hAnsi="Castellar" w:cs="Castellar"/>
          <w:b/>
          <w:sz w:val="48"/>
          <w:szCs w:val="48"/>
        </w:rPr>
      </w:pPr>
    </w:p>
    <w:p w14:paraId="3E9714AE" w14:textId="77777777" w:rsidR="00713138" w:rsidRDefault="00713138" w:rsidP="00713138">
      <w:pPr>
        <w:jc w:val="center"/>
        <w:rPr>
          <w:rFonts w:ascii="Castellar" w:eastAsia="Calibri" w:hAnsi="Castellar" w:cs="Castellar"/>
          <w:b/>
          <w:sz w:val="48"/>
          <w:szCs w:val="48"/>
        </w:rPr>
      </w:pPr>
    </w:p>
    <w:p w14:paraId="45013B77" w14:textId="77777777" w:rsidR="00713138" w:rsidRDefault="00713138" w:rsidP="00713138">
      <w:pPr>
        <w:jc w:val="center"/>
        <w:rPr>
          <w:rFonts w:ascii="Castellar" w:eastAsia="Calibri" w:hAnsi="Castellar" w:cs="Castellar"/>
          <w:b/>
          <w:sz w:val="48"/>
          <w:szCs w:val="48"/>
        </w:rPr>
      </w:pPr>
    </w:p>
    <w:p w14:paraId="5B531F6B" w14:textId="77777777" w:rsidR="00713138" w:rsidRDefault="00713138" w:rsidP="00713138">
      <w:pPr>
        <w:jc w:val="center"/>
        <w:rPr>
          <w:rFonts w:ascii="Castellar" w:eastAsia="Calibri" w:hAnsi="Castellar" w:cs="Castellar"/>
          <w:b/>
          <w:sz w:val="48"/>
          <w:szCs w:val="48"/>
        </w:rPr>
      </w:pPr>
    </w:p>
    <w:p w14:paraId="1EE927E3" w14:textId="77777777" w:rsidR="00713138" w:rsidRDefault="00713138" w:rsidP="00713138">
      <w:pPr>
        <w:ind w:left="4956" w:firstLine="708"/>
        <w:jc w:val="center"/>
        <w:rPr>
          <w:rFonts w:eastAsia="Calibri"/>
          <w:b/>
          <w:sz w:val="18"/>
          <w:szCs w:val="18"/>
        </w:rPr>
      </w:pPr>
    </w:p>
    <w:p w14:paraId="71ABE509" w14:textId="77777777" w:rsidR="00713138" w:rsidRDefault="00713138" w:rsidP="00713138">
      <w:pPr>
        <w:ind w:left="4956" w:firstLine="708"/>
        <w:jc w:val="center"/>
        <w:rPr>
          <w:rFonts w:eastAsia="Calibri"/>
          <w:b/>
          <w:sz w:val="18"/>
          <w:szCs w:val="18"/>
        </w:rPr>
      </w:pPr>
    </w:p>
    <w:p w14:paraId="6A7E8599" w14:textId="77777777" w:rsidR="00713138" w:rsidRDefault="00713138" w:rsidP="00713138">
      <w:pPr>
        <w:ind w:left="4956" w:firstLine="708"/>
        <w:jc w:val="center"/>
        <w:rPr>
          <w:rFonts w:eastAsia="Calibri"/>
          <w:b/>
          <w:sz w:val="18"/>
          <w:szCs w:val="18"/>
        </w:rPr>
      </w:pPr>
    </w:p>
    <w:p w14:paraId="12D83E30" w14:textId="77777777" w:rsidR="00713138" w:rsidRDefault="00713138" w:rsidP="00713138">
      <w:pPr>
        <w:ind w:left="4956" w:firstLine="708"/>
        <w:jc w:val="center"/>
        <w:rPr>
          <w:rFonts w:eastAsia="Calibri"/>
          <w:b/>
          <w:sz w:val="18"/>
          <w:szCs w:val="18"/>
        </w:rPr>
      </w:pPr>
    </w:p>
    <w:p w14:paraId="0CD677BB" w14:textId="77777777" w:rsidR="00713138" w:rsidRDefault="00713138" w:rsidP="00713138">
      <w:pPr>
        <w:ind w:left="4956" w:firstLine="708"/>
        <w:rPr>
          <w:rFonts w:eastAsia="Calibri"/>
          <w:b/>
          <w:sz w:val="18"/>
          <w:szCs w:val="18"/>
        </w:rPr>
      </w:pPr>
    </w:p>
    <w:p w14:paraId="1ABBEE91" w14:textId="77777777" w:rsidR="00713138" w:rsidRDefault="00713138" w:rsidP="00713138">
      <w:pPr>
        <w:ind w:firstLine="708"/>
        <w:jc w:val="center"/>
        <w:rPr>
          <w:rFonts w:eastAsia="Calibri"/>
          <w:b/>
          <w:sz w:val="40"/>
          <w:szCs w:val="40"/>
        </w:rPr>
      </w:pPr>
      <w:r>
        <w:rPr>
          <w:noProof/>
          <w:lang w:eastAsia="fr-FR"/>
        </w:rPr>
        <mc:AlternateContent>
          <mc:Choice Requires="wps">
            <w:drawing>
              <wp:anchor distT="0" distB="0" distL="114300" distR="114300" simplePos="0" relativeHeight="251725312" behindDoc="1" locked="0" layoutInCell="1" allowOverlap="1" wp14:anchorId="49FBE683" wp14:editId="5FC71D0F">
                <wp:simplePos x="0" y="0"/>
                <wp:positionH relativeFrom="column">
                  <wp:posOffset>1167130</wp:posOffset>
                </wp:positionH>
                <wp:positionV relativeFrom="paragraph">
                  <wp:posOffset>142875</wp:posOffset>
                </wp:positionV>
                <wp:extent cx="4507230" cy="677545"/>
                <wp:effectExtent l="7620" t="76200" r="85725" b="8255"/>
                <wp:wrapNone/>
                <wp:docPr id="1010738987"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7230" cy="677545"/>
                        </a:xfrm>
                        <a:prstGeom prst="roundRect">
                          <a:avLst>
                            <a:gd name="adj" fmla="val 16667"/>
                          </a:avLst>
                        </a:prstGeom>
                        <a:solidFill>
                          <a:srgbClr val="FFFFFF"/>
                        </a:solidFill>
                        <a:ln w="9360" cap="sq">
                          <a:solidFill>
                            <a:srgbClr val="000000"/>
                          </a:solidFill>
                          <a:miter lim="800000"/>
                          <a:headEnd/>
                          <a:tailEnd/>
                        </a:ln>
                        <a:effectLst>
                          <a:outerShdw dist="107679" dir="18908127" algn="ctr" rotWithShape="0">
                            <a:srgbClr val="808080">
                              <a:alpha val="50027"/>
                            </a:srgbClr>
                          </a:outerShdw>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6EF3310" id="AutoShape 69" o:spid="_x0000_s1026" style="position:absolute;margin-left:91.9pt;margin-top:11.25pt;width:354.9pt;height:53.35pt;z-index:-251591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" strokeweight=".26mm">
                <v:stroke joinstyle="miter" endcap="square"/>
                <v:shadow on="t" opacity="32785f" offset="2.12mm,-2.11mm"/>
              </v:roundrect>
            </w:pict>
          </mc:Fallback>
        </mc:AlternateContent>
      </w:r>
    </w:p>
    <w:p w14:paraId="36BBFBE8" w14:textId="77777777" w:rsidR="00713138" w:rsidRDefault="00713138" w:rsidP="00713138">
      <w:pPr>
        <w:ind w:firstLine="708"/>
        <w:jc w:val="center"/>
        <w:rPr>
          <w:rFonts w:eastAsia="Calibri"/>
          <w:b/>
          <w:sz w:val="8"/>
          <w:szCs w:val="8"/>
        </w:rPr>
      </w:pPr>
      <w:r>
        <w:rPr>
          <w:rFonts w:eastAsia="Calibri"/>
          <w:b/>
          <w:sz w:val="40"/>
          <w:szCs w:val="40"/>
        </w:rPr>
        <w:t>DOSSIER D’APPEL D’OFFRES</w:t>
      </w:r>
    </w:p>
    <w:p w14:paraId="64BBB4D7" w14:textId="77777777" w:rsidR="00713138" w:rsidRDefault="00713138" w:rsidP="00713138">
      <w:pPr>
        <w:ind w:firstLine="708"/>
        <w:jc w:val="center"/>
        <w:rPr>
          <w:rFonts w:eastAsia="Calibri"/>
          <w:b/>
          <w:sz w:val="8"/>
          <w:szCs w:val="8"/>
        </w:rPr>
      </w:pPr>
    </w:p>
    <w:p w14:paraId="101599D7" w14:textId="77777777" w:rsidR="00713138" w:rsidRDefault="00713138" w:rsidP="00713138">
      <w:pPr>
        <w:pStyle w:val="Corpsdetexte31"/>
        <w:jc w:val="left"/>
        <w:rPr>
          <w:rFonts w:ascii="Cambria" w:hAnsi="Cambria" w:cs="Cambria"/>
          <w:szCs w:val="32"/>
        </w:rPr>
      </w:pPr>
    </w:p>
    <w:p w14:paraId="27BB78A4" w14:textId="77777777" w:rsidR="00713138" w:rsidRDefault="00713138" w:rsidP="00713138">
      <w:pPr>
        <w:pStyle w:val="Corpsdetexte31"/>
        <w:ind w:hanging="142"/>
        <w:rPr>
          <w:rFonts w:ascii="Cambria" w:hAnsi="Cambria" w:cs="Cambria"/>
          <w:szCs w:val="32"/>
        </w:rPr>
      </w:pPr>
    </w:p>
    <w:p w14:paraId="5E0FF382" w14:textId="77777777" w:rsidR="00713138" w:rsidRDefault="00713138" w:rsidP="00713138">
      <w:pPr>
        <w:pStyle w:val="Corpsdetexte31"/>
        <w:ind w:hanging="142"/>
        <w:rPr>
          <w:rFonts w:ascii="Cambria" w:hAnsi="Cambria" w:cs="Cambria"/>
          <w:szCs w:val="32"/>
        </w:rPr>
      </w:pPr>
    </w:p>
    <w:p w14:paraId="24FDAA74" w14:textId="77777777" w:rsidR="00713138" w:rsidRDefault="00713138" w:rsidP="00713138">
      <w:pPr>
        <w:pStyle w:val="Corpsdetexte31"/>
        <w:ind w:hanging="142"/>
        <w:rPr>
          <w:rFonts w:ascii="Baskerville Old Face" w:hAnsi="Baskerville Old Face" w:cs="Baskerville Old Face"/>
          <w:sz w:val="28"/>
          <w:szCs w:val="32"/>
        </w:rPr>
      </w:pPr>
      <w:r>
        <w:rPr>
          <w:rFonts w:ascii="Baskerville Old Face" w:hAnsi="Baskerville Old Face" w:cs="Baskerville Old Face"/>
          <w:szCs w:val="32"/>
        </w:rPr>
        <w:t>APPEL D’OFFRES NATIONAL OUVERT</w:t>
      </w:r>
    </w:p>
    <w:p w14:paraId="3280F105" w14:textId="77777777" w:rsidR="00713138" w:rsidRDefault="00713138" w:rsidP="00713138">
      <w:pPr>
        <w:pStyle w:val="Corpsdetexte31"/>
        <w:spacing w:line="360" w:lineRule="auto"/>
        <w:ind w:hanging="142"/>
        <w:rPr>
          <w:rFonts w:ascii="Baskerville Old Face" w:hAnsi="Baskerville Old Face" w:cs="Baskerville Old Face"/>
          <w:sz w:val="28"/>
          <w:szCs w:val="32"/>
        </w:rPr>
      </w:pPr>
    </w:p>
    <w:p w14:paraId="17AB0E3B" w14:textId="77777777" w:rsidR="00713138" w:rsidRDefault="00713138" w:rsidP="00713138">
      <w:pPr>
        <w:pStyle w:val="Corpsdetexte31"/>
        <w:spacing w:line="276" w:lineRule="auto"/>
        <w:ind w:hanging="142"/>
        <w:rPr>
          <w:rFonts w:ascii="Tw Cen MT" w:hAnsi="Tw Cen MT" w:cs="Tw Cen MT"/>
          <w:sz w:val="28"/>
          <w:szCs w:val="32"/>
        </w:rPr>
      </w:pPr>
      <w:r>
        <w:rPr>
          <w:rFonts w:ascii="Tw Cen MT" w:hAnsi="Tw Cen MT" w:cs="Tw Cen MT"/>
          <w:sz w:val="28"/>
          <w:szCs w:val="32"/>
        </w:rPr>
        <w:t>N° _______/AONO/K/SG/CRPM-EN/SIGAMP-TBEC/2025 DU ______ EN PROCEDURE D’URGENCE POUR LES TRAVAUX DE CONSTRUCTION DE DEUX (02) BLOCS DE QUATRE</w:t>
      </w:r>
    </w:p>
    <w:p w14:paraId="184DB6DE" w14:textId="77777777" w:rsidR="00713138" w:rsidRDefault="00713138" w:rsidP="00713138">
      <w:pPr>
        <w:pStyle w:val="Corpsdetexte31"/>
        <w:spacing w:line="276" w:lineRule="auto"/>
        <w:ind w:hanging="142"/>
        <w:rPr>
          <w:sz w:val="32"/>
          <w:szCs w:val="32"/>
        </w:rPr>
      </w:pPr>
      <w:r>
        <w:rPr>
          <w:rFonts w:ascii="Tw Cen MT" w:hAnsi="Tw Cen MT" w:cs="Tw Cen MT"/>
          <w:sz w:val="28"/>
          <w:szCs w:val="32"/>
        </w:rPr>
        <w:t>(04) BUREAUX ET D’UN (01) BLOC DE DEUX (02) BUREAUX AU PALAIS DE JUSTICE DE KOUSSERI, ARRONDISSEMENT DE KOUSSERI, DEPARTEMENT DU LOGONE ET CHARI, REGION DE L’EXTRÊME-NORD, EN DEUX (02) LOTS</w:t>
      </w:r>
      <w:r>
        <w:rPr>
          <w:rFonts w:ascii="Tw Cen MT" w:hAnsi="Tw Cen MT" w:cs="Tw Cen MT"/>
          <w:b w:val="0"/>
        </w:rPr>
        <w:t>.</w:t>
      </w:r>
    </w:p>
    <w:p w14:paraId="786D166C" w14:textId="77777777" w:rsidR="00713138" w:rsidRDefault="00713138" w:rsidP="00713138">
      <w:pPr>
        <w:jc w:val="center"/>
        <w:rPr>
          <w:sz w:val="32"/>
          <w:szCs w:val="32"/>
        </w:rPr>
      </w:pPr>
    </w:p>
    <w:p w14:paraId="47CA33B6" w14:textId="77777777" w:rsidR="00713138" w:rsidRDefault="00713138" w:rsidP="00713138">
      <w:pPr>
        <w:rPr>
          <w:rFonts w:ascii="Tw Cen MT" w:eastAsia="Arial Unicode MS" w:hAnsi="Tw Cen MT" w:cs="Tahoma"/>
          <w:b/>
          <w:sz w:val="28"/>
        </w:rPr>
      </w:pPr>
    </w:p>
    <w:p w14:paraId="332EAAC7" w14:textId="77777777" w:rsidR="00713138" w:rsidRDefault="00713138" w:rsidP="00713138">
      <w:pPr>
        <w:ind w:firstLine="708"/>
        <w:rPr>
          <w:rFonts w:ascii="Tahoma" w:eastAsia="Arial Unicode MS" w:hAnsi="Tahoma" w:cs="Tahoma"/>
          <w:b/>
          <w:sz w:val="22"/>
          <w:szCs w:val="22"/>
        </w:rPr>
      </w:pPr>
      <w:r>
        <w:rPr>
          <w:rFonts w:ascii="Tahoma" w:eastAsia="Arial Unicode MS" w:hAnsi="Tahoma" w:cs="Tahoma"/>
          <w:b/>
          <w:sz w:val="22"/>
          <w:szCs w:val="22"/>
        </w:rPr>
        <w:t xml:space="preserve">Financement : Budget d’Investissement Public MINEPAT </w:t>
      </w:r>
      <w:proofErr w:type="gramStart"/>
      <w:r>
        <w:rPr>
          <w:rFonts w:ascii="Tahoma" w:eastAsia="Arial Unicode MS" w:hAnsi="Tahoma" w:cs="Tahoma"/>
          <w:b/>
          <w:sz w:val="22"/>
          <w:szCs w:val="22"/>
        </w:rPr>
        <w:t>-  Exercice</w:t>
      </w:r>
      <w:proofErr w:type="gramEnd"/>
      <w:r>
        <w:rPr>
          <w:rFonts w:ascii="Tahoma" w:eastAsia="Arial Unicode MS" w:hAnsi="Tahoma" w:cs="Tahoma"/>
          <w:b/>
          <w:sz w:val="22"/>
          <w:szCs w:val="22"/>
        </w:rPr>
        <w:t xml:space="preserve"> 2025</w:t>
      </w:r>
    </w:p>
    <w:p w14:paraId="205A7015" w14:textId="77777777" w:rsidR="00713138" w:rsidRDefault="00713138" w:rsidP="00713138">
      <w:pPr>
        <w:ind w:left="1416"/>
        <w:rPr>
          <w:rFonts w:ascii="Tahoma" w:eastAsia="Arial Unicode MS" w:hAnsi="Tahoma" w:cs="Tahoma"/>
          <w:b/>
          <w:sz w:val="22"/>
          <w:szCs w:val="22"/>
        </w:rPr>
      </w:pPr>
      <w:r>
        <w:rPr>
          <w:rFonts w:ascii="Tahoma" w:eastAsia="Arial Unicode MS" w:hAnsi="Tahoma" w:cs="Tahoma"/>
          <w:b/>
          <w:sz w:val="22"/>
          <w:szCs w:val="22"/>
        </w:rPr>
        <w:t xml:space="preserve">  </w:t>
      </w:r>
    </w:p>
    <w:p w14:paraId="488A9CA9" w14:textId="77777777" w:rsidR="00713138" w:rsidRDefault="00713138" w:rsidP="00713138">
      <w:pPr>
        <w:rPr>
          <w:rFonts w:ascii="Tahoma" w:hAnsi="Tahoma" w:cs="Tahoma"/>
          <w:b/>
          <w:sz w:val="22"/>
          <w:szCs w:val="22"/>
        </w:rPr>
      </w:pPr>
      <w:r>
        <w:rPr>
          <w:rFonts w:ascii="Tahoma" w:eastAsia="Arial Unicode MS" w:hAnsi="Tahoma" w:cs="Tahoma"/>
          <w:b/>
          <w:sz w:val="22"/>
          <w:szCs w:val="22"/>
        </w:rPr>
        <w:tab/>
        <w:t>Délai d’exécution : quatre (04) mois</w:t>
      </w:r>
    </w:p>
    <w:p w14:paraId="08A8E0BB" w14:textId="77777777" w:rsidR="00713138" w:rsidRDefault="00713138" w:rsidP="00713138">
      <w:pPr>
        <w:rPr>
          <w:rFonts w:ascii="Tahoma" w:hAnsi="Tahoma" w:cs="Tahoma"/>
          <w:b/>
          <w:sz w:val="22"/>
          <w:szCs w:val="22"/>
        </w:rPr>
      </w:pPr>
    </w:p>
    <w:p w14:paraId="51C21789" w14:textId="77777777" w:rsidR="00713138" w:rsidRDefault="00713138" w:rsidP="00713138">
      <w:pPr>
        <w:ind w:firstLine="708"/>
        <w:rPr>
          <w:rFonts w:ascii="Tahoma" w:eastAsia="Arial Unicode MS" w:hAnsi="Tahoma" w:cs="Tahoma"/>
          <w:b/>
          <w:sz w:val="22"/>
          <w:szCs w:val="22"/>
        </w:rPr>
      </w:pPr>
      <w:r>
        <w:rPr>
          <w:rFonts w:ascii="Tahoma" w:eastAsia="Arial Unicode MS" w:hAnsi="Tahoma" w:cs="Tahoma"/>
          <w:b/>
          <w:sz w:val="22"/>
          <w:szCs w:val="22"/>
        </w:rPr>
        <w:t>Imputation budgétaire : Ligne N° 59 94 195 05 110000 523112 337</w:t>
      </w:r>
    </w:p>
    <w:p w14:paraId="1E0DC60D" w14:textId="77777777" w:rsidR="00713138" w:rsidRDefault="00713138" w:rsidP="00713138">
      <w:pPr>
        <w:ind w:firstLine="708"/>
        <w:rPr>
          <w:rFonts w:ascii="Tahoma" w:eastAsia="Arial Unicode MS" w:hAnsi="Tahoma" w:cs="Tahoma"/>
          <w:b/>
          <w:sz w:val="22"/>
          <w:szCs w:val="22"/>
        </w:rPr>
      </w:pPr>
      <w:r>
        <w:rPr>
          <w:rFonts w:ascii="Tahoma" w:eastAsia="Arial Unicode MS" w:hAnsi="Tahoma" w:cs="Tahoma"/>
          <w:b/>
          <w:sz w:val="22"/>
          <w:szCs w:val="22"/>
        </w:rPr>
        <w:t>Autorisation de dépenses : L399639</w:t>
      </w:r>
    </w:p>
    <w:p w14:paraId="1166E20A" w14:textId="77777777" w:rsidR="00713138" w:rsidRDefault="00713138">
      <w:pPr>
        <w:pStyle w:val="Corpsdetexte31"/>
        <w:jc w:val="both"/>
        <w:rPr>
          <w:rFonts w:ascii="Tw Cen MT" w:hAnsi="Tw Cen MT" w:cs="Tw Cen MT"/>
          <w:b w:val="0"/>
          <w:sz w:val="24"/>
        </w:rPr>
      </w:pPr>
    </w:p>
    <w:p w14:paraId="3F376D20" w14:textId="77777777" w:rsidR="007470DB" w:rsidRDefault="007470DB">
      <w:pPr>
        <w:pStyle w:val="Corpsdetexte31"/>
        <w:jc w:val="both"/>
        <w:rPr>
          <w:rFonts w:ascii="Tw Cen MT" w:hAnsi="Tw Cen MT" w:cs="Tw Cen MT"/>
          <w:b w:val="0"/>
          <w:sz w:val="24"/>
        </w:rPr>
      </w:pPr>
    </w:p>
    <w:p w14:paraId="173FA9D9" w14:textId="77777777" w:rsidR="007470DB" w:rsidRDefault="007470DB">
      <w:pPr>
        <w:tabs>
          <w:tab w:val="left" w:pos="5400"/>
        </w:tabs>
        <w:rPr>
          <w:rFonts w:eastAsia="Arial Unicode MS"/>
        </w:rPr>
      </w:pPr>
    </w:p>
    <w:p w14:paraId="00639957" w14:textId="77777777" w:rsidR="007470DB" w:rsidRDefault="00DE44E5">
      <w:pPr>
        <w:tabs>
          <w:tab w:val="left" w:pos="5400"/>
        </w:tabs>
        <w:rPr>
          <w:rFonts w:ascii="Tw Cen MT" w:eastAsia="Arial Unicode MS" w:hAnsi="Tw Cen MT" w:cs="Tw Cen MT"/>
        </w:rPr>
      </w:pPr>
      <w:r>
        <w:rPr>
          <w:noProof/>
          <w:lang w:eastAsia="fr-FR"/>
        </w:rPr>
        <mc:AlternateContent>
          <mc:Choice Requires="wps">
            <w:drawing>
              <wp:anchor distT="0" distB="0" distL="114300" distR="114300" simplePos="0" relativeHeight="251631104" behindDoc="1" locked="0" layoutInCell="1" allowOverlap="1" wp14:anchorId="328BD8F9" wp14:editId="3A0F8E97">
                <wp:simplePos x="0" y="0"/>
                <wp:positionH relativeFrom="column">
                  <wp:posOffset>1049020</wp:posOffset>
                </wp:positionH>
                <wp:positionV relativeFrom="paragraph">
                  <wp:posOffset>26035</wp:posOffset>
                </wp:positionV>
                <wp:extent cx="3596640" cy="670560"/>
                <wp:effectExtent l="6350" t="5080" r="83185" b="76835"/>
                <wp:wrapNone/>
                <wp:docPr id="40"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96640" cy="670560"/>
                        </a:xfrm>
                        <a:prstGeom prst="roundRect">
                          <a:avLst>
                            <a:gd name="adj" fmla="val 16667"/>
                          </a:avLst>
                        </a:prstGeom>
                        <a:solidFill>
                          <a:srgbClr val="FFFFFF"/>
                        </a:solidFill>
                        <a:ln w="9360" cap="sq">
                          <a:solidFill>
                            <a:srgbClr val="000000"/>
                          </a:solidFill>
                          <a:miter lim="800000"/>
                          <a:headEnd/>
                          <a:tailEnd/>
                        </a:ln>
                        <a:effectLst>
                          <a:outerShdw dist="107933" dir="2700000" algn="ctr" rotWithShape="0">
                            <a:srgbClr val="808080">
                              <a:alpha val="50027"/>
                            </a:srgbClr>
                          </a:outerShdw>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DB64AB2" id="AutoShape 35" o:spid="_x0000_s1026" style="position:absolute;margin-left:82.6pt;margin-top:2.05pt;width:283.2pt;height:52.8pt;z-index:-2516853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" strokeweight=".26mm">
                <v:stroke joinstyle="miter" endcap="square"/>
                <v:shadow on="t" opacity="32785f" offset="2.12mm,2.12mm"/>
              </v:roundrect>
            </w:pict>
          </mc:Fallback>
        </mc:AlternateContent>
      </w:r>
    </w:p>
    <w:p w14:paraId="07FE583B" w14:textId="77777777" w:rsidR="007470DB" w:rsidRDefault="007470DB">
      <w:pPr>
        <w:pStyle w:val="Corpsdetexte"/>
        <w:rPr>
          <w:rFonts w:ascii="Tw Cen MT" w:eastAsia="Arial Unicode MS" w:hAnsi="Tw Cen MT" w:cs="Tw Cen MT"/>
          <w:sz w:val="32"/>
          <w:szCs w:val="32"/>
        </w:rPr>
      </w:pPr>
      <w:r>
        <w:rPr>
          <w:rFonts w:ascii="Tw Cen MT" w:eastAsia="Arial Unicode MS" w:hAnsi="Tw Cen MT" w:cs="Tw Cen MT"/>
          <w:sz w:val="32"/>
          <w:szCs w:val="32"/>
        </w:rPr>
        <w:t>PIECE N° 6</w:t>
      </w:r>
    </w:p>
    <w:p w14:paraId="438B76B3" w14:textId="77777777" w:rsidR="007470DB" w:rsidRDefault="007470DB">
      <w:pPr>
        <w:pStyle w:val="Corpsdetexte"/>
        <w:rPr>
          <w:rFonts w:ascii="Tw Cen MT" w:eastAsia="Arial Unicode MS" w:hAnsi="Tw Cen MT" w:cs="Tw Cen MT"/>
        </w:rPr>
      </w:pPr>
      <w:r>
        <w:rPr>
          <w:rFonts w:ascii="Tw Cen MT" w:eastAsia="Arial Unicode MS" w:hAnsi="Tw Cen MT" w:cs="Tw Cen MT"/>
          <w:sz w:val="32"/>
          <w:szCs w:val="32"/>
        </w:rPr>
        <w:t>Cadre du Bordereau des Prix Unitaires</w:t>
      </w:r>
    </w:p>
    <w:p w14:paraId="585579C6" w14:textId="77777777" w:rsidR="007470DB" w:rsidRDefault="007470DB">
      <w:pPr>
        <w:pStyle w:val="Corpsdetexte"/>
        <w:jc w:val="left"/>
        <w:rPr>
          <w:rFonts w:ascii="Tw Cen MT" w:eastAsia="Arial Unicode MS" w:hAnsi="Tw Cen MT" w:cs="Tw Cen MT"/>
        </w:rPr>
      </w:pPr>
    </w:p>
    <w:p w14:paraId="6541C203" w14:textId="77777777" w:rsidR="00760948" w:rsidRDefault="00760948">
      <w:pPr>
        <w:pStyle w:val="Corpsdetexte"/>
        <w:jc w:val="left"/>
        <w:rPr>
          <w:rFonts w:ascii="Tw Cen MT" w:eastAsia="Arial Unicode MS" w:hAnsi="Tw Cen MT" w:cs="Tw Cen MT"/>
        </w:rPr>
      </w:pPr>
    </w:p>
    <w:p w14:paraId="26BCC728" w14:textId="77777777" w:rsidR="00760948" w:rsidRDefault="00760948">
      <w:pPr>
        <w:pStyle w:val="Corpsdetexte"/>
        <w:jc w:val="left"/>
        <w:rPr>
          <w:rFonts w:ascii="Tw Cen MT" w:eastAsia="Arial Unicode MS" w:hAnsi="Tw Cen MT" w:cs="Tw Cen MT"/>
        </w:rPr>
      </w:pPr>
    </w:p>
    <w:tbl>
      <w:tblPr>
        <w:tblStyle w:val="TableauGrille1Clair"/>
        <w:tblW w:w="10627" w:type="dxa"/>
        <w:jc w:val="center"/>
        <w:tblLayout w:type="fixed"/>
        <w:tblLook w:val="04A0" w:firstRow="1" w:lastRow="0" w:firstColumn="1" w:lastColumn="0" w:noHBand="0" w:noVBand="1"/>
      </w:tblPr>
      <w:tblGrid>
        <w:gridCol w:w="113"/>
        <w:gridCol w:w="988"/>
        <w:gridCol w:w="4465"/>
        <w:gridCol w:w="354"/>
        <w:gridCol w:w="461"/>
        <w:gridCol w:w="277"/>
        <w:gridCol w:w="708"/>
        <w:gridCol w:w="426"/>
        <w:gridCol w:w="1275"/>
        <w:gridCol w:w="142"/>
        <w:gridCol w:w="1418"/>
      </w:tblGrid>
      <w:tr w:rsidR="00B959B4" w:rsidRPr="00AD7C45" w14:paraId="12CFA5C3" w14:textId="77777777" w:rsidTr="00BE5C6B">
        <w:trPr>
          <w:gridBefore w:val="1"/>
          <w:cnfStyle w:val="100000000000" w:firstRow="1" w:lastRow="0" w:firstColumn="0" w:lastColumn="0" w:oddVBand="0" w:evenVBand="0" w:oddHBand="0" w:evenHBand="0" w:firstRowFirstColumn="0" w:firstRowLastColumn="0" w:lastRowFirstColumn="0" w:lastRowLastColumn="0"/>
          <w:wBefore w:w="113" w:type="dxa"/>
          <w:trHeight w:val="553"/>
          <w:jc w:val="center"/>
        </w:trPr>
        <w:tc>
          <w:tcPr>
            <w:cnfStyle w:val="001000000000" w:firstRow="0" w:lastRow="0" w:firstColumn="1" w:lastColumn="0" w:oddVBand="0" w:evenVBand="0" w:oddHBand="0" w:evenHBand="0" w:firstRowFirstColumn="0" w:firstRowLastColumn="0" w:lastRowFirstColumn="0" w:lastRowLastColumn="0"/>
            <w:tcW w:w="10514" w:type="dxa"/>
            <w:gridSpan w:val="10"/>
            <w:hideMark/>
          </w:tcPr>
          <w:p w14:paraId="2ED7406F"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sz w:val="18"/>
                <w:szCs w:val="18"/>
              </w:rPr>
              <w:lastRenderedPageBreak/>
              <w:t>A-DEVIS QUANTITATIF ET ESTIMATIF POUR LES TRAVAUX DE CONSTRUCTION D’UN BLOC DE QUATRES BUREAUX DE (4,50 x 3,50 m²) AU PALAIS DE JUSTICE DE KOUSSERI (LOT 1)</w:t>
            </w:r>
          </w:p>
        </w:tc>
      </w:tr>
      <w:tr w:rsidR="00B959B4" w:rsidRPr="003308F9" w14:paraId="23BC9AD8"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4316EF99" w14:textId="77777777" w:rsidR="00B959B4" w:rsidRPr="00B959B4" w:rsidRDefault="00B959B4" w:rsidP="00140D06">
            <w:pPr>
              <w:jc w:val="center"/>
              <w:rPr>
                <w:rFonts w:ascii="Times New Roman" w:hAnsi="Times New Roman" w:cs="Times New Roman"/>
                <w:sz w:val="18"/>
                <w:szCs w:val="18"/>
              </w:rPr>
            </w:pPr>
            <w:r w:rsidRPr="00B959B4">
              <w:rPr>
                <w:rFonts w:ascii="Times New Roman" w:hAnsi="Times New Roman" w:cs="Times New Roman"/>
                <w:sz w:val="18"/>
                <w:szCs w:val="18"/>
              </w:rPr>
              <w:t>N°</w:t>
            </w:r>
          </w:p>
        </w:tc>
        <w:tc>
          <w:tcPr>
            <w:tcW w:w="4819" w:type="dxa"/>
            <w:gridSpan w:val="2"/>
            <w:hideMark/>
          </w:tcPr>
          <w:p w14:paraId="61F29E8A"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959B4">
              <w:rPr>
                <w:rFonts w:ascii="Times New Roman" w:hAnsi="Times New Roman" w:cs="Times New Roman"/>
                <w:b/>
                <w:sz w:val="18"/>
                <w:szCs w:val="18"/>
              </w:rPr>
              <w:t>DESIGNATION DES TRAVAUX</w:t>
            </w:r>
          </w:p>
        </w:tc>
        <w:tc>
          <w:tcPr>
            <w:tcW w:w="738" w:type="dxa"/>
            <w:gridSpan w:val="2"/>
            <w:hideMark/>
          </w:tcPr>
          <w:p w14:paraId="33B90BCB"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959B4">
              <w:rPr>
                <w:rFonts w:ascii="Times New Roman" w:hAnsi="Times New Roman" w:cs="Times New Roman"/>
                <w:b/>
                <w:sz w:val="18"/>
                <w:szCs w:val="18"/>
              </w:rPr>
              <w:t>Unités</w:t>
            </w:r>
          </w:p>
        </w:tc>
        <w:tc>
          <w:tcPr>
            <w:tcW w:w="1134" w:type="dxa"/>
            <w:gridSpan w:val="2"/>
            <w:hideMark/>
          </w:tcPr>
          <w:p w14:paraId="5D0647A8"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959B4">
              <w:rPr>
                <w:rFonts w:ascii="Times New Roman" w:hAnsi="Times New Roman" w:cs="Times New Roman"/>
                <w:b/>
                <w:sz w:val="18"/>
                <w:szCs w:val="18"/>
              </w:rPr>
              <w:t>Quantités</w:t>
            </w:r>
          </w:p>
        </w:tc>
        <w:tc>
          <w:tcPr>
            <w:tcW w:w="1275" w:type="dxa"/>
            <w:hideMark/>
          </w:tcPr>
          <w:p w14:paraId="54F7DADC" w14:textId="23EDF149" w:rsidR="00B959B4" w:rsidRPr="00B959B4" w:rsidRDefault="00B959B4" w:rsidP="00BE5C6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roofErr w:type="gramStart"/>
            <w:r w:rsidRPr="00B959B4">
              <w:rPr>
                <w:rFonts w:ascii="Times New Roman" w:hAnsi="Times New Roman" w:cs="Times New Roman"/>
                <w:b/>
                <w:sz w:val="18"/>
                <w:szCs w:val="18"/>
              </w:rPr>
              <w:t>P.</w:t>
            </w:r>
            <w:r w:rsidR="00BE5C6B">
              <w:rPr>
                <w:rFonts w:ascii="Times New Roman" w:hAnsi="Times New Roman" w:cs="Times New Roman"/>
                <w:b/>
                <w:sz w:val="18"/>
                <w:szCs w:val="18"/>
              </w:rPr>
              <w:t>CHIFFRE</w:t>
            </w:r>
            <w:proofErr w:type="gramEnd"/>
          </w:p>
        </w:tc>
        <w:tc>
          <w:tcPr>
            <w:tcW w:w="1560" w:type="dxa"/>
            <w:gridSpan w:val="2"/>
            <w:hideMark/>
          </w:tcPr>
          <w:p w14:paraId="43941A2A" w14:textId="565360C8" w:rsidR="00B959B4" w:rsidRPr="00B959B4" w:rsidRDefault="00BE5C6B" w:rsidP="00BE5C6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Pr>
                <w:rFonts w:ascii="Times New Roman" w:hAnsi="Times New Roman" w:cs="Times New Roman"/>
                <w:b/>
                <w:sz w:val="18"/>
                <w:szCs w:val="18"/>
              </w:rPr>
              <w:t>P EN LETTRE</w:t>
            </w:r>
          </w:p>
        </w:tc>
      </w:tr>
      <w:tr w:rsidR="00B959B4" w:rsidRPr="001C4FAC" w14:paraId="31990F9D"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158D254A"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000</w:t>
            </w:r>
          </w:p>
        </w:tc>
        <w:tc>
          <w:tcPr>
            <w:tcW w:w="4819" w:type="dxa"/>
            <w:gridSpan w:val="2"/>
            <w:hideMark/>
          </w:tcPr>
          <w:p w14:paraId="62DC5309"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959B4">
              <w:rPr>
                <w:rFonts w:ascii="Times New Roman" w:hAnsi="Times New Roman" w:cs="Times New Roman"/>
                <w:b/>
                <w:sz w:val="18"/>
                <w:szCs w:val="18"/>
              </w:rPr>
              <w:t>INSTALLATION DE CHANTIER</w:t>
            </w:r>
          </w:p>
        </w:tc>
        <w:tc>
          <w:tcPr>
            <w:tcW w:w="738" w:type="dxa"/>
            <w:gridSpan w:val="2"/>
          </w:tcPr>
          <w:p w14:paraId="396A613A"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tcPr>
          <w:p w14:paraId="4120C98F"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5" w:type="dxa"/>
          </w:tcPr>
          <w:p w14:paraId="21E14479"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5A0CA169"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53E56ABD"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57F8C50A"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001</w:t>
            </w:r>
          </w:p>
        </w:tc>
        <w:tc>
          <w:tcPr>
            <w:tcW w:w="4819" w:type="dxa"/>
            <w:gridSpan w:val="2"/>
            <w:hideMark/>
          </w:tcPr>
          <w:p w14:paraId="7DABE3A6"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Magasin de chantier</w:t>
            </w:r>
          </w:p>
        </w:tc>
        <w:tc>
          <w:tcPr>
            <w:tcW w:w="738" w:type="dxa"/>
            <w:gridSpan w:val="2"/>
            <w:hideMark/>
          </w:tcPr>
          <w:p w14:paraId="46496166"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B959B4">
              <w:rPr>
                <w:rFonts w:ascii="Times New Roman" w:hAnsi="Times New Roman" w:cs="Times New Roman"/>
                <w:sz w:val="18"/>
                <w:szCs w:val="18"/>
              </w:rPr>
              <w:t>Fft</w:t>
            </w:r>
            <w:proofErr w:type="spellEnd"/>
          </w:p>
        </w:tc>
        <w:tc>
          <w:tcPr>
            <w:tcW w:w="1134" w:type="dxa"/>
            <w:gridSpan w:val="2"/>
            <w:hideMark/>
          </w:tcPr>
          <w:p w14:paraId="082A56E8"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1,00</w:t>
            </w:r>
          </w:p>
        </w:tc>
        <w:tc>
          <w:tcPr>
            <w:tcW w:w="1275" w:type="dxa"/>
          </w:tcPr>
          <w:p w14:paraId="5B54B562"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5BBF45CB"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38AFB2AA"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233CC761"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002</w:t>
            </w:r>
          </w:p>
        </w:tc>
        <w:tc>
          <w:tcPr>
            <w:tcW w:w="4819" w:type="dxa"/>
            <w:gridSpan w:val="2"/>
            <w:hideMark/>
          </w:tcPr>
          <w:p w14:paraId="6DB98B3C"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Implantation de l’ouvrage</w:t>
            </w:r>
          </w:p>
        </w:tc>
        <w:tc>
          <w:tcPr>
            <w:tcW w:w="738" w:type="dxa"/>
            <w:gridSpan w:val="2"/>
            <w:hideMark/>
          </w:tcPr>
          <w:p w14:paraId="021F6314"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B959B4">
              <w:rPr>
                <w:rFonts w:ascii="Times New Roman" w:hAnsi="Times New Roman" w:cs="Times New Roman"/>
                <w:sz w:val="18"/>
                <w:szCs w:val="18"/>
              </w:rPr>
              <w:t>Fft</w:t>
            </w:r>
            <w:proofErr w:type="spellEnd"/>
          </w:p>
        </w:tc>
        <w:tc>
          <w:tcPr>
            <w:tcW w:w="1134" w:type="dxa"/>
            <w:gridSpan w:val="2"/>
            <w:hideMark/>
          </w:tcPr>
          <w:p w14:paraId="0928A77F"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1,00</w:t>
            </w:r>
          </w:p>
        </w:tc>
        <w:tc>
          <w:tcPr>
            <w:tcW w:w="1275" w:type="dxa"/>
          </w:tcPr>
          <w:p w14:paraId="77AE7393"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7A94C753"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73A605F1"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4765F2CF"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003</w:t>
            </w:r>
          </w:p>
        </w:tc>
        <w:tc>
          <w:tcPr>
            <w:tcW w:w="4819" w:type="dxa"/>
            <w:gridSpan w:val="2"/>
            <w:hideMark/>
          </w:tcPr>
          <w:p w14:paraId="2D20BAE1"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Bureau équipé avec son mobilier</w:t>
            </w:r>
          </w:p>
        </w:tc>
        <w:tc>
          <w:tcPr>
            <w:tcW w:w="738" w:type="dxa"/>
            <w:gridSpan w:val="2"/>
            <w:hideMark/>
          </w:tcPr>
          <w:p w14:paraId="5BAE0EBF"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B959B4">
              <w:rPr>
                <w:rFonts w:ascii="Times New Roman" w:hAnsi="Times New Roman" w:cs="Times New Roman"/>
                <w:sz w:val="18"/>
                <w:szCs w:val="18"/>
              </w:rPr>
              <w:t>Fft</w:t>
            </w:r>
            <w:proofErr w:type="spellEnd"/>
          </w:p>
        </w:tc>
        <w:tc>
          <w:tcPr>
            <w:tcW w:w="1134" w:type="dxa"/>
            <w:gridSpan w:val="2"/>
            <w:hideMark/>
          </w:tcPr>
          <w:p w14:paraId="3F789A64"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1,00</w:t>
            </w:r>
          </w:p>
        </w:tc>
        <w:tc>
          <w:tcPr>
            <w:tcW w:w="1275" w:type="dxa"/>
          </w:tcPr>
          <w:p w14:paraId="10C7C27A"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5A7C751F"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265CE58B"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433EED08"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004</w:t>
            </w:r>
          </w:p>
        </w:tc>
        <w:tc>
          <w:tcPr>
            <w:tcW w:w="4819" w:type="dxa"/>
            <w:gridSpan w:val="2"/>
            <w:hideMark/>
          </w:tcPr>
          <w:p w14:paraId="601816C2"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Amené et repli de matériel</w:t>
            </w:r>
          </w:p>
        </w:tc>
        <w:tc>
          <w:tcPr>
            <w:tcW w:w="738" w:type="dxa"/>
            <w:gridSpan w:val="2"/>
            <w:hideMark/>
          </w:tcPr>
          <w:p w14:paraId="172DFBED"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B959B4">
              <w:rPr>
                <w:rFonts w:ascii="Times New Roman" w:hAnsi="Times New Roman" w:cs="Times New Roman"/>
                <w:sz w:val="18"/>
                <w:szCs w:val="18"/>
              </w:rPr>
              <w:t>Fft</w:t>
            </w:r>
            <w:proofErr w:type="spellEnd"/>
          </w:p>
        </w:tc>
        <w:tc>
          <w:tcPr>
            <w:tcW w:w="1134" w:type="dxa"/>
            <w:gridSpan w:val="2"/>
            <w:hideMark/>
          </w:tcPr>
          <w:p w14:paraId="5A2678B4"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1,00</w:t>
            </w:r>
          </w:p>
        </w:tc>
        <w:tc>
          <w:tcPr>
            <w:tcW w:w="1275" w:type="dxa"/>
          </w:tcPr>
          <w:p w14:paraId="10F187C8"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1CF2B6D6"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014A6FF2" w14:textId="77777777" w:rsidTr="00BE5C6B">
        <w:trPr>
          <w:gridBefore w:val="1"/>
          <w:wBefore w:w="113" w:type="dxa"/>
          <w:trHeight w:val="58"/>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54DEC901"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005</w:t>
            </w:r>
          </w:p>
        </w:tc>
        <w:tc>
          <w:tcPr>
            <w:tcW w:w="4819" w:type="dxa"/>
            <w:gridSpan w:val="2"/>
            <w:hideMark/>
          </w:tcPr>
          <w:p w14:paraId="01D21E75"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Etudes d’exécution et plan de recollement</w:t>
            </w:r>
          </w:p>
        </w:tc>
        <w:tc>
          <w:tcPr>
            <w:tcW w:w="738" w:type="dxa"/>
            <w:gridSpan w:val="2"/>
            <w:hideMark/>
          </w:tcPr>
          <w:p w14:paraId="74E721FA"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B959B4">
              <w:rPr>
                <w:rFonts w:ascii="Times New Roman" w:hAnsi="Times New Roman" w:cs="Times New Roman"/>
                <w:sz w:val="18"/>
                <w:szCs w:val="18"/>
              </w:rPr>
              <w:t>Fft</w:t>
            </w:r>
            <w:proofErr w:type="spellEnd"/>
          </w:p>
        </w:tc>
        <w:tc>
          <w:tcPr>
            <w:tcW w:w="1134" w:type="dxa"/>
            <w:gridSpan w:val="2"/>
            <w:hideMark/>
          </w:tcPr>
          <w:p w14:paraId="620F6BDB"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1,00</w:t>
            </w:r>
          </w:p>
        </w:tc>
        <w:tc>
          <w:tcPr>
            <w:tcW w:w="1275" w:type="dxa"/>
          </w:tcPr>
          <w:p w14:paraId="04A9A108"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7A9355AB"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0CE9C84C"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tcPr>
          <w:p w14:paraId="1FB53CE8" w14:textId="77777777" w:rsidR="00B959B4" w:rsidRPr="00B959B4" w:rsidRDefault="00B959B4" w:rsidP="00140D06">
            <w:pPr>
              <w:jc w:val="center"/>
              <w:rPr>
                <w:rFonts w:ascii="Times New Roman" w:hAnsi="Times New Roman" w:cs="Times New Roman"/>
                <w:b w:val="0"/>
                <w:sz w:val="18"/>
                <w:szCs w:val="18"/>
              </w:rPr>
            </w:pPr>
          </w:p>
        </w:tc>
        <w:tc>
          <w:tcPr>
            <w:tcW w:w="4819" w:type="dxa"/>
            <w:gridSpan w:val="2"/>
            <w:hideMark/>
          </w:tcPr>
          <w:p w14:paraId="06EE4749"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959B4">
              <w:rPr>
                <w:rFonts w:ascii="Times New Roman" w:hAnsi="Times New Roman" w:cs="Times New Roman"/>
                <w:b/>
                <w:sz w:val="18"/>
                <w:szCs w:val="18"/>
              </w:rPr>
              <w:t>Sous-total 000</w:t>
            </w:r>
          </w:p>
        </w:tc>
        <w:tc>
          <w:tcPr>
            <w:tcW w:w="738" w:type="dxa"/>
            <w:gridSpan w:val="2"/>
          </w:tcPr>
          <w:p w14:paraId="7E316091"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tcPr>
          <w:p w14:paraId="4752A734"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5" w:type="dxa"/>
          </w:tcPr>
          <w:p w14:paraId="48E5562C"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2127BF7C"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7BBA264E"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6BAE8056"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100</w:t>
            </w:r>
          </w:p>
        </w:tc>
        <w:tc>
          <w:tcPr>
            <w:tcW w:w="4819" w:type="dxa"/>
            <w:gridSpan w:val="2"/>
            <w:hideMark/>
          </w:tcPr>
          <w:p w14:paraId="207E5EBA"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959B4">
              <w:rPr>
                <w:rFonts w:ascii="Times New Roman" w:hAnsi="Times New Roman" w:cs="Times New Roman"/>
                <w:b/>
                <w:sz w:val="18"/>
                <w:szCs w:val="18"/>
              </w:rPr>
              <w:t>TERRASSEMENT</w:t>
            </w:r>
          </w:p>
        </w:tc>
        <w:tc>
          <w:tcPr>
            <w:tcW w:w="738" w:type="dxa"/>
            <w:gridSpan w:val="2"/>
          </w:tcPr>
          <w:p w14:paraId="2B04C63C"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tcPr>
          <w:p w14:paraId="7135BC44"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5" w:type="dxa"/>
          </w:tcPr>
          <w:p w14:paraId="3584800E"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37315C99"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70C3C6A0"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2F5C7E8A"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101</w:t>
            </w:r>
          </w:p>
        </w:tc>
        <w:tc>
          <w:tcPr>
            <w:tcW w:w="4819" w:type="dxa"/>
            <w:gridSpan w:val="2"/>
            <w:hideMark/>
          </w:tcPr>
          <w:p w14:paraId="0A6F45E2"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Fouille en puits pour semelles isolées</w:t>
            </w:r>
          </w:p>
        </w:tc>
        <w:tc>
          <w:tcPr>
            <w:tcW w:w="738" w:type="dxa"/>
            <w:gridSpan w:val="2"/>
            <w:hideMark/>
          </w:tcPr>
          <w:p w14:paraId="69D8A918"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vertAlign w:val="superscript"/>
              </w:rPr>
            </w:pPr>
            <w:proofErr w:type="gramStart"/>
            <w:r w:rsidRPr="00B959B4">
              <w:rPr>
                <w:rFonts w:ascii="Times New Roman" w:hAnsi="Times New Roman" w:cs="Times New Roman"/>
                <w:sz w:val="18"/>
                <w:szCs w:val="18"/>
              </w:rPr>
              <w:t>m</w:t>
            </w:r>
            <w:proofErr w:type="gramEnd"/>
            <w:r w:rsidRPr="00B959B4">
              <w:rPr>
                <w:rFonts w:ascii="Times New Roman" w:hAnsi="Times New Roman" w:cs="Times New Roman"/>
                <w:sz w:val="18"/>
                <w:szCs w:val="18"/>
                <w:vertAlign w:val="superscript"/>
              </w:rPr>
              <w:t>3</w:t>
            </w:r>
          </w:p>
        </w:tc>
        <w:tc>
          <w:tcPr>
            <w:tcW w:w="1134" w:type="dxa"/>
            <w:gridSpan w:val="2"/>
            <w:hideMark/>
          </w:tcPr>
          <w:p w14:paraId="37DBEE30"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24,00</w:t>
            </w:r>
          </w:p>
        </w:tc>
        <w:tc>
          <w:tcPr>
            <w:tcW w:w="1275" w:type="dxa"/>
          </w:tcPr>
          <w:p w14:paraId="0B4D7391"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35574A22"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305273FE"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21A7E4E2"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102</w:t>
            </w:r>
          </w:p>
        </w:tc>
        <w:tc>
          <w:tcPr>
            <w:tcW w:w="4819" w:type="dxa"/>
            <w:gridSpan w:val="2"/>
            <w:hideMark/>
          </w:tcPr>
          <w:p w14:paraId="41047636"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Fouille en rigoles pour agglomérés bourrés de 20 x 20 x 40 en fondations</w:t>
            </w:r>
          </w:p>
        </w:tc>
        <w:tc>
          <w:tcPr>
            <w:tcW w:w="738" w:type="dxa"/>
            <w:gridSpan w:val="2"/>
            <w:hideMark/>
          </w:tcPr>
          <w:p w14:paraId="6337D3BA"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959B4">
              <w:rPr>
                <w:rFonts w:ascii="Times New Roman" w:hAnsi="Times New Roman" w:cs="Times New Roman"/>
                <w:sz w:val="18"/>
                <w:szCs w:val="18"/>
              </w:rPr>
              <w:t>m</w:t>
            </w:r>
            <w:proofErr w:type="gramEnd"/>
            <w:r w:rsidRPr="00B959B4">
              <w:rPr>
                <w:rFonts w:ascii="Times New Roman" w:hAnsi="Times New Roman" w:cs="Times New Roman"/>
                <w:sz w:val="18"/>
                <w:szCs w:val="18"/>
                <w:vertAlign w:val="superscript"/>
              </w:rPr>
              <w:t>3</w:t>
            </w:r>
          </w:p>
        </w:tc>
        <w:tc>
          <w:tcPr>
            <w:tcW w:w="1134" w:type="dxa"/>
            <w:gridSpan w:val="2"/>
            <w:hideMark/>
          </w:tcPr>
          <w:p w14:paraId="6FC265CD"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24,16</w:t>
            </w:r>
          </w:p>
        </w:tc>
        <w:tc>
          <w:tcPr>
            <w:tcW w:w="1275" w:type="dxa"/>
          </w:tcPr>
          <w:p w14:paraId="0FC86482"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15C48C99"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15F028BA"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6638A9C4"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103</w:t>
            </w:r>
          </w:p>
        </w:tc>
        <w:tc>
          <w:tcPr>
            <w:tcW w:w="4819" w:type="dxa"/>
            <w:gridSpan w:val="2"/>
            <w:hideMark/>
          </w:tcPr>
          <w:p w14:paraId="26D5C3E2"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Remblai et nivellement autour des fondations y compris compactage</w:t>
            </w:r>
          </w:p>
        </w:tc>
        <w:tc>
          <w:tcPr>
            <w:tcW w:w="738" w:type="dxa"/>
            <w:gridSpan w:val="2"/>
            <w:hideMark/>
          </w:tcPr>
          <w:p w14:paraId="71C87C5B"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959B4">
              <w:rPr>
                <w:rFonts w:ascii="Times New Roman" w:hAnsi="Times New Roman" w:cs="Times New Roman"/>
                <w:sz w:val="18"/>
                <w:szCs w:val="18"/>
              </w:rPr>
              <w:t>m</w:t>
            </w:r>
            <w:proofErr w:type="gramEnd"/>
            <w:r w:rsidRPr="00B959B4">
              <w:rPr>
                <w:rFonts w:ascii="Times New Roman" w:hAnsi="Times New Roman" w:cs="Times New Roman"/>
                <w:sz w:val="18"/>
                <w:szCs w:val="18"/>
                <w:vertAlign w:val="superscript"/>
              </w:rPr>
              <w:t>3</w:t>
            </w:r>
          </w:p>
        </w:tc>
        <w:tc>
          <w:tcPr>
            <w:tcW w:w="1134" w:type="dxa"/>
            <w:gridSpan w:val="2"/>
            <w:hideMark/>
          </w:tcPr>
          <w:p w14:paraId="3357A54C"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48,16</w:t>
            </w:r>
          </w:p>
        </w:tc>
        <w:tc>
          <w:tcPr>
            <w:tcW w:w="1275" w:type="dxa"/>
          </w:tcPr>
          <w:p w14:paraId="446D205D"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297F5BC4"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3308F9" w14:paraId="74126B36"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tcPr>
          <w:p w14:paraId="395715BA" w14:textId="77777777" w:rsidR="00B959B4" w:rsidRPr="00B959B4" w:rsidRDefault="00B959B4" w:rsidP="00140D06">
            <w:pPr>
              <w:jc w:val="center"/>
              <w:rPr>
                <w:rFonts w:ascii="Times New Roman" w:hAnsi="Times New Roman" w:cs="Times New Roman"/>
                <w:b w:val="0"/>
                <w:sz w:val="18"/>
                <w:szCs w:val="18"/>
              </w:rPr>
            </w:pPr>
          </w:p>
        </w:tc>
        <w:tc>
          <w:tcPr>
            <w:tcW w:w="4819" w:type="dxa"/>
            <w:gridSpan w:val="2"/>
            <w:hideMark/>
          </w:tcPr>
          <w:p w14:paraId="5CE95636"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959B4">
              <w:rPr>
                <w:rFonts w:ascii="Times New Roman" w:hAnsi="Times New Roman" w:cs="Times New Roman"/>
                <w:b/>
                <w:sz w:val="18"/>
                <w:szCs w:val="18"/>
              </w:rPr>
              <w:t>Sous-total 100</w:t>
            </w:r>
          </w:p>
        </w:tc>
        <w:tc>
          <w:tcPr>
            <w:tcW w:w="738" w:type="dxa"/>
            <w:gridSpan w:val="2"/>
          </w:tcPr>
          <w:p w14:paraId="7E9D470E"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tc>
        <w:tc>
          <w:tcPr>
            <w:tcW w:w="1134" w:type="dxa"/>
            <w:gridSpan w:val="2"/>
          </w:tcPr>
          <w:p w14:paraId="72BBE46F"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tc>
        <w:tc>
          <w:tcPr>
            <w:tcW w:w="1275" w:type="dxa"/>
          </w:tcPr>
          <w:p w14:paraId="2D377C5F"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tc>
        <w:tc>
          <w:tcPr>
            <w:tcW w:w="1560" w:type="dxa"/>
            <w:gridSpan w:val="2"/>
          </w:tcPr>
          <w:p w14:paraId="44AB20B4"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tc>
      </w:tr>
      <w:tr w:rsidR="00B959B4" w:rsidRPr="001C4FAC" w14:paraId="7E8F5E30"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3ABCE36E"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200</w:t>
            </w:r>
          </w:p>
        </w:tc>
        <w:tc>
          <w:tcPr>
            <w:tcW w:w="4819" w:type="dxa"/>
            <w:gridSpan w:val="2"/>
            <w:hideMark/>
          </w:tcPr>
          <w:p w14:paraId="7B6DCA66"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959B4">
              <w:rPr>
                <w:rFonts w:ascii="Times New Roman" w:hAnsi="Times New Roman" w:cs="Times New Roman"/>
                <w:b/>
                <w:sz w:val="18"/>
                <w:szCs w:val="18"/>
              </w:rPr>
              <w:t>OUVRAGE EN INFRASTRUCTURE</w:t>
            </w:r>
          </w:p>
        </w:tc>
        <w:tc>
          <w:tcPr>
            <w:tcW w:w="738" w:type="dxa"/>
            <w:gridSpan w:val="2"/>
          </w:tcPr>
          <w:p w14:paraId="3DFAAA49"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tcPr>
          <w:p w14:paraId="5463767B"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5" w:type="dxa"/>
          </w:tcPr>
          <w:p w14:paraId="06C51CDC"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52F0E509"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2427EDB0"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5D1D420F"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201</w:t>
            </w:r>
          </w:p>
        </w:tc>
        <w:tc>
          <w:tcPr>
            <w:tcW w:w="4819" w:type="dxa"/>
            <w:gridSpan w:val="2"/>
            <w:hideMark/>
          </w:tcPr>
          <w:p w14:paraId="467C2592"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Béton de propriété dosé à 150kg/m</w:t>
            </w:r>
            <w:r w:rsidRPr="00B959B4">
              <w:rPr>
                <w:rFonts w:ascii="Times New Roman" w:hAnsi="Times New Roman" w:cs="Times New Roman"/>
                <w:sz w:val="18"/>
                <w:szCs w:val="18"/>
                <w:vertAlign w:val="superscript"/>
              </w:rPr>
              <w:t>3</w:t>
            </w:r>
            <w:r w:rsidRPr="00B959B4">
              <w:rPr>
                <w:rFonts w:ascii="Times New Roman" w:hAnsi="Times New Roman" w:cs="Times New Roman"/>
                <w:sz w:val="18"/>
                <w:szCs w:val="18"/>
              </w:rPr>
              <w:t xml:space="preserve"> DE CPJ </w:t>
            </w:r>
          </w:p>
        </w:tc>
        <w:tc>
          <w:tcPr>
            <w:tcW w:w="738" w:type="dxa"/>
            <w:gridSpan w:val="2"/>
            <w:hideMark/>
          </w:tcPr>
          <w:p w14:paraId="23BA3000"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959B4">
              <w:rPr>
                <w:rFonts w:ascii="Times New Roman" w:hAnsi="Times New Roman" w:cs="Times New Roman"/>
                <w:sz w:val="18"/>
                <w:szCs w:val="18"/>
              </w:rPr>
              <w:t>m</w:t>
            </w:r>
            <w:proofErr w:type="gramEnd"/>
            <w:r w:rsidRPr="00B959B4">
              <w:rPr>
                <w:rFonts w:ascii="Times New Roman" w:hAnsi="Times New Roman" w:cs="Times New Roman"/>
                <w:sz w:val="18"/>
                <w:szCs w:val="18"/>
                <w:vertAlign w:val="superscript"/>
              </w:rPr>
              <w:t>3</w:t>
            </w:r>
          </w:p>
        </w:tc>
        <w:tc>
          <w:tcPr>
            <w:tcW w:w="1134" w:type="dxa"/>
            <w:gridSpan w:val="2"/>
            <w:hideMark/>
          </w:tcPr>
          <w:p w14:paraId="38D0414C"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2,02</w:t>
            </w:r>
          </w:p>
        </w:tc>
        <w:tc>
          <w:tcPr>
            <w:tcW w:w="1275" w:type="dxa"/>
          </w:tcPr>
          <w:p w14:paraId="2865DD86"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66F01A25"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773F5685"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2AD63029"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202</w:t>
            </w:r>
          </w:p>
        </w:tc>
        <w:tc>
          <w:tcPr>
            <w:tcW w:w="4819" w:type="dxa"/>
            <w:gridSpan w:val="2"/>
            <w:hideMark/>
          </w:tcPr>
          <w:p w14:paraId="760269B6"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Béton armé dosé à 350kg/m</w:t>
            </w:r>
            <w:r w:rsidRPr="00B959B4">
              <w:rPr>
                <w:rFonts w:ascii="Times New Roman" w:hAnsi="Times New Roman" w:cs="Times New Roman"/>
                <w:sz w:val="18"/>
                <w:szCs w:val="18"/>
                <w:vertAlign w:val="superscript"/>
              </w:rPr>
              <w:t>3</w:t>
            </w:r>
            <w:r w:rsidRPr="00B959B4">
              <w:rPr>
                <w:rFonts w:ascii="Times New Roman" w:hAnsi="Times New Roman" w:cs="Times New Roman"/>
                <w:sz w:val="18"/>
                <w:szCs w:val="18"/>
              </w:rPr>
              <w:t xml:space="preserve"> de CPA</w:t>
            </w:r>
          </w:p>
        </w:tc>
        <w:tc>
          <w:tcPr>
            <w:tcW w:w="738" w:type="dxa"/>
            <w:gridSpan w:val="2"/>
          </w:tcPr>
          <w:p w14:paraId="559E5CA2"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tcPr>
          <w:p w14:paraId="375493E2"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5" w:type="dxa"/>
          </w:tcPr>
          <w:p w14:paraId="42BA278F"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7A8C6659"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5B9CA5EE"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53E725A0"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203</w:t>
            </w:r>
          </w:p>
        </w:tc>
        <w:tc>
          <w:tcPr>
            <w:tcW w:w="4819" w:type="dxa"/>
            <w:gridSpan w:val="2"/>
            <w:hideMark/>
          </w:tcPr>
          <w:p w14:paraId="659B47F6"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Concerne : semelles</w:t>
            </w:r>
          </w:p>
        </w:tc>
        <w:tc>
          <w:tcPr>
            <w:tcW w:w="738" w:type="dxa"/>
            <w:gridSpan w:val="2"/>
            <w:hideMark/>
          </w:tcPr>
          <w:p w14:paraId="1124843C"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959B4">
              <w:rPr>
                <w:rFonts w:ascii="Times New Roman" w:hAnsi="Times New Roman" w:cs="Times New Roman"/>
                <w:sz w:val="18"/>
                <w:szCs w:val="18"/>
              </w:rPr>
              <w:t>m</w:t>
            </w:r>
            <w:proofErr w:type="gramEnd"/>
            <w:r w:rsidRPr="00B959B4">
              <w:rPr>
                <w:rFonts w:ascii="Times New Roman" w:hAnsi="Times New Roman" w:cs="Times New Roman"/>
                <w:sz w:val="18"/>
                <w:szCs w:val="18"/>
                <w:vertAlign w:val="superscript"/>
              </w:rPr>
              <w:t>3</w:t>
            </w:r>
          </w:p>
        </w:tc>
        <w:tc>
          <w:tcPr>
            <w:tcW w:w="1134" w:type="dxa"/>
            <w:gridSpan w:val="2"/>
            <w:hideMark/>
          </w:tcPr>
          <w:p w14:paraId="40F1996F"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2,05</w:t>
            </w:r>
          </w:p>
        </w:tc>
        <w:tc>
          <w:tcPr>
            <w:tcW w:w="1275" w:type="dxa"/>
          </w:tcPr>
          <w:p w14:paraId="0F98148A"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5858A41C"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59809793"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23967A8C"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204</w:t>
            </w:r>
          </w:p>
        </w:tc>
        <w:tc>
          <w:tcPr>
            <w:tcW w:w="4819" w:type="dxa"/>
            <w:gridSpan w:val="2"/>
            <w:hideMark/>
          </w:tcPr>
          <w:p w14:paraId="5EE81397"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Concerne : amorces poteaux</w:t>
            </w:r>
          </w:p>
        </w:tc>
        <w:tc>
          <w:tcPr>
            <w:tcW w:w="738" w:type="dxa"/>
            <w:gridSpan w:val="2"/>
            <w:hideMark/>
          </w:tcPr>
          <w:p w14:paraId="084473AE"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959B4">
              <w:rPr>
                <w:rFonts w:ascii="Times New Roman" w:hAnsi="Times New Roman" w:cs="Times New Roman"/>
                <w:sz w:val="18"/>
                <w:szCs w:val="18"/>
              </w:rPr>
              <w:t>m</w:t>
            </w:r>
            <w:proofErr w:type="gramEnd"/>
            <w:r w:rsidRPr="00B959B4">
              <w:rPr>
                <w:rFonts w:ascii="Times New Roman" w:hAnsi="Times New Roman" w:cs="Times New Roman"/>
                <w:sz w:val="18"/>
                <w:szCs w:val="18"/>
                <w:vertAlign w:val="superscript"/>
              </w:rPr>
              <w:t>3</w:t>
            </w:r>
          </w:p>
        </w:tc>
        <w:tc>
          <w:tcPr>
            <w:tcW w:w="1134" w:type="dxa"/>
            <w:gridSpan w:val="2"/>
            <w:hideMark/>
          </w:tcPr>
          <w:p w14:paraId="45169C4C"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0,64</w:t>
            </w:r>
          </w:p>
        </w:tc>
        <w:tc>
          <w:tcPr>
            <w:tcW w:w="1275" w:type="dxa"/>
          </w:tcPr>
          <w:p w14:paraId="0F76F165"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611764BD"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67FE4438"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3543D857"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205</w:t>
            </w:r>
          </w:p>
        </w:tc>
        <w:tc>
          <w:tcPr>
            <w:tcW w:w="4819" w:type="dxa"/>
            <w:gridSpan w:val="2"/>
            <w:hideMark/>
          </w:tcPr>
          <w:p w14:paraId="06CF57B4"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Concerne : longrines</w:t>
            </w:r>
          </w:p>
        </w:tc>
        <w:tc>
          <w:tcPr>
            <w:tcW w:w="738" w:type="dxa"/>
            <w:gridSpan w:val="2"/>
            <w:hideMark/>
          </w:tcPr>
          <w:p w14:paraId="5B643C8D"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959B4">
              <w:rPr>
                <w:rFonts w:ascii="Times New Roman" w:hAnsi="Times New Roman" w:cs="Times New Roman"/>
                <w:sz w:val="18"/>
                <w:szCs w:val="18"/>
              </w:rPr>
              <w:t>m</w:t>
            </w:r>
            <w:proofErr w:type="gramEnd"/>
            <w:r w:rsidRPr="00B959B4">
              <w:rPr>
                <w:rFonts w:ascii="Times New Roman" w:hAnsi="Times New Roman" w:cs="Times New Roman"/>
                <w:sz w:val="18"/>
                <w:szCs w:val="18"/>
                <w:vertAlign w:val="superscript"/>
              </w:rPr>
              <w:t>3</w:t>
            </w:r>
          </w:p>
        </w:tc>
        <w:tc>
          <w:tcPr>
            <w:tcW w:w="1134" w:type="dxa"/>
            <w:gridSpan w:val="2"/>
            <w:hideMark/>
          </w:tcPr>
          <w:p w14:paraId="2F73D4DA"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6,95</w:t>
            </w:r>
          </w:p>
        </w:tc>
        <w:tc>
          <w:tcPr>
            <w:tcW w:w="1275" w:type="dxa"/>
          </w:tcPr>
          <w:p w14:paraId="09B96AB1"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293EC452"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0AEE35DB"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208C0EA8"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206</w:t>
            </w:r>
          </w:p>
        </w:tc>
        <w:tc>
          <w:tcPr>
            <w:tcW w:w="4819" w:type="dxa"/>
            <w:gridSpan w:val="2"/>
            <w:hideMark/>
          </w:tcPr>
          <w:p w14:paraId="381B159A"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 xml:space="preserve">Concerne : autres ouvrages en B.A (rampe d’accès, escalier ; </w:t>
            </w:r>
            <w:proofErr w:type="gramStart"/>
            <w:r w:rsidRPr="00B959B4">
              <w:rPr>
                <w:rFonts w:ascii="Times New Roman" w:hAnsi="Times New Roman" w:cs="Times New Roman"/>
                <w:sz w:val="18"/>
                <w:szCs w:val="18"/>
              </w:rPr>
              <w:t>etc….</w:t>
            </w:r>
            <w:proofErr w:type="gramEnd"/>
            <w:r w:rsidRPr="00B959B4">
              <w:rPr>
                <w:rFonts w:ascii="Times New Roman" w:hAnsi="Times New Roman" w:cs="Times New Roman"/>
                <w:sz w:val="18"/>
                <w:szCs w:val="18"/>
              </w:rPr>
              <w:t>)</w:t>
            </w:r>
          </w:p>
        </w:tc>
        <w:tc>
          <w:tcPr>
            <w:tcW w:w="738" w:type="dxa"/>
            <w:gridSpan w:val="2"/>
            <w:hideMark/>
          </w:tcPr>
          <w:p w14:paraId="0218953B"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959B4">
              <w:rPr>
                <w:rFonts w:ascii="Times New Roman" w:hAnsi="Times New Roman" w:cs="Times New Roman"/>
                <w:sz w:val="18"/>
                <w:szCs w:val="18"/>
              </w:rPr>
              <w:t>m</w:t>
            </w:r>
            <w:proofErr w:type="gramEnd"/>
            <w:r w:rsidRPr="00B959B4">
              <w:rPr>
                <w:rFonts w:ascii="Times New Roman" w:hAnsi="Times New Roman" w:cs="Times New Roman"/>
                <w:sz w:val="18"/>
                <w:szCs w:val="18"/>
                <w:vertAlign w:val="superscript"/>
              </w:rPr>
              <w:t>3</w:t>
            </w:r>
          </w:p>
        </w:tc>
        <w:tc>
          <w:tcPr>
            <w:tcW w:w="1134" w:type="dxa"/>
            <w:gridSpan w:val="2"/>
            <w:hideMark/>
          </w:tcPr>
          <w:p w14:paraId="0421BB93"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0,73</w:t>
            </w:r>
          </w:p>
        </w:tc>
        <w:tc>
          <w:tcPr>
            <w:tcW w:w="1275" w:type="dxa"/>
          </w:tcPr>
          <w:p w14:paraId="1D25A04B"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478315F5"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7AF88DFE"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6F94C642"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300</w:t>
            </w:r>
          </w:p>
        </w:tc>
        <w:tc>
          <w:tcPr>
            <w:tcW w:w="4819" w:type="dxa"/>
            <w:gridSpan w:val="2"/>
            <w:hideMark/>
          </w:tcPr>
          <w:p w14:paraId="3986B88E"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Maçonnerie d’agglos en fondation</w:t>
            </w:r>
          </w:p>
        </w:tc>
        <w:tc>
          <w:tcPr>
            <w:tcW w:w="738" w:type="dxa"/>
            <w:gridSpan w:val="2"/>
          </w:tcPr>
          <w:p w14:paraId="0062ECB1"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tcPr>
          <w:p w14:paraId="6E1EF241"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5" w:type="dxa"/>
          </w:tcPr>
          <w:p w14:paraId="34408B0C"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2B230EB9"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0DD1E8CD"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2C6C51B8"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301</w:t>
            </w:r>
          </w:p>
        </w:tc>
        <w:tc>
          <w:tcPr>
            <w:tcW w:w="4819" w:type="dxa"/>
            <w:gridSpan w:val="2"/>
            <w:hideMark/>
          </w:tcPr>
          <w:p w14:paraId="5287D0D7"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Maçonnerie d’agglos de 20X20X40</w:t>
            </w:r>
          </w:p>
        </w:tc>
        <w:tc>
          <w:tcPr>
            <w:tcW w:w="738" w:type="dxa"/>
            <w:gridSpan w:val="2"/>
            <w:hideMark/>
          </w:tcPr>
          <w:p w14:paraId="3F63AF82"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959B4">
              <w:rPr>
                <w:rFonts w:ascii="Times New Roman" w:hAnsi="Times New Roman" w:cs="Times New Roman"/>
                <w:sz w:val="18"/>
                <w:szCs w:val="18"/>
              </w:rPr>
              <w:t>m</w:t>
            </w:r>
            <w:proofErr w:type="gramEnd"/>
            <w:r w:rsidRPr="00B959B4">
              <w:rPr>
                <w:rFonts w:ascii="Times New Roman" w:hAnsi="Times New Roman" w:cs="Times New Roman"/>
                <w:sz w:val="18"/>
                <w:szCs w:val="18"/>
                <w:vertAlign w:val="superscript"/>
              </w:rPr>
              <w:t>3</w:t>
            </w:r>
          </w:p>
        </w:tc>
        <w:tc>
          <w:tcPr>
            <w:tcW w:w="1134" w:type="dxa"/>
            <w:gridSpan w:val="2"/>
            <w:hideMark/>
          </w:tcPr>
          <w:p w14:paraId="6E50DB2D"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225,00</w:t>
            </w:r>
          </w:p>
        </w:tc>
        <w:tc>
          <w:tcPr>
            <w:tcW w:w="1275" w:type="dxa"/>
          </w:tcPr>
          <w:p w14:paraId="2EF53C18"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110F2A2E"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336C9B59"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48DCBBE4"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302</w:t>
            </w:r>
          </w:p>
        </w:tc>
        <w:tc>
          <w:tcPr>
            <w:tcW w:w="4819" w:type="dxa"/>
            <w:gridSpan w:val="2"/>
            <w:hideMark/>
          </w:tcPr>
          <w:p w14:paraId="5720F53D"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Couche de sable de 0,35m épais</w:t>
            </w:r>
          </w:p>
        </w:tc>
        <w:tc>
          <w:tcPr>
            <w:tcW w:w="738" w:type="dxa"/>
            <w:gridSpan w:val="2"/>
            <w:hideMark/>
          </w:tcPr>
          <w:p w14:paraId="266D1614"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959B4">
              <w:rPr>
                <w:rFonts w:ascii="Times New Roman" w:hAnsi="Times New Roman" w:cs="Times New Roman"/>
                <w:sz w:val="18"/>
                <w:szCs w:val="18"/>
              </w:rPr>
              <w:t>m</w:t>
            </w:r>
            <w:proofErr w:type="gramEnd"/>
            <w:r w:rsidRPr="00B959B4">
              <w:rPr>
                <w:rFonts w:ascii="Times New Roman" w:hAnsi="Times New Roman" w:cs="Times New Roman"/>
                <w:sz w:val="18"/>
                <w:szCs w:val="18"/>
                <w:vertAlign w:val="superscript"/>
              </w:rPr>
              <w:t>3</w:t>
            </w:r>
          </w:p>
        </w:tc>
        <w:tc>
          <w:tcPr>
            <w:tcW w:w="1134" w:type="dxa"/>
            <w:gridSpan w:val="2"/>
            <w:hideMark/>
          </w:tcPr>
          <w:p w14:paraId="41F4CCD7"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78,75</w:t>
            </w:r>
          </w:p>
        </w:tc>
        <w:tc>
          <w:tcPr>
            <w:tcW w:w="1275" w:type="dxa"/>
          </w:tcPr>
          <w:p w14:paraId="67632A32"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6256B50D"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4B11EDF6"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68908730"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303</w:t>
            </w:r>
          </w:p>
        </w:tc>
        <w:tc>
          <w:tcPr>
            <w:tcW w:w="4819" w:type="dxa"/>
            <w:gridSpan w:val="2"/>
            <w:hideMark/>
          </w:tcPr>
          <w:p w14:paraId="0B9F1ED2"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Film polyane de 200 microns</w:t>
            </w:r>
          </w:p>
        </w:tc>
        <w:tc>
          <w:tcPr>
            <w:tcW w:w="738" w:type="dxa"/>
            <w:gridSpan w:val="2"/>
            <w:hideMark/>
          </w:tcPr>
          <w:p w14:paraId="726E24B8"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959B4">
              <w:rPr>
                <w:rFonts w:ascii="Times New Roman" w:hAnsi="Times New Roman" w:cs="Times New Roman"/>
                <w:sz w:val="18"/>
                <w:szCs w:val="18"/>
              </w:rPr>
              <w:t>m</w:t>
            </w:r>
            <w:proofErr w:type="gramEnd"/>
            <w:r w:rsidRPr="00B959B4">
              <w:rPr>
                <w:rFonts w:ascii="Times New Roman" w:hAnsi="Times New Roman" w:cs="Times New Roman"/>
                <w:sz w:val="18"/>
                <w:szCs w:val="18"/>
                <w:vertAlign w:val="superscript"/>
              </w:rPr>
              <w:t>3</w:t>
            </w:r>
          </w:p>
        </w:tc>
        <w:tc>
          <w:tcPr>
            <w:tcW w:w="1134" w:type="dxa"/>
            <w:gridSpan w:val="2"/>
            <w:hideMark/>
          </w:tcPr>
          <w:p w14:paraId="06839D29"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225,00</w:t>
            </w:r>
          </w:p>
        </w:tc>
        <w:tc>
          <w:tcPr>
            <w:tcW w:w="1275" w:type="dxa"/>
          </w:tcPr>
          <w:p w14:paraId="0230DA2E"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272ED79A"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4A9789D7"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09E2DDFF"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304</w:t>
            </w:r>
          </w:p>
        </w:tc>
        <w:tc>
          <w:tcPr>
            <w:tcW w:w="4819" w:type="dxa"/>
            <w:gridSpan w:val="2"/>
            <w:hideMark/>
          </w:tcPr>
          <w:p w14:paraId="5F6B3B21"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vertAlign w:val="superscript"/>
              </w:rPr>
            </w:pPr>
            <w:r w:rsidRPr="00B959B4">
              <w:rPr>
                <w:rFonts w:ascii="Times New Roman" w:hAnsi="Times New Roman" w:cs="Times New Roman"/>
                <w:sz w:val="18"/>
                <w:szCs w:val="18"/>
              </w:rPr>
              <w:t>Béton armé de forme pour dallage dosé à 300 kg/m</w:t>
            </w:r>
            <w:r w:rsidRPr="00B959B4">
              <w:rPr>
                <w:rFonts w:ascii="Times New Roman" w:hAnsi="Times New Roman" w:cs="Times New Roman"/>
                <w:sz w:val="18"/>
                <w:szCs w:val="18"/>
                <w:vertAlign w:val="superscript"/>
              </w:rPr>
              <w:t>3</w:t>
            </w:r>
          </w:p>
        </w:tc>
        <w:tc>
          <w:tcPr>
            <w:tcW w:w="738" w:type="dxa"/>
            <w:gridSpan w:val="2"/>
            <w:hideMark/>
          </w:tcPr>
          <w:p w14:paraId="2FC8435F"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959B4">
              <w:rPr>
                <w:rFonts w:ascii="Times New Roman" w:hAnsi="Times New Roman" w:cs="Times New Roman"/>
                <w:sz w:val="18"/>
                <w:szCs w:val="18"/>
              </w:rPr>
              <w:t>m</w:t>
            </w:r>
            <w:proofErr w:type="gramEnd"/>
            <w:r w:rsidRPr="00B959B4">
              <w:rPr>
                <w:rFonts w:ascii="Times New Roman" w:hAnsi="Times New Roman" w:cs="Times New Roman"/>
                <w:sz w:val="18"/>
                <w:szCs w:val="18"/>
                <w:vertAlign w:val="superscript"/>
              </w:rPr>
              <w:t>3</w:t>
            </w:r>
          </w:p>
        </w:tc>
        <w:tc>
          <w:tcPr>
            <w:tcW w:w="1134" w:type="dxa"/>
            <w:gridSpan w:val="2"/>
            <w:hideMark/>
          </w:tcPr>
          <w:p w14:paraId="30CD59F2"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18,00</w:t>
            </w:r>
          </w:p>
        </w:tc>
        <w:tc>
          <w:tcPr>
            <w:tcW w:w="1275" w:type="dxa"/>
          </w:tcPr>
          <w:p w14:paraId="510068DD"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17C3B8DC"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7A2E8628"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tcPr>
          <w:p w14:paraId="328FE69B" w14:textId="77777777" w:rsidR="00B959B4" w:rsidRPr="00B959B4" w:rsidRDefault="00B959B4" w:rsidP="00140D06">
            <w:pPr>
              <w:jc w:val="center"/>
              <w:rPr>
                <w:rFonts w:ascii="Times New Roman" w:hAnsi="Times New Roman" w:cs="Times New Roman"/>
                <w:b w:val="0"/>
                <w:sz w:val="18"/>
                <w:szCs w:val="18"/>
              </w:rPr>
            </w:pPr>
          </w:p>
        </w:tc>
        <w:tc>
          <w:tcPr>
            <w:tcW w:w="4819" w:type="dxa"/>
            <w:gridSpan w:val="2"/>
            <w:hideMark/>
          </w:tcPr>
          <w:p w14:paraId="558E988E"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959B4">
              <w:rPr>
                <w:rFonts w:ascii="Times New Roman" w:hAnsi="Times New Roman" w:cs="Times New Roman"/>
                <w:b/>
                <w:sz w:val="18"/>
                <w:szCs w:val="18"/>
              </w:rPr>
              <w:t>Sous-total 300</w:t>
            </w:r>
          </w:p>
        </w:tc>
        <w:tc>
          <w:tcPr>
            <w:tcW w:w="738" w:type="dxa"/>
            <w:gridSpan w:val="2"/>
          </w:tcPr>
          <w:p w14:paraId="5A7F6E07"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tcPr>
          <w:p w14:paraId="65ACF8B4"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5" w:type="dxa"/>
          </w:tcPr>
          <w:p w14:paraId="37CDFC64"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74584A7D"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4F0ACF1C"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308C7F72"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400</w:t>
            </w:r>
          </w:p>
        </w:tc>
        <w:tc>
          <w:tcPr>
            <w:tcW w:w="4819" w:type="dxa"/>
            <w:gridSpan w:val="2"/>
            <w:hideMark/>
          </w:tcPr>
          <w:p w14:paraId="1901FA0E"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i/>
                <w:sz w:val="18"/>
                <w:szCs w:val="18"/>
                <w:u w:val="single"/>
              </w:rPr>
            </w:pPr>
            <w:r w:rsidRPr="00B959B4">
              <w:rPr>
                <w:rFonts w:ascii="Times New Roman" w:hAnsi="Times New Roman" w:cs="Times New Roman"/>
                <w:b/>
                <w:i/>
                <w:sz w:val="18"/>
                <w:szCs w:val="18"/>
                <w:u w:val="single"/>
              </w:rPr>
              <w:t>OUVRAGE EN SUPERSTRUCTURE</w:t>
            </w:r>
          </w:p>
          <w:p w14:paraId="7BE2A30E"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i/>
                <w:sz w:val="18"/>
                <w:szCs w:val="18"/>
                <w:u w:val="single"/>
              </w:rPr>
            </w:pPr>
          </w:p>
        </w:tc>
        <w:tc>
          <w:tcPr>
            <w:tcW w:w="738" w:type="dxa"/>
            <w:gridSpan w:val="2"/>
          </w:tcPr>
          <w:p w14:paraId="4096443A"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tcPr>
          <w:p w14:paraId="5FC42D86"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5" w:type="dxa"/>
          </w:tcPr>
          <w:p w14:paraId="04136053"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7663002E"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5F3598EB"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6CB83C50"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401</w:t>
            </w:r>
          </w:p>
        </w:tc>
        <w:tc>
          <w:tcPr>
            <w:tcW w:w="4819" w:type="dxa"/>
            <w:gridSpan w:val="2"/>
            <w:hideMark/>
          </w:tcPr>
          <w:p w14:paraId="72EEAC6A"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18"/>
                <w:szCs w:val="18"/>
                <w:u w:val="single"/>
              </w:rPr>
            </w:pPr>
            <w:r w:rsidRPr="00B959B4">
              <w:rPr>
                <w:rFonts w:ascii="Times New Roman" w:hAnsi="Times New Roman" w:cs="Times New Roman"/>
                <w:i/>
                <w:sz w:val="18"/>
                <w:szCs w:val="18"/>
                <w:u w:val="single"/>
              </w:rPr>
              <w:t>Béton armé dosé à 350kg/m</w:t>
            </w:r>
            <w:r w:rsidRPr="00B959B4">
              <w:rPr>
                <w:rFonts w:ascii="Times New Roman" w:hAnsi="Times New Roman" w:cs="Times New Roman"/>
                <w:i/>
                <w:sz w:val="18"/>
                <w:szCs w:val="18"/>
                <w:u w:val="single"/>
                <w:vertAlign w:val="superscript"/>
              </w:rPr>
              <w:t>3</w:t>
            </w:r>
            <w:r w:rsidRPr="00B959B4">
              <w:rPr>
                <w:rFonts w:ascii="Times New Roman" w:hAnsi="Times New Roman" w:cs="Times New Roman"/>
                <w:i/>
                <w:sz w:val="18"/>
                <w:szCs w:val="18"/>
                <w:u w:val="single"/>
              </w:rPr>
              <w:t> :</w:t>
            </w:r>
          </w:p>
        </w:tc>
        <w:tc>
          <w:tcPr>
            <w:tcW w:w="738" w:type="dxa"/>
            <w:gridSpan w:val="2"/>
          </w:tcPr>
          <w:p w14:paraId="49595951"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tcPr>
          <w:p w14:paraId="03C4472E"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5" w:type="dxa"/>
          </w:tcPr>
          <w:p w14:paraId="1BEB5F85"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2FBC2073"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0CF01FD2"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2638519B"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402</w:t>
            </w:r>
          </w:p>
        </w:tc>
        <w:tc>
          <w:tcPr>
            <w:tcW w:w="4819" w:type="dxa"/>
            <w:gridSpan w:val="2"/>
            <w:hideMark/>
          </w:tcPr>
          <w:p w14:paraId="599F5FCE"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i/>
                <w:sz w:val="18"/>
                <w:szCs w:val="18"/>
                <w:u w:val="single"/>
              </w:rPr>
              <w:t>Concerne</w:t>
            </w:r>
            <w:r w:rsidRPr="00B959B4">
              <w:rPr>
                <w:rFonts w:ascii="Times New Roman" w:hAnsi="Times New Roman" w:cs="Times New Roman"/>
                <w:sz w:val="18"/>
                <w:szCs w:val="18"/>
              </w:rPr>
              <w:t> : poteaux et poutres</w:t>
            </w:r>
          </w:p>
        </w:tc>
        <w:tc>
          <w:tcPr>
            <w:tcW w:w="738" w:type="dxa"/>
            <w:gridSpan w:val="2"/>
            <w:hideMark/>
          </w:tcPr>
          <w:p w14:paraId="522B3A07"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959B4">
              <w:rPr>
                <w:rFonts w:ascii="Times New Roman" w:hAnsi="Times New Roman" w:cs="Times New Roman"/>
                <w:sz w:val="18"/>
                <w:szCs w:val="18"/>
              </w:rPr>
              <w:t>m</w:t>
            </w:r>
            <w:proofErr w:type="gramEnd"/>
            <w:r w:rsidRPr="00B959B4">
              <w:rPr>
                <w:rFonts w:ascii="Times New Roman" w:hAnsi="Times New Roman" w:cs="Times New Roman"/>
                <w:sz w:val="18"/>
                <w:szCs w:val="18"/>
                <w:vertAlign w:val="superscript"/>
              </w:rPr>
              <w:t>3</w:t>
            </w:r>
          </w:p>
        </w:tc>
        <w:tc>
          <w:tcPr>
            <w:tcW w:w="1134" w:type="dxa"/>
            <w:gridSpan w:val="2"/>
            <w:hideMark/>
          </w:tcPr>
          <w:p w14:paraId="5F5DF05D"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5,54</w:t>
            </w:r>
          </w:p>
        </w:tc>
        <w:tc>
          <w:tcPr>
            <w:tcW w:w="1275" w:type="dxa"/>
          </w:tcPr>
          <w:p w14:paraId="31DB071D"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3AACA985"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594DD4BE"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73018038"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403</w:t>
            </w:r>
          </w:p>
        </w:tc>
        <w:tc>
          <w:tcPr>
            <w:tcW w:w="4819" w:type="dxa"/>
            <w:gridSpan w:val="2"/>
            <w:hideMark/>
          </w:tcPr>
          <w:p w14:paraId="1BA0E8BF"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Concerne : chainages horizontale, linteaux et rampants</w:t>
            </w:r>
          </w:p>
        </w:tc>
        <w:tc>
          <w:tcPr>
            <w:tcW w:w="738" w:type="dxa"/>
            <w:gridSpan w:val="2"/>
            <w:hideMark/>
          </w:tcPr>
          <w:p w14:paraId="070D995E"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959B4">
              <w:rPr>
                <w:rFonts w:ascii="Times New Roman" w:hAnsi="Times New Roman" w:cs="Times New Roman"/>
                <w:sz w:val="18"/>
                <w:szCs w:val="18"/>
              </w:rPr>
              <w:t>m</w:t>
            </w:r>
            <w:proofErr w:type="gramEnd"/>
            <w:r w:rsidRPr="00B959B4">
              <w:rPr>
                <w:rFonts w:ascii="Times New Roman" w:hAnsi="Times New Roman" w:cs="Times New Roman"/>
                <w:sz w:val="18"/>
                <w:szCs w:val="18"/>
                <w:vertAlign w:val="superscript"/>
              </w:rPr>
              <w:t>3</w:t>
            </w:r>
          </w:p>
        </w:tc>
        <w:tc>
          <w:tcPr>
            <w:tcW w:w="1134" w:type="dxa"/>
            <w:gridSpan w:val="2"/>
            <w:hideMark/>
          </w:tcPr>
          <w:p w14:paraId="2FC1648B"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4,80</w:t>
            </w:r>
          </w:p>
        </w:tc>
        <w:tc>
          <w:tcPr>
            <w:tcW w:w="1275" w:type="dxa"/>
          </w:tcPr>
          <w:p w14:paraId="293B0795"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589EA5DC"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279D71F3"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tcPr>
          <w:p w14:paraId="19E7657A" w14:textId="77777777" w:rsidR="00B959B4" w:rsidRPr="00B959B4" w:rsidRDefault="00B959B4" w:rsidP="00140D06">
            <w:pPr>
              <w:jc w:val="center"/>
              <w:rPr>
                <w:rFonts w:ascii="Times New Roman" w:hAnsi="Times New Roman" w:cs="Times New Roman"/>
                <w:b w:val="0"/>
                <w:sz w:val="18"/>
                <w:szCs w:val="18"/>
              </w:rPr>
            </w:pPr>
          </w:p>
        </w:tc>
        <w:tc>
          <w:tcPr>
            <w:tcW w:w="4819" w:type="dxa"/>
            <w:gridSpan w:val="2"/>
            <w:hideMark/>
          </w:tcPr>
          <w:p w14:paraId="5D2CB4BD"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959B4">
              <w:rPr>
                <w:rFonts w:ascii="Times New Roman" w:hAnsi="Times New Roman" w:cs="Times New Roman"/>
                <w:b/>
                <w:sz w:val="18"/>
                <w:szCs w:val="18"/>
              </w:rPr>
              <w:t>Sous-total 400</w:t>
            </w:r>
          </w:p>
        </w:tc>
        <w:tc>
          <w:tcPr>
            <w:tcW w:w="738" w:type="dxa"/>
            <w:gridSpan w:val="2"/>
          </w:tcPr>
          <w:p w14:paraId="171E9213"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tcPr>
          <w:p w14:paraId="0AD6AD76"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5" w:type="dxa"/>
          </w:tcPr>
          <w:p w14:paraId="68C93113"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096CA25D"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34D86447"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0AE75F76"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500</w:t>
            </w:r>
          </w:p>
        </w:tc>
        <w:tc>
          <w:tcPr>
            <w:tcW w:w="4819" w:type="dxa"/>
            <w:gridSpan w:val="2"/>
            <w:hideMark/>
          </w:tcPr>
          <w:p w14:paraId="6945ED82"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i/>
                <w:sz w:val="18"/>
                <w:szCs w:val="18"/>
                <w:u w:val="single"/>
              </w:rPr>
            </w:pPr>
            <w:r w:rsidRPr="00B959B4">
              <w:rPr>
                <w:rFonts w:ascii="Times New Roman" w:hAnsi="Times New Roman" w:cs="Times New Roman"/>
                <w:b/>
                <w:i/>
                <w:sz w:val="18"/>
                <w:szCs w:val="18"/>
                <w:u w:val="single"/>
              </w:rPr>
              <w:t>MACONNERIE ET RAVALEMENT</w:t>
            </w:r>
          </w:p>
        </w:tc>
        <w:tc>
          <w:tcPr>
            <w:tcW w:w="738" w:type="dxa"/>
            <w:gridSpan w:val="2"/>
          </w:tcPr>
          <w:p w14:paraId="3AB5848B"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tcPr>
          <w:p w14:paraId="60AAAD0C"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5" w:type="dxa"/>
          </w:tcPr>
          <w:p w14:paraId="0EBD9C6C"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1B26A6C4"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4417115B"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6C8BBEAC"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501</w:t>
            </w:r>
          </w:p>
        </w:tc>
        <w:tc>
          <w:tcPr>
            <w:tcW w:w="4819" w:type="dxa"/>
            <w:gridSpan w:val="2"/>
            <w:hideMark/>
          </w:tcPr>
          <w:p w14:paraId="481EC63E"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18"/>
                <w:szCs w:val="18"/>
                <w:u w:val="single"/>
                <w:vertAlign w:val="superscript"/>
              </w:rPr>
            </w:pPr>
            <w:r w:rsidRPr="00B959B4">
              <w:rPr>
                <w:rFonts w:ascii="Times New Roman" w:hAnsi="Times New Roman" w:cs="Times New Roman"/>
                <w:i/>
                <w:sz w:val="18"/>
                <w:szCs w:val="18"/>
                <w:u w:val="single"/>
              </w:rPr>
              <w:t>Enduit ordinaire sur murs au mortier de ciment à 350 kg/m</w:t>
            </w:r>
            <w:r w:rsidRPr="00B959B4">
              <w:rPr>
                <w:rFonts w:ascii="Times New Roman" w:hAnsi="Times New Roman" w:cs="Times New Roman"/>
                <w:i/>
                <w:sz w:val="18"/>
                <w:szCs w:val="18"/>
                <w:u w:val="single"/>
                <w:vertAlign w:val="superscript"/>
              </w:rPr>
              <w:t>3</w:t>
            </w:r>
          </w:p>
        </w:tc>
        <w:tc>
          <w:tcPr>
            <w:tcW w:w="738" w:type="dxa"/>
            <w:gridSpan w:val="2"/>
          </w:tcPr>
          <w:p w14:paraId="5FA818CE"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tcPr>
          <w:p w14:paraId="4ECC8056"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5" w:type="dxa"/>
          </w:tcPr>
          <w:p w14:paraId="1664337E"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1D1830DB"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50156327"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4401BB0E"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502</w:t>
            </w:r>
          </w:p>
        </w:tc>
        <w:tc>
          <w:tcPr>
            <w:tcW w:w="4819" w:type="dxa"/>
            <w:gridSpan w:val="2"/>
            <w:hideMark/>
          </w:tcPr>
          <w:p w14:paraId="1171F09D"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Concerne : Murs intérieurs</w:t>
            </w:r>
          </w:p>
        </w:tc>
        <w:tc>
          <w:tcPr>
            <w:tcW w:w="738" w:type="dxa"/>
            <w:gridSpan w:val="2"/>
            <w:hideMark/>
          </w:tcPr>
          <w:p w14:paraId="5B28796C"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959B4">
              <w:rPr>
                <w:rFonts w:ascii="Times New Roman" w:hAnsi="Times New Roman" w:cs="Times New Roman"/>
                <w:sz w:val="18"/>
                <w:szCs w:val="18"/>
              </w:rPr>
              <w:t>m</w:t>
            </w:r>
            <w:proofErr w:type="gramEnd"/>
            <w:r w:rsidRPr="00B959B4">
              <w:rPr>
                <w:rFonts w:ascii="Times New Roman" w:hAnsi="Times New Roman" w:cs="Times New Roman"/>
                <w:sz w:val="18"/>
                <w:szCs w:val="18"/>
                <w:vertAlign w:val="superscript"/>
              </w:rPr>
              <w:t>2</w:t>
            </w:r>
          </w:p>
        </w:tc>
        <w:tc>
          <w:tcPr>
            <w:tcW w:w="1134" w:type="dxa"/>
            <w:gridSpan w:val="2"/>
            <w:hideMark/>
          </w:tcPr>
          <w:p w14:paraId="3AC6FB87"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225,00</w:t>
            </w:r>
          </w:p>
        </w:tc>
        <w:tc>
          <w:tcPr>
            <w:tcW w:w="1275" w:type="dxa"/>
          </w:tcPr>
          <w:p w14:paraId="7EAC34F8"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2F790083"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61F3646B"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5F89A688"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503</w:t>
            </w:r>
          </w:p>
        </w:tc>
        <w:tc>
          <w:tcPr>
            <w:tcW w:w="4819" w:type="dxa"/>
            <w:gridSpan w:val="2"/>
            <w:hideMark/>
          </w:tcPr>
          <w:p w14:paraId="3EC6A7AB"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Concerne : Murs extérieurs</w:t>
            </w:r>
          </w:p>
        </w:tc>
        <w:tc>
          <w:tcPr>
            <w:tcW w:w="738" w:type="dxa"/>
            <w:gridSpan w:val="2"/>
            <w:hideMark/>
          </w:tcPr>
          <w:p w14:paraId="661B130D"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959B4">
              <w:rPr>
                <w:rFonts w:ascii="Times New Roman" w:hAnsi="Times New Roman" w:cs="Times New Roman"/>
                <w:sz w:val="18"/>
                <w:szCs w:val="18"/>
              </w:rPr>
              <w:t>m</w:t>
            </w:r>
            <w:proofErr w:type="gramEnd"/>
            <w:r w:rsidRPr="00B959B4">
              <w:rPr>
                <w:rFonts w:ascii="Times New Roman" w:hAnsi="Times New Roman" w:cs="Times New Roman"/>
                <w:sz w:val="18"/>
                <w:szCs w:val="18"/>
                <w:vertAlign w:val="superscript"/>
              </w:rPr>
              <w:t>2</w:t>
            </w:r>
          </w:p>
        </w:tc>
        <w:tc>
          <w:tcPr>
            <w:tcW w:w="1134" w:type="dxa"/>
            <w:gridSpan w:val="2"/>
            <w:hideMark/>
          </w:tcPr>
          <w:p w14:paraId="37B6C1F3"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225,00</w:t>
            </w:r>
          </w:p>
        </w:tc>
        <w:tc>
          <w:tcPr>
            <w:tcW w:w="1275" w:type="dxa"/>
          </w:tcPr>
          <w:p w14:paraId="793B5427"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741843F1"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57E4B1F3"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51603E0D"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504</w:t>
            </w:r>
          </w:p>
        </w:tc>
        <w:tc>
          <w:tcPr>
            <w:tcW w:w="4819" w:type="dxa"/>
            <w:gridSpan w:val="2"/>
            <w:hideMark/>
          </w:tcPr>
          <w:p w14:paraId="7439691D"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Maçonnerie en agglos de 15x20x40</w:t>
            </w:r>
          </w:p>
          <w:p w14:paraId="5982690E"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vertAlign w:val="superscript"/>
              </w:rPr>
            </w:pPr>
            <w:r w:rsidRPr="00B959B4">
              <w:rPr>
                <w:rFonts w:ascii="Times New Roman" w:hAnsi="Times New Roman" w:cs="Times New Roman"/>
                <w:sz w:val="18"/>
                <w:szCs w:val="18"/>
              </w:rPr>
              <w:t>Hourdés au mortier de ciment dosé à 300kg/m</w:t>
            </w:r>
            <w:r w:rsidRPr="00B959B4">
              <w:rPr>
                <w:rFonts w:ascii="Times New Roman" w:hAnsi="Times New Roman" w:cs="Times New Roman"/>
                <w:sz w:val="18"/>
                <w:szCs w:val="18"/>
                <w:vertAlign w:val="superscript"/>
              </w:rPr>
              <w:t>3</w:t>
            </w:r>
          </w:p>
        </w:tc>
        <w:tc>
          <w:tcPr>
            <w:tcW w:w="738" w:type="dxa"/>
            <w:gridSpan w:val="2"/>
            <w:hideMark/>
          </w:tcPr>
          <w:p w14:paraId="7B053119"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959B4">
              <w:rPr>
                <w:rFonts w:ascii="Times New Roman" w:hAnsi="Times New Roman" w:cs="Times New Roman"/>
                <w:sz w:val="18"/>
                <w:szCs w:val="18"/>
              </w:rPr>
              <w:t>m</w:t>
            </w:r>
            <w:proofErr w:type="gramEnd"/>
            <w:r w:rsidRPr="00B959B4">
              <w:rPr>
                <w:rFonts w:ascii="Times New Roman" w:hAnsi="Times New Roman" w:cs="Times New Roman"/>
                <w:sz w:val="18"/>
                <w:szCs w:val="18"/>
                <w:vertAlign w:val="superscript"/>
              </w:rPr>
              <w:t>2</w:t>
            </w:r>
          </w:p>
        </w:tc>
        <w:tc>
          <w:tcPr>
            <w:tcW w:w="1134" w:type="dxa"/>
            <w:gridSpan w:val="2"/>
            <w:hideMark/>
          </w:tcPr>
          <w:p w14:paraId="11398552"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225,00</w:t>
            </w:r>
          </w:p>
        </w:tc>
        <w:tc>
          <w:tcPr>
            <w:tcW w:w="1275" w:type="dxa"/>
          </w:tcPr>
          <w:p w14:paraId="66BC4A5E"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607DDF19"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B5879" w14:paraId="18703A88"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tcPr>
          <w:p w14:paraId="7B8B9862" w14:textId="77777777" w:rsidR="00B959B4" w:rsidRPr="00B959B4" w:rsidRDefault="00B959B4" w:rsidP="00140D06">
            <w:pPr>
              <w:jc w:val="center"/>
              <w:rPr>
                <w:rFonts w:ascii="Times New Roman" w:hAnsi="Times New Roman" w:cs="Times New Roman"/>
                <w:b w:val="0"/>
                <w:sz w:val="18"/>
                <w:szCs w:val="18"/>
              </w:rPr>
            </w:pPr>
          </w:p>
        </w:tc>
        <w:tc>
          <w:tcPr>
            <w:tcW w:w="4819" w:type="dxa"/>
            <w:gridSpan w:val="2"/>
            <w:hideMark/>
          </w:tcPr>
          <w:p w14:paraId="3561D107"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959B4">
              <w:rPr>
                <w:rFonts w:ascii="Times New Roman" w:hAnsi="Times New Roman" w:cs="Times New Roman"/>
                <w:b/>
                <w:sz w:val="18"/>
                <w:szCs w:val="18"/>
              </w:rPr>
              <w:t>Sous-total 500</w:t>
            </w:r>
          </w:p>
        </w:tc>
        <w:tc>
          <w:tcPr>
            <w:tcW w:w="738" w:type="dxa"/>
            <w:gridSpan w:val="2"/>
          </w:tcPr>
          <w:p w14:paraId="049CC2E7"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tcPr>
          <w:p w14:paraId="0CEDC4BB"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5" w:type="dxa"/>
          </w:tcPr>
          <w:p w14:paraId="18A0DEE0"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6E92FFE7"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4BD82C6D"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537D8FA2"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600</w:t>
            </w:r>
          </w:p>
        </w:tc>
        <w:tc>
          <w:tcPr>
            <w:tcW w:w="4819" w:type="dxa"/>
            <w:gridSpan w:val="2"/>
            <w:hideMark/>
          </w:tcPr>
          <w:p w14:paraId="12FC24C7"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959B4">
              <w:rPr>
                <w:rFonts w:ascii="Times New Roman" w:hAnsi="Times New Roman" w:cs="Times New Roman"/>
                <w:b/>
                <w:sz w:val="18"/>
                <w:szCs w:val="18"/>
              </w:rPr>
              <w:t>CHARPANTE-COUVERTURE</w:t>
            </w:r>
          </w:p>
        </w:tc>
        <w:tc>
          <w:tcPr>
            <w:tcW w:w="738" w:type="dxa"/>
            <w:gridSpan w:val="2"/>
          </w:tcPr>
          <w:p w14:paraId="6E1BA17C"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tcPr>
          <w:p w14:paraId="350EFEEB"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5" w:type="dxa"/>
          </w:tcPr>
          <w:p w14:paraId="1B56545E"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59EF4934"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26409FFB"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3F2D37F3"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601</w:t>
            </w:r>
          </w:p>
        </w:tc>
        <w:tc>
          <w:tcPr>
            <w:tcW w:w="4819" w:type="dxa"/>
            <w:gridSpan w:val="2"/>
            <w:hideMark/>
          </w:tcPr>
          <w:p w14:paraId="44C843C3"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Ferme en bastings de 3x5 en bois dur traité</w:t>
            </w:r>
          </w:p>
        </w:tc>
        <w:tc>
          <w:tcPr>
            <w:tcW w:w="738" w:type="dxa"/>
            <w:gridSpan w:val="2"/>
          </w:tcPr>
          <w:p w14:paraId="51DC6B8D"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tcPr>
          <w:p w14:paraId="1016E6A7"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5" w:type="dxa"/>
          </w:tcPr>
          <w:p w14:paraId="599B53C2"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36E91112"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4A32546E"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18461BC1"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602</w:t>
            </w:r>
          </w:p>
        </w:tc>
        <w:tc>
          <w:tcPr>
            <w:tcW w:w="4819" w:type="dxa"/>
            <w:gridSpan w:val="2"/>
            <w:hideMark/>
          </w:tcPr>
          <w:p w14:paraId="54A37E19"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 xml:space="preserve">Concerne : ferme de type </w:t>
            </w:r>
            <w:proofErr w:type="spellStart"/>
            <w:r w:rsidRPr="00B959B4">
              <w:rPr>
                <w:rFonts w:ascii="Times New Roman" w:hAnsi="Times New Roman" w:cs="Times New Roman"/>
                <w:sz w:val="18"/>
                <w:szCs w:val="18"/>
              </w:rPr>
              <w:t>quatripente</w:t>
            </w:r>
            <w:proofErr w:type="spellEnd"/>
          </w:p>
        </w:tc>
        <w:tc>
          <w:tcPr>
            <w:tcW w:w="738" w:type="dxa"/>
            <w:gridSpan w:val="2"/>
            <w:hideMark/>
          </w:tcPr>
          <w:p w14:paraId="1F296DC2"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959B4">
              <w:rPr>
                <w:rFonts w:ascii="Times New Roman" w:hAnsi="Times New Roman" w:cs="Times New Roman"/>
                <w:sz w:val="18"/>
                <w:szCs w:val="18"/>
              </w:rPr>
              <w:t>m</w:t>
            </w:r>
            <w:proofErr w:type="gramEnd"/>
            <w:r w:rsidRPr="00B959B4">
              <w:rPr>
                <w:rFonts w:ascii="Times New Roman" w:hAnsi="Times New Roman" w:cs="Times New Roman"/>
                <w:sz w:val="18"/>
                <w:szCs w:val="18"/>
                <w:vertAlign w:val="superscript"/>
              </w:rPr>
              <w:t>3</w:t>
            </w:r>
          </w:p>
        </w:tc>
        <w:tc>
          <w:tcPr>
            <w:tcW w:w="1134" w:type="dxa"/>
            <w:gridSpan w:val="2"/>
            <w:hideMark/>
          </w:tcPr>
          <w:p w14:paraId="13647BCE"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5,38</w:t>
            </w:r>
          </w:p>
        </w:tc>
        <w:tc>
          <w:tcPr>
            <w:tcW w:w="1275" w:type="dxa"/>
          </w:tcPr>
          <w:p w14:paraId="10EE3686"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1DAE7E5C"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464F1E2C"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07DDE4F8"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603</w:t>
            </w:r>
          </w:p>
        </w:tc>
        <w:tc>
          <w:tcPr>
            <w:tcW w:w="4819" w:type="dxa"/>
            <w:gridSpan w:val="2"/>
            <w:hideMark/>
          </w:tcPr>
          <w:p w14:paraId="66A5ABDF"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Chevron de8x8 en bois dur traité pour pannes</w:t>
            </w:r>
          </w:p>
        </w:tc>
        <w:tc>
          <w:tcPr>
            <w:tcW w:w="738" w:type="dxa"/>
            <w:gridSpan w:val="2"/>
            <w:hideMark/>
          </w:tcPr>
          <w:p w14:paraId="7CBF8989"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959B4">
              <w:rPr>
                <w:rFonts w:ascii="Times New Roman" w:hAnsi="Times New Roman" w:cs="Times New Roman"/>
                <w:sz w:val="18"/>
                <w:szCs w:val="18"/>
              </w:rPr>
              <w:t>m</w:t>
            </w:r>
            <w:proofErr w:type="gramEnd"/>
            <w:r w:rsidRPr="00B959B4">
              <w:rPr>
                <w:rFonts w:ascii="Times New Roman" w:hAnsi="Times New Roman" w:cs="Times New Roman"/>
                <w:sz w:val="18"/>
                <w:szCs w:val="18"/>
                <w:vertAlign w:val="superscript"/>
              </w:rPr>
              <w:t>3</w:t>
            </w:r>
          </w:p>
        </w:tc>
        <w:tc>
          <w:tcPr>
            <w:tcW w:w="1134" w:type="dxa"/>
            <w:gridSpan w:val="2"/>
            <w:hideMark/>
          </w:tcPr>
          <w:p w14:paraId="5B0C52D1"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1,26</w:t>
            </w:r>
          </w:p>
        </w:tc>
        <w:tc>
          <w:tcPr>
            <w:tcW w:w="1275" w:type="dxa"/>
          </w:tcPr>
          <w:p w14:paraId="02D1F41F"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4B8EF4B8"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2087661F"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64455AF8"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604</w:t>
            </w:r>
          </w:p>
        </w:tc>
        <w:tc>
          <w:tcPr>
            <w:tcW w:w="4819" w:type="dxa"/>
            <w:gridSpan w:val="2"/>
            <w:hideMark/>
          </w:tcPr>
          <w:p w14:paraId="53BFC5E4"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Planches de rive</w:t>
            </w:r>
          </w:p>
        </w:tc>
        <w:tc>
          <w:tcPr>
            <w:tcW w:w="738" w:type="dxa"/>
            <w:gridSpan w:val="2"/>
            <w:hideMark/>
          </w:tcPr>
          <w:p w14:paraId="7F17A7F2"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959B4">
              <w:rPr>
                <w:rFonts w:ascii="Times New Roman" w:hAnsi="Times New Roman" w:cs="Times New Roman"/>
                <w:sz w:val="18"/>
                <w:szCs w:val="18"/>
              </w:rPr>
              <w:t>ml</w:t>
            </w:r>
            <w:proofErr w:type="gramEnd"/>
          </w:p>
        </w:tc>
        <w:tc>
          <w:tcPr>
            <w:tcW w:w="1134" w:type="dxa"/>
            <w:gridSpan w:val="2"/>
            <w:hideMark/>
          </w:tcPr>
          <w:p w14:paraId="4992F33D"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52,42</w:t>
            </w:r>
          </w:p>
        </w:tc>
        <w:tc>
          <w:tcPr>
            <w:tcW w:w="1275" w:type="dxa"/>
          </w:tcPr>
          <w:p w14:paraId="258A3C9C"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4343F128"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2270906F"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05657DE5"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605</w:t>
            </w:r>
          </w:p>
        </w:tc>
        <w:tc>
          <w:tcPr>
            <w:tcW w:w="4819" w:type="dxa"/>
            <w:gridSpan w:val="2"/>
            <w:hideMark/>
          </w:tcPr>
          <w:p w14:paraId="219B6A5F"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Plafond en contre-plaqué 5mm à peindre ossature en bois préalablement traité au carbonyle ou produit similaire</w:t>
            </w:r>
          </w:p>
        </w:tc>
        <w:tc>
          <w:tcPr>
            <w:tcW w:w="738" w:type="dxa"/>
            <w:gridSpan w:val="2"/>
            <w:hideMark/>
          </w:tcPr>
          <w:p w14:paraId="624C907B"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959B4">
              <w:rPr>
                <w:rFonts w:ascii="Times New Roman" w:hAnsi="Times New Roman" w:cs="Times New Roman"/>
                <w:sz w:val="18"/>
                <w:szCs w:val="18"/>
              </w:rPr>
              <w:t>m</w:t>
            </w:r>
            <w:proofErr w:type="gramEnd"/>
            <w:r w:rsidRPr="00B959B4">
              <w:rPr>
                <w:rFonts w:ascii="Times New Roman" w:hAnsi="Times New Roman" w:cs="Times New Roman"/>
                <w:sz w:val="18"/>
                <w:szCs w:val="18"/>
                <w:vertAlign w:val="superscript"/>
              </w:rPr>
              <w:t>2</w:t>
            </w:r>
          </w:p>
        </w:tc>
        <w:tc>
          <w:tcPr>
            <w:tcW w:w="1134" w:type="dxa"/>
            <w:gridSpan w:val="2"/>
            <w:hideMark/>
          </w:tcPr>
          <w:p w14:paraId="2E4FB3F3"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225,00</w:t>
            </w:r>
          </w:p>
        </w:tc>
        <w:tc>
          <w:tcPr>
            <w:tcW w:w="1275" w:type="dxa"/>
          </w:tcPr>
          <w:p w14:paraId="42B72F05"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0893A012"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4E094C0B"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5361A726"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606</w:t>
            </w:r>
          </w:p>
        </w:tc>
        <w:tc>
          <w:tcPr>
            <w:tcW w:w="4819" w:type="dxa"/>
            <w:gridSpan w:val="2"/>
            <w:hideMark/>
          </w:tcPr>
          <w:p w14:paraId="645638D1"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Plafonds en tôles lisses sur ossature en bois préalablement au carbonyle ou produit similaire</w:t>
            </w:r>
          </w:p>
        </w:tc>
        <w:tc>
          <w:tcPr>
            <w:tcW w:w="738" w:type="dxa"/>
            <w:gridSpan w:val="2"/>
            <w:hideMark/>
          </w:tcPr>
          <w:p w14:paraId="5ACE85DD"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959B4">
              <w:rPr>
                <w:rFonts w:ascii="Times New Roman" w:hAnsi="Times New Roman" w:cs="Times New Roman"/>
                <w:sz w:val="18"/>
                <w:szCs w:val="18"/>
              </w:rPr>
              <w:t>m</w:t>
            </w:r>
            <w:proofErr w:type="gramEnd"/>
            <w:r w:rsidRPr="00B959B4">
              <w:rPr>
                <w:rFonts w:ascii="Times New Roman" w:hAnsi="Times New Roman" w:cs="Times New Roman"/>
                <w:sz w:val="18"/>
                <w:szCs w:val="18"/>
                <w:vertAlign w:val="superscript"/>
              </w:rPr>
              <w:t>2</w:t>
            </w:r>
          </w:p>
        </w:tc>
        <w:tc>
          <w:tcPr>
            <w:tcW w:w="1134" w:type="dxa"/>
            <w:gridSpan w:val="2"/>
            <w:hideMark/>
          </w:tcPr>
          <w:p w14:paraId="3FF24441"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41,94</w:t>
            </w:r>
          </w:p>
        </w:tc>
        <w:tc>
          <w:tcPr>
            <w:tcW w:w="1275" w:type="dxa"/>
          </w:tcPr>
          <w:p w14:paraId="4C314AB4"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1A0BB41C"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6CD867BA"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55B732D6"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607</w:t>
            </w:r>
          </w:p>
        </w:tc>
        <w:tc>
          <w:tcPr>
            <w:tcW w:w="4819" w:type="dxa"/>
            <w:gridSpan w:val="2"/>
            <w:hideMark/>
          </w:tcPr>
          <w:p w14:paraId="70262AB5"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Fourniture et pose des couvre-joints</w:t>
            </w:r>
          </w:p>
        </w:tc>
        <w:tc>
          <w:tcPr>
            <w:tcW w:w="738" w:type="dxa"/>
            <w:gridSpan w:val="2"/>
            <w:hideMark/>
          </w:tcPr>
          <w:p w14:paraId="03416256"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959B4">
              <w:rPr>
                <w:rFonts w:ascii="Times New Roman" w:hAnsi="Times New Roman" w:cs="Times New Roman"/>
                <w:sz w:val="18"/>
                <w:szCs w:val="18"/>
              </w:rPr>
              <w:t>ml</w:t>
            </w:r>
            <w:proofErr w:type="gramEnd"/>
          </w:p>
        </w:tc>
        <w:tc>
          <w:tcPr>
            <w:tcW w:w="1134" w:type="dxa"/>
            <w:gridSpan w:val="2"/>
            <w:hideMark/>
          </w:tcPr>
          <w:p w14:paraId="7E662507"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100,00</w:t>
            </w:r>
          </w:p>
        </w:tc>
        <w:tc>
          <w:tcPr>
            <w:tcW w:w="1275" w:type="dxa"/>
          </w:tcPr>
          <w:p w14:paraId="2FA768B2"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4468357A"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4D32D7E0"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451045AD"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608</w:t>
            </w:r>
          </w:p>
        </w:tc>
        <w:tc>
          <w:tcPr>
            <w:tcW w:w="4819" w:type="dxa"/>
            <w:gridSpan w:val="2"/>
            <w:hideMark/>
          </w:tcPr>
          <w:p w14:paraId="1C4DE879"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Accessoires pour charpente bois</w:t>
            </w:r>
          </w:p>
        </w:tc>
        <w:tc>
          <w:tcPr>
            <w:tcW w:w="738" w:type="dxa"/>
            <w:gridSpan w:val="2"/>
            <w:hideMark/>
          </w:tcPr>
          <w:p w14:paraId="73DC2FA3"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B959B4">
              <w:rPr>
                <w:rFonts w:ascii="Times New Roman" w:hAnsi="Times New Roman" w:cs="Times New Roman"/>
                <w:sz w:val="18"/>
                <w:szCs w:val="18"/>
              </w:rPr>
              <w:t>Fft</w:t>
            </w:r>
            <w:proofErr w:type="spellEnd"/>
          </w:p>
        </w:tc>
        <w:tc>
          <w:tcPr>
            <w:tcW w:w="1134" w:type="dxa"/>
            <w:gridSpan w:val="2"/>
            <w:hideMark/>
          </w:tcPr>
          <w:p w14:paraId="611C7D91"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1,00</w:t>
            </w:r>
          </w:p>
        </w:tc>
        <w:tc>
          <w:tcPr>
            <w:tcW w:w="1275" w:type="dxa"/>
          </w:tcPr>
          <w:p w14:paraId="1D0A1F89"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286887EA"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4DFE1DF7"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32908B3C"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609</w:t>
            </w:r>
          </w:p>
        </w:tc>
        <w:tc>
          <w:tcPr>
            <w:tcW w:w="4819" w:type="dxa"/>
            <w:gridSpan w:val="2"/>
            <w:hideMark/>
          </w:tcPr>
          <w:p w14:paraId="6E3A54FC"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Fourniture et pose de couverture des tôles bac Alu 6/10</w:t>
            </w:r>
            <w:r w:rsidRPr="00B959B4">
              <w:rPr>
                <w:rFonts w:ascii="Times New Roman" w:hAnsi="Times New Roman" w:cs="Times New Roman"/>
                <w:sz w:val="18"/>
                <w:szCs w:val="18"/>
                <w:vertAlign w:val="superscript"/>
              </w:rPr>
              <w:t>ème</w:t>
            </w:r>
          </w:p>
        </w:tc>
        <w:tc>
          <w:tcPr>
            <w:tcW w:w="738" w:type="dxa"/>
            <w:gridSpan w:val="2"/>
            <w:hideMark/>
          </w:tcPr>
          <w:p w14:paraId="4EDB3FBB"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959B4">
              <w:rPr>
                <w:rFonts w:ascii="Times New Roman" w:hAnsi="Times New Roman" w:cs="Times New Roman"/>
                <w:sz w:val="18"/>
                <w:szCs w:val="18"/>
              </w:rPr>
              <w:t>m</w:t>
            </w:r>
            <w:proofErr w:type="gramEnd"/>
            <w:r w:rsidRPr="00B959B4">
              <w:rPr>
                <w:rFonts w:ascii="Times New Roman" w:hAnsi="Times New Roman" w:cs="Times New Roman"/>
                <w:sz w:val="18"/>
                <w:szCs w:val="18"/>
              </w:rPr>
              <w:t>²</w:t>
            </w:r>
          </w:p>
        </w:tc>
        <w:tc>
          <w:tcPr>
            <w:tcW w:w="1134" w:type="dxa"/>
            <w:gridSpan w:val="2"/>
            <w:hideMark/>
          </w:tcPr>
          <w:p w14:paraId="4C28D042"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134,75</w:t>
            </w:r>
          </w:p>
        </w:tc>
        <w:tc>
          <w:tcPr>
            <w:tcW w:w="1275" w:type="dxa"/>
          </w:tcPr>
          <w:p w14:paraId="54CA6052"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72DE1CA7"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09E7B528"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28D06AC4"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610</w:t>
            </w:r>
          </w:p>
        </w:tc>
        <w:tc>
          <w:tcPr>
            <w:tcW w:w="4819" w:type="dxa"/>
            <w:gridSpan w:val="2"/>
            <w:hideMark/>
          </w:tcPr>
          <w:p w14:paraId="5E9CB978"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 xml:space="preserve">Fourniture et pose </w:t>
            </w:r>
            <w:proofErr w:type="gramStart"/>
            <w:r w:rsidRPr="00B959B4">
              <w:rPr>
                <w:rFonts w:ascii="Times New Roman" w:hAnsi="Times New Roman" w:cs="Times New Roman"/>
                <w:sz w:val="18"/>
                <w:szCs w:val="18"/>
              </w:rPr>
              <w:t>des faitière</w:t>
            </w:r>
            <w:proofErr w:type="gramEnd"/>
            <w:r w:rsidRPr="00B959B4">
              <w:rPr>
                <w:rFonts w:ascii="Times New Roman" w:hAnsi="Times New Roman" w:cs="Times New Roman"/>
                <w:sz w:val="18"/>
                <w:szCs w:val="18"/>
              </w:rPr>
              <w:t xml:space="preserve"> pour tôle bac</w:t>
            </w:r>
          </w:p>
        </w:tc>
        <w:tc>
          <w:tcPr>
            <w:tcW w:w="738" w:type="dxa"/>
            <w:gridSpan w:val="2"/>
            <w:hideMark/>
          </w:tcPr>
          <w:p w14:paraId="3D840962"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959B4">
              <w:rPr>
                <w:rFonts w:ascii="Times New Roman" w:hAnsi="Times New Roman" w:cs="Times New Roman"/>
                <w:sz w:val="18"/>
                <w:szCs w:val="18"/>
              </w:rPr>
              <w:t>ml</w:t>
            </w:r>
            <w:proofErr w:type="gramEnd"/>
          </w:p>
        </w:tc>
        <w:tc>
          <w:tcPr>
            <w:tcW w:w="1134" w:type="dxa"/>
            <w:gridSpan w:val="2"/>
            <w:hideMark/>
          </w:tcPr>
          <w:p w14:paraId="0D68D7CF"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21,90</w:t>
            </w:r>
          </w:p>
        </w:tc>
        <w:tc>
          <w:tcPr>
            <w:tcW w:w="1275" w:type="dxa"/>
          </w:tcPr>
          <w:p w14:paraId="0A2BE68F"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5138C4EE"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56BFAFF3"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191D7914"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611</w:t>
            </w:r>
          </w:p>
        </w:tc>
        <w:tc>
          <w:tcPr>
            <w:tcW w:w="4819" w:type="dxa"/>
            <w:gridSpan w:val="2"/>
            <w:hideMark/>
          </w:tcPr>
          <w:p w14:paraId="1ABABAED"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Fourniture et pose de bande de rive en tôle lisse</w:t>
            </w:r>
          </w:p>
        </w:tc>
        <w:tc>
          <w:tcPr>
            <w:tcW w:w="738" w:type="dxa"/>
            <w:gridSpan w:val="2"/>
            <w:hideMark/>
          </w:tcPr>
          <w:p w14:paraId="08A1D497"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959B4">
              <w:rPr>
                <w:rFonts w:ascii="Times New Roman" w:hAnsi="Times New Roman" w:cs="Times New Roman"/>
                <w:sz w:val="18"/>
                <w:szCs w:val="18"/>
              </w:rPr>
              <w:t>ml</w:t>
            </w:r>
            <w:proofErr w:type="gramEnd"/>
          </w:p>
        </w:tc>
        <w:tc>
          <w:tcPr>
            <w:tcW w:w="1134" w:type="dxa"/>
            <w:gridSpan w:val="2"/>
            <w:hideMark/>
          </w:tcPr>
          <w:p w14:paraId="43656B10"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52,42</w:t>
            </w:r>
          </w:p>
        </w:tc>
        <w:tc>
          <w:tcPr>
            <w:tcW w:w="1275" w:type="dxa"/>
          </w:tcPr>
          <w:p w14:paraId="24C92639"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53CC1147"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B5879" w14:paraId="5E61868F" w14:textId="77777777" w:rsidTr="00BE5C6B">
        <w:trPr>
          <w:gridBefore w:val="1"/>
          <w:wBefore w:w="113" w:type="dxa"/>
          <w:trHeight w:hRule="exact" w:val="173"/>
          <w:jc w:val="center"/>
        </w:trPr>
        <w:tc>
          <w:tcPr>
            <w:cnfStyle w:val="001000000000" w:firstRow="0" w:lastRow="0" w:firstColumn="1" w:lastColumn="0" w:oddVBand="0" w:evenVBand="0" w:oddHBand="0" w:evenHBand="0" w:firstRowFirstColumn="0" w:firstRowLastColumn="0" w:lastRowFirstColumn="0" w:lastRowLastColumn="0"/>
            <w:tcW w:w="988" w:type="dxa"/>
          </w:tcPr>
          <w:p w14:paraId="12CDF158" w14:textId="77777777" w:rsidR="00B959B4" w:rsidRPr="00B959B4" w:rsidRDefault="00B959B4" w:rsidP="00140D06">
            <w:pPr>
              <w:jc w:val="center"/>
              <w:rPr>
                <w:rFonts w:ascii="Times New Roman" w:hAnsi="Times New Roman" w:cs="Times New Roman"/>
                <w:b w:val="0"/>
                <w:sz w:val="18"/>
                <w:szCs w:val="18"/>
              </w:rPr>
            </w:pPr>
          </w:p>
        </w:tc>
        <w:tc>
          <w:tcPr>
            <w:tcW w:w="4819" w:type="dxa"/>
            <w:gridSpan w:val="2"/>
            <w:hideMark/>
          </w:tcPr>
          <w:p w14:paraId="01B07E4F"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959B4">
              <w:rPr>
                <w:rFonts w:ascii="Times New Roman" w:hAnsi="Times New Roman" w:cs="Times New Roman"/>
                <w:b/>
                <w:sz w:val="18"/>
                <w:szCs w:val="18"/>
              </w:rPr>
              <w:t>Sous-total 600</w:t>
            </w:r>
          </w:p>
        </w:tc>
        <w:tc>
          <w:tcPr>
            <w:tcW w:w="738" w:type="dxa"/>
            <w:gridSpan w:val="2"/>
          </w:tcPr>
          <w:p w14:paraId="6AEA5F29"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tcPr>
          <w:p w14:paraId="3C518628"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5" w:type="dxa"/>
          </w:tcPr>
          <w:p w14:paraId="1E948A6B"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438EF533"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7F722FDD"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5CA96B13"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700</w:t>
            </w:r>
          </w:p>
        </w:tc>
        <w:tc>
          <w:tcPr>
            <w:tcW w:w="4819" w:type="dxa"/>
            <w:gridSpan w:val="2"/>
            <w:hideMark/>
          </w:tcPr>
          <w:p w14:paraId="6A7DAE83"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MENUISERIE BOIS</w:t>
            </w:r>
          </w:p>
        </w:tc>
        <w:tc>
          <w:tcPr>
            <w:tcW w:w="738" w:type="dxa"/>
            <w:gridSpan w:val="2"/>
          </w:tcPr>
          <w:p w14:paraId="729CC608"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tcPr>
          <w:p w14:paraId="03661712"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5" w:type="dxa"/>
          </w:tcPr>
          <w:p w14:paraId="7E8FD23F"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6E81AA61"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420AAC09"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5AA32F63"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701</w:t>
            </w:r>
          </w:p>
        </w:tc>
        <w:tc>
          <w:tcPr>
            <w:tcW w:w="4819" w:type="dxa"/>
            <w:gridSpan w:val="2"/>
            <w:hideMark/>
          </w:tcPr>
          <w:p w14:paraId="415DDDC7"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Porte isoplane de 85x210</w:t>
            </w:r>
          </w:p>
        </w:tc>
        <w:tc>
          <w:tcPr>
            <w:tcW w:w="738" w:type="dxa"/>
            <w:gridSpan w:val="2"/>
            <w:hideMark/>
          </w:tcPr>
          <w:p w14:paraId="4911FBF3"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U</w:t>
            </w:r>
          </w:p>
        </w:tc>
        <w:tc>
          <w:tcPr>
            <w:tcW w:w="1134" w:type="dxa"/>
            <w:gridSpan w:val="2"/>
            <w:hideMark/>
          </w:tcPr>
          <w:p w14:paraId="51FB7F41"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0,00</w:t>
            </w:r>
          </w:p>
        </w:tc>
        <w:tc>
          <w:tcPr>
            <w:tcW w:w="1275" w:type="dxa"/>
          </w:tcPr>
          <w:p w14:paraId="384DC29F"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1A3017B8"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B5879" w14:paraId="45594F23"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tcPr>
          <w:p w14:paraId="2E76A5F8" w14:textId="77777777" w:rsidR="00B959B4" w:rsidRPr="00B959B4" w:rsidRDefault="00B959B4" w:rsidP="00140D06">
            <w:pPr>
              <w:jc w:val="center"/>
              <w:rPr>
                <w:rFonts w:ascii="Times New Roman" w:hAnsi="Times New Roman" w:cs="Times New Roman"/>
                <w:b w:val="0"/>
                <w:sz w:val="18"/>
                <w:szCs w:val="18"/>
              </w:rPr>
            </w:pPr>
          </w:p>
        </w:tc>
        <w:tc>
          <w:tcPr>
            <w:tcW w:w="4819" w:type="dxa"/>
            <w:gridSpan w:val="2"/>
            <w:hideMark/>
          </w:tcPr>
          <w:p w14:paraId="18C9E6A0"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959B4">
              <w:rPr>
                <w:rFonts w:ascii="Times New Roman" w:hAnsi="Times New Roman" w:cs="Times New Roman"/>
                <w:b/>
                <w:sz w:val="18"/>
                <w:szCs w:val="18"/>
              </w:rPr>
              <w:t>Sous-total 700</w:t>
            </w:r>
          </w:p>
        </w:tc>
        <w:tc>
          <w:tcPr>
            <w:tcW w:w="738" w:type="dxa"/>
            <w:gridSpan w:val="2"/>
          </w:tcPr>
          <w:p w14:paraId="14A13F33"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tcPr>
          <w:p w14:paraId="09024E6A"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5" w:type="dxa"/>
          </w:tcPr>
          <w:p w14:paraId="3886E58A"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2A20BF58"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3E0477D6"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345A62AB"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800</w:t>
            </w:r>
          </w:p>
        </w:tc>
        <w:tc>
          <w:tcPr>
            <w:tcW w:w="4819" w:type="dxa"/>
            <w:gridSpan w:val="2"/>
            <w:hideMark/>
          </w:tcPr>
          <w:p w14:paraId="0A88117E"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959B4">
              <w:rPr>
                <w:rFonts w:ascii="Times New Roman" w:hAnsi="Times New Roman" w:cs="Times New Roman"/>
                <w:b/>
                <w:sz w:val="18"/>
                <w:szCs w:val="18"/>
              </w:rPr>
              <w:t>MENUISERIE METALIQUE-VITRERIE</w:t>
            </w:r>
          </w:p>
        </w:tc>
        <w:tc>
          <w:tcPr>
            <w:tcW w:w="738" w:type="dxa"/>
            <w:gridSpan w:val="2"/>
          </w:tcPr>
          <w:p w14:paraId="2113BA4F"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tcPr>
          <w:p w14:paraId="0CDF30A2"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5" w:type="dxa"/>
          </w:tcPr>
          <w:p w14:paraId="695978B6"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2878D15C"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0DA4E4DD"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4C76162C"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801</w:t>
            </w:r>
          </w:p>
        </w:tc>
        <w:tc>
          <w:tcPr>
            <w:tcW w:w="4819" w:type="dxa"/>
            <w:gridSpan w:val="2"/>
            <w:hideMark/>
          </w:tcPr>
          <w:p w14:paraId="693D701F"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Fourniture et pose des portes métalliques semi vitrées de 100x210</w:t>
            </w:r>
          </w:p>
        </w:tc>
        <w:tc>
          <w:tcPr>
            <w:tcW w:w="738" w:type="dxa"/>
            <w:gridSpan w:val="2"/>
            <w:hideMark/>
          </w:tcPr>
          <w:p w14:paraId="750342CE"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U</w:t>
            </w:r>
          </w:p>
        </w:tc>
        <w:tc>
          <w:tcPr>
            <w:tcW w:w="1134" w:type="dxa"/>
            <w:gridSpan w:val="2"/>
            <w:hideMark/>
          </w:tcPr>
          <w:p w14:paraId="1926C81B"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4,00</w:t>
            </w:r>
          </w:p>
        </w:tc>
        <w:tc>
          <w:tcPr>
            <w:tcW w:w="1275" w:type="dxa"/>
          </w:tcPr>
          <w:p w14:paraId="7FD7839B"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09E0BC4F"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1A0E071A"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09ECB4AD"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802</w:t>
            </w:r>
          </w:p>
        </w:tc>
        <w:tc>
          <w:tcPr>
            <w:tcW w:w="4819" w:type="dxa"/>
            <w:gridSpan w:val="2"/>
            <w:hideMark/>
          </w:tcPr>
          <w:p w14:paraId="58DC01C6"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Grille antivol en fer forgé de 150x110</w:t>
            </w:r>
          </w:p>
        </w:tc>
        <w:tc>
          <w:tcPr>
            <w:tcW w:w="738" w:type="dxa"/>
            <w:gridSpan w:val="2"/>
            <w:hideMark/>
          </w:tcPr>
          <w:p w14:paraId="0B3CFA3A"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U</w:t>
            </w:r>
          </w:p>
        </w:tc>
        <w:tc>
          <w:tcPr>
            <w:tcW w:w="1134" w:type="dxa"/>
            <w:gridSpan w:val="2"/>
            <w:hideMark/>
          </w:tcPr>
          <w:p w14:paraId="3D5828C2"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6,00</w:t>
            </w:r>
          </w:p>
        </w:tc>
        <w:tc>
          <w:tcPr>
            <w:tcW w:w="1275" w:type="dxa"/>
          </w:tcPr>
          <w:p w14:paraId="7A208253"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4C34A0EA"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5D78E275"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27333EF9"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lastRenderedPageBreak/>
              <w:t>803</w:t>
            </w:r>
          </w:p>
        </w:tc>
        <w:tc>
          <w:tcPr>
            <w:tcW w:w="4819" w:type="dxa"/>
            <w:gridSpan w:val="2"/>
            <w:hideMark/>
          </w:tcPr>
          <w:p w14:paraId="740397B7"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 xml:space="preserve">Fourniture et pose de fenêtres 02 vantaux en aluminium de 150x110 </w:t>
            </w:r>
          </w:p>
        </w:tc>
        <w:tc>
          <w:tcPr>
            <w:tcW w:w="738" w:type="dxa"/>
            <w:gridSpan w:val="2"/>
            <w:hideMark/>
          </w:tcPr>
          <w:p w14:paraId="48E04FB3"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U</w:t>
            </w:r>
          </w:p>
        </w:tc>
        <w:tc>
          <w:tcPr>
            <w:tcW w:w="1134" w:type="dxa"/>
            <w:gridSpan w:val="2"/>
            <w:hideMark/>
          </w:tcPr>
          <w:p w14:paraId="605E688E"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6,00</w:t>
            </w:r>
          </w:p>
        </w:tc>
        <w:tc>
          <w:tcPr>
            <w:tcW w:w="1275" w:type="dxa"/>
          </w:tcPr>
          <w:p w14:paraId="20DE0A52"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013EB380"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B5879" w14:paraId="17269751"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tcPr>
          <w:p w14:paraId="01947BC0" w14:textId="77777777" w:rsidR="00B959B4" w:rsidRPr="00B959B4" w:rsidRDefault="00B959B4" w:rsidP="00140D06">
            <w:pPr>
              <w:jc w:val="center"/>
              <w:rPr>
                <w:rFonts w:ascii="Times New Roman" w:hAnsi="Times New Roman" w:cs="Times New Roman"/>
                <w:b w:val="0"/>
                <w:sz w:val="18"/>
                <w:szCs w:val="18"/>
              </w:rPr>
            </w:pPr>
          </w:p>
        </w:tc>
        <w:tc>
          <w:tcPr>
            <w:tcW w:w="4819" w:type="dxa"/>
            <w:gridSpan w:val="2"/>
            <w:hideMark/>
          </w:tcPr>
          <w:p w14:paraId="385C1A24"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Sous-total 900</w:t>
            </w:r>
          </w:p>
        </w:tc>
        <w:tc>
          <w:tcPr>
            <w:tcW w:w="738" w:type="dxa"/>
            <w:gridSpan w:val="2"/>
          </w:tcPr>
          <w:p w14:paraId="4063A30F"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tcPr>
          <w:p w14:paraId="49733C6F"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5" w:type="dxa"/>
          </w:tcPr>
          <w:p w14:paraId="64E23AD3"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55F79BF3"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0811796C"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252EDEF9"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900</w:t>
            </w:r>
          </w:p>
        </w:tc>
        <w:tc>
          <w:tcPr>
            <w:tcW w:w="4819" w:type="dxa"/>
            <w:gridSpan w:val="2"/>
            <w:hideMark/>
          </w:tcPr>
          <w:p w14:paraId="122CB506"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959B4">
              <w:rPr>
                <w:rFonts w:ascii="Times New Roman" w:hAnsi="Times New Roman" w:cs="Times New Roman"/>
                <w:b/>
                <w:sz w:val="18"/>
                <w:szCs w:val="18"/>
              </w:rPr>
              <w:t>REVETEMENT</w:t>
            </w:r>
          </w:p>
        </w:tc>
        <w:tc>
          <w:tcPr>
            <w:tcW w:w="738" w:type="dxa"/>
            <w:gridSpan w:val="2"/>
          </w:tcPr>
          <w:p w14:paraId="5829745B"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tcPr>
          <w:p w14:paraId="4961A458"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5" w:type="dxa"/>
          </w:tcPr>
          <w:p w14:paraId="41EAA347"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6186B66E"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1F329975"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216BE772"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901</w:t>
            </w:r>
          </w:p>
        </w:tc>
        <w:tc>
          <w:tcPr>
            <w:tcW w:w="4819" w:type="dxa"/>
            <w:gridSpan w:val="2"/>
            <w:hideMark/>
          </w:tcPr>
          <w:p w14:paraId="439AD7A1"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vertAlign w:val="superscript"/>
              </w:rPr>
            </w:pPr>
            <w:r w:rsidRPr="00B959B4">
              <w:rPr>
                <w:rFonts w:ascii="Times New Roman" w:hAnsi="Times New Roman" w:cs="Times New Roman"/>
                <w:sz w:val="18"/>
                <w:szCs w:val="18"/>
              </w:rPr>
              <w:t>Pose de 8 cm dosée à 400kg/m</w:t>
            </w:r>
            <w:r w:rsidRPr="00B959B4">
              <w:rPr>
                <w:rFonts w:ascii="Times New Roman" w:hAnsi="Times New Roman" w:cs="Times New Roman"/>
                <w:sz w:val="18"/>
                <w:szCs w:val="18"/>
                <w:vertAlign w:val="superscript"/>
              </w:rPr>
              <w:t>3</w:t>
            </w:r>
          </w:p>
        </w:tc>
        <w:tc>
          <w:tcPr>
            <w:tcW w:w="738" w:type="dxa"/>
            <w:gridSpan w:val="2"/>
            <w:hideMark/>
          </w:tcPr>
          <w:p w14:paraId="264F25D0"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959B4">
              <w:rPr>
                <w:rFonts w:ascii="Times New Roman" w:hAnsi="Times New Roman" w:cs="Times New Roman"/>
                <w:sz w:val="18"/>
                <w:szCs w:val="18"/>
              </w:rPr>
              <w:t>m</w:t>
            </w:r>
            <w:proofErr w:type="gramEnd"/>
            <w:r w:rsidRPr="00B959B4">
              <w:rPr>
                <w:rFonts w:ascii="Times New Roman" w:hAnsi="Times New Roman" w:cs="Times New Roman"/>
                <w:sz w:val="18"/>
                <w:szCs w:val="18"/>
              </w:rPr>
              <w:t>²</w:t>
            </w:r>
          </w:p>
        </w:tc>
        <w:tc>
          <w:tcPr>
            <w:tcW w:w="1134" w:type="dxa"/>
            <w:gridSpan w:val="2"/>
            <w:hideMark/>
          </w:tcPr>
          <w:p w14:paraId="456A6CBC"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225,00</w:t>
            </w:r>
          </w:p>
        </w:tc>
        <w:tc>
          <w:tcPr>
            <w:tcW w:w="1275" w:type="dxa"/>
          </w:tcPr>
          <w:p w14:paraId="1EDA4FC6"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383332DA"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1AE6EDDD"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7335E32F"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902</w:t>
            </w:r>
          </w:p>
        </w:tc>
        <w:tc>
          <w:tcPr>
            <w:tcW w:w="4819" w:type="dxa"/>
            <w:gridSpan w:val="2"/>
            <w:hideMark/>
          </w:tcPr>
          <w:p w14:paraId="75597F6D"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 xml:space="preserve">Fourniture et pose de carrelage en grès cérame antidérapant au sol de 5x5 </w:t>
            </w:r>
          </w:p>
        </w:tc>
        <w:tc>
          <w:tcPr>
            <w:tcW w:w="738" w:type="dxa"/>
            <w:gridSpan w:val="2"/>
            <w:hideMark/>
          </w:tcPr>
          <w:p w14:paraId="057A7475"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959B4">
              <w:rPr>
                <w:rFonts w:ascii="Times New Roman" w:hAnsi="Times New Roman" w:cs="Times New Roman"/>
                <w:sz w:val="18"/>
                <w:szCs w:val="18"/>
              </w:rPr>
              <w:t>m</w:t>
            </w:r>
            <w:proofErr w:type="gramEnd"/>
            <w:r w:rsidRPr="00B959B4">
              <w:rPr>
                <w:rFonts w:ascii="Times New Roman" w:hAnsi="Times New Roman" w:cs="Times New Roman"/>
                <w:sz w:val="18"/>
                <w:szCs w:val="18"/>
              </w:rPr>
              <w:t>²</w:t>
            </w:r>
          </w:p>
        </w:tc>
        <w:tc>
          <w:tcPr>
            <w:tcW w:w="1134" w:type="dxa"/>
            <w:gridSpan w:val="2"/>
            <w:hideMark/>
          </w:tcPr>
          <w:p w14:paraId="45D269B8"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225,00</w:t>
            </w:r>
          </w:p>
        </w:tc>
        <w:tc>
          <w:tcPr>
            <w:tcW w:w="1275" w:type="dxa"/>
          </w:tcPr>
          <w:p w14:paraId="342EA10B"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7BE4FDBB"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B5879" w14:paraId="794C9CE4"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tcPr>
          <w:p w14:paraId="284005BD" w14:textId="77777777" w:rsidR="00B959B4" w:rsidRPr="00B959B4" w:rsidRDefault="00B959B4" w:rsidP="00140D06">
            <w:pPr>
              <w:jc w:val="center"/>
              <w:rPr>
                <w:rFonts w:ascii="Times New Roman" w:hAnsi="Times New Roman" w:cs="Times New Roman"/>
                <w:b w:val="0"/>
                <w:sz w:val="18"/>
                <w:szCs w:val="18"/>
              </w:rPr>
            </w:pPr>
          </w:p>
        </w:tc>
        <w:tc>
          <w:tcPr>
            <w:tcW w:w="4819" w:type="dxa"/>
            <w:gridSpan w:val="2"/>
            <w:hideMark/>
          </w:tcPr>
          <w:p w14:paraId="3B28DDF4"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959B4">
              <w:rPr>
                <w:rFonts w:ascii="Times New Roman" w:hAnsi="Times New Roman" w:cs="Times New Roman"/>
                <w:b/>
                <w:sz w:val="18"/>
                <w:szCs w:val="18"/>
              </w:rPr>
              <w:t>Sous-total 1100</w:t>
            </w:r>
          </w:p>
        </w:tc>
        <w:tc>
          <w:tcPr>
            <w:tcW w:w="738" w:type="dxa"/>
            <w:gridSpan w:val="2"/>
          </w:tcPr>
          <w:p w14:paraId="29D7BF9F"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tcPr>
          <w:p w14:paraId="54DEF267"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5" w:type="dxa"/>
          </w:tcPr>
          <w:p w14:paraId="080649BD"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744795D9"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5827EEAF"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5D56B1D3"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1000</w:t>
            </w:r>
          </w:p>
        </w:tc>
        <w:tc>
          <w:tcPr>
            <w:tcW w:w="4819" w:type="dxa"/>
            <w:gridSpan w:val="2"/>
            <w:hideMark/>
          </w:tcPr>
          <w:p w14:paraId="61F0DFCA"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959B4">
              <w:rPr>
                <w:rFonts w:ascii="Times New Roman" w:hAnsi="Times New Roman" w:cs="Times New Roman"/>
                <w:b/>
                <w:sz w:val="18"/>
                <w:szCs w:val="18"/>
              </w:rPr>
              <w:t>PLOMBERIE SANITAIRE</w:t>
            </w:r>
          </w:p>
        </w:tc>
        <w:tc>
          <w:tcPr>
            <w:tcW w:w="738" w:type="dxa"/>
            <w:gridSpan w:val="2"/>
          </w:tcPr>
          <w:p w14:paraId="70C6370D"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tcPr>
          <w:p w14:paraId="7F3AD26C"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5" w:type="dxa"/>
          </w:tcPr>
          <w:p w14:paraId="0EA77E3C"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4AA28728"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111F2497"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0EFC91A9"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1001</w:t>
            </w:r>
          </w:p>
        </w:tc>
        <w:tc>
          <w:tcPr>
            <w:tcW w:w="4819" w:type="dxa"/>
            <w:gridSpan w:val="2"/>
            <w:hideMark/>
          </w:tcPr>
          <w:p w14:paraId="0A6CAAF5"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Fourniture et pose de siège WC (chasse-basse)</w:t>
            </w:r>
          </w:p>
        </w:tc>
        <w:tc>
          <w:tcPr>
            <w:tcW w:w="738" w:type="dxa"/>
            <w:gridSpan w:val="2"/>
            <w:hideMark/>
          </w:tcPr>
          <w:p w14:paraId="05E73314"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U</w:t>
            </w:r>
          </w:p>
        </w:tc>
        <w:tc>
          <w:tcPr>
            <w:tcW w:w="1134" w:type="dxa"/>
            <w:gridSpan w:val="2"/>
            <w:hideMark/>
          </w:tcPr>
          <w:p w14:paraId="119F30FA"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0,00</w:t>
            </w:r>
          </w:p>
        </w:tc>
        <w:tc>
          <w:tcPr>
            <w:tcW w:w="1275" w:type="dxa"/>
          </w:tcPr>
          <w:p w14:paraId="2326AED4"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1E0DC3D9"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30313998"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72CB76A4"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1002</w:t>
            </w:r>
          </w:p>
        </w:tc>
        <w:tc>
          <w:tcPr>
            <w:tcW w:w="4819" w:type="dxa"/>
            <w:gridSpan w:val="2"/>
            <w:hideMark/>
          </w:tcPr>
          <w:p w14:paraId="02935DDB"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Tuyauterie en PVC de tout diamètre pour évacuation EV-EU</w:t>
            </w:r>
          </w:p>
        </w:tc>
        <w:tc>
          <w:tcPr>
            <w:tcW w:w="738" w:type="dxa"/>
            <w:gridSpan w:val="2"/>
            <w:hideMark/>
          </w:tcPr>
          <w:p w14:paraId="6A8439CD"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959B4">
              <w:rPr>
                <w:rFonts w:ascii="Times New Roman" w:hAnsi="Times New Roman" w:cs="Times New Roman"/>
                <w:sz w:val="18"/>
                <w:szCs w:val="18"/>
              </w:rPr>
              <w:t>ml</w:t>
            </w:r>
            <w:proofErr w:type="gramEnd"/>
          </w:p>
        </w:tc>
        <w:tc>
          <w:tcPr>
            <w:tcW w:w="1134" w:type="dxa"/>
            <w:gridSpan w:val="2"/>
            <w:hideMark/>
          </w:tcPr>
          <w:p w14:paraId="6DAA63DC"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0,00</w:t>
            </w:r>
          </w:p>
        </w:tc>
        <w:tc>
          <w:tcPr>
            <w:tcW w:w="1275" w:type="dxa"/>
          </w:tcPr>
          <w:p w14:paraId="3CC5DF77"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0E1AAB7B"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0CB343BE"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6B7B40A0"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1003</w:t>
            </w:r>
          </w:p>
        </w:tc>
        <w:tc>
          <w:tcPr>
            <w:tcW w:w="4819" w:type="dxa"/>
            <w:gridSpan w:val="2"/>
            <w:hideMark/>
          </w:tcPr>
          <w:p w14:paraId="726B341B"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Distributeur de papier hygiénique en rouleau</w:t>
            </w:r>
          </w:p>
        </w:tc>
        <w:tc>
          <w:tcPr>
            <w:tcW w:w="738" w:type="dxa"/>
            <w:gridSpan w:val="2"/>
            <w:hideMark/>
          </w:tcPr>
          <w:p w14:paraId="15BAE4ED"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U</w:t>
            </w:r>
          </w:p>
        </w:tc>
        <w:tc>
          <w:tcPr>
            <w:tcW w:w="1134" w:type="dxa"/>
            <w:gridSpan w:val="2"/>
            <w:hideMark/>
          </w:tcPr>
          <w:p w14:paraId="3DED07FA"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0,00</w:t>
            </w:r>
          </w:p>
        </w:tc>
        <w:tc>
          <w:tcPr>
            <w:tcW w:w="1275" w:type="dxa"/>
          </w:tcPr>
          <w:p w14:paraId="4957DE48"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4AF74F8A"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5F80E2D5"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543A84FF"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1004</w:t>
            </w:r>
          </w:p>
        </w:tc>
        <w:tc>
          <w:tcPr>
            <w:tcW w:w="4819" w:type="dxa"/>
            <w:gridSpan w:val="2"/>
            <w:hideMark/>
          </w:tcPr>
          <w:p w14:paraId="640D1495"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Balayette à fixation murale</w:t>
            </w:r>
          </w:p>
        </w:tc>
        <w:tc>
          <w:tcPr>
            <w:tcW w:w="738" w:type="dxa"/>
            <w:gridSpan w:val="2"/>
            <w:hideMark/>
          </w:tcPr>
          <w:p w14:paraId="64DB922F"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U</w:t>
            </w:r>
          </w:p>
        </w:tc>
        <w:tc>
          <w:tcPr>
            <w:tcW w:w="1134" w:type="dxa"/>
            <w:gridSpan w:val="2"/>
            <w:hideMark/>
          </w:tcPr>
          <w:p w14:paraId="56841128"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0,00</w:t>
            </w:r>
          </w:p>
        </w:tc>
        <w:tc>
          <w:tcPr>
            <w:tcW w:w="1275" w:type="dxa"/>
          </w:tcPr>
          <w:p w14:paraId="2392FD94"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5916ECA2"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36C321FD"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6E8AF95E"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1005</w:t>
            </w:r>
          </w:p>
        </w:tc>
        <w:tc>
          <w:tcPr>
            <w:tcW w:w="4819" w:type="dxa"/>
            <w:gridSpan w:val="2"/>
            <w:hideMark/>
          </w:tcPr>
          <w:p w14:paraId="648D6BE1"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Porte serviette</w:t>
            </w:r>
          </w:p>
        </w:tc>
        <w:tc>
          <w:tcPr>
            <w:tcW w:w="738" w:type="dxa"/>
            <w:gridSpan w:val="2"/>
            <w:hideMark/>
          </w:tcPr>
          <w:p w14:paraId="207083C3"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U</w:t>
            </w:r>
          </w:p>
        </w:tc>
        <w:tc>
          <w:tcPr>
            <w:tcW w:w="1134" w:type="dxa"/>
            <w:gridSpan w:val="2"/>
            <w:hideMark/>
          </w:tcPr>
          <w:p w14:paraId="177B8E55"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0,00</w:t>
            </w:r>
          </w:p>
        </w:tc>
        <w:tc>
          <w:tcPr>
            <w:tcW w:w="1275" w:type="dxa"/>
          </w:tcPr>
          <w:p w14:paraId="7A101915"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569F4266"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2426FD55"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76FBC611"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1006</w:t>
            </w:r>
          </w:p>
        </w:tc>
        <w:tc>
          <w:tcPr>
            <w:tcW w:w="4819" w:type="dxa"/>
            <w:gridSpan w:val="2"/>
            <w:hideMark/>
          </w:tcPr>
          <w:p w14:paraId="33EA6E3E"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Porte savon</w:t>
            </w:r>
          </w:p>
        </w:tc>
        <w:tc>
          <w:tcPr>
            <w:tcW w:w="738" w:type="dxa"/>
            <w:gridSpan w:val="2"/>
            <w:hideMark/>
          </w:tcPr>
          <w:p w14:paraId="439401F0"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U</w:t>
            </w:r>
          </w:p>
        </w:tc>
        <w:tc>
          <w:tcPr>
            <w:tcW w:w="1134" w:type="dxa"/>
            <w:gridSpan w:val="2"/>
            <w:hideMark/>
          </w:tcPr>
          <w:p w14:paraId="201B1D9F"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0,00</w:t>
            </w:r>
          </w:p>
        </w:tc>
        <w:tc>
          <w:tcPr>
            <w:tcW w:w="1275" w:type="dxa"/>
          </w:tcPr>
          <w:p w14:paraId="4B4C1089"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40234551"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20B4AC5D"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06D1759B"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1007</w:t>
            </w:r>
          </w:p>
        </w:tc>
        <w:tc>
          <w:tcPr>
            <w:tcW w:w="4819" w:type="dxa"/>
            <w:gridSpan w:val="2"/>
            <w:hideMark/>
          </w:tcPr>
          <w:p w14:paraId="2C9978FA"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Siphon de sol</w:t>
            </w:r>
          </w:p>
        </w:tc>
        <w:tc>
          <w:tcPr>
            <w:tcW w:w="738" w:type="dxa"/>
            <w:gridSpan w:val="2"/>
            <w:hideMark/>
          </w:tcPr>
          <w:p w14:paraId="16C2D51B"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U</w:t>
            </w:r>
          </w:p>
        </w:tc>
        <w:tc>
          <w:tcPr>
            <w:tcW w:w="1134" w:type="dxa"/>
            <w:gridSpan w:val="2"/>
            <w:hideMark/>
          </w:tcPr>
          <w:p w14:paraId="4B762ED2"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0,00</w:t>
            </w:r>
          </w:p>
        </w:tc>
        <w:tc>
          <w:tcPr>
            <w:tcW w:w="1275" w:type="dxa"/>
          </w:tcPr>
          <w:p w14:paraId="0FEF091B"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603D09FA"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7FFD46F7"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4E453EE1"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1008</w:t>
            </w:r>
          </w:p>
        </w:tc>
        <w:tc>
          <w:tcPr>
            <w:tcW w:w="4819" w:type="dxa"/>
            <w:gridSpan w:val="2"/>
            <w:hideMark/>
          </w:tcPr>
          <w:p w14:paraId="518A286F"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Miroir</w:t>
            </w:r>
          </w:p>
        </w:tc>
        <w:tc>
          <w:tcPr>
            <w:tcW w:w="738" w:type="dxa"/>
            <w:gridSpan w:val="2"/>
            <w:hideMark/>
          </w:tcPr>
          <w:p w14:paraId="3C3E1D57"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U</w:t>
            </w:r>
          </w:p>
        </w:tc>
        <w:tc>
          <w:tcPr>
            <w:tcW w:w="1134" w:type="dxa"/>
            <w:gridSpan w:val="2"/>
            <w:hideMark/>
          </w:tcPr>
          <w:p w14:paraId="35F8657A"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0,00</w:t>
            </w:r>
          </w:p>
        </w:tc>
        <w:tc>
          <w:tcPr>
            <w:tcW w:w="1275" w:type="dxa"/>
          </w:tcPr>
          <w:p w14:paraId="1559CF1E"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316B648D"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034D2BD7"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32987874"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1009</w:t>
            </w:r>
          </w:p>
        </w:tc>
        <w:tc>
          <w:tcPr>
            <w:tcW w:w="4819" w:type="dxa"/>
            <w:gridSpan w:val="2"/>
            <w:hideMark/>
          </w:tcPr>
          <w:p w14:paraId="1E51C466"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Colonnes de douche</w:t>
            </w:r>
          </w:p>
        </w:tc>
        <w:tc>
          <w:tcPr>
            <w:tcW w:w="738" w:type="dxa"/>
            <w:gridSpan w:val="2"/>
            <w:hideMark/>
          </w:tcPr>
          <w:p w14:paraId="41E830C1"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U</w:t>
            </w:r>
          </w:p>
        </w:tc>
        <w:tc>
          <w:tcPr>
            <w:tcW w:w="1134" w:type="dxa"/>
            <w:gridSpan w:val="2"/>
            <w:hideMark/>
          </w:tcPr>
          <w:p w14:paraId="03A342B2"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0,00</w:t>
            </w:r>
          </w:p>
        </w:tc>
        <w:tc>
          <w:tcPr>
            <w:tcW w:w="1275" w:type="dxa"/>
          </w:tcPr>
          <w:p w14:paraId="29424D54"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6F9D5EDD"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2CD5A94B"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42978BC8"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1010</w:t>
            </w:r>
          </w:p>
        </w:tc>
        <w:tc>
          <w:tcPr>
            <w:tcW w:w="4819" w:type="dxa"/>
            <w:gridSpan w:val="2"/>
            <w:hideMark/>
          </w:tcPr>
          <w:p w14:paraId="4ADA45BC"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Lavabo</w:t>
            </w:r>
          </w:p>
        </w:tc>
        <w:tc>
          <w:tcPr>
            <w:tcW w:w="738" w:type="dxa"/>
            <w:gridSpan w:val="2"/>
            <w:hideMark/>
          </w:tcPr>
          <w:p w14:paraId="32B2121E"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U</w:t>
            </w:r>
          </w:p>
        </w:tc>
        <w:tc>
          <w:tcPr>
            <w:tcW w:w="1134" w:type="dxa"/>
            <w:gridSpan w:val="2"/>
            <w:hideMark/>
          </w:tcPr>
          <w:p w14:paraId="746DD40C"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0,00</w:t>
            </w:r>
          </w:p>
        </w:tc>
        <w:tc>
          <w:tcPr>
            <w:tcW w:w="1275" w:type="dxa"/>
          </w:tcPr>
          <w:p w14:paraId="346CD7AE"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4E9B09D9"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B5879" w14:paraId="549057BF"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tcPr>
          <w:p w14:paraId="1BCC6576" w14:textId="77777777" w:rsidR="00B959B4" w:rsidRPr="00B959B4" w:rsidRDefault="00B959B4" w:rsidP="00140D06">
            <w:pPr>
              <w:jc w:val="center"/>
              <w:rPr>
                <w:rFonts w:ascii="Times New Roman" w:hAnsi="Times New Roman" w:cs="Times New Roman"/>
                <w:b w:val="0"/>
                <w:sz w:val="18"/>
                <w:szCs w:val="18"/>
              </w:rPr>
            </w:pPr>
          </w:p>
        </w:tc>
        <w:tc>
          <w:tcPr>
            <w:tcW w:w="4819" w:type="dxa"/>
            <w:gridSpan w:val="2"/>
            <w:hideMark/>
          </w:tcPr>
          <w:p w14:paraId="0B5D10B9"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959B4">
              <w:rPr>
                <w:rFonts w:ascii="Times New Roman" w:hAnsi="Times New Roman" w:cs="Times New Roman"/>
                <w:b/>
                <w:sz w:val="18"/>
                <w:szCs w:val="18"/>
              </w:rPr>
              <w:t>Sous-total 1000</w:t>
            </w:r>
          </w:p>
        </w:tc>
        <w:tc>
          <w:tcPr>
            <w:tcW w:w="738" w:type="dxa"/>
            <w:gridSpan w:val="2"/>
          </w:tcPr>
          <w:p w14:paraId="0C574D2C"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tcPr>
          <w:p w14:paraId="0C383ACC"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5" w:type="dxa"/>
          </w:tcPr>
          <w:p w14:paraId="64346538"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491C0FA0"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35F04969"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33540EBA"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1100</w:t>
            </w:r>
          </w:p>
        </w:tc>
        <w:tc>
          <w:tcPr>
            <w:tcW w:w="4819" w:type="dxa"/>
            <w:gridSpan w:val="2"/>
            <w:hideMark/>
          </w:tcPr>
          <w:p w14:paraId="3AC5D40E"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959B4">
              <w:rPr>
                <w:rFonts w:ascii="Times New Roman" w:hAnsi="Times New Roman" w:cs="Times New Roman"/>
                <w:b/>
                <w:sz w:val="18"/>
                <w:szCs w:val="18"/>
              </w:rPr>
              <w:t>ELECTRICITE</w:t>
            </w:r>
          </w:p>
        </w:tc>
        <w:tc>
          <w:tcPr>
            <w:tcW w:w="738" w:type="dxa"/>
            <w:gridSpan w:val="2"/>
          </w:tcPr>
          <w:p w14:paraId="5264F8CC"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tcPr>
          <w:p w14:paraId="06A9908A"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5" w:type="dxa"/>
          </w:tcPr>
          <w:p w14:paraId="321ABD39"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46DA0B4C"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47647BB0"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5E3D2313"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1101</w:t>
            </w:r>
          </w:p>
        </w:tc>
        <w:tc>
          <w:tcPr>
            <w:tcW w:w="4819" w:type="dxa"/>
            <w:gridSpan w:val="2"/>
            <w:hideMark/>
          </w:tcPr>
          <w:p w14:paraId="6A777940"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Coffret électriques</w:t>
            </w:r>
          </w:p>
        </w:tc>
        <w:tc>
          <w:tcPr>
            <w:tcW w:w="738" w:type="dxa"/>
            <w:gridSpan w:val="2"/>
          </w:tcPr>
          <w:p w14:paraId="047374EE"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tcPr>
          <w:p w14:paraId="5C59786B"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5" w:type="dxa"/>
          </w:tcPr>
          <w:p w14:paraId="6F6D9648"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5A2B3A32"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14776FB6"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74E9DB83"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1102</w:t>
            </w:r>
          </w:p>
        </w:tc>
        <w:tc>
          <w:tcPr>
            <w:tcW w:w="4819" w:type="dxa"/>
            <w:gridSpan w:val="2"/>
            <w:hideMark/>
          </w:tcPr>
          <w:p w14:paraId="4A9722DB"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 xml:space="preserve">Fourniture du coffret électriques et toutes sujétions </w:t>
            </w:r>
          </w:p>
        </w:tc>
        <w:tc>
          <w:tcPr>
            <w:tcW w:w="738" w:type="dxa"/>
            <w:gridSpan w:val="2"/>
            <w:hideMark/>
          </w:tcPr>
          <w:p w14:paraId="2321058D"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U</w:t>
            </w:r>
          </w:p>
        </w:tc>
        <w:tc>
          <w:tcPr>
            <w:tcW w:w="1134" w:type="dxa"/>
            <w:gridSpan w:val="2"/>
            <w:hideMark/>
          </w:tcPr>
          <w:p w14:paraId="44DEAB78"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1,00</w:t>
            </w:r>
          </w:p>
        </w:tc>
        <w:tc>
          <w:tcPr>
            <w:tcW w:w="1275" w:type="dxa"/>
          </w:tcPr>
          <w:p w14:paraId="2D64EBBE"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13B4A700"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13F64364"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4505623F"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1103</w:t>
            </w:r>
          </w:p>
        </w:tc>
        <w:tc>
          <w:tcPr>
            <w:tcW w:w="4819" w:type="dxa"/>
            <w:gridSpan w:val="2"/>
            <w:hideMark/>
          </w:tcPr>
          <w:p w14:paraId="7A96EF83"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 xml:space="preserve">Accessoires de câblage, de pose et raccordement (cheville, vis, colliers, pattes de fixations, </w:t>
            </w:r>
            <w:proofErr w:type="gramStart"/>
            <w:r w:rsidRPr="00B959B4">
              <w:rPr>
                <w:rFonts w:ascii="Times New Roman" w:hAnsi="Times New Roman" w:cs="Times New Roman"/>
                <w:sz w:val="18"/>
                <w:szCs w:val="18"/>
              </w:rPr>
              <w:t>etc….</w:t>
            </w:r>
            <w:proofErr w:type="gramEnd"/>
            <w:r w:rsidRPr="00B959B4">
              <w:rPr>
                <w:rFonts w:ascii="Times New Roman" w:hAnsi="Times New Roman" w:cs="Times New Roman"/>
                <w:sz w:val="18"/>
                <w:szCs w:val="18"/>
              </w:rPr>
              <w:t>)</w:t>
            </w:r>
          </w:p>
        </w:tc>
        <w:tc>
          <w:tcPr>
            <w:tcW w:w="738" w:type="dxa"/>
            <w:gridSpan w:val="2"/>
          </w:tcPr>
          <w:p w14:paraId="0B6F729F"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proofErr w:type="gramStart"/>
            <w:r w:rsidRPr="00B959B4">
              <w:rPr>
                <w:rFonts w:ascii="Times New Roman" w:hAnsi="Times New Roman" w:cs="Times New Roman"/>
                <w:sz w:val="18"/>
                <w:szCs w:val="18"/>
              </w:rPr>
              <w:t>ens</w:t>
            </w:r>
            <w:proofErr w:type="spellEnd"/>
            <w:proofErr w:type="gramEnd"/>
            <w:r w:rsidRPr="00B959B4">
              <w:rPr>
                <w:rFonts w:ascii="Times New Roman" w:hAnsi="Times New Roman" w:cs="Times New Roman"/>
                <w:sz w:val="18"/>
                <w:szCs w:val="18"/>
              </w:rPr>
              <w:t>.</w:t>
            </w:r>
          </w:p>
          <w:p w14:paraId="4D8D0551"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hideMark/>
          </w:tcPr>
          <w:p w14:paraId="3611E02C"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1,00</w:t>
            </w:r>
          </w:p>
        </w:tc>
        <w:tc>
          <w:tcPr>
            <w:tcW w:w="1275" w:type="dxa"/>
          </w:tcPr>
          <w:p w14:paraId="66D1D977"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1B909023"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1E0B8933"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69842167"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1104</w:t>
            </w:r>
          </w:p>
        </w:tc>
        <w:tc>
          <w:tcPr>
            <w:tcW w:w="4819" w:type="dxa"/>
            <w:gridSpan w:val="2"/>
            <w:hideMark/>
          </w:tcPr>
          <w:p w14:paraId="0D02509A"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Compteur modulaire 32A totaliseur de KWh, réseau monophasé-branchement directe-fixation modulaire</w:t>
            </w:r>
          </w:p>
        </w:tc>
        <w:tc>
          <w:tcPr>
            <w:tcW w:w="738" w:type="dxa"/>
            <w:gridSpan w:val="2"/>
            <w:hideMark/>
          </w:tcPr>
          <w:p w14:paraId="2CDAD1CE"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U</w:t>
            </w:r>
          </w:p>
        </w:tc>
        <w:tc>
          <w:tcPr>
            <w:tcW w:w="1134" w:type="dxa"/>
            <w:gridSpan w:val="2"/>
            <w:hideMark/>
          </w:tcPr>
          <w:p w14:paraId="61AF859B"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1,00</w:t>
            </w:r>
          </w:p>
        </w:tc>
        <w:tc>
          <w:tcPr>
            <w:tcW w:w="1275" w:type="dxa"/>
          </w:tcPr>
          <w:p w14:paraId="25A566DF"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55685180"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27D0A72B"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3B9B1A02"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1105</w:t>
            </w:r>
          </w:p>
        </w:tc>
        <w:tc>
          <w:tcPr>
            <w:tcW w:w="4819" w:type="dxa"/>
            <w:gridSpan w:val="2"/>
            <w:hideMark/>
          </w:tcPr>
          <w:p w14:paraId="48418635"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Interrupteur simple allumage</w:t>
            </w:r>
          </w:p>
        </w:tc>
        <w:tc>
          <w:tcPr>
            <w:tcW w:w="738" w:type="dxa"/>
            <w:gridSpan w:val="2"/>
            <w:hideMark/>
          </w:tcPr>
          <w:p w14:paraId="14C68409"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U</w:t>
            </w:r>
          </w:p>
        </w:tc>
        <w:tc>
          <w:tcPr>
            <w:tcW w:w="1134" w:type="dxa"/>
            <w:gridSpan w:val="2"/>
            <w:hideMark/>
          </w:tcPr>
          <w:p w14:paraId="1EC40C83"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8,00</w:t>
            </w:r>
          </w:p>
        </w:tc>
        <w:tc>
          <w:tcPr>
            <w:tcW w:w="1275" w:type="dxa"/>
          </w:tcPr>
          <w:p w14:paraId="6220BCC1"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1CF616AD"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0E5A485B"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0AA9D891"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1106</w:t>
            </w:r>
          </w:p>
        </w:tc>
        <w:tc>
          <w:tcPr>
            <w:tcW w:w="4819" w:type="dxa"/>
            <w:gridSpan w:val="2"/>
            <w:hideMark/>
          </w:tcPr>
          <w:p w14:paraId="30E5F224"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 xml:space="preserve">Fourniture et pose de hublot rond plafonnée avec fourniture lampe </w:t>
            </w:r>
          </w:p>
        </w:tc>
        <w:tc>
          <w:tcPr>
            <w:tcW w:w="738" w:type="dxa"/>
            <w:gridSpan w:val="2"/>
            <w:hideMark/>
          </w:tcPr>
          <w:p w14:paraId="00872327"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U</w:t>
            </w:r>
          </w:p>
        </w:tc>
        <w:tc>
          <w:tcPr>
            <w:tcW w:w="1134" w:type="dxa"/>
            <w:gridSpan w:val="2"/>
            <w:hideMark/>
          </w:tcPr>
          <w:p w14:paraId="5B5C3B00"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8,00</w:t>
            </w:r>
          </w:p>
        </w:tc>
        <w:tc>
          <w:tcPr>
            <w:tcW w:w="1275" w:type="dxa"/>
          </w:tcPr>
          <w:p w14:paraId="7C5052CD"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30858C0B"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5ECADFB2"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3896940A"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1107</w:t>
            </w:r>
          </w:p>
        </w:tc>
        <w:tc>
          <w:tcPr>
            <w:tcW w:w="4819" w:type="dxa"/>
            <w:gridSpan w:val="2"/>
            <w:hideMark/>
          </w:tcPr>
          <w:p w14:paraId="03BA1A54"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Réglette de 120, 36W de THORN, modèle : LEOPARD ou similaire</w:t>
            </w:r>
          </w:p>
        </w:tc>
        <w:tc>
          <w:tcPr>
            <w:tcW w:w="738" w:type="dxa"/>
            <w:gridSpan w:val="2"/>
            <w:hideMark/>
          </w:tcPr>
          <w:p w14:paraId="1590C210"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U</w:t>
            </w:r>
          </w:p>
        </w:tc>
        <w:tc>
          <w:tcPr>
            <w:tcW w:w="1134" w:type="dxa"/>
            <w:gridSpan w:val="2"/>
            <w:hideMark/>
          </w:tcPr>
          <w:p w14:paraId="6D71A678"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4,00</w:t>
            </w:r>
          </w:p>
        </w:tc>
        <w:tc>
          <w:tcPr>
            <w:tcW w:w="1275" w:type="dxa"/>
          </w:tcPr>
          <w:p w14:paraId="3C0C2E73"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3A5EB823"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50571DED"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27F4865C"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1108</w:t>
            </w:r>
          </w:p>
        </w:tc>
        <w:tc>
          <w:tcPr>
            <w:tcW w:w="4819" w:type="dxa"/>
            <w:gridSpan w:val="2"/>
            <w:hideMark/>
          </w:tcPr>
          <w:p w14:paraId="6AD330F7"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Applique pour lavabo avec 2P+T</w:t>
            </w:r>
          </w:p>
        </w:tc>
        <w:tc>
          <w:tcPr>
            <w:tcW w:w="738" w:type="dxa"/>
            <w:gridSpan w:val="2"/>
            <w:hideMark/>
          </w:tcPr>
          <w:p w14:paraId="430A60C0"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U</w:t>
            </w:r>
          </w:p>
        </w:tc>
        <w:tc>
          <w:tcPr>
            <w:tcW w:w="1134" w:type="dxa"/>
            <w:gridSpan w:val="2"/>
            <w:hideMark/>
          </w:tcPr>
          <w:p w14:paraId="002E8AAF"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0,00</w:t>
            </w:r>
          </w:p>
        </w:tc>
        <w:tc>
          <w:tcPr>
            <w:tcW w:w="1275" w:type="dxa"/>
          </w:tcPr>
          <w:p w14:paraId="148B0264"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33E76D41"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66EC5FB9"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3923EBCF"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1109</w:t>
            </w:r>
          </w:p>
        </w:tc>
        <w:tc>
          <w:tcPr>
            <w:tcW w:w="4819" w:type="dxa"/>
            <w:gridSpan w:val="2"/>
            <w:hideMark/>
          </w:tcPr>
          <w:p w14:paraId="321A2E74"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Prise de courant 2P+T/16A</w:t>
            </w:r>
          </w:p>
        </w:tc>
        <w:tc>
          <w:tcPr>
            <w:tcW w:w="738" w:type="dxa"/>
            <w:gridSpan w:val="2"/>
            <w:hideMark/>
          </w:tcPr>
          <w:p w14:paraId="3174F235"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U</w:t>
            </w:r>
          </w:p>
        </w:tc>
        <w:tc>
          <w:tcPr>
            <w:tcW w:w="1134" w:type="dxa"/>
            <w:gridSpan w:val="2"/>
            <w:hideMark/>
          </w:tcPr>
          <w:p w14:paraId="6E7C9B77"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8,00</w:t>
            </w:r>
          </w:p>
        </w:tc>
        <w:tc>
          <w:tcPr>
            <w:tcW w:w="1275" w:type="dxa"/>
          </w:tcPr>
          <w:p w14:paraId="3D65179F"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6A47FE1C"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5D5688A8"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15211719"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1110</w:t>
            </w:r>
          </w:p>
        </w:tc>
        <w:tc>
          <w:tcPr>
            <w:tcW w:w="4819" w:type="dxa"/>
            <w:gridSpan w:val="2"/>
            <w:hideMark/>
          </w:tcPr>
          <w:p w14:paraId="317FDA39"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Fourreaux dia.20</w:t>
            </w:r>
          </w:p>
        </w:tc>
        <w:tc>
          <w:tcPr>
            <w:tcW w:w="738" w:type="dxa"/>
            <w:gridSpan w:val="2"/>
            <w:hideMark/>
          </w:tcPr>
          <w:p w14:paraId="10E382C5"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959B4">
              <w:rPr>
                <w:rFonts w:ascii="Times New Roman" w:hAnsi="Times New Roman" w:cs="Times New Roman"/>
                <w:sz w:val="18"/>
                <w:szCs w:val="18"/>
              </w:rPr>
              <w:t>ml</w:t>
            </w:r>
            <w:proofErr w:type="gramEnd"/>
          </w:p>
        </w:tc>
        <w:tc>
          <w:tcPr>
            <w:tcW w:w="1134" w:type="dxa"/>
            <w:gridSpan w:val="2"/>
            <w:hideMark/>
          </w:tcPr>
          <w:p w14:paraId="031C6CAD"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185,00</w:t>
            </w:r>
          </w:p>
        </w:tc>
        <w:tc>
          <w:tcPr>
            <w:tcW w:w="1275" w:type="dxa"/>
          </w:tcPr>
          <w:p w14:paraId="7481E9A8"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36EDD6CF"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1AD96A25"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5BC57D7B"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1111</w:t>
            </w:r>
          </w:p>
        </w:tc>
        <w:tc>
          <w:tcPr>
            <w:tcW w:w="4819" w:type="dxa"/>
            <w:gridSpan w:val="2"/>
            <w:hideMark/>
          </w:tcPr>
          <w:p w14:paraId="426BB977"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Boites de dérivation</w:t>
            </w:r>
          </w:p>
        </w:tc>
        <w:tc>
          <w:tcPr>
            <w:tcW w:w="738" w:type="dxa"/>
            <w:gridSpan w:val="2"/>
            <w:hideMark/>
          </w:tcPr>
          <w:p w14:paraId="39B6E5A5"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U</w:t>
            </w:r>
          </w:p>
        </w:tc>
        <w:tc>
          <w:tcPr>
            <w:tcW w:w="1134" w:type="dxa"/>
            <w:gridSpan w:val="2"/>
            <w:hideMark/>
          </w:tcPr>
          <w:p w14:paraId="3894B57F"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1,00</w:t>
            </w:r>
          </w:p>
        </w:tc>
        <w:tc>
          <w:tcPr>
            <w:tcW w:w="1275" w:type="dxa"/>
          </w:tcPr>
          <w:p w14:paraId="3C0398B6"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71065435"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5A47029E"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21C9CEB5"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1112</w:t>
            </w:r>
          </w:p>
        </w:tc>
        <w:tc>
          <w:tcPr>
            <w:tcW w:w="4819" w:type="dxa"/>
            <w:gridSpan w:val="2"/>
            <w:hideMark/>
          </w:tcPr>
          <w:p w14:paraId="560BB13F"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Tableau général de basse tension</w:t>
            </w:r>
          </w:p>
        </w:tc>
        <w:tc>
          <w:tcPr>
            <w:tcW w:w="738" w:type="dxa"/>
            <w:gridSpan w:val="2"/>
            <w:hideMark/>
          </w:tcPr>
          <w:p w14:paraId="199BA045"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U</w:t>
            </w:r>
          </w:p>
        </w:tc>
        <w:tc>
          <w:tcPr>
            <w:tcW w:w="1134" w:type="dxa"/>
            <w:gridSpan w:val="2"/>
            <w:hideMark/>
          </w:tcPr>
          <w:p w14:paraId="02603D81"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1,00</w:t>
            </w:r>
          </w:p>
        </w:tc>
        <w:tc>
          <w:tcPr>
            <w:tcW w:w="1275" w:type="dxa"/>
          </w:tcPr>
          <w:p w14:paraId="41242773"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230A395A"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0EDF7BB0"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713C47D4"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1113</w:t>
            </w:r>
          </w:p>
        </w:tc>
        <w:tc>
          <w:tcPr>
            <w:tcW w:w="4819" w:type="dxa"/>
            <w:gridSpan w:val="2"/>
            <w:hideMark/>
          </w:tcPr>
          <w:p w14:paraId="309C8774"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Circuit de mise à la terre de l’installation électrique</w:t>
            </w:r>
          </w:p>
        </w:tc>
        <w:tc>
          <w:tcPr>
            <w:tcW w:w="738" w:type="dxa"/>
            <w:gridSpan w:val="2"/>
            <w:hideMark/>
          </w:tcPr>
          <w:p w14:paraId="0005354D"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proofErr w:type="gramStart"/>
            <w:r w:rsidRPr="00B959B4">
              <w:rPr>
                <w:rFonts w:ascii="Times New Roman" w:hAnsi="Times New Roman" w:cs="Times New Roman"/>
                <w:sz w:val="18"/>
                <w:szCs w:val="18"/>
              </w:rPr>
              <w:t>ens</w:t>
            </w:r>
            <w:proofErr w:type="spellEnd"/>
            <w:proofErr w:type="gramEnd"/>
          </w:p>
        </w:tc>
        <w:tc>
          <w:tcPr>
            <w:tcW w:w="1134" w:type="dxa"/>
            <w:gridSpan w:val="2"/>
            <w:hideMark/>
          </w:tcPr>
          <w:p w14:paraId="62DA7B60"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1,00</w:t>
            </w:r>
          </w:p>
        </w:tc>
        <w:tc>
          <w:tcPr>
            <w:tcW w:w="1275" w:type="dxa"/>
          </w:tcPr>
          <w:p w14:paraId="72BBF8C0"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3042D483"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B5879" w14:paraId="3688CD46"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tcPr>
          <w:p w14:paraId="2E98B71A" w14:textId="77777777" w:rsidR="00B959B4" w:rsidRPr="00B959B4" w:rsidRDefault="00B959B4" w:rsidP="00140D06">
            <w:pPr>
              <w:jc w:val="center"/>
              <w:rPr>
                <w:rFonts w:ascii="Times New Roman" w:hAnsi="Times New Roman" w:cs="Times New Roman"/>
                <w:b w:val="0"/>
                <w:sz w:val="18"/>
                <w:szCs w:val="18"/>
              </w:rPr>
            </w:pPr>
          </w:p>
        </w:tc>
        <w:tc>
          <w:tcPr>
            <w:tcW w:w="4819" w:type="dxa"/>
            <w:gridSpan w:val="2"/>
            <w:hideMark/>
          </w:tcPr>
          <w:p w14:paraId="33B521B5"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959B4">
              <w:rPr>
                <w:rFonts w:ascii="Times New Roman" w:hAnsi="Times New Roman" w:cs="Times New Roman"/>
                <w:b/>
                <w:sz w:val="18"/>
                <w:szCs w:val="18"/>
              </w:rPr>
              <w:t>Sous-total 1400</w:t>
            </w:r>
          </w:p>
        </w:tc>
        <w:tc>
          <w:tcPr>
            <w:tcW w:w="738" w:type="dxa"/>
            <w:gridSpan w:val="2"/>
          </w:tcPr>
          <w:p w14:paraId="46DAFE9C"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tcPr>
          <w:p w14:paraId="5A66890D"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5" w:type="dxa"/>
          </w:tcPr>
          <w:p w14:paraId="2AA4A485"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09485245"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1E55CA60"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2B8DA574"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1200</w:t>
            </w:r>
          </w:p>
        </w:tc>
        <w:tc>
          <w:tcPr>
            <w:tcW w:w="4819" w:type="dxa"/>
            <w:gridSpan w:val="2"/>
            <w:hideMark/>
          </w:tcPr>
          <w:p w14:paraId="74112A6E"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959B4">
              <w:rPr>
                <w:rFonts w:ascii="Times New Roman" w:hAnsi="Times New Roman" w:cs="Times New Roman"/>
                <w:b/>
                <w:sz w:val="18"/>
                <w:szCs w:val="18"/>
              </w:rPr>
              <w:t>PEINTURE</w:t>
            </w:r>
          </w:p>
        </w:tc>
        <w:tc>
          <w:tcPr>
            <w:tcW w:w="738" w:type="dxa"/>
            <w:gridSpan w:val="2"/>
          </w:tcPr>
          <w:p w14:paraId="5195AF40"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tcPr>
          <w:p w14:paraId="76711CAA"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5" w:type="dxa"/>
          </w:tcPr>
          <w:p w14:paraId="6C658D9B"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0EF66A39"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4C210F9F"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5C418B28"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1201</w:t>
            </w:r>
          </w:p>
        </w:tc>
        <w:tc>
          <w:tcPr>
            <w:tcW w:w="4819" w:type="dxa"/>
            <w:gridSpan w:val="2"/>
            <w:hideMark/>
          </w:tcPr>
          <w:p w14:paraId="598465E8"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Préparation de surfaces à peindre</w:t>
            </w:r>
          </w:p>
        </w:tc>
        <w:tc>
          <w:tcPr>
            <w:tcW w:w="738" w:type="dxa"/>
            <w:gridSpan w:val="2"/>
            <w:hideMark/>
          </w:tcPr>
          <w:p w14:paraId="47465018"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959B4">
              <w:rPr>
                <w:rFonts w:ascii="Times New Roman" w:hAnsi="Times New Roman" w:cs="Times New Roman"/>
                <w:sz w:val="18"/>
                <w:szCs w:val="18"/>
              </w:rPr>
              <w:t>m</w:t>
            </w:r>
            <w:proofErr w:type="gramEnd"/>
            <w:r w:rsidRPr="00B959B4">
              <w:rPr>
                <w:rFonts w:ascii="Times New Roman" w:hAnsi="Times New Roman" w:cs="Times New Roman"/>
                <w:sz w:val="18"/>
                <w:szCs w:val="18"/>
              </w:rPr>
              <w:t>²</w:t>
            </w:r>
          </w:p>
        </w:tc>
        <w:tc>
          <w:tcPr>
            <w:tcW w:w="1134" w:type="dxa"/>
            <w:gridSpan w:val="2"/>
            <w:hideMark/>
          </w:tcPr>
          <w:p w14:paraId="6F7B8840"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225,00</w:t>
            </w:r>
          </w:p>
        </w:tc>
        <w:tc>
          <w:tcPr>
            <w:tcW w:w="1275" w:type="dxa"/>
          </w:tcPr>
          <w:p w14:paraId="7126EFCA"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7DCA11FD"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2B3E39C8"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2B611237"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1202</w:t>
            </w:r>
          </w:p>
        </w:tc>
        <w:tc>
          <w:tcPr>
            <w:tcW w:w="4819" w:type="dxa"/>
            <w:gridSpan w:val="2"/>
            <w:hideMark/>
          </w:tcPr>
          <w:p w14:paraId="46049E73"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 xml:space="preserve">Fourniture et application peinture (vinylique type </w:t>
            </w:r>
            <w:proofErr w:type="spellStart"/>
            <w:r w:rsidRPr="00B959B4">
              <w:rPr>
                <w:rFonts w:ascii="Times New Roman" w:hAnsi="Times New Roman" w:cs="Times New Roman"/>
                <w:sz w:val="18"/>
                <w:szCs w:val="18"/>
              </w:rPr>
              <w:t>pantex</w:t>
            </w:r>
            <w:proofErr w:type="spellEnd"/>
            <w:r w:rsidRPr="00B959B4">
              <w:rPr>
                <w:rFonts w:ascii="Times New Roman" w:hAnsi="Times New Roman" w:cs="Times New Roman"/>
                <w:sz w:val="18"/>
                <w:szCs w:val="18"/>
              </w:rPr>
              <w:t xml:space="preserve"> 1300 ou équivalent) sur murs extérieurs</w:t>
            </w:r>
          </w:p>
        </w:tc>
        <w:tc>
          <w:tcPr>
            <w:tcW w:w="738" w:type="dxa"/>
            <w:gridSpan w:val="2"/>
            <w:hideMark/>
          </w:tcPr>
          <w:p w14:paraId="3A3F6CC8"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959B4">
              <w:rPr>
                <w:rFonts w:ascii="Times New Roman" w:hAnsi="Times New Roman" w:cs="Times New Roman"/>
                <w:sz w:val="18"/>
                <w:szCs w:val="18"/>
              </w:rPr>
              <w:t>m</w:t>
            </w:r>
            <w:proofErr w:type="gramEnd"/>
            <w:r w:rsidRPr="00B959B4">
              <w:rPr>
                <w:rFonts w:ascii="Times New Roman" w:hAnsi="Times New Roman" w:cs="Times New Roman"/>
                <w:sz w:val="18"/>
                <w:szCs w:val="18"/>
              </w:rPr>
              <w:t>²</w:t>
            </w:r>
          </w:p>
        </w:tc>
        <w:tc>
          <w:tcPr>
            <w:tcW w:w="1134" w:type="dxa"/>
            <w:gridSpan w:val="2"/>
            <w:hideMark/>
          </w:tcPr>
          <w:p w14:paraId="2E3D07AE"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252,00</w:t>
            </w:r>
          </w:p>
        </w:tc>
        <w:tc>
          <w:tcPr>
            <w:tcW w:w="1275" w:type="dxa"/>
          </w:tcPr>
          <w:p w14:paraId="765C5B93"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50320D8A"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53BD3FF4"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0D3B6E8C"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1203</w:t>
            </w:r>
          </w:p>
        </w:tc>
        <w:tc>
          <w:tcPr>
            <w:tcW w:w="4819" w:type="dxa"/>
            <w:gridSpan w:val="2"/>
            <w:hideMark/>
          </w:tcPr>
          <w:p w14:paraId="3C0CAFE0"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 xml:space="preserve">Fourniture et application peinture (vinylique type </w:t>
            </w:r>
            <w:proofErr w:type="spellStart"/>
            <w:r w:rsidRPr="00B959B4">
              <w:rPr>
                <w:rFonts w:ascii="Times New Roman" w:hAnsi="Times New Roman" w:cs="Times New Roman"/>
                <w:sz w:val="18"/>
                <w:szCs w:val="18"/>
              </w:rPr>
              <w:t>pantex</w:t>
            </w:r>
            <w:proofErr w:type="spellEnd"/>
            <w:r w:rsidRPr="00B959B4">
              <w:rPr>
                <w:rFonts w:ascii="Times New Roman" w:hAnsi="Times New Roman" w:cs="Times New Roman"/>
                <w:sz w:val="18"/>
                <w:szCs w:val="18"/>
              </w:rPr>
              <w:t xml:space="preserve"> 800 ou équivalent) sur murs intérieurs</w:t>
            </w:r>
          </w:p>
        </w:tc>
        <w:tc>
          <w:tcPr>
            <w:tcW w:w="738" w:type="dxa"/>
            <w:gridSpan w:val="2"/>
            <w:hideMark/>
          </w:tcPr>
          <w:p w14:paraId="4DC3F4FF"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959B4">
              <w:rPr>
                <w:rFonts w:ascii="Times New Roman" w:hAnsi="Times New Roman" w:cs="Times New Roman"/>
                <w:sz w:val="18"/>
                <w:szCs w:val="18"/>
              </w:rPr>
              <w:t>m</w:t>
            </w:r>
            <w:proofErr w:type="gramEnd"/>
            <w:r w:rsidRPr="00B959B4">
              <w:rPr>
                <w:rFonts w:ascii="Times New Roman" w:hAnsi="Times New Roman" w:cs="Times New Roman"/>
                <w:sz w:val="18"/>
                <w:szCs w:val="18"/>
              </w:rPr>
              <w:t>²</w:t>
            </w:r>
          </w:p>
        </w:tc>
        <w:tc>
          <w:tcPr>
            <w:tcW w:w="1134" w:type="dxa"/>
            <w:gridSpan w:val="2"/>
            <w:hideMark/>
          </w:tcPr>
          <w:p w14:paraId="719AC58F"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225,00</w:t>
            </w:r>
          </w:p>
        </w:tc>
        <w:tc>
          <w:tcPr>
            <w:tcW w:w="1275" w:type="dxa"/>
          </w:tcPr>
          <w:p w14:paraId="5999E081"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7F46A1E1"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3D75B02E"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1E4B605D"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1204</w:t>
            </w:r>
          </w:p>
        </w:tc>
        <w:tc>
          <w:tcPr>
            <w:tcW w:w="4819" w:type="dxa"/>
            <w:gridSpan w:val="2"/>
            <w:hideMark/>
          </w:tcPr>
          <w:p w14:paraId="4CBC98C4"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 xml:space="preserve">Fourniture et application peinture (vinylique type </w:t>
            </w:r>
            <w:proofErr w:type="spellStart"/>
            <w:r w:rsidRPr="00B959B4">
              <w:rPr>
                <w:rFonts w:ascii="Times New Roman" w:hAnsi="Times New Roman" w:cs="Times New Roman"/>
                <w:sz w:val="18"/>
                <w:szCs w:val="18"/>
              </w:rPr>
              <w:t>pantex</w:t>
            </w:r>
            <w:proofErr w:type="spellEnd"/>
            <w:r w:rsidRPr="00B959B4">
              <w:rPr>
                <w:rFonts w:ascii="Times New Roman" w:hAnsi="Times New Roman" w:cs="Times New Roman"/>
                <w:sz w:val="18"/>
                <w:szCs w:val="18"/>
              </w:rPr>
              <w:t xml:space="preserve"> 800 ou équivalent) sur plafond</w:t>
            </w:r>
          </w:p>
        </w:tc>
        <w:tc>
          <w:tcPr>
            <w:tcW w:w="738" w:type="dxa"/>
            <w:gridSpan w:val="2"/>
            <w:hideMark/>
          </w:tcPr>
          <w:p w14:paraId="7A3D6DE4"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959B4">
              <w:rPr>
                <w:rFonts w:ascii="Times New Roman" w:hAnsi="Times New Roman" w:cs="Times New Roman"/>
                <w:sz w:val="18"/>
                <w:szCs w:val="18"/>
              </w:rPr>
              <w:t>m</w:t>
            </w:r>
            <w:proofErr w:type="gramEnd"/>
            <w:r w:rsidRPr="00B959B4">
              <w:rPr>
                <w:rFonts w:ascii="Times New Roman" w:hAnsi="Times New Roman" w:cs="Times New Roman"/>
                <w:sz w:val="18"/>
                <w:szCs w:val="18"/>
              </w:rPr>
              <w:t>²</w:t>
            </w:r>
          </w:p>
        </w:tc>
        <w:tc>
          <w:tcPr>
            <w:tcW w:w="1134" w:type="dxa"/>
            <w:gridSpan w:val="2"/>
            <w:hideMark/>
          </w:tcPr>
          <w:p w14:paraId="21ADCA1A"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225,00</w:t>
            </w:r>
          </w:p>
        </w:tc>
        <w:tc>
          <w:tcPr>
            <w:tcW w:w="1275" w:type="dxa"/>
          </w:tcPr>
          <w:p w14:paraId="232F0E1B"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5F3CE04C"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21FB739E"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66F4B61E"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1205</w:t>
            </w:r>
          </w:p>
        </w:tc>
        <w:tc>
          <w:tcPr>
            <w:tcW w:w="4819" w:type="dxa"/>
            <w:gridSpan w:val="2"/>
            <w:hideMark/>
          </w:tcPr>
          <w:p w14:paraId="54FB7BD5"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 xml:space="preserve">Fourniture et application peinture laquée glycérophtalique type </w:t>
            </w:r>
            <w:proofErr w:type="spellStart"/>
            <w:r w:rsidRPr="00B959B4">
              <w:rPr>
                <w:rFonts w:ascii="Times New Roman" w:hAnsi="Times New Roman" w:cs="Times New Roman"/>
                <w:sz w:val="18"/>
                <w:szCs w:val="18"/>
              </w:rPr>
              <w:t>pantinox</w:t>
            </w:r>
            <w:proofErr w:type="spellEnd"/>
            <w:r w:rsidRPr="00B959B4">
              <w:rPr>
                <w:rFonts w:ascii="Times New Roman" w:hAnsi="Times New Roman" w:cs="Times New Roman"/>
                <w:sz w:val="18"/>
                <w:szCs w:val="18"/>
              </w:rPr>
              <w:t xml:space="preserve"> SR9 (ou équivalent) sur toutes les parties métalliques, bois et plinthe</w:t>
            </w:r>
          </w:p>
        </w:tc>
        <w:tc>
          <w:tcPr>
            <w:tcW w:w="738" w:type="dxa"/>
            <w:gridSpan w:val="2"/>
            <w:hideMark/>
          </w:tcPr>
          <w:p w14:paraId="4ECA798A"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959B4">
              <w:rPr>
                <w:rFonts w:ascii="Times New Roman" w:hAnsi="Times New Roman" w:cs="Times New Roman"/>
                <w:sz w:val="18"/>
                <w:szCs w:val="18"/>
              </w:rPr>
              <w:t>m</w:t>
            </w:r>
            <w:proofErr w:type="gramEnd"/>
            <w:r w:rsidRPr="00B959B4">
              <w:rPr>
                <w:rFonts w:ascii="Times New Roman" w:hAnsi="Times New Roman" w:cs="Times New Roman"/>
                <w:sz w:val="18"/>
                <w:szCs w:val="18"/>
              </w:rPr>
              <w:t>²</w:t>
            </w:r>
          </w:p>
        </w:tc>
        <w:tc>
          <w:tcPr>
            <w:tcW w:w="1134" w:type="dxa"/>
            <w:gridSpan w:val="2"/>
            <w:hideMark/>
          </w:tcPr>
          <w:p w14:paraId="48A570D5"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58,08</w:t>
            </w:r>
          </w:p>
        </w:tc>
        <w:tc>
          <w:tcPr>
            <w:tcW w:w="1275" w:type="dxa"/>
          </w:tcPr>
          <w:p w14:paraId="0DE68315"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5F3F7F17"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ED2B48" w14:paraId="25C9E540"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tcPr>
          <w:p w14:paraId="468F3B35" w14:textId="77777777" w:rsidR="00B959B4" w:rsidRPr="00B959B4" w:rsidRDefault="00B959B4" w:rsidP="00140D06">
            <w:pPr>
              <w:jc w:val="center"/>
              <w:rPr>
                <w:rFonts w:ascii="Times New Roman" w:hAnsi="Times New Roman" w:cs="Times New Roman"/>
                <w:b w:val="0"/>
                <w:sz w:val="18"/>
                <w:szCs w:val="18"/>
              </w:rPr>
            </w:pPr>
          </w:p>
        </w:tc>
        <w:tc>
          <w:tcPr>
            <w:tcW w:w="4819" w:type="dxa"/>
            <w:gridSpan w:val="2"/>
            <w:hideMark/>
          </w:tcPr>
          <w:p w14:paraId="7FDF2CAD"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959B4">
              <w:rPr>
                <w:rFonts w:ascii="Times New Roman" w:hAnsi="Times New Roman" w:cs="Times New Roman"/>
                <w:b/>
                <w:sz w:val="18"/>
                <w:szCs w:val="18"/>
              </w:rPr>
              <w:t>Sous-total 1500</w:t>
            </w:r>
          </w:p>
        </w:tc>
        <w:tc>
          <w:tcPr>
            <w:tcW w:w="738" w:type="dxa"/>
            <w:gridSpan w:val="2"/>
          </w:tcPr>
          <w:p w14:paraId="2FC1F38B"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tc>
        <w:tc>
          <w:tcPr>
            <w:tcW w:w="1134" w:type="dxa"/>
            <w:gridSpan w:val="2"/>
          </w:tcPr>
          <w:p w14:paraId="3EA8D75D"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tc>
        <w:tc>
          <w:tcPr>
            <w:tcW w:w="1275" w:type="dxa"/>
          </w:tcPr>
          <w:p w14:paraId="6E5AE9A4"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tc>
        <w:tc>
          <w:tcPr>
            <w:tcW w:w="1560" w:type="dxa"/>
            <w:gridSpan w:val="2"/>
          </w:tcPr>
          <w:p w14:paraId="30C23722"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tc>
      </w:tr>
      <w:tr w:rsidR="00B959B4" w:rsidRPr="001C4FAC" w14:paraId="20B52794"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tcPr>
          <w:p w14:paraId="4D6C902E" w14:textId="77777777" w:rsidR="00B959B4" w:rsidRPr="00B959B4" w:rsidRDefault="00B959B4" w:rsidP="00140D06">
            <w:pPr>
              <w:jc w:val="center"/>
              <w:rPr>
                <w:rFonts w:ascii="Times New Roman" w:hAnsi="Times New Roman" w:cs="Times New Roman"/>
                <w:b w:val="0"/>
                <w:sz w:val="18"/>
                <w:szCs w:val="18"/>
              </w:rPr>
            </w:pPr>
          </w:p>
        </w:tc>
        <w:tc>
          <w:tcPr>
            <w:tcW w:w="4819" w:type="dxa"/>
            <w:gridSpan w:val="2"/>
          </w:tcPr>
          <w:p w14:paraId="58E41CEF"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738" w:type="dxa"/>
            <w:gridSpan w:val="2"/>
          </w:tcPr>
          <w:p w14:paraId="4236F010"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tcPr>
          <w:p w14:paraId="50A47D96"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5" w:type="dxa"/>
          </w:tcPr>
          <w:p w14:paraId="5172D349"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3D2071A9"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2D87467A"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60BC21AB"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1300</w:t>
            </w:r>
          </w:p>
        </w:tc>
        <w:tc>
          <w:tcPr>
            <w:tcW w:w="4819" w:type="dxa"/>
            <w:gridSpan w:val="2"/>
            <w:hideMark/>
          </w:tcPr>
          <w:p w14:paraId="2C649336"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959B4">
              <w:rPr>
                <w:rFonts w:ascii="Times New Roman" w:hAnsi="Times New Roman" w:cs="Times New Roman"/>
                <w:b/>
                <w:sz w:val="18"/>
                <w:szCs w:val="18"/>
              </w:rPr>
              <w:t>ASSAINISSEMENT</w:t>
            </w:r>
          </w:p>
        </w:tc>
        <w:tc>
          <w:tcPr>
            <w:tcW w:w="738" w:type="dxa"/>
            <w:gridSpan w:val="2"/>
          </w:tcPr>
          <w:p w14:paraId="29703C49"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tcPr>
          <w:p w14:paraId="51C582CD"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5" w:type="dxa"/>
          </w:tcPr>
          <w:p w14:paraId="2137DADA"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76D391A4"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02C52BFF"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39A78093"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1301</w:t>
            </w:r>
          </w:p>
        </w:tc>
        <w:tc>
          <w:tcPr>
            <w:tcW w:w="4819" w:type="dxa"/>
            <w:gridSpan w:val="2"/>
            <w:hideMark/>
          </w:tcPr>
          <w:p w14:paraId="69FC6177"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u w:val="single"/>
              </w:rPr>
            </w:pPr>
            <w:r w:rsidRPr="00B959B4">
              <w:rPr>
                <w:rFonts w:ascii="Times New Roman" w:hAnsi="Times New Roman" w:cs="Times New Roman"/>
                <w:sz w:val="18"/>
                <w:szCs w:val="18"/>
                <w:u w:val="single"/>
              </w:rPr>
              <w:t>Construction des caniveaux</w:t>
            </w:r>
          </w:p>
        </w:tc>
        <w:tc>
          <w:tcPr>
            <w:tcW w:w="738" w:type="dxa"/>
            <w:gridSpan w:val="2"/>
          </w:tcPr>
          <w:p w14:paraId="1233F8CF"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tcPr>
          <w:p w14:paraId="6EDCEA39"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5" w:type="dxa"/>
          </w:tcPr>
          <w:p w14:paraId="2C12826C"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5D222A7F"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43A5D3F8"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613591A7"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1302</w:t>
            </w:r>
          </w:p>
        </w:tc>
        <w:tc>
          <w:tcPr>
            <w:tcW w:w="4819" w:type="dxa"/>
            <w:gridSpan w:val="2"/>
            <w:hideMark/>
          </w:tcPr>
          <w:p w14:paraId="5F21A077"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Construction en béton armé des caniveaux de section 40 x 30 cm</w:t>
            </w:r>
          </w:p>
        </w:tc>
        <w:tc>
          <w:tcPr>
            <w:tcW w:w="738" w:type="dxa"/>
            <w:gridSpan w:val="2"/>
            <w:hideMark/>
          </w:tcPr>
          <w:p w14:paraId="2815DC2F"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959B4">
              <w:rPr>
                <w:rFonts w:ascii="Times New Roman" w:hAnsi="Times New Roman" w:cs="Times New Roman"/>
                <w:sz w:val="18"/>
                <w:szCs w:val="18"/>
              </w:rPr>
              <w:t>ml</w:t>
            </w:r>
            <w:proofErr w:type="gramEnd"/>
          </w:p>
        </w:tc>
        <w:tc>
          <w:tcPr>
            <w:tcW w:w="1134" w:type="dxa"/>
            <w:gridSpan w:val="2"/>
            <w:hideMark/>
          </w:tcPr>
          <w:p w14:paraId="69ACC094"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52,42</w:t>
            </w:r>
          </w:p>
        </w:tc>
        <w:tc>
          <w:tcPr>
            <w:tcW w:w="1275" w:type="dxa"/>
          </w:tcPr>
          <w:p w14:paraId="2364CEE0"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6D612A6F"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2432CDEF"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4BC19D72"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1303</w:t>
            </w:r>
          </w:p>
        </w:tc>
        <w:tc>
          <w:tcPr>
            <w:tcW w:w="4819" w:type="dxa"/>
            <w:gridSpan w:val="2"/>
            <w:hideMark/>
          </w:tcPr>
          <w:p w14:paraId="5DC1FBC6"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Système d’assainissement fosse septique</w:t>
            </w:r>
          </w:p>
        </w:tc>
        <w:tc>
          <w:tcPr>
            <w:tcW w:w="738" w:type="dxa"/>
            <w:gridSpan w:val="2"/>
            <w:hideMark/>
          </w:tcPr>
          <w:p w14:paraId="75E4C134"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U</w:t>
            </w:r>
          </w:p>
        </w:tc>
        <w:tc>
          <w:tcPr>
            <w:tcW w:w="1134" w:type="dxa"/>
            <w:gridSpan w:val="2"/>
            <w:hideMark/>
          </w:tcPr>
          <w:p w14:paraId="63D4E5C5"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0,00</w:t>
            </w:r>
          </w:p>
        </w:tc>
        <w:tc>
          <w:tcPr>
            <w:tcW w:w="1275" w:type="dxa"/>
          </w:tcPr>
          <w:p w14:paraId="797F9666"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2EB9AD1C"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346CD756"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4C131D98"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1304</w:t>
            </w:r>
          </w:p>
        </w:tc>
        <w:tc>
          <w:tcPr>
            <w:tcW w:w="4819" w:type="dxa"/>
            <w:gridSpan w:val="2"/>
            <w:hideMark/>
          </w:tcPr>
          <w:p w14:paraId="14632CE8"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Système d’assainissement puisard</w:t>
            </w:r>
          </w:p>
        </w:tc>
        <w:tc>
          <w:tcPr>
            <w:tcW w:w="738" w:type="dxa"/>
            <w:gridSpan w:val="2"/>
            <w:hideMark/>
          </w:tcPr>
          <w:p w14:paraId="3BBE8E35"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U</w:t>
            </w:r>
          </w:p>
        </w:tc>
        <w:tc>
          <w:tcPr>
            <w:tcW w:w="1134" w:type="dxa"/>
            <w:gridSpan w:val="2"/>
            <w:hideMark/>
          </w:tcPr>
          <w:p w14:paraId="18625D80"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0,00</w:t>
            </w:r>
          </w:p>
        </w:tc>
        <w:tc>
          <w:tcPr>
            <w:tcW w:w="1275" w:type="dxa"/>
          </w:tcPr>
          <w:p w14:paraId="10A9AD9A"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5875A5F7"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33C63563" w14:textId="77777777" w:rsidTr="00BE5C6B">
        <w:trPr>
          <w:gridBefore w:val="1"/>
          <w:wBefore w:w="113" w:type="dxa"/>
          <w:trHeight w:val="276"/>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4E8DD994"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1305</w:t>
            </w:r>
          </w:p>
        </w:tc>
        <w:tc>
          <w:tcPr>
            <w:tcW w:w="4819" w:type="dxa"/>
            <w:gridSpan w:val="2"/>
            <w:hideMark/>
          </w:tcPr>
          <w:p w14:paraId="32E0ECB7"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Regard de visite</w:t>
            </w:r>
          </w:p>
        </w:tc>
        <w:tc>
          <w:tcPr>
            <w:tcW w:w="738" w:type="dxa"/>
            <w:gridSpan w:val="2"/>
            <w:hideMark/>
          </w:tcPr>
          <w:p w14:paraId="79E5FC2C"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U</w:t>
            </w:r>
          </w:p>
        </w:tc>
        <w:tc>
          <w:tcPr>
            <w:tcW w:w="1134" w:type="dxa"/>
            <w:gridSpan w:val="2"/>
            <w:hideMark/>
          </w:tcPr>
          <w:p w14:paraId="07082012"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0,00</w:t>
            </w:r>
          </w:p>
        </w:tc>
        <w:tc>
          <w:tcPr>
            <w:tcW w:w="1275" w:type="dxa"/>
          </w:tcPr>
          <w:p w14:paraId="5DC2FE39"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1C9FA694"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59CB932F"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tcPr>
          <w:p w14:paraId="55FAE497" w14:textId="77777777" w:rsidR="00B959B4" w:rsidRPr="00B959B4" w:rsidRDefault="00B959B4" w:rsidP="00140D06">
            <w:pPr>
              <w:jc w:val="center"/>
              <w:rPr>
                <w:rFonts w:ascii="Times New Roman" w:hAnsi="Times New Roman" w:cs="Times New Roman"/>
                <w:b w:val="0"/>
                <w:sz w:val="18"/>
                <w:szCs w:val="18"/>
              </w:rPr>
            </w:pPr>
          </w:p>
        </w:tc>
        <w:tc>
          <w:tcPr>
            <w:tcW w:w="4819" w:type="dxa"/>
            <w:gridSpan w:val="2"/>
            <w:hideMark/>
          </w:tcPr>
          <w:p w14:paraId="15205597"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959B4">
              <w:rPr>
                <w:rFonts w:ascii="Times New Roman" w:hAnsi="Times New Roman" w:cs="Times New Roman"/>
                <w:b/>
                <w:sz w:val="18"/>
                <w:szCs w:val="18"/>
              </w:rPr>
              <w:t>Sous-total 1600</w:t>
            </w:r>
          </w:p>
        </w:tc>
        <w:tc>
          <w:tcPr>
            <w:tcW w:w="738" w:type="dxa"/>
            <w:gridSpan w:val="2"/>
          </w:tcPr>
          <w:p w14:paraId="14804871"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tcPr>
          <w:p w14:paraId="1867CE93"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5" w:type="dxa"/>
          </w:tcPr>
          <w:p w14:paraId="616CA7BB"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206B91F8"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6A704789"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tcPr>
          <w:p w14:paraId="71DA65D6" w14:textId="77777777" w:rsidR="00B959B4" w:rsidRPr="00B959B4" w:rsidRDefault="00B959B4" w:rsidP="00140D06">
            <w:pPr>
              <w:jc w:val="center"/>
              <w:rPr>
                <w:rFonts w:ascii="Times New Roman" w:hAnsi="Times New Roman" w:cs="Times New Roman"/>
                <w:b w:val="0"/>
                <w:sz w:val="18"/>
                <w:szCs w:val="18"/>
              </w:rPr>
            </w:pPr>
          </w:p>
        </w:tc>
        <w:tc>
          <w:tcPr>
            <w:tcW w:w="4819" w:type="dxa"/>
            <w:gridSpan w:val="2"/>
          </w:tcPr>
          <w:p w14:paraId="6281B4EE"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tc>
        <w:tc>
          <w:tcPr>
            <w:tcW w:w="738" w:type="dxa"/>
            <w:gridSpan w:val="2"/>
          </w:tcPr>
          <w:p w14:paraId="250707C6"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tcPr>
          <w:p w14:paraId="19C1ED55"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5" w:type="dxa"/>
          </w:tcPr>
          <w:p w14:paraId="3FBA8469"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71768243"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059625A1"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70755511"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1400</w:t>
            </w:r>
          </w:p>
        </w:tc>
        <w:tc>
          <w:tcPr>
            <w:tcW w:w="4819" w:type="dxa"/>
            <w:gridSpan w:val="2"/>
            <w:hideMark/>
          </w:tcPr>
          <w:p w14:paraId="604D6882"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959B4">
              <w:rPr>
                <w:rFonts w:ascii="Times New Roman" w:hAnsi="Times New Roman" w:cs="Times New Roman"/>
                <w:b/>
                <w:sz w:val="18"/>
                <w:szCs w:val="18"/>
              </w:rPr>
              <w:t>AMENAGEMENTS EXTERIEURS</w:t>
            </w:r>
          </w:p>
        </w:tc>
        <w:tc>
          <w:tcPr>
            <w:tcW w:w="738" w:type="dxa"/>
            <w:gridSpan w:val="2"/>
          </w:tcPr>
          <w:p w14:paraId="14AF1C78"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tcPr>
          <w:p w14:paraId="1CE3E7E2"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5" w:type="dxa"/>
          </w:tcPr>
          <w:p w14:paraId="6E439D18"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32EE9350"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25A786A4"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6C2E427D" w14:textId="77777777" w:rsidR="00B959B4" w:rsidRPr="00B959B4" w:rsidRDefault="00B959B4" w:rsidP="00140D06">
            <w:pPr>
              <w:jc w:val="center"/>
              <w:rPr>
                <w:rFonts w:ascii="Times New Roman" w:hAnsi="Times New Roman" w:cs="Times New Roman"/>
                <w:b w:val="0"/>
                <w:sz w:val="18"/>
                <w:szCs w:val="18"/>
              </w:rPr>
            </w:pPr>
            <w:r w:rsidRPr="00B959B4">
              <w:rPr>
                <w:rFonts w:ascii="Times New Roman" w:hAnsi="Times New Roman" w:cs="Times New Roman"/>
                <w:b w:val="0"/>
                <w:sz w:val="18"/>
                <w:szCs w:val="18"/>
              </w:rPr>
              <w:t>1401</w:t>
            </w:r>
          </w:p>
        </w:tc>
        <w:tc>
          <w:tcPr>
            <w:tcW w:w="4819" w:type="dxa"/>
            <w:gridSpan w:val="2"/>
            <w:hideMark/>
          </w:tcPr>
          <w:p w14:paraId="45B9ADAC"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Dallage extérieure autour du bâtiment</w:t>
            </w:r>
          </w:p>
        </w:tc>
        <w:tc>
          <w:tcPr>
            <w:tcW w:w="738" w:type="dxa"/>
            <w:gridSpan w:val="2"/>
            <w:hideMark/>
          </w:tcPr>
          <w:p w14:paraId="7F48677D"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959B4">
              <w:rPr>
                <w:rFonts w:ascii="Times New Roman" w:hAnsi="Times New Roman" w:cs="Times New Roman"/>
                <w:sz w:val="18"/>
                <w:szCs w:val="18"/>
              </w:rPr>
              <w:t>m</w:t>
            </w:r>
            <w:proofErr w:type="gramEnd"/>
            <w:r w:rsidRPr="00B959B4">
              <w:rPr>
                <w:rFonts w:ascii="Times New Roman" w:hAnsi="Times New Roman" w:cs="Times New Roman"/>
                <w:sz w:val="18"/>
                <w:szCs w:val="18"/>
                <w:vertAlign w:val="superscript"/>
              </w:rPr>
              <w:t>3</w:t>
            </w:r>
          </w:p>
        </w:tc>
        <w:tc>
          <w:tcPr>
            <w:tcW w:w="1134" w:type="dxa"/>
            <w:gridSpan w:val="2"/>
            <w:hideMark/>
          </w:tcPr>
          <w:p w14:paraId="17B7159B"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959B4">
              <w:rPr>
                <w:rFonts w:ascii="Times New Roman" w:hAnsi="Times New Roman" w:cs="Times New Roman"/>
                <w:sz w:val="18"/>
                <w:szCs w:val="18"/>
              </w:rPr>
              <w:t>3,35</w:t>
            </w:r>
          </w:p>
        </w:tc>
        <w:tc>
          <w:tcPr>
            <w:tcW w:w="1275" w:type="dxa"/>
          </w:tcPr>
          <w:p w14:paraId="65C4A410"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43D6E1F7"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56193BD6" w14:textId="77777777" w:rsidTr="00BE5C6B">
        <w:trPr>
          <w:gridBefore w:val="1"/>
          <w:wBefore w:w="113" w:type="dxa"/>
          <w:jc w:val="center"/>
        </w:trPr>
        <w:tc>
          <w:tcPr>
            <w:cnfStyle w:val="001000000000" w:firstRow="0" w:lastRow="0" w:firstColumn="1" w:lastColumn="0" w:oddVBand="0" w:evenVBand="0" w:oddHBand="0" w:evenHBand="0" w:firstRowFirstColumn="0" w:firstRowLastColumn="0" w:lastRowFirstColumn="0" w:lastRowLastColumn="0"/>
            <w:tcW w:w="988" w:type="dxa"/>
          </w:tcPr>
          <w:p w14:paraId="26E5071D" w14:textId="77777777" w:rsidR="00B959B4" w:rsidRPr="00B959B4" w:rsidRDefault="00B959B4" w:rsidP="00140D06">
            <w:pPr>
              <w:jc w:val="center"/>
              <w:rPr>
                <w:rFonts w:ascii="Times New Roman" w:hAnsi="Times New Roman" w:cs="Times New Roman"/>
                <w:b w:val="0"/>
                <w:sz w:val="18"/>
                <w:szCs w:val="18"/>
              </w:rPr>
            </w:pPr>
          </w:p>
        </w:tc>
        <w:tc>
          <w:tcPr>
            <w:tcW w:w="4819" w:type="dxa"/>
            <w:gridSpan w:val="2"/>
            <w:hideMark/>
          </w:tcPr>
          <w:p w14:paraId="3B4EAC97"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959B4">
              <w:rPr>
                <w:rFonts w:ascii="Times New Roman" w:hAnsi="Times New Roman" w:cs="Times New Roman"/>
                <w:b/>
                <w:sz w:val="18"/>
                <w:szCs w:val="18"/>
              </w:rPr>
              <w:t>Sous-total 1700</w:t>
            </w:r>
          </w:p>
        </w:tc>
        <w:tc>
          <w:tcPr>
            <w:tcW w:w="738" w:type="dxa"/>
            <w:gridSpan w:val="2"/>
          </w:tcPr>
          <w:p w14:paraId="543FFA84"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tcPr>
          <w:p w14:paraId="357A75BE"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5" w:type="dxa"/>
          </w:tcPr>
          <w:p w14:paraId="3603C10E"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4912176B"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959B4" w:rsidRPr="001C4FAC" w14:paraId="60858442" w14:textId="77777777" w:rsidTr="00BE5C6B">
        <w:trPr>
          <w:gridBefore w:val="1"/>
          <w:wBefore w:w="113" w:type="dxa"/>
          <w:trHeight w:val="299"/>
          <w:jc w:val="center"/>
        </w:trPr>
        <w:tc>
          <w:tcPr>
            <w:cnfStyle w:val="001000000000" w:firstRow="0" w:lastRow="0" w:firstColumn="1" w:lastColumn="0" w:oddVBand="0" w:evenVBand="0" w:oddHBand="0" w:evenHBand="0" w:firstRowFirstColumn="0" w:firstRowLastColumn="0" w:lastRowFirstColumn="0" w:lastRowLastColumn="0"/>
            <w:tcW w:w="988" w:type="dxa"/>
          </w:tcPr>
          <w:p w14:paraId="21196406" w14:textId="77777777" w:rsidR="00B959B4" w:rsidRPr="00B959B4" w:rsidRDefault="00B959B4" w:rsidP="00140D06">
            <w:pPr>
              <w:jc w:val="center"/>
              <w:rPr>
                <w:rFonts w:ascii="Times New Roman" w:hAnsi="Times New Roman" w:cs="Times New Roman"/>
                <w:b w:val="0"/>
                <w:sz w:val="18"/>
                <w:szCs w:val="18"/>
              </w:rPr>
            </w:pPr>
          </w:p>
        </w:tc>
        <w:tc>
          <w:tcPr>
            <w:tcW w:w="4819" w:type="dxa"/>
            <w:gridSpan w:val="2"/>
          </w:tcPr>
          <w:p w14:paraId="661F0781"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738" w:type="dxa"/>
            <w:gridSpan w:val="2"/>
          </w:tcPr>
          <w:p w14:paraId="4F6FCB16" w14:textId="77777777" w:rsidR="00B959B4" w:rsidRPr="00B959B4" w:rsidRDefault="00B959B4"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4" w:type="dxa"/>
            <w:gridSpan w:val="2"/>
          </w:tcPr>
          <w:p w14:paraId="0ECEE210" w14:textId="77777777" w:rsidR="00B959B4" w:rsidRPr="00B959B4" w:rsidRDefault="00B959B4"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5" w:type="dxa"/>
          </w:tcPr>
          <w:p w14:paraId="31C335D6"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560" w:type="dxa"/>
            <w:gridSpan w:val="2"/>
          </w:tcPr>
          <w:p w14:paraId="28F52B29" w14:textId="77777777" w:rsidR="00B959B4" w:rsidRPr="00B959B4" w:rsidRDefault="00B959B4"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55077D" w14:paraId="6486A6AE" w14:textId="77777777" w:rsidTr="00BE5C6B">
        <w:tblPrEx>
          <w:jc w:val="left"/>
        </w:tblPrEx>
        <w:trPr>
          <w:trHeight w:val="553"/>
        </w:trPr>
        <w:tc>
          <w:tcPr>
            <w:cnfStyle w:val="001000000000" w:firstRow="0" w:lastRow="0" w:firstColumn="1" w:lastColumn="0" w:oddVBand="0" w:evenVBand="0" w:oddHBand="0" w:evenHBand="0" w:firstRowFirstColumn="0" w:firstRowLastColumn="0" w:lastRowFirstColumn="0" w:lastRowLastColumn="0"/>
            <w:tcW w:w="10627" w:type="dxa"/>
            <w:gridSpan w:val="11"/>
          </w:tcPr>
          <w:p w14:paraId="6CA3D747" w14:textId="5B6F3D0C" w:rsidR="00BE5C6B" w:rsidRPr="00BE5C6B" w:rsidRDefault="00BE5C6B" w:rsidP="00140D06">
            <w:pPr>
              <w:jc w:val="center"/>
              <w:rPr>
                <w:rFonts w:ascii="Times New Roman" w:hAnsi="Times New Roman" w:cs="Times New Roman"/>
                <w:sz w:val="18"/>
                <w:szCs w:val="18"/>
              </w:rPr>
            </w:pPr>
            <w:r w:rsidRPr="00BE5C6B">
              <w:rPr>
                <w:rFonts w:ascii="Times New Roman" w:hAnsi="Times New Roman" w:cs="Times New Roman"/>
                <w:sz w:val="18"/>
                <w:szCs w:val="18"/>
              </w:rPr>
              <w:lastRenderedPageBreak/>
              <w:t>A-DEVIS QUANTITATIF ET ESTIMATIF POUR LES TRAVAUX DE CONSTRUCTION D’UN BLOC DE DEUX BUREAUX DE (4,50 x 3,50 m²) AU PALAIS DE JUSTICE DE KOUSSERI</w:t>
            </w:r>
            <w:r>
              <w:rPr>
                <w:rFonts w:ascii="Times New Roman" w:hAnsi="Times New Roman" w:cs="Times New Roman"/>
                <w:sz w:val="18"/>
                <w:szCs w:val="18"/>
              </w:rPr>
              <w:t>, LOT 02</w:t>
            </w:r>
          </w:p>
        </w:tc>
      </w:tr>
      <w:tr w:rsidR="00BE5C6B" w:rsidRPr="00C56B51" w14:paraId="5AFB4836"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1CB54864"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sz w:val="18"/>
                <w:szCs w:val="18"/>
              </w:rPr>
              <w:t>N°</w:t>
            </w:r>
          </w:p>
        </w:tc>
        <w:tc>
          <w:tcPr>
            <w:tcW w:w="4465" w:type="dxa"/>
          </w:tcPr>
          <w:p w14:paraId="71A6DC5F"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E5C6B">
              <w:rPr>
                <w:rFonts w:ascii="Times New Roman" w:hAnsi="Times New Roman" w:cs="Times New Roman"/>
                <w:b/>
                <w:sz w:val="18"/>
                <w:szCs w:val="18"/>
              </w:rPr>
              <w:t>DESIGNATION DES TRAVAUX</w:t>
            </w:r>
          </w:p>
        </w:tc>
        <w:tc>
          <w:tcPr>
            <w:tcW w:w="815" w:type="dxa"/>
            <w:gridSpan w:val="2"/>
          </w:tcPr>
          <w:p w14:paraId="2961239F"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E5C6B">
              <w:rPr>
                <w:rFonts w:ascii="Times New Roman" w:hAnsi="Times New Roman" w:cs="Times New Roman"/>
                <w:b/>
                <w:sz w:val="18"/>
                <w:szCs w:val="18"/>
              </w:rPr>
              <w:t>Unités</w:t>
            </w:r>
          </w:p>
        </w:tc>
        <w:tc>
          <w:tcPr>
            <w:tcW w:w="985" w:type="dxa"/>
            <w:gridSpan w:val="2"/>
          </w:tcPr>
          <w:p w14:paraId="0EA04F06"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E5C6B">
              <w:rPr>
                <w:rFonts w:ascii="Times New Roman" w:hAnsi="Times New Roman" w:cs="Times New Roman"/>
                <w:b/>
                <w:sz w:val="18"/>
                <w:szCs w:val="18"/>
              </w:rPr>
              <w:t>Quantités</w:t>
            </w:r>
          </w:p>
        </w:tc>
        <w:tc>
          <w:tcPr>
            <w:tcW w:w="1843" w:type="dxa"/>
            <w:gridSpan w:val="3"/>
          </w:tcPr>
          <w:p w14:paraId="37045EDD" w14:textId="1998F0C8"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E5C6B">
              <w:rPr>
                <w:rFonts w:ascii="Times New Roman" w:hAnsi="Times New Roman" w:cs="Times New Roman"/>
                <w:b/>
                <w:sz w:val="18"/>
                <w:szCs w:val="18"/>
              </w:rPr>
              <w:t>P </w:t>
            </w:r>
            <w:r>
              <w:rPr>
                <w:rFonts w:ascii="Times New Roman" w:hAnsi="Times New Roman" w:cs="Times New Roman"/>
                <w:b/>
                <w:sz w:val="18"/>
                <w:szCs w:val="18"/>
              </w:rPr>
              <w:t>EN CHIFFRE</w:t>
            </w:r>
          </w:p>
        </w:tc>
        <w:tc>
          <w:tcPr>
            <w:tcW w:w="1418" w:type="dxa"/>
          </w:tcPr>
          <w:p w14:paraId="3DB81B47" w14:textId="4B8081D8"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Pr>
                <w:rFonts w:ascii="Times New Roman" w:hAnsi="Times New Roman" w:cs="Times New Roman"/>
                <w:b/>
                <w:sz w:val="18"/>
                <w:szCs w:val="18"/>
              </w:rPr>
              <w:t>P. LETTRE</w:t>
            </w:r>
          </w:p>
        </w:tc>
      </w:tr>
      <w:tr w:rsidR="00BE5C6B" w:rsidRPr="00C56B51" w14:paraId="3D651CC0"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750E1C27"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000</w:t>
            </w:r>
          </w:p>
        </w:tc>
        <w:tc>
          <w:tcPr>
            <w:tcW w:w="4465" w:type="dxa"/>
          </w:tcPr>
          <w:p w14:paraId="395AEA85"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E5C6B">
              <w:rPr>
                <w:rFonts w:ascii="Times New Roman" w:hAnsi="Times New Roman" w:cs="Times New Roman"/>
                <w:b/>
                <w:sz w:val="18"/>
                <w:szCs w:val="18"/>
              </w:rPr>
              <w:t>INSTALLATION DE CHANTIER</w:t>
            </w:r>
          </w:p>
        </w:tc>
        <w:tc>
          <w:tcPr>
            <w:tcW w:w="815" w:type="dxa"/>
            <w:gridSpan w:val="2"/>
          </w:tcPr>
          <w:p w14:paraId="6FE3CEF3"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tc>
        <w:tc>
          <w:tcPr>
            <w:tcW w:w="985" w:type="dxa"/>
            <w:gridSpan w:val="2"/>
          </w:tcPr>
          <w:p w14:paraId="118729EE"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09604770"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4DA13B19"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5C5247C1"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6B0CD674"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001</w:t>
            </w:r>
          </w:p>
        </w:tc>
        <w:tc>
          <w:tcPr>
            <w:tcW w:w="4465" w:type="dxa"/>
          </w:tcPr>
          <w:p w14:paraId="668BFEC6"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Magasin de chantier</w:t>
            </w:r>
          </w:p>
        </w:tc>
        <w:tc>
          <w:tcPr>
            <w:tcW w:w="815" w:type="dxa"/>
            <w:gridSpan w:val="2"/>
          </w:tcPr>
          <w:p w14:paraId="23B9DBA8"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BE5C6B">
              <w:rPr>
                <w:rFonts w:ascii="Times New Roman" w:hAnsi="Times New Roman" w:cs="Times New Roman"/>
                <w:sz w:val="18"/>
                <w:szCs w:val="18"/>
              </w:rPr>
              <w:t>Fft</w:t>
            </w:r>
            <w:proofErr w:type="spellEnd"/>
          </w:p>
        </w:tc>
        <w:tc>
          <w:tcPr>
            <w:tcW w:w="985" w:type="dxa"/>
            <w:gridSpan w:val="2"/>
          </w:tcPr>
          <w:p w14:paraId="2C2C7AD3"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1,00</w:t>
            </w:r>
          </w:p>
        </w:tc>
        <w:tc>
          <w:tcPr>
            <w:tcW w:w="1843" w:type="dxa"/>
            <w:gridSpan w:val="3"/>
          </w:tcPr>
          <w:p w14:paraId="4170AC5F"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1A918970"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6B2EED15"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5B97AE8C"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002</w:t>
            </w:r>
          </w:p>
        </w:tc>
        <w:tc>
          <w:tcPr>
            <w:tcW w:w="4465" w:type="dxa"/>
          </w:tcPr>
          <w:p w14:paraId="65101F3A"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Implantation de l’ouvrage</w:t>
            </w:r>
          </w:p>
        </w:tc>
        <w:tc>
          <w:tcPr>
            <w:tcW w:w="815" w:type="dxa"/>
            <w:gridSpan w:val="2"/>
          </w:tcPr>
          <w:p w14:paraId="368AE344"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BE5C6B">
              <w:rPr>
                <w:rFonts w:ascii="Times New Roman" w:hAnsi="Times New Roman" w:cs="Times New Roman"/>
                <w:sz w:val="18"/>
                <w:szCs w:val="18"/>
              </w:rPr>
              <w:t>Fft</w:t>
            </w:r>
            <w:proofErr w:type="spellEnd"/>
          </w:p>
        </w:tc>
        <w:tc>
          <w:tcPr>
            <w:tcW w:w="985" w:type="dxa"/>
            <w:gridSpan w:val="2"/>
          </w:tcPr>
          <w:p w14:paraId="093D7076"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1,00</w:t>
            </w:r>
          </w:p>
        </w:tc>
        <w:tc>
          <w:tcPr>
            <w:tcW w:w="1843" w:type="dxa"/>
            <w:gridSpan w:val="3"/>
          </w:tcPr>
          <w:p w14:paraId="151020A8"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26C192F1"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8055EF" w14:paraId="151E43B3"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024A2E0D"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003</w:t>
            </w:r>
          </w:p>
        </w:tc>
        <w:tc>
          <w:tcPr>
            <w:tcW w:w="4465" w:type="dxa"/>
          </w:tcPr>
          <w:p w14:paraId="72D56018"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Bureau équipé avec son mobilier</w:t>
            </w:r>
          </w:p>
        </w:tc>
        <w:tc>
          <w:tcPr>
            <w:tcW w:w="815" w:type="dxa"/>
            <w:gridSpan w:val="2"/>
          </w:tcPr>
          <w:p w14:paraId="7ED45B79"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BE5C6B">
              <w:rPr>
                <w:rFonts w:ascii="Times New Roman" w:hAnsi="Times New Roman" w:cs="Times New Roman"/>
                <w:sz w:val="18"/>
                <w:szCs w:val="18"/>
              </w:rPr>
              <w:t>Fft</w:t>
            </w:r>
            <w:proofErr w:type="spellEnd"/>
          </w:p>
        </w:tc>
        <w:tc>
          <w:tcPr>
            <w:tcW w:w="985" w:type="dxa"/>
            <w:gridSpan w:val="2"/>
          </w:tcPr>
          <w:p w14:paraId="33C6314F"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 xml:space="preserve">         1,00</w:t>
            </w:r>
          </w:p>
        </w:tc>
        <w:tc>
          <w:tcPr>
            <w:tcW w:w="1843" w:type="dxa"/>
            <w:gridSpan w:val="3"/>
          </w:tcPr>
          <w:p w14:paraId="555E8362"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25E31EB8"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2B379DE2"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4517EF1C"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004</w:t>
            </w:r>
          </w:p>
        </w:tc>
        <w:tc>
          <w:tcPr>
            <w:tcW w:w="4465" w:type="dxa"/>
          </w:tcPr>
          <w:p w14:paraId="423CF125"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Amené et repli de matériel</w:t>
            </w:r>
          </w:p>
        </w:tc>
        <w:tc>
          <w:tcPr>
            <w:tcW w:w="815" w:type="dxa"/>
            <w:gridSpan w:val="2"/>
          </w:tcPr>
          <w:p w14:paraId="36FBE877"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BE5C6B">
              <w:rPr>
                <w:rFonts w:ascii="Times New Roman" w:hAnsi="Times New Roman" w:cs="Times New Roman"/>
                <w:sz w:val="18"/>
                <w:szCs w:val="18"/>
              </w:rPr>
              <w:t>Fft</w:t>
            </w:r>
            <w:proofErr w:type="spellEnd"/>
          </w:p>
        </w:tc>
        <w:tc>
          <w:tcPr>
            <w:tcW w:w="985" w:type="dxa"/>
            <w:gridSpan w:val="2"/>
          </w:tcPr>
          <w:p w14:paraId="7911F6C4"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1,00</w:t>
            </w:r>
          </w:p>
        </w:tc>
        <w:tc>
          <w:tcPr>
            <w:tcW w:w="1843" w:type="dxa"/>
            <w:gridSpan w:val="3"/>
          </w:tcPr>
          <w:p w14:paraId="4134BFBA"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1FAC2C99"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13B0F293"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0FB0B8B4"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005</w:t>
            </w:r>
          </w:p>
        </w:tc>
        <w:tc>
          <w:tcPr>
            <w:tcW w:w="4465" w:type="dxa"/>
          </w:tcPr>
          <w:p w14:paraId="09AA7D74"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Etudes d’exécution et plan de recollement</w:t>
            </w:r>
          </w:p>
        </w:tc>
        <w:tc>
          <w:tcPr>
            <w:tcW w:w="815" w:type="dxa"/>
            <w:gridSpan w:val="2"/>
          </w:tcPr>
          <w:p w14:paraId="6C9B771F"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BE5C6B">
              <w:rPr>
                <w:rFonts w:ascii="Times New Roman" w:hAnsi="Times New Roman" w:cs="Times New Roman"/>
                <w:sz w:val="18"/>
                <w:szCs w:val="18"/>
              </w:rPr>
              <w:t>Fft</w:t>
            </w:r>
            <w:proofErr w:type="spellEnd"/>
          </w:p>
        </w:tc>
        <w:tc>
          <w:tcPr>
            <w:tcW w:w="985" w:type="dxa"/>
            <w:gridSpan w:val="2"/>
          </w:tcPr>
          <w:p w14:paraId="2335D201"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1,00</w:t>
            </w:r>
          </w:p>
        </w:tc>
        <w:tc>
          <w:tcPr>
            <w:tcW w:w="1843" w:type="dxa"/>
            <w:gridSpan w:val="3"/>
          </w:tcPr>
          <w:p w14:paraId="62C64003"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6A929026"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0376CF6A"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0656B30B" w14:textId="77777777" w:rsidR="00BE5C6B" w:rsidRPr="00BE5C6B" w:rsidRDefault="00BE5C6B" w:rsidP="00140D06">
            <w:pPr>
              <w:jc w:val="center"/>
              <w:rPr>
                <w:rFonts w:ascii="Times New Roman" w:hAnsi="Times New Roman" w:cs="Times New Roman"/>
                <w:b w:val="0"/>
                <w:sz w:val="18"/>
                <w:szCs w:val="18"/>
              </w:rPr>
            </w:pPr>
          </w:p>
        </w:tc>
        <w:tc>
          <w:tcPr>
            <w:tcW w:w="4465" w:type="dxa"/>
          </w:tcPr>
          <w:p w14:paraId="471F64F8"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E5C6B">
              <w:rPr>
                <w:rFonts w:ascii="Times New Roman" w:hAnsi="Times New Roman" w:cs="Times New Roman"/>
                <w:b/>
                <w:sz w:val="18"/>
                <w:szCs w:val="18"/>
              </w:rPr>
              <w:t>Sous-total 000</w:t>
            </w:r>
          </w:p>
        </w:tc>
        <w:tc>
          <w:tcPr>
            <w:tcW w:w="815" w:type="dxa"/>
            <w:gridSpan w:val="2"/>
          </w:tcPr>
          <w:p w14:paraId="1A714BDF"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07787252"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32C67221"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2153AA0"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2A73EC56"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7FFFCD54"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100</w:t>
            </w:r>
          </w:p>
        </w:tc>
        <w:tc>
          <w:tcPr>
            <w:tcW w:w="4465" w:type="dxa"/>
          </w:tcPr>
          <w:p w14:paraId="13750CB7"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E5C6B">
              <w:rPr>
                <w:rFonts w:ascii="Times New Roman" w:hAnsi="Times New Roman" w:cs="Times New Roman"/>
                <w:b/>
                <w:sz w:val="18"/>
                <w:szCs w:val="18"/>
              </w:rPr>
              <w:t>TERRASSEMENT</w:t>
            </w:r>
          </w:p>
        </w:tc>
        <w:tc>
          <w:tcPr>
            <w:tcW w:w="815" w:type="dxa"/>
            <w:gridSpan w:val="2"/>
          </w:tcPr>
          <w:p w14:paraId="0C7580C1"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12D92F67"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30FC3A3E"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57531C5C"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32A7F111"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3C3E5CD5"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101</w:t>
            </w:r>
          </w:p>
        </w:tc>
        <w:tc>
          <w:tcPr>
            <w:tcW w:w="4465" w:type="dxa"/>
          </w:tcPr>
          <w:p w14:paraId="3F7C3D0F"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Fouille en puits pour semelles isolées</w:t>
            </w:r>
          </w:p>
        </w:tc>
        <w:tc>
          <w:tcPr>
            <w:tcW w:w="815" w:type="dxa"/>
            <w:gridSpan w:val="2"/>
          </w:tcPr>
          <w:p w14:paraId="1C3F2E96"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vertAlign w:val="superscript"/>
              </w:rPr>
            </w:pPr>
            <w:proofErr w:type="gramStart"/>
            <w:r w:rsidRPr="00BE5C6B">
              <w:rPr>
                <w:rFonts w:ascii="Times New Roman" w:hAnsi="Times New Roman" w:cs="Times New Roman"/>
                <w:sz w:val="18"/>
                <w:szCs w:val="18"/>
              </w:rPr>
              <w:t>m</w:t>
            </w:r>
            <w:proofErr w:type="gramEnd"/>
            <w:r w:rsidRPr="00BE5C6B">
              <w:rPr>
                <w:rFonts w:ascii="Times New Roman" w:hAnsi="Times New Roman" w:cs="Times New Roman"/>
                <w:sz w:val="18"/>
                <w:szCs w:val="18"/>
                <w:vertAlign w:val="superscript"/>
              </w:rPr>
              <w:t>3</w:t>
            </w:r>
          </w:p>
        </w:tc>
        <w:tc>
          <w:tcPr>
            <w:tcW w:w="985" w:type="dxa"/>
            <w:gridSpan w:val="2"/>
          </w:tcPr>
          <w:p w14:paraId="3EEAE491"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12,00</w:t>
            </w:r>
          </w:p>
        </w:tc>
        <w:tc>
          <w:tcPr>
            <w:tcW w:w="1843" w:type="dxa"/>
            <w:gridSpan w:val="3"/>
          </w:tcPr>
          <w:p w14:paraId="544F71BB"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6CAF1B9"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0B7BAA59"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6FD7EF1E"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102</w:t>
            </w:r>
          </w:p>
        </w:tc>
        <w:tc>
          <w:tcPr>
            <w:tcW w:w="4465" w:type="dxa"/>
          </w:tcPr>
          <w:p w14:paraId="49FD38DA"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Fouille en rigoles pour agglomérés bourrés de 20X20X40 en fonctions</w:t>
            </w:r>
          </w:p>
        </w:tc>
        <w:tc>
          <w:tcPr>
            <w:tcW w:w="815" w:type="dxa"/>
            <w:gridSpan w:val="2"/>
          </w:tcPr>
          <w:p w14:paraId="127ACCDA"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m</w:t>
            </w:r>
            <w:proofErr w:type="gramEnd"/>
            <w:r w:rsidRPr="00BE5C6B">
              <w:rPr>
                <w:rFonts w:ascii="Times New Roman" w:hAnsi="Times New Roman" w:cs="Times New Roman"/>
                <w:sz w:val="18"/>
                <w:szCs w:val="18"/>
                <w:vertAlign w:val="superscript"/>
              </w:rPr>
              <w:t>3</w:t>
            </w:r>
          </w:p>
        </w:tc>
        <w:tc>
          <w:tcPr>
            <w:tcW w:w="985" w:type="dxa"/>
            <w:gridSpan w:val="2"/>
          </w:tcPr>
          <w:p w14:paraId="0C118FE1"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12,08</w:t>
            </w:r>
          </w:p>
        </w:tc>
        <w:tc>
          <w:tcPr>
            <w:tcW w:w="1843" w:type="dxa"/>
            <w:gridSpan w:val="3"/>
          </w:tcPr>
          <w:p w14:paraId="18C9658F"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149E8FC"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321A8A5D"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2242BE8C"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103</w:t>
            </w:r>
          </w:p>
        </w:tc>
        <w:tc>
          <w:tcPr>
            <w:tcW w:w="4465" w:type="dxa"/>
          </w:tcPr>
          <w:p w14:paraId="7594D843"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Remblai et nivellement autour des fondations y compris compactage</w:t>
            </w:r>
          </w:p>
        </w:tc>
        <w:tc>
          <w:tcPr>
            <w:tcW w:w="815" w:type="dxa"/>
            <w:gridSpan w:val="2"/>
          </w:tcPr>
          <w:p w14:paraId="6A396AE6"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m</w:t>
            </w:r>
            <w:proofErr w:type="gramEnd"/>
            <w:r w:rsidRPr="00BE5C6B">
              <w:rPr>
                <w:rFonts w:ascii="Times New Roman" w:hAnsi="Times New Roman" w:cs="Times New Roman"/>
                <w:sz w:val="18"/>
                <w:szCs w:val="18"/>
                <w:vertAlign w:val="superscript"/>
              </w:rPr>
              <w:t>3</w:t>
            </w:r>
          </w:p>
        </w:tc>
        <w:tc>
          <w:tcPr>
            <w:tcW w:w="985" w:type="dxa"/>
            <w:gridSpan w:val="2"/>
          </w:tcPr>
          <w:p w14:paraId="37C6F902"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24,08</w:t>
            </w:r>
          </w:p>
        </w:tc>
        <w:tc>
          <w:tcPr>
            <w:tcW w:w="1843" w:type="dxa"/>
            <w:gridSpan w:val="3"/>
          </w:tcPr>
          <w:p w14:paraId="674B9A71"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5A70BD49"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0D816759"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3F3ADA64" w14:textId="77777777" w:rsidR="00BE5C6B" w:rsidRPr="00BE5C6B" w:rsidRDefault="00BE5C6B" w:rsidP="00140D06">
            <w:pPr>
              <w:jc w:val="center"/>
              <w:rPr>
                <w:rFonts w:ascii="Times New Roman" w:hAnsi="Times New Roman" w:cs="Times New Roman"/>
                <w:b w:val="0"/>
                <w:sz w:val="18"/>
                <w:szCs w:val="18"/>
              </w:rPr>
            </w:pPr>
          </w:p>
        </w:tc>
        <w:tc>
          <w:tcPr>
            <w:tcW w:w="4465" w:type="dxa"/>
          </w:tcPr>
          <w:p w14:paraId="4FD9088B"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E5C6B">
              <w:rPr>
                <w:rFonts w:ascii="Times New Roman" w:hAnsi="Times New Roman" w:cs="Times New Roman"/>
                <w:b/>
                <w:sz w:val="18"/>
                <w:szCs w:val="18"/>
              </w:rPr>
              <w:t>Sous-total 100</w:t>
            </w:r>
          </w:p>
        </w:tc>
        <w:tc>
          <w:tcPr>
            <w:tcW w:w="815" w:type="dxa"/>
            <w:gridSpan w:val="2"/>
          </w:tcPr>
          <w:p w14:paraId="54298AA5"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58B8C716"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43BA8D74"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66D17BA5"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5F3CE73A"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5D4F716A"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200</w:t>
            </w:r>
          </w:p>
        </w:tc>
        <w:tc>
          <w:tcPr>
            <w:tcW w:w="4465" w:type="dxa"/>
          </w:tcPr>
          <w:p w14:paraId="4BBEE239"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E5C6B">
              <w:rPr>
                <w:rFonts w:ascii="Times New Roman" w:hAnsi="Times New Roman" w:cs="Times New Roman"/>
                <w:b/>
                <w:sz w:val="18"/>
                <w:szCs w:val="18"/>
              </w:rPr>
              <w:t>OUVRAGE EN INFRASTRUCTURE</w:t>
            </w:r>
          </w:p>
        </w:tc>
        <w:tc>
          <w:tcPr>
            <w:tcW w:w="815" w:type="dxa"/>
            <w:gridSpan w:val="2"/>
          </w:tcPr>
          <w:p w14:paraId="74F98211"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22FFAC74"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4587B5BB"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253ADBD"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C0E75" w14:paraId="1C897840"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3E7F856C"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201</w:t>
            </w:r>
          </w:p>
        </w:tc>
        <w:tc>
          <w:tcPr>
            <w:tcW w:w="4465" w:type="dxa"/>
          </w:tcPr>
          <w:p w14:paraId="3D2E598D"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Béton de propriété dosé à 150kg/m</w:t>
            </w:r>
            <w:r w:rsidRPr="00BE5C6B">
              <w:rPr>
                <w:rFonts w:ascii="Times New Roman" w:hAnsi="Times New Roman" w:cs="Times New Roman"/>
                <w:sz w:val="18"/>
                <w:szCs w:val="18"/>
                <w:vertAlign w:val="superscript"/>
              </w:rPr>
              <w:t xml:space="preserve">3 </w:t>
            </w:r>
            <w:r w:rsidRPr="00BE5C6B">
              <w:rPr>
                <w:rFonts w:ascii="Times New Roman" w:hAnsi="Times New Roman" w:cs="Times New Roman"/>
                <w:sz w:val="18"/>
                <w:szCs w:val="18"/>
              </w:rPr>
              <w:t xml:space="preserve">de CPJ </w:t>
            </w:r>
          </w:p>
        </w:tc>
        <w:tc>
          <w:tcPr>
            <w:tcW w:w="815" w:type="dxa"/>
            <w:gridSpan w:val="2"/>
          </w:tcPr>
          <w:p w14:paraId="362E3D7B"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m</w:t>
            </w:r>
            <w:proofErr w:type="gramEnd"/>
            <w:r w:rsidRPr="00BE5C6B">
              <w:rPr>
                <w:rFonts w:ascii="Times New Roman" w:hAnsi="Times New Roman" w:cs="Times New Roman"/>
                <w:sz w:val="18"/>
                <w:szCs w:val="18"/>
                <w:vertAlign w:val="superscript"/>
              </w:rPr>
              <w:t>3</w:t>
            </w:r>
          </w:p>
        </w:tc>
        <w:tc>
          <w:tcPr>
            <w:tcW w:w="985" w:type="dxa"/>
            <w:gridSpan w:val="2"/>
          </w:tcPr>
          <w:p w14:paraId="26F9678F"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1,01</w:t>
            </w:r>
          </w:p>
        </w:tc>
        <w:tc>
          <w:tcPr>
            <w:tcW w:w="1843" w:type="dxa"/>
            <w:gridSpan w:val="3"/>
          </w:tcPr>
          <w:p w14:paraId="4906A48D"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highlight w:val="yellow"/>
              </w:rPr>
            </w:pPr>
          </w:p>
        </w:tc>
        <w:tc>
          <w:tcPr>
            <w:tcW w:w="1418" w:type="dxa"/>
          </w:tcPr>
          <w:p w14:paraId="1EE399A1"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highlight w:val="yellow"/>
              </w:rPr>
            </w:pPr>
          </w:p>
        </w:tc>
      </w:tr>
      <w:tr w:rsidR="00BE5C6B" w:rsidRPr="00C56B51" w14:paraId="61DE3905"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60D70305"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202</w:t>
            </w:r>
          </w:p>
        </w:tc>
        <w:tc>
          <w:tcPr>
            <w:tcW w:w="4465" w:type="dxa"/>
          </w:tcPr>
          <w:p w14:paraId="339BB381"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Béton armé dosé à 350kg/m</w:t>
            </w:r>
            <w:r w:rsidRPr="00BE5C6B">
              <w:rPr>
                <w:rFonts w:ascii="Times New Roman" w:hAnsi="Times New Roman" w:cs="Times New Roman"/>
                <w:sz w:val="18"/>
                <w:szCs w:val="18"/>
                <w:vertAlign w:val="superscript"/>
              </w:rPr>
              <w:t>3</w:t>
            </w:r>
            <w:r w:rsidRPr="00BE5C6B">
              <w:rPr>
                <w:rFonts w:ascii="Times New Roman" w:hAnsi="Times New Roman" w:cs="Times New Roman"/>
                <w:sz w:val="18"/>
                <w:szCs w:val="18"/>
              </w:rPr>
              <w:t xml:space="preserve"> de CPA</w:t>
            </w:r>
          </w:p>
        </w:tc>
        <w:tc>
          <w:tcPr>
            <w:tcW w:w="815" w:type="dxa"/>
            <w:gridSpan w:val="2"/>
          </w:tcPr>
          <w:p w14:paraId="774229C9"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404A00A0"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7206D6A9"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B65F7C0"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0C7A0149"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253E5E78"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203</w:t>
            </w:r>
          </w:p>
        </w:tc>
        <w:tc>
          <w:tcPr>
            <w:tcW w:w="4465" w:type="dxa"/>
          </w:tcPr>
          <w:p w14:paraId="64BAD96A"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Concerne : semelles</w:t>
            </w:r>
          </w:p>
        </w:tc>
        <w:tc>
          <w:tcPr>
            <w:tcW w:w="815" w:type="dxa"/>
            <w:gridSpan w:val="2"/>
          </w:tcPr>
          <w:p w14:paraId="6F339DB5"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m</w:t>
            </w:r>
            <w:proofErr w:type="gramEnd"/>
            <w:r w:rsidRPr="00BE5C6B">
              <w:rPr>
                <w:rFonts w:ascii="Times New Roman" w:hAnsi="Times New Roman" w:cs="Times New Roman"/>
                <w:sz w:val="18"/>
                <w:szCs w:val="18"/>
                <w:vertAlign w:val="superscript"/>
              </w:rPr>
              <w:t>3</w:t>
            </w:r>
          </w:p>
        </w:tc>
        <w:tc>
          <w:tcPr>
            <w:tcW w:w="985" w:type="dxa"/>
            <w:gridSpan w:val="2"/>
          </w:tcPr>
          <w:p w14:paraId="2A361FAB"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1,02</w:t>
            </w:r>
          </w:p>
        </w:tc>
        <w:tc>
          <w:tcPr>
            <w:tcW w:w="1843" w:type="dxa"/>
            <w:gridSpan w:val="3"/>
          </w:tcPr>
          <w:p w14:paraId="7969A0C9"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644A2BAA"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49095BF8"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3F900FE8"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204</w:t>
            </w:r>
          </w:p>
        </w:tc>
        <w:tc>
          <w:tcPr>
            <w:tcW w:w="4465" w:type="dxa"/>
          </w:tcPr>
          <w:p w14:paraId="14BF0E93"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Concerne : amorces poteaux</w:t>
            </w:r>
          </w:p>
        </w:tc>
        <w:tc>
          <w:tcPr>
            <w:tcW w:w="815" w:type="dxa"/>
            <w:gridSpan w:val="2"/>
          </w:tcPr>
          <w:p w14:paraId="009EE856"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m</w:t>
            </w:r>
            <w:proofErr w:type="gramEnd"/>
            <w:r w:rsidRPr="00BE5C6B">
              <w:rPr>
                <w:rFonts w:ascii="Times New Roman" w:hAnsi="Times New Roman" w:cs="Times New Roman"/>
                <w:sz w:val="18"/>
                <w:szCs w:val="18"/>
                <w:vertAlign w:val="superscript"/>
              </w:rPr>
              <w:t>3</w:t>
            </w:r>
          </w:p>
        </w:tc>
        <w:tc>
          <w:tcPr>
            <w:tcW w:w="985" w:type="dxa"/>
            <w:gridSpan w:val="2"/>
          </w:tcPr>
          <w:p w14:paraId="6B43D0EE"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0,32</w:t>
            </w:r>
          </w:p>
        </w:tc>
        <w:tc>
          <w:tcPr>
            <w:tcW w:w="1843" w:type="dxa"/>
            <w:gridSpan w:val="3"/>
          </w:tcPr>
          <w:p w14:paraId="23B32251"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2A383300"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081C900B"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071A1230"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205</w:t>
            </w:r>
          </w:p>
        </w:tc>
        <w:tc>
          <w:tcPr>
            <w:tcW w:w="4465" w:type="dxa"/>
          </w:tcPr>
          <w:p w14:paraId="0E386DCB"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Concerne : longrines</w:t>
            </w:r>
          </w:p>
        </w:tc>
        <w:tc>
          <w:tcPr>
            <w:tcW w:w="815" w:type="dxa"/>
            <w:gridSpan w:val="2"/>
          </w:tcPr>
          <w:p w14:paraId="25D8BA9F"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m</w:t>
            </w:r>
            <w:proofErr w:type="gramEnd"/>
            <w:r w:rsidRPr="00BE5C6B">
              <w:rPr>
                <w:rFonts w:ascii="Times New Roman" w:hAnsi="Times New Roman" w:cs="Times New Roman"/>
                <w:sz w:val="18"/>
                <w:szCs w:val="18"/>
                <w:vertAlign w:val="superscript"/>
              </w:rPr>
              <w:t>3</w:t>
            </w:r>
          </w:p>
        </w:tc>
        <w:tc>
          <w:tcPr>
            <w:tcW w:w="985" w:type="dxa"/>
            <w:gridSpan w:val="2"/>
          </w:tcPr>
          <w:p w14:paraId="067C303F"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3,47</w:t>
            </w:r>
          </w:p>
        </w:tc>
        <w:tc>
          <w:tcPr>
            <w:tcW w:w="1843" w:type="dxa"/>
            <w:gridSpan w:val="3"/>
          </w:tcPr>
          <w:p w14:paraId="65538321"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4FDA6334"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5990B2A2"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4ACEBAC8"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206</w:t>
            </w:r>
          </w:p>
        </w:tc>
        <w:tc>
          <w:tcPr>
            <w:tcW w:w="4465" w:type="dxa"/>
          </w:tcPr>
          <w:p w14:paraId="77E05AC0"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 xml:space="preserve">Concerne : autres ouvrages en B.A (rampe d’accès, escalier ; </w:t>
            </w:r>
            <w:proofErr w:type="gramStart"/>
            <w:r w:rsidRPr="00BE5C6B">
              <w:rPr>
                <w:rFonts w:ascii="Times New Roman" w:hAnsi="Times New Roman" w:cs="Times New Roman"/>
                <w:sz w:val="18"/>
                <w:szCs w:val="18"/>
              </w:rPr>
              <w:t>etc….</w:t>
            </w:r>
            <w:proofErr w:type="gramEnd"/>
            <w:r w:rsidRPr="00BE5C6B">
              <w:rPr>
                <w:rFonts w:ascii="Times New Roman" w:hAnsi="Times New Roman" w:cs="Times New Roman"/>
                <w:sz w:val="18"/>
                <w:szCs w:val="18"/>
              </w:rPr>
              <w:t>)</w:t>
            </w:r>
          </w:p>
        </w:tc>
        <w:tc>
          <w:tcPr>
            <w:tcW w:w="815" w:type="dxa"/>
            <w:gridSpan w:val="2"/>
          </w:tcPr>
          <w:p w14:paraId="75067E9E"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m</w:t>
            </w:r>
            <w:proofErr w:type="gramEnd"/>
            <w:r w:rsidRPr="00BE5C6B">
              <w:rPr>
                <w:rFonts w:ascii="Times New Roman" w:hAnsi="Times New Roman" w:cs="Times New Roman"/>
                <w:sz w:val="18"/>
                <w:szCs w:val="18"/>
                <w:vertAlign w:val="superscript"/>
              </w:rPr>
              <w:t>3</w:t>
            </w:r>
          </w:p>
        </w:tc>
        <w:tc>
          <w:tcPr>
            <w:tcW w:w="985" w:type="dxa"/>
            <w:gridSpan w:val="2"/>
          </w:tcPr>
          <w:p w14:paraId="153471CE"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0,37</w:t>
            </w:r>
          </w:p>
        </w:tc>
        <w:tc>
          <w:tcPr>
            <w:tcW w:w="1843" w:type="dxa"/>
            <w:gridSpan w:val="3"/>
          </w:tcPr>
          <w:p w14:paraId="17FEAFCC"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20AAF549"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0FF5F7BD"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1F21C4C6"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300</w:t>
            </w:r>
          </w:p>
        </w:tc>
        <w:tc>
          <w:tcPr>
            <w:tcW w:w="4465" w:type="dxa"/>
          </w:tcPr>
          <w:p w14:paraId="6D86A430"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Maçonnerie d’agglos en fondation</w:t>
            </w:r>
          </w:p>
        </w:tc>
        <w:tc>
          <w:tcPr>
            <w:tcW w:w="815" w:type="dxa"/>
            <w:gridSpan w:val="2"/>
          </w:tcPr>
          <w:p w14:paraId="6155B17B"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2F86B931"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5E7B49CA"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3ACAC50B"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016109D2"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6A2DBEBC"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301</w:t>
            </w:r>
          </w:p>
        </w:tc>
        <w:tc>
          <w:tcPr>
            <w:tcW w:w="4465" w:type="dxa"/>
          </w:tcPr>
          <w:p w14:paraId="77FB3186"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Maçonnerie d’agglos de 20X20X40</w:t>
            </w:r>
          </w:p>
        </w:tc>
        <w:tc>
          <w:tcPr>
            <w:tcW w:w="815" w:type="dxa"/>
            <w:gridSpan w:val="2"/>
          </w:tcPr>
          <w:p w14:paraId="7AA7CBDA"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m</w:t>
            </w:r>
            <w:proofErr w:type="gramEnd"/>
            <w:r w:rsidRPr="00BE5C6B">
              <w:rPr>
                <w:rFonts w:ascii="Times New Roman" w:hAnsi="Times New Roman" w:cs="Times New Roman"/>
                <w:sz w:val="18"/>
                <w:szCs w:val="18"/>
                <w:vertAlign w:val="superscript"/>
              </w:rPr>
              <w:t>3</w:t>
            </w:r>
          </w:p>
        </w:tc>
        <w:tc>
          <w:tcPr>
            <w:tcW w:w="985" w:type="dxa"/>
            <w:gridSpan w:val="2"/>
          </w:tcPr>
          <w:p w14:paraId="124452E0"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112,50</w:t>
            </w:r>
          </w:p>
        </w:tc>
        <w:tc>
          <w:tcPr>
            <w:tcW w:w="1843" w:type="dxa"/>
            <w:gridSpan w:val="3"/>
          </w:tcPr>
          <w:p w14:paraId="622C0568"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4DD86329"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294B182E"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02C25C50"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302</w:t>
            </w:r>
          </w:p>
        </w:tc>
        <w:tc>
          <w:tcPr>
            <w:tcW w:w="4465" w:type="dxa"/>
          </w:tcPr>
          <w:p w14:paraId="755C242E"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Couche de sable de 0,35m épais</w:t>
            </w:r>
          </w:p>
        </w:tc>
        <w:tc>
          <w:tcPr>
            <w:tcW w:w="815" w:type="dxa"/>
            <w:gridSpan w:val="2"/>
          </w:tcPr>
          <w:p w14:paraId="6AE4EA1C"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m</w:t>
            </w:r>
            <w:proofErr w:type="gramEnd"/>
            <w:r w:rsidRPr="00BE5C6B">
              <w:rPr>
                <w:rFonts w:ascii="Times New Roman" w:hAnsi="Times New Roman" w:cs="Times New Roman"/>
                <w:sz w:val="18"/>
                <w:szCs w:val="18"/>
                <w:vertAlign w:val="superscript"/>
              </w:rPr>
              <w:t>3</w:t>
            </w:r>
          </w:p>
        </w:tc>
        <w:tc>
          <w:tcPr>
            <w:tcW w:w="985" w:type="dxa"/>
            <w:gridSpan w:val="2"/>
          </w:tcPr>
          <w:p w14:paraId="6AF62D54"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39,38</w:t>
            </w:r>
          </w:p>
        </w:tc>
        <w:tc>
          <w:tcPr>
            <w:tcW w:w="1843" w:type="dxa"/>
            <w:gridSpan w:val="3"/>
          </w:tcPr>
          <w:p w14:paraId="0135E4C8"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B968A7A"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4954B5EF"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40EB61FB"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303</w:t>
            </w:r>
          </w:p>
        </w:tc>
        <w:tc>
          <w:tcPr>
            <w:tcW w:w="4465" w:type="dxa"/>
          </w:tcPr>
          <w:p w14:paraId="211AC466"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Film polyane de 200 microns</w:t>
            </w:r>
          </w:p>
        </w:tc>
        <w:tc>
          <w:tcPr>
            <w:tcW w:w="815" w:type="dxa"/>
            <w:gridSpan w:val="2"/>
          </w:tcPr>
          <w:p w14:paraId="1AED2F8F"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m</w:t>
            </w:r>
            <w:proofErr w:type="gramEnd"/>
            <w:r w:rsidRPr="00BE5C6B">
              <w:rPr>
                <w:rFonts w:ascii="Times New Roman" w:hAnsi="Times New Roman" w:cs="Times New Roman"/>
                <w:sz w:val="18"/>
                <w:szCs w:val="18"/>
                <w:vertAlign w:val="superscript"/>
              </w:rPr>
              <w:t>3</w:t>
            </w:r>
          </w:p>
        </w:tc>
        <w:tc>
          <w:tcPr>
            <w:tcW w:w="985" w:type="dxa"/>
            <w:gridSpan w:val="2"/>
          </w:tcPr>
          <w:p w14:paraId="184644C3"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112,50</w:t>
            </w:r>
          </w:p>
        </w:tc>
        <w:tc>
          <w:tcPr>
            <w:tcW w:w="1843" w:type="dxa"/>
            <w:gridSpan w:val="3"/>
          </w:tcPr>
          <w:p w14:paraId="5AC8AF13"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5FF15B9E"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3F30E1AA"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51D45D20"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304</w:t>
            </w:r>
          </w:p>
        </w:tc>
        <w:tc>
          <w:tcPr>
            <w:tcW w:w="4465" w:type="dxa"/>
          </w:tcPr>
          <w:p w14:paraId="5B058384"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vertAlign w:val="superscript"/>
              </w:rPr>
            </w:pPr>
            <w:r w:rsidRPr="00BE5C6B">
              <w:rPr>
                <w:rFonts w:ascii="Times New Roman" w:hAnsi="Times New Roman" w:cs="Times New Roman"/>
                <w:sz w:val="18"/>
                <w:szCs w:val="18"/>
              </w:rPr>
              <w:t>Béton armé de forme pour dallage dosé à 300 kg/m</w:t>
            </w:r>
            <w:r w:rsidRPr="00BE5C6B">
              <w:rPr>
                <w:rFonts w:ascii="Times New Roman" w:hAnsi="Times New Roman" w:cs="Times New Roman"/>
                <w:sz w:val="18"/>
                <w:szCs w:val="18"/>
                <w:vertAlign w:val="superscript"/>
              </w:rPr>
              <w:t>3</w:t>
            </w:r>
          </w:p>
        </w:tc>
        <w:tc>
          <w:tcPr>
            <w:tcW w:w="815" w:type="dxa"/>
            <w:gridSpan w:val="2"/>
          </w:tcPr>
          <w:p w14:paraId="7D93588F"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m</w:t>
            </w:r>
            <w:proofErr w:type="gramEnd"/>
            <w:r w:rsidRPr="00BE5C6B">
              <w:rPr>
                <w:rFonts w:ascii="Times New Roman" w:hAnsi="Times New Roman" w:cs="Times New Roman"/>
                <w:sz w:val="18"/>
                <w:szCs w:val="18"/>
                <w:vertAlign w:val="superscript"/>
              </w:rPr>
              <w:t>3</w:t>
            </w:r>
          </w:p>
        </w:tc>
        <w:tc>
          <w:tcPr>
            <w:tcW w:w="985" w:type="dxa"/>
            <w:gridSpan w:val="2"/>
          </w:tcPr>
          <w:p w14:paraId="18B95E96"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9,00</w:t>
            </w:r>
          </w:p>
        </w:tc>
        <w:tc>
          <w:tcPr>
            <w:tcW w:w="1843" w:type="dxa"/>
            <w:gridSpan w:val="3"/>
          </w:tcPr>
          <w:p w14:paraId="1A6E650E"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18278548"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5542B12A"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514E0DAD" w14:textId="77777777" w:rsidR="00BE5C6B" w:rsidRPr="00BE5C6B" w:rsidRDefault="00BE5C6B" w:rsidP="00140D06">
            <w:pPr>
              <w:jc w:val="center"/>
              <w:rPr>
                <w:rFonts w:ascii="Times New Roman" w:hAnsi="Times New Roman" w:cs="Times New Roman"/>
                <w:b w:val="0"/>
                <w:sz w:val="18"/>
                <w:szCs w:val="18"/>
              </w:rPr>
            </w:pPr>
          </w:p>
        </w:tc>
        <w:tc>
          <w:tcPr>
            <w:tcW w:w="4465" w:type="dxa"/>
          </w:tcPr>
          <w:p w14:paraId="3A6F744C"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E5C6B">
              <w:rPr>
                <w:rFonts w:ascii="Times New Roman" w:hAnsi="Times New Roman" w:cs="Times New Roman"/>
                <w:b/>
                <w:sz w:val="18"/>
                <w:szCs w:val="18"/>
              </w:rPr>
              <w:t>Sous-total 300</w:t>
            </w:r>
          </w:p>
        </w:tc>
        <w:tc>
          <w:tcPr>
            <w:tcW w:w="815" w:type="dxa"/>
            <w:gridSpan w:val="2"/>
          </w:tcPr>
          <w:p w14:paraId="60CD6844"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4325DEAE"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1EDC9B38"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103B7D4D"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14651884" w14:textId="77777777" w:rsidTr="00BE5C6B">
        <w:tblPrEx>
          <w:jc w:val="left"/>
        </w:tblPrEx>
        <w:trPr>
          <w:trHeight w:val="58"/>
        </w:trPr>
        <w:tc>
          <w:tcPr>
            <w:cnfStyle w:val="001000000000" w:firstRow="0" w:lastRow="0" w:firstColumn="1" w:lastColumn="0" w:oddVBand="0" w:evenVBand="0" w:oddHBand="0" w:evenHBand="0" w:firstRowFirstColumn="0" w:firstRowLastColumn="0" w:lastRowFirstColumn="0" w:lastRowLastColumn="0"/>
            <w:tcW w:w="1101" w:type="dxa"/>
            <w:gridSpan w:val="2"/>
          </w:tcPr>
          <w:p w14:paraId="36DE783F"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400</w:t>
            </w:r>
          </w:p>
        </w:tc>
        <w:tc>
          <w:tcPr>
            <w:tcW w:w="4465" w:type="dxa"/>
          </w:tcPr>
          <w:p w14:paraId="18BBF6B3" w14:textId="7B314EF9"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i/>
                <w:sz w:val="18"/>
                <w:szCs w:val="18"/>
                <w:u w:val="single"/>
              </w:rPr>
            </w:pPr>
            <w:r w:rsidRPr="00BE5C6B">
              <w:rPr>
                <w:rFonts w:ascii="Times New Roman" w:hAnsi="Times New Roman" w:cs="Times New Roman"/>
                <w:b/>
                <w:i/>
                <w:sz w:val="18"/>
                <w:szCs w:val="18"/>
                <w:u w:val="single"/>
              </w:rPr>
              <w:t>OUVRAGE EN SUPERSTRUCTURE</w:t>
            </w:r>
          </w:p>
        </w:tc>
        <w:tc>
          <w:tcPr>
            <w:tcW w:w="815" w:type="dxa"/>
            <w:gridSpan w:val="2"/>
          </w:tcPr>
          <w:p w14:paraId="7DF3E7A6"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110AB51B" w14:textId="77777777" w:rsidR="00BE5C6B" w:rsidRPr="00BE5C6B" w:rsidRDefault="00BE5C6B" w:rsidP="00BE5C6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62D29291"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434DA2A3"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13743453"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056A3681"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401</w:t>
            </w:r>
          </w:p>
        </w:tc>
        <w:tc>
          <w:tcPr>
            <w:tcW w:w="4465" w:type="dxa"/>
          </w:tcPr>
          <w:p w14:paraId="56B9AF54"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18"/>
                <w:szCs w:val="18"/>
                <w:u w:val="single"/>
              </w:rPr>
            </w:pPr>
            <w:r w:rsidRPr="00BE5C6B">
              <w:rPr>
                <w:rFonts w:ascii="Times New Roman" w:hAnsi="Times New Roman" w:cs="Times New Roman"/>
                <w:i/>
                <w:sz w:val="18"/>
                <w:szCs w:val="18"/>
                <w:u w:val="single"/>
              </w:rPr>
              <w:t>Béton armé dosé à 350kg/m</w:t>
            </w:r>
            <w:r w:rsidRPr="00BE5C6B">
              <w:rPr>
                <w:rFonts w:ascii="Times New Roman" w:hAnsi="Times New Roman" w:cs="Times New Roman"/>
                <w:i/>
                <w:sz w:val="18"/>
                <w:szCs w:val="18"/>
                <w:u w:val="single"/>
                <w:vertAlign w:val="superscript"/>
              </w:rPr>
              <w:t>3</w:t>
            </w:r>
            <w:r w:rsidRPr="00BE5C6B">
              <w:rPr>
                <w:rFonts w:ascii="Times New Roman" w:hAnsi="Times New Roman" w:cs="Times New Roman"/>
                <w:i/>
                <w:sz w:val="18"/>
                <w:szCs w:val="18"/>
                <w:u w:val="single"/>
              </w:rPr>
              <w:t> :</w:t>
            </w:r>
          </w:p>
        </w:tc>
        <w:tc>
          <w:tcPr>
            <w:tcW w:w="815" w:type="dxa"/>
            <w:gridSpan w:val="2"/>
          </w:tcPr>
          <w:p w14:paraId="2C8819C2"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7C51050F"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4B3C0BA2"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59971101"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153C1A5F"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6C080946"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402</w:t>
            </w:r>
          </w:p>
        </w:tc>
        <w:tc>
          <w:tcPr>
            <w:tcW w:w="4465" w:type="dxa"/>
          </w:tcPr>
          <w:p w14:paraId="0B58BA52"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i/>
                <w:sz w:val="18"/>
                <w:szCs w:val="18"/>
              </w:rPr>
              <w:t>Concerne :</w:t>
            </w:r>
            <w:r w:rsidRPr="00BE5C6B">
              <w:rPr>
                <w:rFonts w:ascii="Times New Roman" w:hAnsi="Times New Roman" w:cs="Times New Roman"/>
                <w:sz w:val="18"/>
                <w:szCs w:val="18"/>
              </w:rPr>
              <w:t xml:space="preserve"> poteaux et poutres</w:t>
            </w:r>
          </w:p>
        </w:tc>
        <w:tc>
          <w:tcPr>
            <w:tcW w:w="815" w:type="dxa"/>
            <w:gridSpan w:val="2"/>
          </w:tcPr>
          <w:p w14:paraId="65F080E0"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m</w:t>
            </w:r>
            <w:proofErr w:type="gramEnd"/>
            <w:r w:rsidRPr="00BE5C6B">
              <w:rPr>
                <w:rFonts w:ascii="Times New Roman" w:hAnsi="Times New Roman" w:cs="Times New Roman"/>
                <w:sz w:val="18"/>
                <w:szCs w:val="18"/>
                <w:vertAlign w:val="superscript"/>
              </w:rPr>
              <w:t>3</w:t>
            </w:r>
          </w:p>
        </w:tc>
        <w:tc>
          <w:tcPr>
            <w:tcW w:w="985" w:type="dxa"/>
            <w:gridSpan w:val="2"/>
          </w:tcPr>
          <w:p w14:paraId="568D0E34"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2,77</w:t>
            </w:r>
          </w:p>
        </w:tc>
        <w:tc>
          <w:tcPr>
            <w:tcW w:w="1843" w:type="dxa"/>
            <w:gridSpan w:val="3"/>
          </w:tcPr>
          <w:p w14:paraId="7C66D241"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F9D0100"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1C085744"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3DCC58EC"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403</w:t>
            </w:r>
          </w:p>
        </w:tc>
        <w:tc>
          <w:tcPr>
            <w:tcW w:w="4465" w:type="dxa"/>
          </w:tcPr>
          <w:p w14:paraId="637C283B"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Concerne : chainages horizontale, linteaux et rampants</w:t>
            </w:r>
          </w:p>
        </w:tc>
        <w:tc>
          <w:tcPr>
            <w:tcW w:w="815" w:type="dxa"/>
            <w:gridSpan w:val="2"/>
          </w:tcPr>
          <w:p w14:paraId="2D2038C0"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m</w:t>
            </w:r>
            <w:proofErr w:type="gramEnd"/>
            <w:r w:rsidRPr="00BE5C6B">
              <w:rPr>
                <w:rFonts w:ascii="Times New Roman" w:hAnsi="Times New Roman" w:cs="Times New Roman"/>
                <w:sz w:val="18"/>
                <w:szCs w:val="18"/>
                <w:vertAlign w:val="superscript"/>
              </w:rPr>
              <w:t>3</w:t>
            </w:r>
          </w:p>
        </w:tc>
        <w:tc>
          <w:tcPr>
            <w:tcW w:w="985" w:type="dxa"/>
            <w:gridSpan w:val="2"/>
          </w:tcPr>
          <w:p w14:paraId="482DE502"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2,40</w:t>
            </w:r>
          </w:p>
        </w:tc>
        <w:tc>
          <w:tcPr>
            <w:tcW w:w="1843" w:type="dxa"/>
            <w:gridSpan w:val="3"/>
          </w:tcPr>
          <w:p w14:paraId="23B74D9A"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4A28D88C"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15B84374"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07088E78" w14:textId="77777777" w:rsidR="00BE5C6B" w:rsidRPr="00BE5C6B" w:rsidRDefault="00BE5C6B" w:rsidP="00140D06">
            <w:pPr>
              <w:jc w:val="center"/>
              <w:rPr>
                <w:rFonts w:ascii="Times New Roman" w:hAnsi="Times New Roman" w:cs="Times New Roman"/>
                <w:b w:val="0"/>
                <w:sz w:val="18"/>
                <w:szCs w:val="18"/>
              </w:rPr>
            </w:pPr>
          </w:p>
        </w:tc>
        <w:tc>
          <w:tcPr>
            <w:tcW w:w="4465" w:type="dxa"/>
          </w:tcPr>
          <w:p w14:paraId="6E4E3EFF"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E5C6B">
              <w:rPr>
                <w:rFonts w:ascii="Times New Roman" w:hAnsi="Times New Roman" w:cs="Times New Roman"/>
                <w:b/>
                <w:sz w:val="18"/>
                <w:szCs w:val="18"/>
              </w:rPr>
              <w:t>Sous-total 400</w:t>
            </w:r>
          </w:p>
        </w:tc>
        <w:tc>
          <w:tcPr>
            <w:tcW w:w="815" w:type="dxa"/>
            <w:gridSpan w:val="2"/>
          </w:tcPr>
          <w:p w14:paraId="4AD3BFB0"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386D90F0"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5E5E2466"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5CA73565"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58FC64FF"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6465EFE0"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500</w:t>
            </w:r>
          </w:p>
        </w:tc>
        <w:tc>
          <w:tcPr>
            <w:tcW w:w="4465" w:type="dxa"/>
          </w:tcPr>
          <w:p w14:paraId="35B05AFD"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i/>
                <w:sz w:val="18"/>
                <w:szCs w:val="18"/>
                <w:u w:val="single"/>
              </w:rPr>
            </w:pPr>
            <w:r w:rsidRPr="00BE5C6B">
              <w:rPr>
                <w:rFonts w:ascii="Times New Roman" w:hAnsi="Times New Roman" w:cs="Times New Roman"/>
                <w:b/>
                <w:i/>
                <w:sz w:val="18"/>
                <w:szCs w:val="18"/>
                <w:u w:val="single"/>
              </w:rPr>
              <w:t>MACONNERIE ET RAVALEMENT</w:t>
            </w:r>
          </w:p>
        </w:tc>
        <w:tc>
          <w:tcPr>
            <w:tcW w:w="815" w:type="dxa"/>
            <w:gridSpan w:val="2"/>
          </w:tcPr>
          <w:p w14:paraId="499F63FE"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02CBD713"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6106B889"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59E2484C"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6C14EF4C"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65BB7F39"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501</w:t>
            </w:r>
          </w:p>
        </w:tc>
        <w:tc>
          <w:tcPr>
            <w:tcW w:w="4465" w:type="dxa"/>
          </w:tcPr>
          <w:p w14:paraId="650C9FD2"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vertAlign w:val="superscript"/>
              </w:rPr>
            </w:pPr>
            <w:r w:rsidRPr="00BE5C6B">
              <w:rPr>
                <w:rFonts w:ascii="Times New Roman" w:hAnsi="Times New Roman" w:cs="Times New Roman"/>
                <w:sz w:val="18"/>
                <w:szCs w:val="18"/>
              </w:rPr>
              <w:t>Enduit ordinaire sur murs au mortier de ciment à 350 kg/m</w:t>
            </w:r>
            <w:r w:rsidRPr="00BE5C6B">
              <w:rPr>
                <w:rFonts w:ascii="Times New Roman" w:hAnsi="Times New Roman" w:cs="Times New Roman"/>
                <w:sz w:val="18"/>
                <w:szCs w:val="18"/>
                <w:vertAlign w:val="superscript"/>
              </w:rPr>
              <w:t>3</w:t>
            </w:r>
          </w:p>
        </w:tc>
        <w:tc>
          <w:tcPr>
            <w:tcW w:w="815" w:type="dxa"/>
            <w:gridSpan w:val="2"/>
          </w:tcPr>
          <w:p w14:paraId="305C2DA2"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5B4F5A5F"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0E4AC309"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6528DF8C"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5609DD03" w14:textId="77777777" w:rsidTr="00BE5C6B">
        <w:tblPrEx>
          <w:jc w:val="left"/>
        </w:tblPrEx>
        <w:trPr>
          <w:trHeight w:val="225"/>
        </w:trPr>
        <w:tc>
          <w:tcPr>
            <w:cnfStyle w:val="001000000000" w:firstRow="0" w:lastRow="0" w:firstColumn="1" w:lastColumn="0" w:oddVBand="0" w:evenVBand="0" w:oddHBand="0" w:evenHBand="0" w:firstRowFirstColumn="0" w:firstRowLastColumn="0" w:lastRowFirstColumn="0" w:lastRowLastColumn="0"/>
            <w:tcW w:w="1101" w:type="dxa"/>
            <w:gridSpan w:val="2"/>
          </w:tcPr>
          <w:p w14:paraId="7A2D36F5"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502</w:t>
            </w:r>
          </w:p>
        </w:tc>
        <w:tc>
          <w:tcPr>
            <w:tcW w:w="4465" w:type="dxa"/>
          </w:tcPr>
          <w:p w14:paraId="33A25B0D"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Concerne : murs intérieurs</w:t>
            </w:r>
          </w:p>
        </w:tc>
        <w:tc>
          <w:tcPr>
            <w:tcW w:w="815" w:type="dxa"/>
            <w:gridSpan w:val="2"/>
          </w:tcPr>
          <w:p w14:paraId="768BD9E9"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m</w:t>
            </w:r>
            <w:proofErr w:type="gramEnd"/>
            <w:r w:rsidRPr="00BE5C6B">
              <w:rPr>
                <w:rFonts w:ascii="Times New Roman" w:hAnsi="Times New Roman" w:cs="Times New Roman"/>
                <w:sz w:val="18"/>
                <w:szCs w:val="18"/>
                <w:vertAlign w:val="superscript"/>
              </w:rPr>
              <w:t>2</w:t>
            </w:r>
          </w:p>
        </w:tc>
        <w:tc>
          <w:tcPr>
            <w:tcW w:w="985" w:type="dxa"/>
            <w:gridSpan w:val="2"/>
          </w:tcPr>
          <w:p w14:paraId="6E33B7D4"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112,50</w:t>
            </w:r>
          </w:p>
        </w:tc>
        <w:tc>
          <w:tcPr>
            <w:tcW w:w="1843" w:type="dxa"/>
            <w:gridSpan w:val="3"/>
          </w:tcPr>
          <w:p w14:paraId="51202757"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59922107"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6CB987D9"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5370A344"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503</w:t>
            </w:r>
          </w:p>
        </w:tc>
        <w:tc>
          <w:tcPr>
            <w:tcW w:w="4465" w:type="dxa"/>
          </w:tcPr>
          <w:p w14:paraId="2334461D"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concerne</w:t>
            </w:r>
            <w:proofErr w:type="gramEnd"/>
            <w:r w:rsidRPr="00BE5C6B">
              <w:rPr>
                <w:rFonts w:ascii="Times New Roman" w:hAnsi="Times New Roman" w:cs="Times New Roman"/>
                <w:sz w:val="18"/>
                <w:szCs w:val="18"/>
              </w:rPr>
              <w:t> : murs extérieurs</w:t>
            </w:r>
          </w:p>
        </w:tc>
        <w:tc>
          <w:tcPr>
            <w:tcW w:w="815" w:type="dxa"/>
            <w:gridSpan w:val="2"/>
          </w:tcPr>
          <w:p w14:paraId="27729B48"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m</w:t>
            </w:r>
            <w:proofErr w:type="gramEnd"/>
            <w:r w:rsidRPr="00BE5C6B">
              <w:rPr>
                <w:rFonts w:ascii="Times New Roman" w:hAnsi="Times New Roman" w:cs="Times New Roman"/>
                <w:sz w:val="18"/>
                <w:szCs w:val="18"/>
                <w:vertAlign w:val="superscript"/>
              </w:rPr>
              <w:t>2</w:t>
            </w:r>
          </w:p>
        </w:tc>
        <w:tc>
          <w:tcPr>
            <w:tcW w:w="985" w:type="dxa"/>
            <w:gridSpan w:val="2"/>
          </w:tcPr>
          <w:p w14:paraId="72BBDD57"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112,50</w:t>
            </w:r>
          </w:p>
        </w:tc>
        <w:tc>
          <w:tcPr>
            <w:tcW w:w="1843" w:type="dxa"/>
            <w:gridSpan w:val="3"/>
          </w:tcPr>
          <w:p w14:paraId="2C2737AF"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77900FC2"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0603C15A"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249D9222"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504</w:t>
            </w:r>
          </w:p>
        </w:tc>
        <w:tc>
          <w:tcPr>
            <w:tcW w:w="4465" w:type="dxa"/>
          </w:tcPr>
          <w:p w14:paraId="4BFBF765"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Maçonnerie en agglos de 15x20x40</w:t>
            </w:r>
          </w:p>
          <w:p w14:paraId="1C4EBDC1"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vertAlign w:val="superscript"/>
              </w:rPr>
            </w:pPr>
            <w:r w:rsidRPr="00BE5C6B">
              <w:rPr>
                <w:rFonts w:ascii="Times New Roman" w:hAnsi="Times New Roman" w:cs="Times New Roman"/>
                <w:sz w:val="18"/>
                <w:szCs w:val="18"/>
              </w:rPr>
              <w:t>Hourdés au mortier de ciment dosé à 300kg/m</w:t>
            </w:r>
            <w:r w:rsidRPr="00BE5C6B">
              <w:rPr>
                <w:rFonts w:ascii="Times New Roman" w:hAnsi="Times New Roman" w:cs="Times New Roman"/>
                <w:sz w:val="18"/>
                <w:szCs w:val="18"/>
                <w:vertAlign w:val="superscript"/>
              </w:rPr>
              <w:t>3</w:t>
            </w:r>
          </w:p>
        </w:tc>
        <w:tc>
          <w:tcPr>
            <w:tcW w:w="815" w:type="dxa"/>
            <w:gridSpan w:val="2"/>
          </w:tcPr>
          <w:p w14:paraId="13D24359"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m</w:t>
            </w:r>
            <w:proofErr w:type="gramEnd"/>
            <w:r w:rsidRPr="00BE5C6B">
              <w:rPr>
                <w:rFonts w:ascii="Times New Roman" w:hAnsi="Times New Roman" w:cs="Times New Roman"/>
                <w:sz w:val="18"/>
                <w:szCs w:val="18"/>
                <w:vertAlign w:val="superscript"/>
              </w:rPr>
              <w:t>2</w:t>
            </w:r>
          </w:p>
        </w:tc>
        <w:tc>
          <w:tcPr>
            <w:tcW w:w="985" w:type="dxa"/>
            <w:gridSpan w:val="2"/>
          </w:tcPr>
          <w:p w14:paraId="046E6396"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p w14:paraId="19EF1217"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112,50</w:t>
            </w:r>
          </w:p>
        </w:tc>
        <w:tc>
          <w:tcPr>
            <w:tcW w:w="1843" w:type="dxa"/>
            <w:gridSpan w:val="3"/>
          </w:tcPr>
          <w:p w14:paraId="0395B05C"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209B6F26"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24853F29"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591D442E" w14:textId="77777777" w:rsidR="00BE5C6B" w:rsidRPr="00BE5C6B" w:rsidRDefault="00BE5C6B" w:rsidP="00140D06">
            <w:pPr>
              <w:jc w:val="center"/>
              <w:rPr>
                <w:rFonts w:ascii="Times New Roman" w:hAnsi="Times New Roman" w:cs="Times New Roman"/>
                <w:b w:val="0"/>
                <w:sz w:val="18"/>
                <w:szCs w:val="18"/>
              </w:rPr>
            </w:pPr>
          </w:p>
        </w:tc>
        <w:tc>
          <w:tcPr>
            <w:tcW w:w="4465" w:type="dxa"/>
          </w:tcPr>
          <w:p w14:paraId="52CD722D"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E5C6B">
              <w:rPr>
                <w:rFonts w:ascii="Times New Roman" w:hAnsi="Times New Roman" w:cs="Times New Roman"/>
                <w:b/>
                <w:sz w:val="18"/>
                <w:szCs w:val="18"/>
              </w:rPr>
              <w:t>Sous-total 500</w:t>
            </w:r>
          </w:p>
        </w:tc>
        <w:tc>
          <w:tcPr>
            <w:tcW w:w="815" w:type="dxa"/>
            <w:gridSpan w:val="2"/>
          </w:tcPr>
          <w:p w14:paraId="2EA1FD8B"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17888521"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6B680F56"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122159F8"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5E9963AF"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08367027"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600</w:t>
            </w:r>
          </w:p>
        </w:tc>
        <w:tc>
          <w:tcPr>
            <w:tcW w:w="4465" w:type="dxa"/>
          </w:tcPr>
          <w:p w14:paraId="2B794FBA"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E5C6B">
              <w:rPr>
                <w:rFonts w:ascii="Times New Roman" w:hAnsi="Times New Roman" w:cs="Times New Roman"/>
                <w:b/>
                <w:sz w:val="18"/>
                <w:szCs w:val="18"/>
              </w:rPr>
              <w:t>CHARPANTE-COUVERTURE</w:t>
            </w:r>
          </w:p>
        </w:tc>
        <w:tc>
          <w:tcPr>
            <w:tcW w:w="815" w:type="dxa"/>
            <w:gridSpan w:val="2"/>
          </w:tcPr>
          <w:p w14:paraId="67F457F4"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23DF0D20"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3F07442A"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14CEDA4C"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2BC76B69"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28330456" w14:textId="47329537" w:rsidR="00BE5C6B" w:rsidRPr="00BE5C6B" w:rsidRDefault="00BE5C6B" w:rsidP="00BE5C6B">
            <w:pPr>
              <w:rPr>
                <w:rFonts w:ascii="Times New Roman" w:hAnsi="Times New Roman" w:cs="Times New Roman"/>
                <w:b w:val="0"/>
                <w:sz w:val="18"/>
                <w:szCs w:val="18"/>
              </w:rPr>
            </w:pPr>
            <w:r>
              <w:rPr>
                <w:rFonts w:ascii="Times New Roman" w:hAnsi="Times New Roman" w:cs="Times New Roman"/>
                <w:b w:val="0"/>
                <w:sz w:val="18"/>
                <w:szCs w:val="18"/>
              </w:rPr>
              <w:t xml:space="preserve">       </w:t>
            </w:r>
            <w:r w:rsidRPr="00BE5C6B">
              <w:rPr>
                <w:rFonts w:ascii="Times New Roman" w:hAnsi="Times New Roman" w:cs="Times New Roman"/>
                <w:b w:val="0"/>
                <w:sz w:val="18"/>
                <w:szCs w:val="18"/>
              </w:rPr>
              <w:t>601</w:t>
            </w:r>
          </w:p>
        </w:tc>
        <w:tc>
          <w:tcPr>
            <w:tcW w:w="4465" w:type="dxa"/>
          </w:tcPr>
          <w:p w14:paraId="2BB38E29" w14:textId="01153F1A"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Ferme en bastings de 3x5 en bois dur traité</w:t>
            </w:r>
          </w:p>
        </w:tc>
        <w:tc>
          <w:tcPr>
            <w:tcW w:w="815" w:type="dxa"/>
            <w:gridSpan w:val="2"/>
          </w:tcPr>
          <w:p w14:paraId="2261824E"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11D0A1C9"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0BDB5F62"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79E6F163"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2D398280"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1C706C25"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602</w:t>
            </w:r>
          </w:p>
        </w:tc>
        <w:tc>
          <w:tcPr>
            <w:tcW w:w="4465" w:type="dxa"/>
          </w:tcPr>
          <w:p w14:paraId="1FF1887B"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u w:val="single"/>
              </w:rPr>
              <w:t>Concerne :</w:t>
            </w:r>
            <w:r w:rsidRPr="00BE5C6B">
              <w:rPr>
                <w:rFonts w:ascii="Times New Roman" w:hAnsi="Times New Roman" w:cs="Times New Roman"/>
                <w:sz w:val="18"/>
                <w:szCs w:val="18"/>
              </w:rPr>
              <w:t xml:space="preserve"> ferme de type </w:t>
            </w:r>
            <w:proofErr w:type="spellStart"/>
            <w:r w:rsidRPr="00BE5C6B">
              <w:rPr>
                <w:rFonts w:ascii="Times New Roman" w:hAnsi="Times New Roman" w:cs="Times New Roman"/>
                <w:sz w:val="18"/>
                <w:szCs w:val="18"/>
              </w:rPr>
              <w:t>quatripente</w:t>
            </w:r>
            <w:proofErr w:type="spellEnd"/>
          </w:p>
        </w:tc>
        <w:tc>
          <w:tcPr>
            <w:tcW w:w="815" w:type="dxa"/>
            <w:gridSpan w:val="2"/>
          </w:tcPr>
          <w:p w14:paraId="100DA3A3"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m</w:t>
            </w:r>
            <w:proofErr w:type="gramEnd"/>
            <w:r w:rsidRPr="00BE5C6B">
              <w:rPr>
                <w:rFonts w:ascii="Times New Roman" w:hAnsi="Times New Roman" w:cs="Times New Roman"/>
                <w:sz w:val="18"/>
                <w:szCs w:val="18"/>
                <w:vertAlign w:val="superscript"/>
              </w:rPr>
              <w:t>3</w:t>
            </w:r>
          </w:p>
        </w:tc>
        <w:tc>
          <w:tcPr>
            <w:tcW w:w="985" w:type="dxa"/>
            <w:gridSpan w:val="2"/>
          </w:tcPr>
          <w:p w14:paraId="764B6C98"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2,69</w:t>
            </w:r>
          </w:p>
        </w:tc>
        <w:tc>
          <w:tcPr>
            <w:tcW w:w="1843" w:type="dxa"/>
            <w:gridSpan w:val="3"/>
          </w:tcPr>
          <w:p w14:paraId="4691EEE4"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67867B6A"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4F322BF2"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12503F0C"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603</w:t>
            </w:r>
          </w:p>
        </w:tc>
        <w:tc>
          <w:tcPr>
            <w:tcW w:w="4465" w:type="dxa"/>
          </w:tcPr>
          <w:p w14:paraId="2B8F5AF8"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Chevron de 8x8 en bois dur traité pour pannes</w:t>
            </w:r>
          </w:p>
        </w:tc>
        <w:tc>
          <w:tcPr>
            <w:tcW w:w="815" w:type="dxa"/>
            <w:gridSpan w:val="2"/>
          </w:tcPr>
          <w:p w14:paraId="35A1AAFF"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m</w:t>
            </w:r>
            <w:proofErr w:type="gramEnd"/>
            <w:r w:rsidRPr="00BE5C6B">
              <w:rPr>
                <w:rFonts w:ascii="Times New Roman" w:hAnsi="Times New Roman" w:cs="Times New Roman"/>
                <w:sz w:val="18"/>
                <w:szCs w:val="18"/>
                <w:vertAlign w:val="superscript"/>
              </w:rPr>
              <w:t>3</w:t>
            </w:r>
          </w:p>
        </w:tc>
        <w:tc>
          <w:tcPr>
            <w:tcW w:w="985" w:type="dxa"/>
            <w:gridSpan w:val="2"/>
          </w:tcPr>
          <w:p w14:paraId="1629B661"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0,63</w:t>
            </w:r>
          </w:p>
        </w:tc>
        <w:tc>
          <w:tcPr>
            <w:tcW w:w="1843" w:type="dxa"/>
            <w:gridSpan w:val="3"/>
          </w:tcPr>
          <w:p w14:paraId="5946747D"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7EEFC3A9"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63E1CBBA"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52CCBF00"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604</w:t>
            </w:r>
          </w:p>
        </w:tc>
        <w:tc>
          <w:tcPr>
            <w:tcW w:w="4465" w:type="dxa"/>
          </w:tcPr>
          <w:p w14:paraId="13C845E9"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Planches de rive</w:t>
            </w:r>
          </w:p>
        </w:tc>
        <w:tc>
          <w:tcPr>
            <w:tcW w:w="815" w:type="dxa"/>
            <w:gridSpan w:val="2"/>
          </w:tcPr>
          <w:p w14:paraId="052EA622"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ml</w:t>
            </w:r>
            <w:proofErr w:type="gramEnd"/>
          </w:p>
        </w:tc>
        <w:tc>
          <w:tcPr>
            <w:tcW w:w="985" w:type="dxa"/>
            <w:gridSpan w:val="2"/>
          </w:tcPr>
          <w:p w14:paraId="69A81973"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26,21</w:t>
            </w:r>
          </w:p>
        </w:tc>
        <w:tc>
          <w:tcPr>
            <w:tcW w:w="1843" w:type="dxa"/>
            <w:gridSpan w:val="3"/>
          </w:tcPr>
          <w:p w14:paraId="70E54C55"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27AE46E0"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536F46F5"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68517BEE"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605</w:t>
            </w:r>
          </w:p>
        </w:tc>
        <w:tc>
          <w:tcPr>
            <w:tcW w:w="4465" w:type="dxa"/>
          </w:tcPr>
          <w:p w14:paraId="190C3FBE"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Plafond en contre-plaqué 5mm à peindre sur ossature en bois préalablement traité au carbonyle ou produit similaire</w:t>
            </w:r>
          </w:p>
        </w:tc>
        <w:tc>
          <w:tcPr>
            <w:tcW w:w="815" w:type="dxa"/>
            <w:gridSpan w:val="2"/>
          </w:tcPr>
          <w:p w14:paraId="05F60D2E"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p w14:paraId="4B64572E"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m</w:t>
            </w:r>
            <w:proofErr w:type="gramEnd"/>
            <w:r w:rsidRPr="00BE5C6B">
              <w:rPr>
                <w:rFonts w:ascii="Times New Roman" w:hAnsi="Times New Roman" w:cs="Times New Roman"/>
                <w:sz w:val="18"/>
                <w:szCs w:val="18"/>
                <w:vertAlign w:val="superscript"/>
              </w:rPr>
              <w:t>2</w:t>
            </w:r>
          </w:p>
        </w:tc>
        <w:tc>
          <w:tcPr>
            <w:tcW w:w="985" w:type="dxa"/>
            <w:gridSpan w:val="2"/>
          </w:tcPr>
          <w:p w14:paraId="637165C3"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p w14:paraId="1059D2D1"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112,50</w:t>
            </w:r>
          </w:p>
        </w:tc>
        <w:tc>
          <w:tcPr>
            <w:tcW w:w="1843" w:type="dxa"/>
            <w:gridSpan w:val="3"/>
          </w:tcPr>
          <w:p w14:paraId="60F961C2"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5A283467"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0F1B94F9"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6F020249"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606</w:t>
            </w:r>
          </w:p>
        </w:tc>
        <w:tc>
          <w:tcPr>
            <w:tcW w:w="4465" w:type="dxa"/>
          </w:tcPr>
          <w:p w14:paraId="3B1EB031"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Plafonds en tôles lisses sur ossature en bois préalablement au carbonyle ou produit similaire</w:t>
            </w:r>
          </w:p>
        </w:tc>
        <w:tc>
          <w:tcPr>
            <w:tcW w:w="815" w:type="dxa"/>
            <w:gridSpan w:val="2"/>
          </w:tcPr>
          <w:p w14:paraId="235A2371"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p w14:paraId="540E5F25"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m</w:t>
            </w:r>
            <w:proofErr w:type="gramEnd"/>
            <w:r w:rsidRPr="00BE5C6B">
              <w:rPr>
                <w:rFonts w:ascii="Times New Roman" w:hAnsi="Times New Roman" w:cs="Times New Roman"/>
                <w:sz w:val="18"/>
                <w:szCs w:val="18"/>
                <w:vertAlign w:val="superscript"/>
              </w:rPr>
              <w:t>2</w:t>
            </w:r>
          </w:p>
        </w:tc>
        <w:tc>
          <w:tcPr>
            <w:tcW w:w="985" w:type="dxa"/>
            <w:gridSpan w:val="2"/>
          </w:tcPr>
          <w:p w14:paraId="4664F804"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p w14:paraId="2A8B88AC"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20,97</w:t>
            </w:r>
          </w:p>
        </w:tc>
        <w:tc>
          <w:tcPr>
            <w:tcW w:w="1843" w:type="dxa"/>
            <w:gridSpan w:val="3"/>
          </w:tcPr>
          <w:p w14:paraId="4606F272"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138FCF97"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3E0CEAAE"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302EC204"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607</w:t>
            </w:r>
          </w:p>
        </w:tc>
        <w:tc>
          <w:tcPr>
            <w:tcW w:w="4465" w:type="dxa"/>
          </w:tcPr>
          <w:p w14:paraId="0CD5D7B7"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Fourniture et pose des couvre-joints</w:t>
            </w:r>
          </w:p>
        </w:tc>
        <w:tc>
          <w:tcPr>
            <w:tcW w:w="815" w:type="dxa"/>
            <w:gridSpan w:val="2"/>
          </w:tcPr>
          <w:p w14:paraId="02C14D2B"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ml</w:t>
            </w:r>
            <w:proofErr w:type="gramEnd"/>
          </w:p>
        </w:tc>
        <w:tc>
          <w:tcPr>
            <w:tcW w:w="985" w:type="dxa"/>
            <w:gridSpan w:val="2"/>
          </w:tcPr>
          <w:p w14:paraId="4CBA1B40"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50,00</w:t>
            </w:r>
          </w:p>
        </w:tc>
        <w:tc>
          <w:tcPr>
            <w:tcW w:w="1843" w:type="dxa"/>
            <w:gridSpan w:val="3"/>
          </w:tcPr>
          <w:p w14:paraId="1AB43BAC"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F6202AA"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232BBBCB"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1093F486"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608</w:t>
            </w:r>
          </w:p>
        </w:tc>
        <w:tc>
          <w:tcPr>
            <w:tcW w:w="4465" w:type="dxa"/>
          </w:tcPr>
          <w:p w14:paraId="17186DF5"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Accessoires pour charpente bois</w:t>
            </w:r>
          </w:p>
        </w:tc>
        <w:tc>
          <w:tcPr>
            <w:tcW w:w="815" w:type="dxa"/>
            <w:gridSpan w:val="2"/>
          </w:tcPr>
          <w:p w14:paraId="1F3F091A"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BE5C6B">
              <w:rPr>
                <w:rFonts w:ascii="Times New Roman" w:hAnsi="Times New Roman" w:cs="Times New Roman"/>
                <w:sz w:val="18"/>
                <w:szCs w:val="18"/>
              </w:rPr>
              <w:t>Fft</w:t>
            </w:r>
            <w:proofErr w:type="spellEnd"/>
          </w:p>
        </w:tc>
        <w:tc>
          <w:tcPr>
            <w:tcW w:w="985" w:type="dxa"/>
            <w:gridSpan w:val="2"/>
          </w:tcPr>
          <w:p w14:paraId="504CEDA8"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1,00</w:t>
            </w:r>
          </w:p>
        </w:tc>
        <w:tc>
          <w:tcPr>
            <w:tcW w:w="1843" w:type="dxa"/>
            <w:gridSpan w:val="3"/>
          </w:tcPr>
          <w:p w14:paraId="32461D40"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46DCE436"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631337CB"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5FD01BDB"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609</w:t>
            </w:r>
          </w:p>
        </w:tc>
        <w:tc>
          <w:tcPr>
            <w:tcW w:w="4465" w:type="dxa"/>
          </w:tcPr>
          <w:p w14:paraId="4DC99AD7"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Fourniture et pose de couverture des tôles bac Alu 6/10</w:t>
            </w:r>
            <w:r w:rsidRPr="00BE5C6B">
              <w:rPr>
                <w:rFonts w:ascii="Times New Roman" w:hAnsi="Times New Roman" w:cs="Times New Roman"/>
                <w:sz w:val="18"/>
                <w:szCs w:val="18"/>
                <w:vertAlign w:val="superscript"/>
              </w:rPr>
              <w:t>ème</w:t>
            </w:r>
          </w:p>
        </w:tc>
        <w:tc>
          <w:tcPr>
            <w:tcW w:w="815" w:type="dxa"/>
            <w:gridSpan w:val="2"/>
          </w:tcPr>
          <w:p w14:paraId="4A4614BA"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m</w:t>
            </w:r>
            <w:proofErr w:type="gramEnd"/>
            <w:r w:rsidRPr="00BE5C6B">
              <w:rPr>
                <w:rFonts w:ascii="Times New Roman" w:hAnsi="Times New Roman" w:cs="Times New Roman"/>
                <w:sz w:val="18"/>
                <w:szCs w:val="18"/>
              </w:rPr>
              <w:t>²</w:t>
            </w:r>
          </w:p>
        </w:tc>
        <w:tc>
          <w:tcPr>
            <w:tcW w:w="985" w:type="dxa"/>
            <w:gridSpan w:val="2"/>
          </w:tcPr>
          <w:p w14:paraId="7D960F9D"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67,38</w:t>
            </w:r>
          </w:p>
        </w:tc>
        <w:tc>
          <w:tcPr>
            <w:tcW w:w="1843" w:type="dxa"/>
            <w:gridSpan w:val="3"/>
          </w:tcPr>
          <w:p w14:paraId="00E1F765"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77DC8CD1"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1FF2EFED"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73505483"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610</w:t>
            </w:r>
          </w:p>
        </w:tc>
        <w:tc>
          <w:tcPr>
            <w:tcW w:w="4465" w:type="dxa"/>
          </w:tcPr>
          <w:p w14:paraId="6BC729C3"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 xml:space="preserve">Fourniture et pose </w:t>
            </w:r>
            <w:proofErr w:type="gramStart"/>
            <w:r w:rsidRPr="00BE5C6B">
              <w:rPr>
                <w:rFonts w:ascii="Times New Roman" w:hAnsi="Times New Roman" w:cs="Times New Roman"/>
                <w:sz w:val="18"/>
                <w:szCs w:val="18"/>
              </w:rPr>
              <w:t>des faitière</w:t>
            </w:r>
            <w:proofErr w:type="gramEnd"/>
            <w:r w:rsidRPr="00BE5C6B">
              <w:rPr>
                <w:rFonts w:ascii="Times New Roman" w:hAnsi="Times New Roman" w:cs="Times New Roman"/>
                <w:sz w:val="18"/>
                <w:szCs w:val="18"/>
              </w:rPr>
              <w:t xml:space="preserve"> pour tôle bac</w:t>
            </w:r>
          </w:p>
        </w:tc>
        <w:tc>
          <w:tcPr>
            <w:tcW w:w="815" w:type="dxa"/>
            <w:gridSpan w:val="2"/>
          </w:tcPr>
          <w:p w14:paraId="529A0790"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ml</w:t>
            </w:r>
            <w:proofErr w:type="gramEnd"/>
          </w:p>
        </w:tc>
        <w:tc>
          <w:tcPr>
            <w:tcW w:w="985" w:type="dxa"/>
            <w:gridSpan w:val="2"/>
          </w:tcPr>
          <w:p w14:paraId="7A21048A"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10,95</w:t>
            </w:r>
          </w:p>
        </w:tc>
        <w:tc>
          <w:tcPr>
            <w:tcW w:w="1843" w:type="dxa"/>
            <w:gridSpan w:val="3"/>
          </w:tcPr>
          <w:p w14:paraId="5FB80B2E"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3291D707"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080833C0"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45EB1C68"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611</w:t>
            </w:r>
          </w:p>
        </w:tc>
        <w:tc>
          <w:tcPr>
            <w:tcW w:w="4465" w:type="dxa"/>
          </w:tcPr>
          <w:p w14:paraId="67AD9C4B"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Fourniture et pose de bande de rive en tôle lisse</w:t>
            </w:r>
          </w:p>
        </w:tc>
        <w:tc>
          <w:tcPr>
            <w:tcW w:w="815" w:type="dxa"/>
            <w:gridSpan w:val="2"/>
          </w:tcPr>
          <w:p w14:paraId="0A51D346"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ml</w:t>
            </w:r>
            <w:proofErr w:type="gramEnd"/>
          </w:p>
        </w:tc>
        <w:tc>
          <w:tcPr>
            <w:tcW w:w="985" w:type="dxa"/>
            <w:gridSpan w:val="2"/>
          </w:tcPr>
          <w:p w14:paraId="0022D8BC"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26,21</w:t>
            </w:r>
          </w:p>
        </w:tc>
        <w:tc>
          <w:tcPr>
            <w:tcW w:w="1843" w:type="dxa"/>
            <w:gridSpan w:val="3"/>
          </w:tcPr>
          <w:p w14:paraId="53E14F88"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5B4E6D5"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029B550B"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3DB61355" w14:textId="77777777" w:rsidR="00BE5C6B" w:rsidRPr="00BE5C6B" w:rsidRDefault="00BE5C6B" w:rsidP="00140D06">
            <w:pPr>
              <w:jc w:val="center"/>
              <w:rPr>
                <w:rFonts w:ascii="Times New Roman" w:hAnsi="Times New Roman" w:cs="Times New Roman"/>
                <w:b w:val="0"/>
                <w:sz w:val="18"/>
                <w:szCs w:val="18"/>
              </w:rPr>
            </w:pPr>
          </w:p>
        </w:tc>
        <w:tc>
          <w:tcPr>
            <w:tcW w:w="4465" w:type="dxa"/>
          </w:tcPr>
          <w:p w14:paraId="0D1081C4"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E5C6B">
              <w:rPr>
                <w:rFonts w:ascii="Times New Roman" w:hAnsi="Times New Roman" w:cs="Times New Roman"/>
                <w:b/>
                <w:sz w:val="18"/>
                <w:szCs w:val="18"/>
              </w:rPr>
              <w:t>Sous-total 600</w:t>
            </w:r>
          </w:p>
        </w:tc>
        <w:tc>
          <w:tcPr>
            <w:tcW w:w="815" w:type="dxa"/>
            <w:gridSpan w:val="2"/>
          </w:tcPr>
          <w:p w14:paraId="4D4F0688"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6BBA7070"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6A785B24"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264D67FE"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1218DB4E"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75E61A4A"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700</w:t>
            </w:r>
          </w:p>
        </w:tc>
        <w:tc>
          <w:tcPr>
            <w:tcW w:w="4465" w:type="dxa"/>
          </w:tcPr>
          <w:p w14:paraId="178B7E86"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E5C6B">
              <w:rPr>
                <w:rFonts w:ascii="Times New Roman" w:hAnsi="Times New Roman" w:cs="Times New Roman"/>
                <w:b/>
                <w:sz w:val="18"/>
                <w:szCs w:val="18"/>
              </w:rPr>
              <w:t>MENUISERIE BOIS</w:t>
            </w:r>
          </w:p>
        </w:tc>
        <w:tc>
          <w:tcPr>
            <w:tcW w:w="815" w:type="dxa"/>
            <w:gridSpan w:val="2"/>
          </w:tcPr>
          <w:p w14:paraId="5D81950C"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4F3FDA4E"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5FA6C038"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1B29150A"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1D957A37"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5EA1FB6D"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701</w:t>
            </w:r>
          </w:p>
        </w:tc>
        <w:tc>
          <w:tcPr>
            <w:tcW w:w="4465" w:type="dxa"/>
          </w:tcPr>
          <w:p w14:paraId="0737785E"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Porte isoplane de 85x210</w:t>
            </w:r>
          </w:p>
        </w:tc>
        <w:tc>
          <w:tcPr>
            <w:tcW w:w="815" w:type="dxa"/>
            <w:gridSpan w:val="2"/>
          </w:tcPr>
          <w:p w14:paraId="7611539C"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U</w:t>
            </w:r>
          </w:p>
        </w:tc>
        <w:tc>
          <w:tcPr>
            <w:tcW w:w="985" w:type="dxa"/>
            <w:gridSpan w:val="2"/>
          </w:tcPr>
          <w:p w14:paraId="11C180FC"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0,00</w:t>
            </w:r>
          </w:p>
        </w:tc>
        <w:tc>
          <w:tcPr>
            <w:tcW w:w="1843" w:type="dxa"/>
            <w:gridSpan w:val="3"/>
          </w:tcPr>
          <w:p w14:paraId="477DFA05"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46ED6DAE"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3365759F"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0A7E46D5" w14:textId="77777777" w:rsidR="00BE5C6B" w:rsidRPr="00BE5C6B" w:rsidRDefault="00BE5C6B" w:rsidP="00140D06">
            <w:pPr>
              <w:jc w:val="center"/>
              <w:rPr>
                <w:rFonts w:ascii="Times New Roman" w:hAnsi="Times New Roman" w:cs="Times New Roman"/>
                <w:b w:val="0"/>
                <w:sz w:val="18"/>
                <w:szCs w:val="18"/>
              </w:rPr>
            </w:pPr>
          </w:p>
        </w:tc>
        <w:tc>
          <w:tcPr>
            <w:tcW w:w="4465" w:type="dxa"/>
          </w:tcPr>
          <w:p w14:paraId="29700B5C"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E5C6B">
              <w:rPr>
                <w:rFonts w:ascii="Times New Roman" w:hAnsi="Times New Roman" w:cs="Times New Roman"/>
                <w:b/>
                <w:sz w:val="18"/>
                <w:szCs w:val="18"/>
              </w:rPr>
              <w:t>Sous-total 700</w:t>
            </w:r>
          </w:p>
        </w:tc>
        <w:tc>
          <w:tcPr>
            <w:tcW w:w="815" w:type="dxa"/>
            <w:gridSpan w:val="2"/>
          </w:tcPr>
          <w:p w14:paraId="4A7081D1"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59310E02"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49F34FD2"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164A171D"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66A286C2"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1229F742"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800</w:t>
            </w:r>
          </w:p>
        </w:tc>
        <w:tc>
          <w:tcPr>
            <w:tcW w:w="4465" w:type="dxa"/>
          </w:tcPr>
          <w:p w14:paraId="6EFF6CC0"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E5C6B">
              <w:rPr>
                <w:rFonts w:ascii="Times New Roman" w:hAnsi="Times New Roman" w:cs="Times New Roman"/>
                <w:b/>
                <w:sz w:val="18"/>
                <w:szCs w:val="18"/>
              </w:rPr>
              <w:t>MENUISERIE METALIQUE-VITRERIE</w:t>
            </w:r>
          </w:p>
        </w:tc>
        <w:tc>
          <w:tcPr>
            <w:tcW w:w="815" w:type="dxa"/>
            <w:gridSpan w:val="2"/>
          </w:tcPr>
          <w:p w14:paraId="57FBF06B"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77431DA6"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64D54EE8"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6640FFCF"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03417C63"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0418A329"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801</w:t>
            </w:r>
          </w:p>
        </w:tc>
        <w:tc>
          <w:tcPr>
            <w:tcW w:w="4465" w:type="dxa"/>
          </w:tcPr>
          <w:p w14:paraId="403817D6"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Fourniture et pose des portes métalliques semi vitrées de 100x210</w:t>
            </w:r>
          </w:p>
        </w:tc>
        <w:tc>
          <w:tcPr>
            <w:tcW w:w="815" w:type="dxa"/>
            <w:gridSpan w:val="2"/>
          </w:tcPr>
          <w:p w14:paraId="42F75292"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U</w:t>
            </w:r>
          </w:p>
        </w:tc>
        <w:tc>
          <w:tcPr>
            <w:tcW w:w="985" w:type="dxa"/>
            <w:gridSpan w:val="2"/>
          </w:tcPr>
          <w:p w14:paraId="25277F1C"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2,00</w:t>
            </w:r>
          </w:p>
        </w:tc>
        <w:tc>
          <w:tcPr>
            <w:tcW w:w="1843" w:type="dxa"/>
            <w:gridSpan w:val="3"/>
          </w:tcPr>
          <w:p w14:paraId="7744275D"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CA724F5"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1C46DE40"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024D89FB"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802</w:t>
            </w:r>
          </w:p>
        </w:tc>
        <w:tc>
          <w:tcPr>
            <w:tcW w:w="4465" w:type="dxa"/>
          </w:tcPr>
          <w:p w14:paraId="73B31582"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Grille antivol en fer forgé de 150x110</w:t>
            </w:r>
          </w:p>
        </w:tc>
        <w:tc>
          <w:tcPr>
            <w:tcW w:w="815" w:type="dxa"/>
            <w:gridSpan w:val="2"/>
          </w:tcPr>
          <w:p w14:paraId="384D1D53"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U</w:t>
            </w:r>
          </w:p>
        </w:tc>
        <w:tc>
          <w:tcPr>
            <w:tcW w:w="985" w:type="dxa"/>
            <w:gridSpan w:val="2"/>
          </w:tcPr>
          <w:p w14:paraId="016ACA27"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4,00</w:t>
            </w:r>
          </w:p>
        </w:tc>
        <w:tc>
          <w:tcPr>
            <w:tcW w:w="1843" w:type="dxa"/>
            <w:gridSpan w:val="3"/>
          </w:tcPr>
          <w:p w14:paraId="78D9FB34"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5D86ED34"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17F63BC8"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65C9087A"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lastRenderedPageBreak/>
              <w:t>803</w:t>
            </w:r>
          </w:p>
        </w:tc>
        <w:tc>
          <w:tcPr>
            <w:tcW w:w="4465" w:type="dxa"/>
          </w:tcPr>
          <w:p w14:paraId="6C57183E"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 xml:space="preserve">Fourniture et pose de fenêtres 02 vantaux en aluminium de 150x110 </w:t>
            </w:r>
          </w:p>
        </w:tc>
        <w:tc>
          <w:tcPr>
            <w:tcW w:w="815" w:type="dxa"/>
            <w:gridSpan w:val="2"/>
          </w:tcPr>
          <w:p w14:paraId="644A0040"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U</w:t>
            </w:r>
          </w:p>
        </w:tc>
        <w:tc>
          <w:tcPr>
            <w:tcW w:w="985" w:type="dxa"/>
            <w:gridSpan w:val="2"/>
          </w:tcPr>
          <w:p w14:paraId="05F88FAA"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4,00</w:t>
            </w:r>
          </w:p>
        </w:tc>
        <w:tc>
          <w:tcPr>
            <w:tcW w:w="1843" w:type="dxa"/>
            <w:gridSpan w:val="3"/>
          </w:tcPr>
          <w:p w14:paraId="2BAC1C44"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4C51654"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36ACACFB"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5C602206" w14:textId="77777777" w:rsidR="00BE5C6B" w:rsidRPr="00BE5C6B" w:rsidRDefault="00BE5C6B" w:rsidP="00140D06">
            <w:pPr>
              <w:jc w:val="center"/>
              <w:rPr>
                <w:rFonts w:ascii="Times New Roman" w:hAnsi="Times New Roman" w:cs="Times New Roman"/>
                <w:b w:val="0"/>
                <w:sz w:val="18"/>
                <w:szCs w:val="18"/>
              </w:rPr>
            </w:pPr>
          </w:p>
        </w:tc>
        <w:tc>
          <w:tcPr>
            <w:tcW w:w="4465" w:type="dxa"/>
          </w:tcPr>
          <w:p w14:paraId="6F062D1F"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E5C6B">
              <w:rPr>
                <w:rFonts w:ascii="Times New Roman" w:hAnsi="Times New Roman" w:cs="Times New Roman"/>
                <w:b/>
                <w:sz w:val="18"/>
                <w:szCs w:val="18"/>
              </w:rPr>
              <w:t>Sous-total 900</w:t>
            </w:r>
          </w:p>
        </w:tc>
        <w:tc>
          <w:tcPr>
            <w:tcW w:w="815" w:type="dxa"/>
            <w:gridSpan w:val="2"/>
          </w:tcPr>
          <w:p w14:paraId="5AFE0282"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5DB325FE"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3CC56946"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7C6480C3"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7E08E1DD"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7A5240BC"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900</w:t>
            </w:r>
          </w:p>
        </w:tc>
        <w:tc>
          <w:tcPr>
            <w:tcW w:w="4465" w:type="dxa"/>
          </w:tcPr>
          <w:p w14:paraId="408A6A1A"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E5C6B">
              <w:rPr>
                <w:rFonts w:ascii="Times New Roman" w:hAnsi="Times New Roman" w:cs="Times New Roman"/>
                <w:b/>
                <w:sz w:val="18"/>
                <w:szCs w:val="18"/>
              </w:rPr>
              <w:t>REVETEMENT</w:t>
            </w:r>
          </w:p>
        </w:tc>
        <w:tc>
          <w:tcPr>
            <w:tcW w:w="815" w:type="dxa"/>
            <w:gridSpan w:val="2"/>
          </w:tcPr>
          <w:p w14:paraId="19154063"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5F53E0BE"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2FE1BD81"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22FC799"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1AB8CD48"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35CDDEB6"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901</w:t>
            </w:r>
          </w:p>
        </w:tc>
        <w:tc>
          <w:tcPr>
            <w:tcW w:w="4465" w:type="dxa"/>
          </w:tcPr>
          <w:p w14:paraId="35E5CD9A"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vertAlign w:val="superscript"/>
              </w:rPr>
            </w:pPr>
            <w:r w:rsidRPr="00BE5C6B">
              <w:rPr>
                <w:rFonts w:ascii="Times New Roman" w:hAnsi="Times New Roman" w:cs="Times New Roman"/>
                <w:sz w:val="18"/>
                <w:szCs w:val="18"/>
              </w:rPr>
              <w:t>Pose de 8 cm dosée à 400kg/m</w:t>
            </w:r>
            <w:r w:rsidRPr="00BE5C6B">
              <w:rPr>
                <w:rFonts w:ascii="Times New Roman" w:hAnsi="Times New Roman" w:cs="Times New Roman"/>
                <w:sz w:val="18"/>
                <w:szCs w:val="18"/>
                <w:vertAlign w:val="superscript"/>
              </w:rPr>
              <w:t>3</w:t>
            </w:r>
          </w:p>
        </w:tc>
        <w:tc>
          <w:tcPr>
            <w:tcW w:w="815" w:type="dxa"/>
            <w:gridSpan w:val="2"/>
          </w:tcPr>
          <w:p w14:paraId="4C0D4C7C"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m</w:t>
            </w:r>
            <w:proofErr w:type="gramEnd"/>
            <w:r w:rsidRPr="00BE5C6B">
              <w:rPr>
                <w:rFonts w:ascii="Times New Roman" w:hAnsi="Times New Roman" w:cs="Times New Roman"/>
                <w:sz w:val="18"/>
                <w:szCs w:val="18"/>
              </w:rPr>
              <w:t>²</w:t>
            </w:r>
          </w:p>
        </w:tc>
        <w:tc>
          <w:tcPr>
            <w:tcW w:w="985" w:type="dxa"/>
            <w:gridSpan w:val="2"/>
          </w:tcPr>
          <w:p w14:paraId="353C0C16"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112,50</w:t>
            </w:r>
          </w:p>
        </w:tc>
        <w:tc>
          <w:tcPr>
            <w:tcW w:w="1843" w:type="dxa"/>
            <w:gridSpan w:val="3"/>
          </w:tcPr>
          <w:p w14:paraId="5BA87611"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68C64E5A"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5F96CB0A"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3EA7FCED"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902</w:t>
            </w:r>
          </w:p>
        </w:tc>
        <w:tc>
          <w:tcPr>
            <w:tcW w:w="4465" w:type="dxa"/>
          </w:tcPr>
          <w:p w14:paraId="4D9EEBA9"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 xml:space="preserve">Fourniture et pose de carrelage en Grès cérame antidérapant au sol de 5x5 </w:t>
            </w:r>
          </w:p>
        </w:tc>
        <w:tc>
          <w:tcPr>
            <w:tcW w:w="815" w:type="dxa"/>
            <w:gridSpan w:val="2"/>
          </w:tcPr>
          <w:p w14:paraId="64C38AE2"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m</w:t>
            </w:r>
            <w:proofErr w:type="gramEnd"/>
            <w:r w:rsidRPr="00BE5C6B">
              <w:rPr>
                <w:rFonts w:ascii="Times New Roman" w:hAnsi="Times New Roman" w:cs="Times New Roman"/>
                <w:sz w:val="18"/>
                <w:szCs w:val="18"/>
              </w:rPr>
              <w:t>²</w:t>
            </w:r>
          </w:p>
        </w:tc>
        <w:tc>
          <w:tcPr>
            <w:tcW w:w="985" w:type="dxa"/>
            <w:gridSpan w:val="2"/>
          </w:tcPr>
          <w:p w14:paraId="3CB3EDCC"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112,50</w:t>
            </w:r>
          </w:p>
        </w:tc>
        <w:tc>
          <w:tcPr>
            <w:tcW w:w="1843" w:type="dxa"/>
            <w:gridSpan w:val="3"/>
          </w:tcPr>
          <w:p w14:paraId="5DB681F3"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3DA4351F"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3C869450"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36F8243D" w14:textId="77777777" w:rsidR="00BE5C6B" w:rsidRPr="00BE5C6B" w:rsidRDefault="00BE5C6B" w:rsidP="00140D06">
            <w:pPr>
              <w:jc w:val="center"/>
              <w:rPr>
                <w:rFonts w:ascii="Times New Roman" w:hAnsi="Times New Roman" w:cs="Times New Roman"/>
                <w:b w:val="0"/>
                <w:sz w:val="18"/>
                <w:szCs w:val="18"/>
              </w:rPr>
            </w:pPr>
          </w:p>
        </w:tc>
        <w:tc>
          <w:tcPr>
            <w:tcW w:w="4465" w:type="dxa"/>
          </w:tcPr>
          <w:p w14:paraId="6892F753"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E5C6B">
              <w:rPr>
                <w:rFonts w:ascii="Times New Roman" w:hAnsi="Times New Roman" w:cs="Times New Roman"/>
                <w:b/>
                <w:sz w:val="18"/>
                <w:szCs w:val="18"/>
              </w:rPr>
              <w:t>Sous-total 1100</w:t>
            </w:r>
          </w:p>
        </w:tc>
        <w:tc>
          <w:tcPr>
            <w:tcW w:w="815" w:type="dxa"/>
            <w:gridSpan w:val="2"/>
          </w:tcPr>
          <w:p w14:paraId="692709B6"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19AC6DCD"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06FD0D6B"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34F88156"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73F44A6C"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3C3CF059"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1000</w:t>
            </w:r>
          </w:p>
        </w:tc>
        <w:tc>
          <w:tcPr>
            <w:tcW w:w="4465" w:type="dxa"/>
          </w:tcPr>
          <w:p w14:paraId="08DD6BA4"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E5C6B">
              <w:rPr>
                <w:rFonts w:ascii="Times New Roman" w:hAnsi="Times New Roman" w:cs="Times New Roman"/>
                <w:b/>
                <w:sz w:val="18"/>
                <w:szCs w:val="18"/>
              </w:rPr>
              <w:t>PLOMBERIE SANITAIRE</w:t>
            </w:r>
          </w:p>
        </w:tc>
        <w:tc>
          <w:tcPr>
            <w:tcW w:w="815" w:type="dxa"/>
            <w:gridSpan w:val="2"/>
          </w:tcPr>
          <w:p w14:paraId="317715DF"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408ED4B1"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42826B7C"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20623E14"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515C3E06"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7DD8042C"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1001</w:t>
            </w:r>
          </w:p>
        </w:tc>
        <w:tc>
          <w:tcPr>
            <w:tcW w:w="4465" w:type="dxa"/>
          </w:tcPr>
          <w:p w14:paraId="6324FE66"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Fourniture et pose de siège WC (chasse-basse)</w:t>
            </w:r>
          </w:p>
        </w:tc>
        <w:tc>
          <w:tcPr>
            <w:tcW w:w="815" w:type="dxa"/>
            <w:gridSpan w:val="2"/>
          </w:tcPr>
          <w:p w14:paraId="1D4076FC"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U</w:t>
            </w:r>
          </w:p>
        </w:tc>
        <w:tc>
          <w:tcPr>
            <w:tcW w:w="985" w:type="dxa"/>
            <w:gridSpan w:val="2"/>
          </w:tcPr>
          <w:p w14:paraId="4D21528D"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0,00</w:t>
            </w:r>
          </w:p>
        </w:tc>
        <w:tc>
          <w:tcPr>
            <w:tcW w:w="1843" w:type="dxa"/>
            <w:gridSpan w:val="3"/>
          </w:tcPr>
          <w:p w14:paraId="1268BD1F"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572C1631"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5AF56318"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5AC45F6B"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1002</w:t>
            </w:r>
          </w:p>
        </w:tc>
        <w:tc>
          <w:tcPr>
            <w:tcW w:w="4465" w:type="dxa"/>
          </w:tcPr>
          <w:p w14:paraId="3A8D73A6"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Tuyauterie en PVC de tout diamètre pour évacuation EV-EU</w:t>
            </w:r>
          </w:p>
        </w:tc>
        <w:tc>
          <w:tcPr>
            <w:tcW w:w="815" w:type="dxa"/>
            <w:gridSpan w:val="2"/>
          </w:tcPr>
          <w:p w14:paraId="5F9A70BC"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ml</w:t>
            </w:r>
            <w:proofErr w:type="gramEnd"/>
          </w:p>
        </w:tc>
        <w:tc>
          <w:tcPr>
            <w:tcW w:w="985" w:type="dxa"/>
            <w:gridSpan w:val="2"/>
          </w:tcPr>
          <w:p w14:paraId="42E3B670"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0,00</w:t>
            </w:r>
          </w:p>
        </w:tc>
        <w:tc>
          <w:tcPr>
            <w:tcW w:w="1843" w:type="dxa"/>
            <w:gridSpan w:val="3"/>
          </w:tcPr>
          <w:p w14:paraId="34DAADDF"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444D0CEB"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38847C17"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12E773C0"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1003</w:t>
            </w:r>
          </w:p>
        </w:tc>
        <w:tc>
          <w:tcPr>
            <w:tcW w:w="4465" w:type="dxa"/>
          </w:tcPr>
          <w:p w14:paraId="54505308"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Distributeur de papier hygiénique en rouleau</w:t>
            </w:r>
          </w:p>
        </w:tc>
        <w:tc>
          <w:tcPr>
            <w:tcW w:w="815" w:type="dxa"/>
            <w:gridSpan w:val="2"/>
          </w:tcPr>
          <w:p w14:paraId="288E4248"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U</w:t>
            </w:r>
          </w:p>
        </w:tc>
        <w:tc>
          <w:tcPr>
            <w:tcW w:w="985" w:type="dxa"/>
            <w:gridSpan w:val="2"/>
          </w:tcPr>
          <w:p w14:paraId="74919EF7"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0,00</w:t>
            </w:r>
          </w:p>
        </w:tc>
        <w:tc>
          <w:tcPr>
            <w:tcW w:w="1843" w:type="dxa"/>
            <w:gridSpan w:val="3"/>
          </w:tcPr>
          <w:p w14:paraId="118C6FA1"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53A33DBE"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70436415"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4D993E92"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1004</w:t>
            </w:r>
          </w:p>
        </w:tc>
        <w:tc>
          <w:tcPr>
            <w:tcW w:w="4465" w:type="dxa"/>
          </w:tcPr>
          <w:p w14:paraId="0B023412"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Balayette à fixation murale</w:t>
            </w:r>
          </w:p>
        </w:tc>
        <w:tc>
          <w:tcPr>
            <w:tcW w:w="815" w:type="dxa"/>
            <w:gridSpan w:val="2"/>
          </w:tcPr>
          <w:p w14:paraId="6E943F86"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U</w:t>
            </w:r>
          </w:p>
        </w:tc>
        <w:tc>
          <w:tcPr>
            <w:tcW w:w="985" w:type="dxa"/>
            <w:gridSpan w:val="2"/>
          </w:tcPr>
          <w:p w14:paraId="4855DF3B"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0,00</w:t>
            </w:r>
          </w:p>
        </w:tc>
        <w:tc>
          <w:tcPr>
            <w:tcW w:w="1843" w:type="dxa"/>
            <w:gridSpan w:val="3"/>
          </w:tcPr>
          <w:p w14:paraId="2161B579"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3C7BB108"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451BB276"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64637436"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1005</w:t>
            </w:r>
          </w:p>
        </w:tc>
        <w:tc>
          <w:tcPr>
            <w:tcW w:w="4465" w:type="dxa"/>
          </w:tcPr>
          <w:p w14:paraId="566E1BC0"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Porte serviette</w:t>
            </w:r>
          </w:p>
        </w:tc>
        <w:tc>
          <w:tcPr>
            <w:tcW w:w="815" w:type="dxa"/>
            <w:gridSpan w:val="2"/>
          </w:tcPr>
          <w:p w14:paraId="592B7050"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U</w:t>
            </w:r>
          </w:p>
        </w:tc>
        <w:tc>
          <w:tcPr>
            <w:tcW w:w="985" w:type="dxa"/>
            <w:gridSpan w:val="2"/>
          </w:tcPr>
          <w:p w14:paraId="7280858D"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0,00</w:t>
            </w:r>
          </w:p>
        </w:tc>
        <w:tc>
          <w:tcPr>
            <w:tcW w:w="1843" w:type="dxa"/>
            <w:gridSpan w:val="3"/>
          </w:tcPr>
          <w:p w14:paraId="47905FEB"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8BC9137"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0A649EE9"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529A3DA5"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1006</w:t>
            </w:r>
          </w:p>
        </w:tc>
        <w:tc>
          <w:tcPr>
            <w:tcW w:w="4465" w:type="dxa"/>
          </w:tcPr>
          <w:p w14:paraId="023BC88C"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Porte savon</w:t>
            </w:r>
          </w:p>
        </w:tc>
        <w:tc>
          <w:tcPr>
            <w:tcW w:w="815" w:type="dxa"/>
            <w:gridSpan w:val="2"/>
          </w:tcPr>
          <w:p w14:paraId="4A896206"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U</w:t>
            </w:r>
          </w:p>
        </w:tc>
        <w:tc>
          <w:tcPr>
            <w:tcW w:w="985" w:type="dxa"/>
            <w:gridSpan w:val="2"/>
          </w:tcPr>
          <w:p w14:paraId="13825EBF"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0,00</w:t>
            </w:r>
          </w:p>
        </w:tc>
        <w:tc>
          <w:tcPr>
            <w:tcW w:w="1843" w:type="dxa"/>
            <w:gridSpan w:val="3"/>
          </w:tcPr>
          <w:p w14:paraId="0B797259"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4D247335"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44BE133A"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5130FE46"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1007</w:t>
            </w:r>
          </w:p>
        </w:tc>
        <w:tc>
          <w:tcPr>
            <w:tcW w:w="4465" w:type="dxa"/>
          </w:tcPr>
          <w:p w14:paraId="5F97B505"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Siphon de sol</w:t>
            </w:r>
          </w:p>
        </w:tc>
        <w:tc>
          <w:tcPr>
            <w:tcW w:w="815" w:type="dxa"/>
            <w:gridSpan w:val="2"/>
          </w:tcPr>
          <w:p w14:paraId="5A0868BE"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U</w:t>
            </w:r>
          </w:p>
        </w:tc>
        <w:tc>
          <w:tcPr>
            <w:tcW w:w="985" w:type="dxa"/>
            <w:gridSpan w:val="2"/>
          </w:tcPr>
          <w:p w14:paraId="0FA71865"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0,00</w:t>
            </w:r>
          </w:p>
        </w:tc>
        <w:tc>
          <w:tcPr>
            <w:tcW w:w="1843" w:type="dxa"/>
            <w:gridSpan w:val="3"/>
          </w:tcPr>
          <w:p w14:paraId="185F863A"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23AD2701"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47469D47"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4AF464F2"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1008</w:t>
            </w:r>
          </w:p>
        </w:tc>
        <w:tc>
          <w:tcPr>
            <w:tcW w:w="4465" w:type="dxa"/>
          </w:tcPr>
          <w:p w14:paraId="1CD17FB1"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Miroir</w:t>
            </w:r>
          </w:p>
        </w:tc>
        <w:tc>
          <w:tcPr>
            <w:tcW w:w="815" w:type="dxa"/>
            <w:gridSpan w:val="2"/>
          </w:tcPr>
          <w:p w14:paraId="2C1C72BB"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U</w:t>
            </w:r>
          </w:p>
        </w:tc>
        <w:tc>
          <w:tcPr>
            <w:tcW w:w="985" w:type="dxa"/>
            <w:gridSpan w:val="2"/>
          </w:tcPr>
          <w:p w14:paraId="5A6A4A12"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0,00</w:t>
            </w:r>
          </w:p>
        </w:tc>
        <w:tc>
          <w:tcPr>
            <w:tcW w:w="1843" w:type="dxa"/>
            <w:gridSpan w:val="3"/>
          </w:tcPr>
          <w:p w14:paraId="3AA88216"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6D934EE5"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57E191CF"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7B0C90D2"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1009</w:t>
            </w:r>
          </w:p>
        </w:tc>
        <w:tc>
          <w:tcPr>
            <w:tcW w:w="4465" w:type="dxa"/>
          </w:tcPr>
          <w:p w14:paraId="2C1CB4F0"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Colonnes de douche</w:t>
            </w:r>
          </w:p>
        </w:tc>
        <w:tc>
          <w:tcPr>
            <w:tcW w:w="815" w:type="dxa"/>
            <w:gridSpan w:val="2"/>
          </w:tcPr>
          <w:p w14:paraId="64561D59"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U</w:t>
            </w:r>
          </w:p>
        </w:tc>
        <w:tc>
          <w:tcPr>
            <w:tcW w:w="985" w:type="dxa"/>
            <w:gridSpan w:val="2"/>
          </w:tcPr>
          <w:p w14:paraId="56B0C815"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0,00</w:t>
            </w:r>
          </w:p>
        </w:tc>
        <w:tc>
          <w:tcPr>
            <w:tcW w:w="1843" w:type="dxa"/>
            <w:gridSpan w:val="3"/>
          </w:tcPr>
          <w:p w14:paraId="56F8A4EB"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1BDBBCAA"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09F3F1DA"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03A39A0E"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1010</w:t>
            </w:r>
          </w:p>
        </w:tc>
        <w:tc>
          <w:tcPr>
            <w:tcW w:w="4465" w:type="dxa"/>
          </w:tcPr>
          <w:p w14:paraId="3659B51F"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Lavabo</w:t>
            </w:r>
          </w:p>
        </w:tc>
        <w:tc>
          <w:tcPr>
            <w:tcW w:w="815" w:type="dxa"/>
            <w:gridSpan w:val="2"/>
          </w:tcPr>
          <w:p w14:paraId="2A863C48"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U</w:t>
            </w:r>
          </w:p>
        </w:tc>
        <w:tc>
          <w:tcPr>
            <w:tcW w:w="985" w:type="dxa"/>
            <w:gridSpan w:val="2"/>
          </w:tcPr>
          <w:p w14:paraId="7AC35DB6"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0,00</w:t>
            </w:r>
          </w:p>
        </w:tc>
        <w:tc>
          <w:tcPr>
            <w:tcW w:w="1843" w:type="dxa"/>
            <w:gridSpan w:val="3"/>
          </w:tcPr>
          <w:p w14:paraId="33EEFADD"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721AD1EA"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4B4A26AA"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6E91E4C6" w14:textId="77777777" w:rsidR="00BE5C6B" w:rsidRPr="00BE5C6B" w:rsidRDefault="00BE5C6B" w:rsidP="00140D06">
            <w:pPr>
              <w:jc w:val="center"/>
              <w:rPr>
                <w:rFonts w:ascii="Times New Roman" w:hAnsi="Times New Roman" w:cs="Times New Roman"/>
                <w:b w:val="0"/>
                <w:sz w:val="18"/>
                <w:szCs w:val="18"/>
              </w:rPr>
            </w:pPr>
          </w:p>
        </w:tc>
        <w:tc>
          <w:tcPr>
            <w:tcW w:w="4465" w:type="dxa"/>
          </w:tcPr>
          <w:p w14:paraId="6E02830D"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E5C6B">
              <w:rPr>
                <w:rFonts w:ascii="Times New Roman" w:hAnsi="Times New Roman" w:cs="Times New Roman"/>
                <w:b/>
                <w:sz w:val="18"/>
                <w:szCs w:val="18"/>
              </w:rPr>
              <w:t>Sous-total 1000</w:t>
            </w:r>
          </w:p>
        </w:tc>
        <w:tc>
          <w:tcPr>
            <w:tcW w:w="815" w:type="dxa"/>
            <w:gridSpan w:val="2"/>
          </w:tcPr>
          <w:p w14:paraId="716A8520"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1E822320"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018A37E7"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2E8F5204"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026DA3B6"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156020D8"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1100</w:t>
            </w:r>
          </w:p>
        </w:tc>
        <w:tc>
          <w:tcPr>
            <w:tcW w:w="4465" w:type="dxa"/>
          </w:tcPr>
          <w:p w14:paraId="23D8C0A2"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E5C6B">
              <w:rPr>
                <w:rFonts w:ascii="Times New Roman" w:hAnsi="Times New Roman" w:cs="Times New Roman"/>
                <w:b/>
                <w:sz w:val="18"/>
                <w:szCs w:val="18"/>
              </w:rPr>
              <w:t>ELECTRICITE</w:t>
            </w:r>
          </w:p>
        </w:tc>
        <w:tc>
          <w:tcPr>
            <w:tcW w:w="815" w:type="dxa"/>
            <w:gridSpan w:val="2"/>
          </w:tcPr>
          <w:p w14:paraId="4D62C93D"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61CF0073"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5D512D11"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E3AD798"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0074F9EA"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432E2727"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1101</w:t>
            </w:r>
          </w:p>
        </w:tc>
        <w:tc>
          <w:tcPr>
            <w:tcW w:w="4465" w:type="dxa"/>
          </w:tcPr>
          <w:p w14:paraId="5CA0D930"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Coffret électriques</w:t>
            </w:r>
          </w:p>
        </w:tc>
        <w:tc>
          <w:tcPr>
            <w:tcW w:w="815" w:type="dxa"/>
            <w:gridSpan w:val="2"/>
          </w:tcPr>
          <w:p w14:paraId="21B8E500"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4D35ED51"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28DE1EBC"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6C4DD1C2"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12C4816A"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22A431FE"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1102</w:t>
            </w:r>
          </w:p>
        </w:tc>
        <w:tc>
          <w:tcPr>
            <w:tcW w:w="4465" w:type="dxa"/>
          </w:tcPr>
          <w:p w14:paraId="101EA8A8"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 xml:space="preserve">Fourniture du coffret électriques et toutes sujétions </w:t>
            </w:r>
          </w:p>
        </w:tc>
        <w:tc>
          <w:tcPr>
            <w:tcW w:w="815" w:type="dxa"/>
            <w:gridSpan w:val="2"/>
          </w:tcPr>
          <w:p w14:paraId="0338E9AC"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U</w:t>
            </w:r>
          </w:p>
        </w:tc>
        <w:tc>
          <w:tcPr>
            <w:tcW w:w="985" w:type="dxa"/>
            <w:gridSpan w:val="2"/>
          </w:tcPr>
          <w:p w14:paraId="396922E5"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1,00</w:t>
            </w:r>
          </w:p>
        </w:tc>
        <w:tc>
          <w:tcPr>
            <w:tcW w:w="1843" w:type="dxa"/>
            <w:gridSpan w:val="3"/>
          </w:tcPr>
          <w:p w14:paraId="116C7E41"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A344840"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0F7A1BFB"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17A581E6"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1103</w:t>
            </w:r>
          </w:p>
        </w:tc>
        <w:tc>
          <w:tcPr>
            <w:tcW w:w="4465" w:type="dxa"/>
          </w:tcPr>
          <w:p w14:paraId="4375057C"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 xml:space="preserve">Accessoires de câblage, de pose et raccordement (cheville, vis, colliers, pattes de fixations, </w:t>
            </w:r>
            <w:proofErr w:type="gramStart"/>
            <w:r w:rsidRPr="00BE5C6B">
              <w:rPr>
                <w:rFonts w:ascii="Times New Roman" w:hAnsi="Times New Roman" w:cs="Times New Roman"/>
                <w:sz w:val="18"/>
                <w:szCs w:val="18"/>
              </w:rPr>
              <w:t>etc….</w:t>
            </w:r>
            <w:proofErr w:type="gramEnd"/>
            <w:r w:rsidRPr="00BE5C6B">
              <w:rPr>
                <w:rFonts w:ascii="Times New Roman" w:hAnsi="Times New Roman" w:cs="Times New Roman"/>
                <w:sz w:val="18"/>
                <w:szCs w:val="18"/>
              </w:rPr>
              <w:t>)</w:t>
            </w:r>
          </w:p>
        </w:tc>
        <w:tc>
          <w:tcPr>
            <w:tcW w:w="815" w:type="dxa"/>
            <w:gridSpan w:val="2"/>
          </w:tcPr>
          <w:p w14:paraId="7B6030F9"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BE5C6B">
              <w:rPr>
                <w:rFonts w:ascii="Times New Roman" w:hAnsi="Times New Roman" w:cs="Times New Roman"/>
                <w:sz w:val="18"/>
                <w:szCs w:val="18"/>
              </w:rPr>
              <w:t>Ens</w:t>
            </w:r>
            <w:proofErr w:type="spellEnd"/>
          </w:p>
          <w:p w14:paraId="3443B2E0"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2431FCF0"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1,00</w:t>
            </w:r>
          </w:p>
        </w:tc>
        <w:tc>
          <w:tcPr>
            <w:tcW w:w="1843" w:type="dxa"/>
            <w:gridSpan w:val="3"/>
          </w:tcPr>
          <w:p w14:paraId="2CC15A8E"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10BBCB7C"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0BFC8D69"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5A902E0B"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1104</w:t>
            </w:r>
          </w:p>
        </w:tc>
        <w:tc>
          <w:tcPr>
            <w:tcW w:w="4465" w:type="dxa"/>
          </w:tcPr>
          <w:p w14:paraId="68434F3C"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Compteur modulaire 32A totaliseur de KWh, réseau monophasé-branchement directe-fixation modulaire</w:t>
            </w:r>
          </w:p>
        </w:tc>
        <w:tc>
          <w:tcPr>
            <w:tcW w:w="815" w:type="dxa"/>
            <w:gridSpan w:val="2"/>
          </w:tcPr>
          <w:p w14:paraId="79439892"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U</w:t>
            </w:r>
          </w:p>
        </w:tc>
        <w:tc>
          <w:tcPr>
            <w:tcW w:w="985" w:type="dxa"/>
            <w:gridSpan w:val="2"/>
          </w:tcPr>
          <w:p w14:paraId="314108D5"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1,00</w:t>
            </w:r>
          </w:p>
        </w:tc>
        <w:tc>
          <w:tcPr>
            <w:tcW w:w="1843" w:type="dxa"/>
            <w:gridSpan w:val="3"/>
          </w:tcPr>
          <w:p w14:paraId="26FCAD85"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46998E80"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27D0324B"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72C99E81"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1105</w:t>
            </w:r>
          </w:p>
        </w:tc>
        <w:tc>
          <w:tcPr>
            <w:tcW w:w="4465" w:type="dxa"/>
          </w:tcPr>
          <w:p w14:paraId="3BD29EE5"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Interrupteur simple allumage</w:t>
            </w:r>
          </w:p>
        </w:tc>
        <w:tc>
          <w:tcPr>
            <w:tcW w:w="815" w:type="dxa"/>
            <w:gridSpan w:val="2"/>
          </w:tcPr>
          <w:p w14:paraId="1A267D8D"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U</w:t>
            </w:r>
          </w:p>
        </w:tc>
        <w:tc>
          <w:tcPr>
            <w:tcW w:w="985" w:type="dxa"/>
            <w:gridSpan w:val="2"/>
          </w:tcPr>
          <w:p w14:paraId="51AB5334"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8,00</w:t>
            </w:r>
          </w:p>
        </w:tc>
        <w:tc>
          <w:tcPr>
            <w:tcW w:w="1843" w:type="dxa"/>
            <w:gridSpan w:val="3"/>
          </w:tcPr>
          <w:p w14:paraId="34A3C895"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A52DC0A"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77EA2262"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792625BC"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1106</w:t>
            </w:r>
          </w:p>
        </w:tc>
        <w:tc>
          <w:tcPr>
            <w:tcW w:w="4465" w:type="dxa"/>
          </w:tcPr>
          <w:p w14:paraId="478289DE"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 xml:space="preserve">Fourniture et pose de hublot rond plafonnée avec fourniture lampe </w:t>
            </w:r>
          </w:p>
        </w:tc>
        <w:tc>
          <w:tcPr>
            <w:tcW w:w="815" w:type="dxa"/>
            <w:gridSpan w:val="2"/>
          </w:tcPr>
          <w:p w14:paraId="75EFEB21"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U</w:t>
            </w:r>
          </w:p>
        </w:tc>
        <w:tc>
          <w:tcPr>
            <w:tcW w:w="985" w:type="dxa"/>
            <w:gridSpan w:val="2"/>
          </w:tcPr>
          <w:p w14:paraId="101C36E5"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8,00</w:t>
            </w:r>
          </w:p>
        </w:tc>
        <w:tc>
          <w:tcPr>
            <w:tcW w:w="1843" w:type="dxa"/>
            <w:gridSpan w:val="3"/>
          </w:tcPr>
          <w:p w14:paraId="2572A3DE"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3A0549B9"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5FF5F917"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6C36042F"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1107</w:t>
            </w:r>
          </w:p>
        </w:tc>
        <w:tc>
          <w:tcPr>
            <w:tcW w:w="4465" w:type="dxa"/>
          </w:tcPr>
          <w:p w14:paraId="6F4B5F34"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Réglette de 120, 36W de THORN, modèle : LEOPARD ou similaire</w:t>
            </w:r>
          </w:p>
        </w:tc>
        <w:tc>
          <w:tcPr>
            <w:tcW w:w="815" w:type="dxa"/>
            <w:gridSpan w:val="2"/>
          </w:tcPr>
          <w:p w14:paraId="39904FE4"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U</w:t>
            </w:r>
          </w:p>
        </w:tc>
        <w:tc>
          <w:tcPr>
            <w:tcW w:w="985" w:type="dxa"/>
            <w:gridSpan w:val="2"/>
          </w:tcPr>
          <w:p w14:paraId="7055BD5C"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4,00</w:t>
            </w:r>
          </w:p>
        </w:tc>
        <w:tc>
          <w:tcPr>
            <w:tcW w:w="1843" w:type="dxa"/>
            <w:gridSpan w:val="3"/>
          </w:tcPr>
          <w:p w14:paraId="244E62F7"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6E3770F9"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4B9B2BDD"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7A61D246"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1108</w:t>
            </w:r>
          </w:p>
        </w:tc>
        <w:tc>
          <w:tcPr>
            <w:tcW w:w="4465" w:type="dxa"/>
          </w:tcPr>
          <w:p w14:paraId="15CCCF5A"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Applique pour lavabo avec 2P+T</w:t>
            </w:r>
          </w:p>
        </w:tc>
        <w:tc>
          <w:tcPr>
            <w:tcW w:w="815" w:type="dxa"/>
            <w:gridSpan w:val="2"/>
          </w:tcPr>
          <w:p w14:paraId="6D3B765A"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U</w:t>
            </w:r>
          </w:p>
        </w:tc>
        <w:tc>
          <w:tcPr>
            <w:tcW w:w="985" w:type="dxa"/>
            <w:gridSpan w:val="2"/>
          </w:tcPr>
          <w:p w14:paraId="1D383F8D"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0,00</w:t>
            </w:r>
          </w:p>
        </w:tc>
        <w:tc>
          <w:tcPr>
            <w:tcW w:w="1843" w:type="dxa"/>
            <w:gridSpan w:val="3"/>
          </w:tcPr>
          <w:p w14:paraId="11EACA95"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776A7F1B"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182F570A"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1AEE9D45"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1109</w:t>
            </w:r>
          </w:p>
        </w:tc>
        <w:tc>
          <w:tcPr>
            <w:tcW w:w="4465" w:type="dxa"/>
          </w:tcPr>
          <w:p w14:paraId="4F142DB1"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Prise de courant 2P+T/16A</w:t>
            </w:r>
          </w:p>
        </w:tc>
        <w:tc>
          <w:tcPr>
            <w:tcW w:w="815" w:type="dxa"/>
            <w:gridSpan w:val="2"/>
          </w:tcPr>
          <w:p w14:paraId="5429C008"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U</w:t>
            </w:r>
          </w:p>
        </w:tc>
        <w:tc>
          <w:tcPr>
            <w:tcW w:w="985" w:type="dxa"/>
            <w:gridSpan w:val="2"/>
          </w:tcPr>
          <w:p w14:paraId="60B8DFDA"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8,00</w:t>
            </w:r>
          </w:p>
        </w:tc>
        <w:tc>
          <w:tcPr>
            <w:tcW w:w="1843" w:type="dxa"/>
            <w:gridSpan w:val="3"/>
          </w:tcPr>
          <w:p w14:paraId="2F708C15"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BBACBF6"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1FF7121D"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6B2AD6B9"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1110</w:t>
            </w:r>
          </w:p>
        </w:tc>
        <w:tc>
          <w:tcPr>
            <w:tcW w:w="4465" w:type="dxa"/>
          </w:tcPr>
          <w:p w14:paraId="657C6AF8"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Fourreaux dia.20</w:t>
            </w:r>
          </w:p>
        </w:tc>
        <w:tc>
          <w:tcPr>
            <w:tcW w:w="815" w:type="dxa"/>
            <w:gridSpan w:val="2"/>
          </w:tcPr>
          <w:p w14:paraId="71209E5B"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ml</w:t>
            </w:r>
            <w:proofErr w:type="gramEnd"/>
          </w:p>
        </w:tc>
        <w:tc>
          <w:tcPr>
            <w:tcW w:w="985" w:type="dxa"/>
            <w:gridSpan w:val="2"/>
          </w:tcPr>
          <w:p w14:paraId="0B680957"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185,00</w:t>
            </w:r>
          </w:p>
        </w:tc>
        <w:tc>
          <w:tcPr>
            <w:tcW w:w="1843" w:type="dxa"/>
            <w:gridSpan w:val="3"/>
          </w:tcPr>
          <w:p w14:paraId="313B00E2"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3F9DB35F"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455B7337"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647EAAC4"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1111</w:t>
            </w:r>
          </w:p>
        </w:tc>
        <w:tc>
          <w:tcPr>
            <w:tcW w:w="4465" w:type="dxa"/>
          </w:tcPr>
          <w:p w14:paraId="6A69FEF0"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Boites de dérivation</w:t>
            </w:r>
          </w:p>
        </w:tc>
        <w:tc>
          <w:tcPr>
            <w:tcW w:w="815" w:type="dxa"/>
            <w:gridSpan w:val="2"/>
          </w:tcPr>
          <w:p w14:paraId="7F661FF0"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U</w:t>
            </w:r>
          </w:p>
        </w:tc>
        <w:tc>
          <w:tcPr>
            <w:tcW w:w="985" w:type="dxa"/>
            <w:gridSpan w:val="2"/>
          </w:tcPr>
          <w:p w14:paraId="0BE449D4"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1,00</w:t>
            </w:r>
          </w:p>
        </w:tc>
        <w:tc>
          <w:tcPr>
            <w:tcW w:w="1843" w:type="dxa"/>
            <w:gridSpan w:val="3"/>
          </w:tcPr>
          <w:p w14:paraId="4FF1056F"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6C6A4EBC"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324E55C0"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605FD4A1"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1112</w:t>
            </w:r>
          </w:p>
        </w:tc>
        <w:tc>
          <w:tcPr>
            <w:tcW w:w="4465" w:type="dxa"/>
          </w:tcPr>
          <w:p w14:paraId="576D018C"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Tableau général de basse tension</w:t>
            </w:r>
          </w:p>
        </w:tc>
        <w:tc>
          <w:tcPr>
            <w:tcW w:w="815" w:type="dxa"/>
            <w:gridSpan w:val="2"/>
          </w:tcPr>
          <w:p w14:paraId="0BE148A1"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U</w:t>
            </w:r>
          </w:p>
        </w:tc>
        <w:tc>
          <w:tcPr>
            <w:tcW w:w="985" w:type="dxa"/>
            <w:gridSpan w:val="2"/>
          </w:tcPr>
          <w:p w14:paraId="5CAC0A20"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1,00</w:t>
            </w:r>
          </w:p>
        </w:tc>
        <w:tc>
          <w:tcPr>
            <w:tcW w:w="1843" w:type="dxa"/>
            <w:gridSpan w:val="3"/>
          </w:tcPr>
          <w:p w14:paraId="4F0D4BF6"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4C27EA24"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3070DC6D"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023C6518"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1113</w:t>
            </w:r>
          </w:p>
        </w:tc>
        <w:tc>
          <w:tcPr>
            <w:tcW w:w="4465" w:type="dxa"/>
          </w:tcPr>
          <w:p w14:paraId="61FF01FD"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Circuit de mise à la terre de l’installation électrique</w:t>
            </w:r>
          </w:p>
        </w:tc>
        <w:tc>
          <w:tcPr>
            <w:tcW w:w="815" w:type="dxa"/>
            <w:gridSpan w:val="2"/>
          </w:tcPr>
          <w:p w14:paraId="0EFC3091"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proofErr w:type="gramStart"/>
            <w:r w:rsidRPr="00BE5C6B">
              <w:rPr>
                <w:rFonts w:ascii="Times New Roman" w:hAnsi="Times New Roman" w:cs="Times New Roman"/>
                <w:sz w:val="18"/>
                <w:szCs w:val="18"/>
              </w:rPr>
              <w:t>ens</w:t>
            </w:r>
            <w:proofErr w:type="spellEnd"/>
            <w:proofErr w:type="gramEnd"/>
          </w:p>
        </w:tc>
        <w:tc>
          <w:tcPr>
            <w:tcW w:w="985" w:type="dxa"/>
            <w:gridSpan w:val="2"/>
          </w:tcPr>
          <w:p w14:paraId="7BDFD322"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1,00</w:t>
            </w:r>
          </w:p>
        </w:tc>
        <w:tc>
          <w:tcPr>
            <w:tcW w:w="1843" w:type="dxa"/>
            <w:gridSpan w:val="3"/>
          </w:tcPr>
          <w:p w14:paraId="54B3C2DA"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F46F6A5"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0B1673E1"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74C51C2F" w14:textId="77777777" w:rsidR="00BE5C6B" w:rsidRPr="00BE5C6B" w:rsidRDefault="00BE5C6B" w:rsidP="00140D06">
            <w:pPr>
              <w:jc w:val="center"/>
              <w:rPr>
                <w:rFonts w:ascii="Times New Roman" w:hAnsi="Times New Roman" w:cs="Times New Roman"/>
                <w:b w:val="0"/>
                <w:sz w:val="18"/>
                <w:szCs w:val="18"/>
              </w:rPr>
            </w:pPr>
          </w:p>
        </w:tc>
        <w:tc>
          <w:tcPr>
            <w:tcW w:w="4465" w:type="dxa"/>
          </w:tcPr>
          <w:p w14:paraId="48D72811"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E5C6B">
              <w:rPr>
                <w:rFonts w:ascii="Times New Roman" w:hAnsi="Times New Roman" w:cs="Times New Roman"/>
                <w:b/>
                <w:sz w:val="18"/>
                <w:szCs w:val="18"/>
              </w:rPr>
              <w:t>Sous-total 1400</w:t>
            </w:r>
          </w:p>
        </w:tc>
        <w:tc>
          <w:tcPr>
            <w:tcW w:w="815" w:type="dxa"/>
            <w:gridSpan w:val="2"/>
          </w:tcPr>
          <w:p w14:paraId="0128EAB9"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19C166D1"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2B922ED4"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221B4443"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6ED3A944"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77683D0A" w14:textId="77777777" w:rsidR="00BE5C6B" w:rsidRPr="00BE5C6B" w:rsidRDefault="00BE5C6B" w:rsidP="00140D06">
            <w:pPr>
              <w:jc w:val="center"/>
              <w:rPr>
                <w:rFonts w:ascii="Times New Roman" w:hAnsi="Times New Roman" w:cs="Times New Roman"/>
                <w:b w:val="0"/>
                <w:sz w:val="18"/>
                <w:szCs w:val="18"/>
              </w:rPr>
            </w:pPr>
          </w:p>
        </w:tc>
        <w:tc>
          <w:tcPr>
            <w:tcW w:w="4465" w:type="dxa"/>
          </w:tcPr>
          <w:p w14:paraId="74FA96F6"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tc>
        <w:tc>
          <w:tcPr>
            <w:tcW w:w="815" w:type="dxa"/>
            <w:gridSpan w:val="2"/>
          </w:tcPr>
          <w:p w14:paraId="4C7E5A5F"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265DC3DB"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762F7E20"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17067C1A"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04BEB64F"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49117BE8"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1200</w:t>
            </w:r>
          </w:p>
        </w:tc>
        <w:tc>
          <w:tcPr>
            <w:tcW w:w="4465" w:type="dxa"/>
          </w:tcPr>
          <w:p w14:paraId="3ECB43D4"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E5C6B">
              <w:rPr>
                <w:rFonts w:ascii="Times New Roman" w:hAnsi="Times New Roman" w:cs="Times New Roman"/>
                <w:b/>
                <w:sz w:val="18"/>
                <w:szCs w:val="18"/>
              </w:rPr>
              <w:t>PEINTURE</w:t>
            </w:r>
          </w:p>
        </w:tc>
        <w:tc>
          <w:tcPr>
            <w:tcW w:w="815" w:type="dxa"/>
            <w:gridSpan w:val="2"/>
          </w:tcPr>
          <w:p w14:paraId="16F5FFF9"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7669B2C5"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4FFC1C10"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15CD6C41"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60068ED5"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2364AD1F"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1201</w:t>
            </w:r>
          </w:p>
        </w:tc>
        <w:tc>
          <w:tcPr>
            <w:tcW w:w="4465" w:type="dxa"/>
          </w:tcPr>
          <w:p w14:paraId="68524F7B"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Préparation de surfaces à peindre</w:t>
            </w:r>
          </w:p>
        </w:tc>
        <w:tc>
          <w:tcPr>
            <w:tcW w:w="815" w:type="dxa"/>
            <w:gridSpan w:val="2"/>
          </w:tcPr>
          <w:p w14:paraId="38C01DFE"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m</w:t>
            </w:r>
            <w:proofErr w:type="gramEnd"/>
            <w:r w:rsidRPr="00BE5C6B">
              <w:rPr>
                <w:rFonts w:ascii="Times New Roman" w:hAnsi="Times New Roman" w:cs="Times New Roman"/>
                <w:sz w:val="18"/>
                <w:szCs w:val="18"/>
              </w:rPr>
              <w:t>²</w:t>
            </w:r>
          </w:p>
        </w:tc>
        <w:tc>
          <w:tcPr>
            <w:tcW w:w="985" w:type="dxa"/>
            <w:gridSpan w:val="2"/>
          </w:tcPr>
          <w:p w14:paraId="3D4B59DD"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112,50</w:t>
            </w:r>
          </w:p>
        </w:tc>
        <w:tc>
          <w:tcPr>
            <w:tcW w:w="1843" w:type="dxa"/>
            <w:gridSpan w:val="3"/>
          </w:tcPr>
          <w:p w14:paraId="0EC33CCB"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72FFF27D"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20D04C8E"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76A27118"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1202</w:t>
            </w:r>
          </w:p>
        </w:tc>
        <w:tc>
          <w:tcPr>
            <w:tcW w:w="4465" w:type="dxa"/>
          </w:tcPr>
          <w:p w14:paraId="50D99F40"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 xml:space="preserve">Fourniture et application peinture (vinylique type </w:t>
            </w:r>
            <w:proofErr w:type="spellStart"/>
            <w:r w:rsidRPr="00BE5C6B">
              <w:rPr>
                <w:rFonts w:ascii="Times New Roman" w:hAnsi="Times New Roman" w:cs="Times New Roman"/>
                <w:sz w:val="18"/>
                <w:szCs w:val="18"/>
              </w:rPr>
              <w:t>pantex</w:t>
            </w:r>
            <w:proofErr w:type="spellEnd"/>
            <w:r w:rsidRPr="00BE5C6B">
              <w:rPr>
                <w:rFonts w:ascii="Times New Roman" w:hAnsi="Times New Roman" w:cs="Times New Roman"/>
                <w:sz w:val="18"/>
                <w:szCs w:val="18"/>
              </w:rPr>
              <w:t xml:space="preserve"> 1300 ou équivalent) sur murs extérieurs</w:t>
            </w:r>
          </w:p>
        </w:tc>
        <w:tc>
          <w:tcPr>
            <w:tcW w:w="815" w:type="dxa"/>
            <w:gridSpan w:val="2"/>
          </w:tcPr>
          <w:p w14:paraId="47BF4C11"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m</w:t>
            </w:r>
            <w:proofErr w:type="gramEnd"/>
            <w:r w:rsidRPr="00BE5C6B">
              <w:rPr>
                <w:rFonts w:ascii="Times New Roman" w:hAnsi="Times New Roman" w:cs="Times New Roman"/>
                <w:sz w:val="18"/>
                <w:szCs w:val="18"/>
              </w:rPr>
              <w:t>²</w:t>
            </w:r>
          </w:p>
        </w:tc>
        <w:tc>
          <w:tcPr>
            <w:tcW w:w="985" w:type="dxa"/>
            <w:gridSpan w:val="2"/>
          </w:tcPr>
          <w:p w14:paraId="10D5FEA5"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112,50</w:t>
            </w:r>
          </w:p>
        </w:tc>
        <w:tc>
          <w:tcPr>
            <w:tcW w:w="1843" w:type="dxa"/>
            <w:gridSpan w:val="3"/>
          </w:tcPr>
          <w:p w14:paraId="7C96CAF1"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3FF478EF"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194E1CB9"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7215B45B"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1203</w:t>
            </w:r>
          </w:p>
        </w:tc>
        <w:tc>
          <w:tcPr>
            <w:tcW w:w="4465" w:type="dxa"/>
          </w:tcPr>
          <w:p w14:paraId="45B4FFEB"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 xml:space="preserve">Fourniture et application peinture (vinylique type </w:t>
            </w:r>
            <w:proofErr w:type="spellStart"/>
            <w:r w:rsidRPr="00BE5C6B">
              <w:rPr>
                <w:rFonts w:ascii="Times New Roman" w:hAnsi="Times New Roman" w:cs="Times New Roman"/>
                <w:sz w:val="18"/>
                <w:szCs w:val="18"/>
              </w:rPr>
              <w:t>pantex</w:t>
            </w:r>
            <w:proofErr w:type="spellEnd"/>
            <w:r w:rsidRPr="00BE5C6B">
              <w:rPr>
                <w:rFonts w:ascii="Times New Roman" w:hAnsi="Times New Roman" w:cs="Times New Roman"/>
                <w:sz w:val="18"/>
                <w:szCs w:val="18"/>
              </w:rPr>
              <w:t xml:space="preserve"> 800 ou équivalent) sur murs intérieurs</w:t>
            </w:r>
          </w:p>
        </w:tc>
        <w:tc>
          <w:tcPr>
            <w:tcW w:w="815" w:type="dxa"/>
            <w:gridSpan w:val="2"/>
          </w:tcPr>
          <w:p w14:paraId="4BCAB3C3"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m</w:t>
            </w:r>
            <w:proofErr w:type="gramEnd"/>
            <w:r w:rsidRPr="00BE5C6B">
              <w:rPr>
                <w:rFonts w:ascii="Times New Roman" w:hAnsi="Times New Roman" w:cs="Times New Roman"/>
                <w:sz w:val="18"/>
                <w:szCs w:val="18"/>
              </w:rPr>
              <w:t>²</w:t>
            </w:r>
          </w:p>
        </w:tc>
        <w:tc>
          <w:tcPr>
            <w:tcW w:w="985" w:type="dxa"/>
            <w:gridSpan w:val="2"/>
          </w:tcPr>
          <w:p w14:paraId="3A5F0E11"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112,50</w:t>
            </w:r>
          </w:p>
        </w:tc>
        <w:tc>
          <w:tcPr>
            <w:tcW w:w="1843" w:type="dxa"/>
            <w:gridSpan w:val="3"/>
          </w:tcPr>
          <w:p w14:paraId="6BAB6DED"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2AA50F71"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0E5D731A"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64B0A14C"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1204</w:t>
            </w:r>
          </w:p>
        </w:tc>
        <w:tc>
          <w:tcPr>
            <w:tcW w:w="4465" w:type="dxa"/>
          </w:tcPr>
          <w:p w14:paraId="6728D45F"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 xml:space="preserve">Fourniture et application peinture (vinylique type </w:t>
            </w:r>
            <w:proofErr w:type="spellStart"/>
            <w:r w:rsidRPr="00BE5C6B">
              <w:rPr>
                <w:rFonts w:ascii="Times New Roman" w:hAnsi="Times New Roman" w:cs="Times New Roman"/>
                <w:sz w:val="18"/>
                <w:szCs w:val="18"/>
              </w:rPr>
              <w:t>pantex</w:t>
            </w:r>
            <w:proofErr w:type="spellEnd"/>
            <w:r w:rsidRPr="00BE5C6B">
              <w:rPr>
                <w:rFonts w:ascii="Times New Roman" w:hAnsi="Times New Roman" w:cs="Times New Roman"/>
                <w:sz w:val="18"/>
                <w:szCs w:val="18"/>
              </w:rPr>
              <w:t xml:space="preserve"> 800 ou équivalent) sur plafond</w:t>
            </w:r>
          </w:p>
        </w:tc>
        <w:tc>
          <w:tcPr>
            <w:tcW w:w="815" w:type="dxa"/>
            <w:gridSpan w:val="2"/>
          </w:tcPr>
          <w:p w14:paraId="246832B4"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m</w:t>
            </w:r>
            <w:proofErr w:type="gramEnd"/>
            <w:r w:rsidRPr="00BE5C6B">
              <w:rPr>
                <w:rFonts w:ascii="Times New Roman" w:hAnsi="Times New Roman" w:cs="Times New Roman"/>
                <w:sz w:val="18"/>
                <w:szCs w:val="18"/>
              </w:rPr>
              <w:t>²</w:t>
            </w:r>
          </w:p>
        </w:tc>
        <w:tc>
          <w:tcPr>
            <w:tcW w:w="985" w:type="dxa"/>
            <w:gridSpan w:val="2"/>
          </w:tcPr>
          <w:p w14:paraId="4C6DF656"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112,50</w:t>
            </w:r>
          </w:p>
        </w:tc>
        <w:tc>
          <w:tcPr>
            <w:tcW w:w="1843" w:type="dxa"/>
            <w:gridSpan w:val="3"/>
          </w:tcPr>
          <w:p w14:paraId="31901E01"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0DBE143"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3CF6C2FD"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321562EC"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1205</w:t>
            </w:r>
          </w:p>
        </w:tc>
        <w:tc>
          <w:tcPr>
            <w:tcW w:w="4465" w:type="dxa"/>
          </w:tcPr>
          <w:p w14:paraId="7980B8BB"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 xml:space="preserve">Fourniture et application peinture laquée glycérophtalique type </w:t>
            </w:r>
            <w:proofErr w:type="spellStart"/>
            <w:r w:rsidRPr="00BE5C6B">
              <w:rPr>
                <w:rFonts w:ascii="Times New Roman" w:hAnsi="Times New Roman" w:cs="Times New Roman"/>
                <w:sz w:val="18"/>
                <w:szCs w:val="18"/>
              </w:rPr>
              <w:t>pantinox</w:t>
            </w:r>
            <w:proofErr w:type="spellEnd"/>
            <w:r w:rsidRPr="00BE5C6B">
              <w:rPr>
                <w:rFonts w:ascii="Times New Roman" w:hAnsi="Times New Roman" w:cs="Times New Roman"/>
                <w:sz w:val="18"/>
                <w:szCs w:val="18"/>
              </w:rPr>
              <w:t xml:space="preserve"> SR9 (ou équivalent) sur toutes les parties métalliques, bois et plinthe</w:t>
            </w:r>
          </w:p>
        </w:tc>
        <w:tc>
          <w:tcPr>
            <w:tcW w:w="815" w:type="dxa"/>
            <w:gridSpan w:val="2"/>
          </w:tcPr>
          <w:p w14:paraId="5A3BE0F2"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m</w:t>
            </w:r>
            <w:proofErr w:type="gramEnd"/>
            <w:r w:rsidRPr="00BE5C6B">
              <w:rPr>
                <w:rFonts w:ascii="Times New Roman" w:hAnsi="Times New Roman" w:cs="Times New Roman"/>
                <w:sz w:val="18"/>
                <w:szCs w:val="18"/>
              </w:rPr>
              <w:t>²</w:t>
            </w:r>
          </w:p>
        </w:tc>
        <w:tc>
          <w:tcPr>
            <w:tcW w:w="985" w:type="dxa"/>
            <w:gridSpan w:val="2"/>
          </w:tcPr>
          <w:p w14:paraId="463181A6"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29,04</w:t>
            </w:r>
          </w:p>
        </w:tc>
        <w:tc>
          <w:tcPr>
            <w:tcW w:w="1843" w:type="dxa"/>
            <w:gridSpan w:val="3"/>
          </w:tcPr>
          <w:p w14:paraId="7447A00F"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7AD448B8"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7F7B7343"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61A33F65" w14:textId="77777777" w:rsidR="00BE5C6B" w:rsidRPr="00BE5C6B" w:rsidRDefault="00BE5C6B" w:rsidP="00140D06">
            <w:pPr>
              <w:jc w:val="center"/>
              <w:rPr>
                <w:rFonts w:ascii="Times New Roman" w:hAnsi="Times New Roman" w:cs="Times New Roman"/>
                <w:b w:val="0"/>
                <w:sz w:val="18"/>
                <w:szCs w:val="18"/>
              </w:rPr>
            </w:pPr>
          </w:p>
        </w:tc>
        <w:tc>
          <w:tcPr>
            <w:tcW w:w="4465" w:type="dxa"/>
          </w:tcPr>
          <w:p w14:paraId="4EC3FD93"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E5C6B">
              <w:rPr>
                <w:rFonts w:ascii="Times New Roman" w:hAnsi="Times New Roman" w:cs="Times New Roman"/>
                <w:b/>
                <w:sz w:val="18"/>
                <w:szCs w:val="18"/>
              </w:rPr>
              <w:t>Sous-total 1500</w:t>
            </w:r>
          </w:p>
        </w:tc>
        <w:tc>
          <w:tcPr>
            <w:tcW w:w="815" w:type="dxa"/>
            <w:gridSpan w:val="2"/>
          </w:tcPr>
          <w:p w14:paraId="4FE3E238"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746A54CF"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2E447A91"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141EDFC6"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5B76D6F9"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6891005D"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1300</w:t>
            </w:r>
          </w:p>
        </w:tc>
        <w:tc>
          <w:tcPr>
            <w:tcW w:w="4465" w:type="dxa"/>
          </w:tcPr>
          <w:p w14:paraId="1DC7EF64"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E5C6B">
              <w:rPr>
                <w:rFonts w:ascii="Times New Roman" w:hAnsi="Times New Roman" w:cs="Times New Roman"/>
                <w:b/>
                <w:sz w:val="18"/>
                <w:szCs w:val="18"/>
              </w:rPr>
              <w:t>ASSAINISSEMENT</w:t>
            </w:r>
          </w:p>
        </w:tc>
        <w:tc>
          <w:tcPr>
            <w:tcW w:w="815" w:type="dxa"/>
            <w:gridSpan w:val="2"/>
          </w:tcPr>
          <w:p w14:paraId="1A378F9F"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608D7464"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2DB711EC"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63374C4B"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7F481652"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792206B7"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1301</w:t>
            </w:r>
          </w:p>
        </w:tc>
        <w:tc>
          <w:tcPr>
            <w:tcW w:w="4465" w:type="dxa"/>
          </w:tcPr>
          <w:p w14:paraId="296888C7"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u w:val="single"/>
              </w:rPr>
            </w:pPr>
            <w:r w:rsidRPr="00BE5C6B">
              <w:rPr>
                <w:rFonts w:ascii="Times New Roman" w:hAnsi="Times New Roman" w:cs="Times New Roman"/>
                <w:sz w:val="18"/>
                <w:szCs w:val="18"/>
                <w:u w:val="single"/>
              </w:rPr>
              <w:t>Construction des caniveaux</w:t>
            </w:r>
          </w:p>
        </w:tc>
        <w:tc>
          <w:tcPr>
            <w:tcW w:w="815" w:type="dxa"/>
            <w:gridSpan w:val="2"/>
          </w:tcPr>
          <w:p w14:paraId="2A53FC28"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72FD5768"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7C0F188E"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6A2DEF74"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62425938"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0B8D382F"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1302</w:t>
            </w:r>
          </w:p>
        </w:tc>
        <w:tc>
          <w:tcPr>
            <w:tcW w:w="4465" w:type="dxa"/>
          </w:tcPr>
          <w:p w14:paraId="43B1283C"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Construction en béton armé des caniveaux de section 40 x 30 cm</w:t>
            </w:r>
          </w:p>
        </w:tc>
        <w:tc>
          <w:tcPr>
            <w:tcW w:w="815" w:type="dxa"/>
            <w:gridSpan w:val="2"/>
          </w:tcPr>
          <w:p w14:paraId="7E61525F"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ml</w:t>
            </w:r>
            <w:proofErr w:type="gramEnd"/>
          </w:p>
        </w:tc>
        <w:tc>
          <w:tcPr>
            <w:tcW w:w="985" w:type="dxa"/>
            <w:gridSpan w:val="2"/>
          </w:tcPr>
          <w:p w14:paraId="76A1F8C6"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26,21</w:t>
            </w:r>
          </w:p>
        </w:tc>
        <w:tc>
          <w:tcPr>
            <w:tcW w:w="1843" w:type="dxa"/>
            <w:gridSpan w:val="3"/>
          </w:tcPr>
          <w:p w14:paraId="3ED1C448"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1063DDD8"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600CA7E5"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2665AA90"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1303</w:t>
            </w:r>
          </w:p>
        </w:tc>
        <w:tc>
          <w:tcPr>
            <w:tcW w:w="4465" w:type="dxa"/>
          </w:tcPr>
          <w:p w14:paraId="254D1B66"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Système d’assainissement fosse septique</w:t>
            </w:r>
          </w:p>
        </w:tc>
        <w:tc>
          <w:tcPr>
            <w:tcW w:w="815" w:type="dxa"/>
            <w:gridSpan w:val="2"/>
          </w:tcPr>
          <w:p w14:paraId="1A20DDAA"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U</w:t>
            </w:r>
          </w:p>
        </w:tc>
        <w:tc>
          <w:tcPr>
            <w:tcW w:w="985" w:type="dxa"/>
            <w:gridSpan w:val="2"/>
          </w:tcPr>
          <w:p w14:paraId="79E492C7"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0,00</w:t>
            </w:r>
          </w:p>
        </w:tc>
        <w:tc>
          <w:tcPr>
            <w:tcW w:w="1843" w:type="dxa"/>
            <w:gridSpan w:val="3"/>
          </w:tcPr>
          <w:p w14:paraId="50DFDC32"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370F4667"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3EFB1A96"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6091EB29"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1304</w:t>
            </w:r>
          </w:p>
        </w:tc>
        <w:tc>
          <w:tcPr>
            <w:tcW w:w="4465" w:type="dxa"/>
          </w:tcPr>
          <w:p w14:paraId="58F75E1B"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Système d’assainissement puisard</w:t>
            </w:r>
          </w:p>
        </w:tc>
        <w:tc>
          <w:tcPr>
            <w:tcW w:w="815" w:type="dxa"/>
            <w:gridSpan w:val="2"/>
          </w:tcPr>
          <w:p w14:paraId="24E22653"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U</w:t>
            </w:r>
          </w:p>
        </w:tc>
        <w:tc>
          <w:tcPr>
            <w:tcW w:w="985" w:type="dxa"/>
            <w:gridSpan w:val="2"/>
          </w:tcPr>
          <w:p w14:paraId="12E502F1"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0,00</w:t>
            </w:r>
          </w:p>
        </w:tc>
        <w:tc>
          <w:tcPr>
            <w:tcW w:w="1843" w:type="dxa"/>
            <w:gridSpan w:val="3"/>
          </w:tcPr>
          <w:p w14:paraId="76AE8148"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1FA2AE08"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4A19F355" w14:textId="77777777" w:rsidTr="00BE5C6B">
        <w:tblPrEx>
          <w:jc w:val="left"/>
        </w:tblPrEx>
        <w:trPr>
          <w:trHeight w:val="276"/>
        </w:trPr>
        <w:tc>
          <w:tcPr>
            <w:cnfStyle w:val="001000000000" w:firstRow="0" w:lastRow="0" w:firstColumn="1" w:lastColumn="0" w:oddVBand="0" w:evenVBand="0" w:oddHBand="0" w:evenHBand="0" w:firstRowFirstColumn="0" w:firstRowLastColumn="0" w:lastRowFirstColumn="0" w:lastRowLastColumn="0"/>
            <w:tcW w:w="1101" w:type="dxa"/>
            <w:gridSpan w:val="2"/>
          </w:tcPr>
          <w:p w14:paraId="4237B061"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1305</w:t>
            </w:r>
          </w:p>
        </w:tc>
        <w:tc>
          <w:tcPr>
            <w:tcW w:w="4465" w:type="dxa"/>
          </w:tcPr>
          <w:p w14:paraId="6D764271"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Regard de visite</w:t>
            </w:r>
          </w:p>
        </w:tc>
        <w:tc>
          <w:tcPr>
            <w:tcW w:w="815" w:type="dxa"/>
            <w:gridSpan w:val="2"/>
          </w:tcPr>
          <w:p w14:paraId="6CDFD4A5"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U</w:t>
            </w:r>
          </w:p>
        </w:tc>
        <w:tc>
          <w:tcPr>
            <w:tcW w:w="985" w:type="dxa"/>
            <w:gridSpan w:val="2"/>
          </w:tcPr>
          <w:p w14:paraId="61EDB7D9"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0,00</w:t>
            </w:r>
          </w:p>
        </w:tc>
        <w:tc>
          <w:tcPr>
            <w:tcW w:w="1843" w:type="dxa"/>
            <w:gridSpan w:val="3"/>
          </w:tcPr>
          <w:p w14:paraId="77B2EE0C"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266349FB"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68BD58D1"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6098D2DA" w14:textId="77777777" w:rsidR="00BE5C6B" w:rsidRPr="00BE5C6B" w:rsidRDefault="00BE5C6B" w:rsidP="00140D06">
            <w:pPr>
              <w:jc w:val="center"/>
              <w:rPr>
                <w:rFonts w:ascii="Times New Roman" w:hAnsi="Times New Roman" w:cs="Times New Roman"/>
                <w:b w:val="0"/>
                <w:sz w:val="18"/>
                <w:szCs w:val="18"/>
              </w:rPr>
            </w:pPr>
          </w:p>
        </w:tc>
        <w:tc>
          <w:tcPr>
            <w:tcW w:w="4465" w:type="dxa"/>
          </w:tcPr>
          <w:p w14:paraId="61DDE044"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E5C6B">
              <w:rPr>
                <w:rFonts w:ascii="Times New Roman" w:hAnsi="Times New Roman" w:cs="Times New Roman"/>
                <w:b/>
                <w:sz w:val="18"/>
                <w:szCs w:val="18"/>
              </w:rPr>
              <w:t>Sous-total 1600</w:t>
            </w:r>
          </w:p>
        </w:tc>
        <w:tc>
          <w:tcPr>
            <w:tcW w:w="815" w:type="dxa"/>
            <w:gridSpan w:val="2"/>
          </w:tcPr>
          <w:p w14:paraId="17F18033"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26CFE2CB"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103C5D6A"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76D872E9"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6A0F0EF7"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5E60CC2E"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1400</w:t>
            </w:r>
          </w:p>
        </w:tc>
        <w:tc>
          <w:tcPr>
            <w:tcW w:w="4465" w:type="dxa"/>
          </w:tcPr>
          <w:p w14:paraId="4285EFD4"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E5C6B">
              <w:rPr>
                <w:rFonts w:ascii="Times New Roman" w:hAnsi="Times New Roman" w:cs="Times New Roman"/>
                <w:b/>
                <w:sz w:val="18"/>
                <w:szCs w:val="18"/>
              </w:rPr>
              <w:t>AMENAGEMENTS EXTERIEURS</w:t>
            </w:r>
          </w:p>
        </w:tc>
        <w:tc>
          <w:tcPr>
            <w:tcW w:w="815" w:type="dxa"/>
            <w:gridSpan w:val="2"/>
          </w:tcPr>
          <w:p w14:paraId="274E802B"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0997B788"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1C68A1F1"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7519639A"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44E5C4E9"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5EBE1C07" w14:textId="77777777" w:rsidR="00BE5C6B" w:rsidRPr="00BE5C6B" w:rsidRDefault="00BE5C6B" w:rsidP="00140D06">
            <w:pPr>
              <w:jc w:val="center"/>
              <w:rPr>
                <w:rFonts w:ascii="Times New Roman" w:hAnsi="Times New Roman" w:cs="Times New Roman"/>
                <w:b w:val="0"/>
                <w:sz w:val="18"/>
                <w:szCs w:val="18"/>
              </w:rPr>
            </w:pPr>
            <w:r w:rsidRPr="00BE5C6B">
              <w:rPr>
                <w:rFonts w:ascii="Times New Roman" w:hAnsi="Times New Roman" w:cs="Times New Roman"/>
                <w:b w:val="0"/>
                <w:sz w:val="18"/>
                <w:szCs w:val="18"/>
              </w:rPr>
              <w:t>1401</w:t>
            </w:r>
          </w:p>
        </w:tc>
        <w:tc>
          <w:tcPr>
            <w:tcW w:w="4465" w:type="dxa"/>
          </w:tcPr>
          <w:p w14:paraId="3E4633E0"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Dallage extérieure autour du bâtiment</w:t>
            </w:r>
          </w:p>
        </w:tc>
        <w:tc>
          <w:tcPr>
            <w:tcW w:w="815" w:type="dxa"/>
            <w:gridSpan w:val="2"/>
          </w:tcPr>
          <w:p w14:paraId="2640F177"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BE5C6B">
              <w:rPr>
                <w:rFonts w:ascii="Times New Roman" w:hAnsi="Times New Roman" w:cs="Times New Roman"/>
                <w:sz w:val="18"/>
                <w:szCs w:val="18"/>
              </w:rPr>
              <w:t>m</w:t>
            </w:r>
            <w:proofErr w:type="gramEnd"/>
            <w:r w:rsidRPr="00BE5C6B">
              <w:rPr>
                <w:rFonts w:ascii="Times New Roman" w:hAnsi="Times New Roman" w:cs="Times New Roman"/>
                <w:sz w:val="18"/>
                <w:szCs w:val="18"/>
                <w:vertAlign w:val="superscript"/>
              </w:rPr>
              <w:t>3</w:t>
            </w:r>
          </w:p>
        </w:tc>
        <w:tc>
          <w:tcPr>
            <w:tcW w:w="985" w:type="dxa"/>
            <w:gridSpan w:val="2"/>
          </w:tcPr>
          <w:p w14:paraId="247C3AF3" w14:textId="77777777" w:rsidR="00BE5C6B" w:rsidRPr="00BE5C6B" w:rsidRDefault="00BE5C6B"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BE5C6B">
              <w:rPr>
                <w:rFonts w:ascii="Times New Roman" w:hAnsi="Times New Roman" w:cs="Times New Roman"/>
                <w:sz w:val="18"/>
                <w:szCs w:val="18"/>
              </w:rPr>
              <w:t>1,68</w:t>
            </w:r>
          </w:p>
        </w:tc>
        <w:tc>
          <w:tcPr>
            <w:tcW w:w="1843" w:type="dxa"/>
            <w:gridSpan w:val="3"/>
          </w:tcPr>
          <w:p w14:paraId="4CEE3226"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6906CCA5"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7D4ACD20" w14:textId="77777777" w:rsidTr="00BE5C6B">
        <w:tblPrEx>
          <w:jc w:val="left"/>
        </w:tblPrEx>
        <w:tc>
          <w:tcPr>
            <w:cnfStyle w:val="001000000000" w:firstRow="0" w:lastRow="0" w:firstColumn="1" w:lastColumn="0" w:oddVBand="0" w:evenVBand="0" w:oddHBand="0" w:evenHBand="0" w:firstRowFirstColumn="0" w:firstRowLastColumn="0" w:lastRowFirstColumn="0" w:lastRowLastColumn="0"/>
            <w:tcW w:w="1101" w:type="dxa"/>
            <w:gridSpan w:val="2"/>
          </w:tcPr>
          <w:p w14:paraId="3DBFF8DC" w14:textId="77777777" w:rsidR="00BE5C6B" w:rsidRPr="00BE5C6B" w:rsidRDefault="00BE5C6B" w:rsidP="00140D06">
            <w:pPr>
              <w:jc w:val="center"/>
              <w:rPr>
                <w:rFonts w:ascii="Times New Roman" w:hAnsi="Times New Roman" w:cs="Times New Roman"/>
                <w:b w:val="0"/>
                <w:sz w:val="18"/>
                <w:szCs w:val="18"/>
              </w:rPr>
            </w:pPr>
          </w:p>
        </w:tc>
        <w:tc>
          <w:tcPr>
            <w:tcW w:w="4465" w:type="dxa"/>
          </w:tcPr>
          <w:p w14:paraId="08BADE13"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BE5C6B">
              <w:rPr>
                <w:rFonts w:ascii="Times New Roman" w:hAnsi="Times New Roman" w:cs="Times New Roman"/>
                <w:b/>
                <w:sz w:val="18"/>
                <w:szCs w:val="18"/>
              </w:rPr>
              <w:t>Sous-total 1700</w:t>
            </w:r>
          </w:p>
        </w:tc>
        <w:tc>
          <w:tcPr>
            <w:tcW w:w="815" w:type="dxa"/>
            <w:gridSpan w:val="2"/>
          </w:tcPr>
          <w:p w14:paraId="03E643B1"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33BF8709"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55AC44C7"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4CD75E55"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BE5C6B" w:rsidRPr="00C56B51" w14:paraId="041DA192" w14:textId="77777777" w:rsidTr="00BE5C6B">
        <w:tblPrEx>
          <w:jc w:val="left"/>
        </w:tblPrEx>
        <w:trPr>
          <w:trHeight w:val="299"/>
        </w:trPr>
        <w:tc>
          <w:tcPr>
            <w:cnfStyle w:val="001000000000" w:firstRow="0" w:lastRow="0" w:firstColumn="1" w:lastColumn="0" w:oddVBand="0" w:evenVBand="0" w:oddHBand="0" w:evenHBand="0" w:firstRowFirstColumn="0" w:firstRowLastColumn="0" w:lastRowFirstColumn="0" w:lastRowLastColumn="0"/>
            <w:tcW w:w="1101" w:type="dxa"/>
            <w:gridSpan w:val="2"/>
          </w:tcPr>
          <w:p w14:paraId="39AC3432" w14:textId="77777777" w:rsidR="00BE5C6B" w:rsidRPr="00BE5C6B" w:rsidRDefault="00BE5C6B" w:rsidP="00140D06">
            <w:pPr>
              <w:jc w:val="center"/>
              <w:rPr>
                <w:rFonts w:ascii="Times New Roman" w:hAnsi="Times New Roman" w:cs="Times New Roman"/>
                <w:b w:val="0"/>
                <w:sz w:val="18"/>
                <w:szCs w:val="18"/>
              </w:rPr>
            </w:pPr>
          </w:p>
        </w:tc>
        <w:tc>
          <w:tcPr>
            <w:tcW w:w="4465" w:type="dxa"/>
          </w:tcPr>
          <w:p w14:paraId="1E5B277A"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tc>
        <w:tc>
          <w:tcPr>
            <w:tcW w:w="815" w:type="dxa"/>
            <w:gridSpan w:val="2"/>
          </w:tcPr>
          <w:p w14:paraId="2A062779" w14:textId="77777777" w:rsidR="00BE5C6B" w:rsidRPr="00BE5C6B" w:rsidRDefault="00BE5C6B"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85" w:type="dxa"/>
            <w:gridSpan w:val="2"/>
          </w:tcPr>
          <w:p w14:paraId="4925109E"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843" w:type="dxa"/>
            <w:gridSpan w:val="3"/>
          </w:tcPr>
          <w:p w14:paraId="2DFB5810"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1E6E2F69" w14:textId="77777777" w:rsidR="00BE5C6B" w:rsidRPr="00BE5C6B" w:rsidRDefault="00BE5C6B"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bl>
    <w:p w14:paraId="61B94D30" w14:textId="77777777" w:rsidR="00354254" w:rsidRDefault="00354254">
      <w:pPr>
        <w:pageBreakBefore/>
        <w:rPr>
          <w:rFonts w:ascii="Arial Narrow" w:hAnsi="Arial Narrow" w:cs="Arial"/>
          <w:b/>
          <w:bCs/>
        </w:rPr>
      </w:pPr>
    </w:p>
    <w:p w14:paraId="199D3DC9" w14:textId="77777777" w:rsidR="007470DB" w:rsidRDefault="007470DB">
      <w:pPr>
        <w:rPr>
          <w:rFonts w:ascii="Tw Cen MT" w:eastAsia="Arial Unicode MS" w:hAnsi="Tw Cen MT" w:cs="Tw Cen MT"/>
        </w:rPr>
      </w:pPr>
    </w:p>
    <w:p w14:paraId="4E336627" w14:textId="77777777" w:rsidR="00713138" w:rsidRPr="000505ED" w:rsidRDefault="00713138" w:rsidP="00713138">
      <w:r w:rsidRPr="000505ED">
        <w:rPr>
          <w:b/>
          <w:noProof/>
        </w:rPr>
        <w:drawing>
          <wp:anchor distT="0" distB="0" distL="114300" distR="114300" simplePos="0" relativeHeight="251733504" behindDoc="0" locked="0" layoutInCell="1" allowOverlap="1" wp14:anchorId="4825D5C7" wp14:editId="6E871E4A">
            <wp:simplePos x="0" y="0"/>
            <wp:positionH relativeFrom="column">
              <wp:posOffset>2413000</wp:posOffset>
            </wp:positionH>
            <wp:positionV relativeFrom="paragraph">
              <wp:posOffset>-304800</wp:posOffset>
            </wp:positionV>
            <wp:extent cx="1113714" cy="1487606"/>
            <wp:effectExtent l="0" t="0" r="0" b="0"/>
            <wp:wrapNone/>
            <wp:docPr id="1545722255" name="Image 154572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3714" cy="1487606"/>
                    </a:xfrm>
                    <a:prstGeom prst="rect">
                      <a:avLst/>
                    </a:prstGeom>
                    <a:noFill/>
                    <a:ln>
                      <a:noFill/>
                    </a:ln>
                  </pic:spPr>
                </pic:pic>
              </a:graphicData>
            </a:graphic>
          </wp:anchor>
        </w:drawing>
      </w:r>
      <w:r>
        <w:rPr>
          <w:noProof/>
        </w:rPr>
        <mc:AlternateContent>
          <mc:Choice Requires="wps">
            <w:drawing>
              <wp:anchor distT="0" distB="0" distL="114300" distR="114300" simplePos="0" relativeHeight="251731456" behindDoc="0" locked="0" layoutInCell="1" allowOverlap="1" wp14:anchorId="50A1E568" wp14:editId="6DEAAF9A">
                <wp:simplePos x="0" y="0"/>
                <wp:positionH relativeFrom="column">
                  <wp:posOffset>-453390</wp:posOffset>
                </wp:positionH>
                <wp:positionV relativeFrom="paragraph">
                  <wp:posOffset>-222885</wp:posOffset>
                </wp:positionV>
                <wp:extent cx="2832100" cy="1689100"/>
                <wp:effectExtent l="0" t="0" r="6350" b="6350"/>
                <wp:wrapNone/>
                <wp:docPr id="2087463084" name="Zone de texte 20874630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100" cy="1689100"/>
                        </a:xfrm>
                        <a:prstGeom prst="rect">
                          <a:avLst/>
                        </a:prstGeom>
                        <a:solidFill>
                          <a:srgbClr val="FFFFFF"/>
                        </a:solidFill>
                        <a:ln>
                          <a:noFill/>
                        </a:ln>
                      </wps:spPr>
                      <wps:txbx>
                        <w:txbxContent>
                          <w:p w14:paraId="2EB6EF76" w14:textId="77777777" w:rsidR="00713138" w:rsidRPr="00482D1F" w:rsidRDefault="00713138" w:rsidP="00713138">
                            <w:pPr>
                              <w:jc w:val="center"/>
                              <w:rPr>
                                <w:rFonts w:ascii="Tahoma" w:hAnsi="Tahoma" w:cs="Tahoma"/>
                                <w:sz w:val="20"/>
                                <w:szCs w:val="20"/>
                              </w:rPr>
                            </w:pPr>
                            <w:r w:rsidRPr="00482D1F">
                              <w:rPr>
                                <w:rFonts w:ascii="Tahoma" w:hAnsi="Tahoma" w:cs="Tahoma"/>
                                <w:sz w:val="20"/>
                                <w:szCs w:val="20"/>
                              </w:rPr>
                              <w:t xml:space="preserve">REPUBLIQUE DU CAMEROUN </w:t>
                            </w:r>
                          </w:p>
                          <w:p w14:paraId="3B0D3DA9" w14:textId="77777777" w:rsidR="00713138" w:rsidRPr="00482D1F" w:rsidRDefault="00713138" w:rsidP="00713138">
                            <w:pPr>
                              <w:jc w:val="center"/>
                              <w:rPr>
                                <w:rFonts w:ascii="Tahoma" w:hAnsi="Tahoma" w:cs="Tahoma"/>
                                <w:sz w:val="20"/>
                                <w:szCs w:val="20"/>
                              </w:rPr>
                            </w:pPr>
                            <w:r w:rsidRPr="00482D1F">
                              <w:rPr>
                                <w:rFonts w:ascii="Tahoma" w:hAnsi="Tahoma" w:cs="Tahoma"/>
                                <w:sz w:val="20"/>
                                <w:szCs w:val="20"/>
                              </w:rPr>
                              <w:t>Paix – Travail – Patrie</w:t>
                            </w:r>
                          </w:p>
                          <w:p w14:paraId="0603544A" w14:textId="77777777" w:rsidR="00713138" w:rsidRPr="00482D1F" w:rsidRDefault="00713138" w:rsidP="00713138">
                            <w:pPr>
                              <w:jc w:val="center"/>
                              <w:rPr>
                                <w:rFonts w:ascii="Tahoma" w:hAnsi="Tahoma" w:cs="Tahoma"/>
                                <w:sz w:val="20"/>
                                <w:szCs w:val="20"/>
                              </w:rPr>
                            </w:pPr>
                            <w:r w:rsidRPr="00482D1F">
                              <w:rPr>
                                <w:rFonts w:ascii="Tahoma" w:hAnsi="Tahoma" w:cs="Tahoma"/>
                                <w:sz w:val="20"/>
                                <w:szCs w:val="20"/>
                              </w:rPr>
                              <w:t>*********</w:t>
                            </w:r>
                          </w:p>
                          <w:p w14:paraId="48C550D5" w14:textId="77777777" w:rsidR="00713138" w:rsidRPr="00482D1F" w:rsidRDefault="00713138" w:rsidP="00713138">
                            <w:pPr>
                              <w:jc w:val="center"/>
                              <w:rPr>
                                <w:rFonts w:ascii="Tahoma" w:hAnsi="Tahoma" w:cs="Tahoma"/>
                                <w:caps/>
                                <w:sz w:val="20"/>
                                <w:szCs w:val="20"/>
                              </w:rPr>
                            </w:pPr>
                            <w:r w:rsidRPr="00482D1F">
                              <w:rPr>
                                <w:rFonts w:ascii="Tahoma" w:hAnsi="Tahoma" w:cs="Tahoma"/>
                                <w:caps/>
                                <w:sz w:val="20"/>
                                <w:szCs w:val="20"/>
                              </w:rPr>
                              <w:t>région DE L’EXTREME-NORD</w:t>
                            </w:r>
                          </w:p>
                          <w:p w14:paraId="54BACCD3" w14:textId="77777777" w:rsidR="00713138" w:rsidRPr="00482D1F" w:rsidRDefault="00713138" w:rsidP="00713138">
                            <w:pPr>
                              <w:jc w:val="center"/>
                              <w:rPr>
                                <w:rFonts w:ascii="Tahoma" w:hAnsi="Tahoma" w:cs="Tahoma"/>
                                <w:caps/>
                                <w:sz w:val="20"/>
                                <w:szCs w:val="20"/>
                              </w:rPr>
                            </w:pPr>
                            <w:r w:rsidRPr="00482D1F">
                              <w:rPr>
                                <w:rFonts w:ascii="Tahoma" w:hAnsi="Tahoma" w:cs="Tahoma"/>
                                <w:caps/>
                                <w:sz w:val="20"/>
                                <w:szCs w:val="20"/>
                              </w:rPr>
                              <w:t>**********</w:t>
                            </w:r>
                          </w:p>
                          <w:p w14:paraId="1D50A581" w14:textId="77777777" w:rsidR="00713138" w:rsidRPr="00482D1F" w:rsidRDefault="00713138" w:rsidP="00713138">
                            <w:pPr>
                              <w:jc w:val="center"/>
                              <w:rPr>
                                <w:rFonts w:ascii="Tahoma" w:hAnsi="Tahoma" w:cs="Tahoma"/>
                                <w:caps/>
                                <w:sz w:val="20"/>
                                <w:szCs w:val="20"/>
                              </w:rPr>
                            </w:pPr>
                            <w:r w:rsidRPr="00482D1F">
                              <w:rPr>
                                <w:rFonts w:ascii="Tahoma" w:hAnsi="Tahoma" w:cs="Tahoma"/>
                                <w:caps/>
                                <w:sz w:val="20"/>
                                <w:szCs w:val="20"/>
                              </w:rPr>
                              <w:t>services du gouverneur</w:t>
                            </w:r>
                          </w:p>
                          <w:p w14:paraId="39E9FA17" w14:textId="77777777" w:rsidR="00713138" w:rsidRDefault="00713138" w:rsidP="00713138">
                            <w:pPr>
                              <w:jc w:val="center"/>
                              <w:rPr>
                                <w:rFonts w:ascii="Tahoma" w:hAnsi="Tahoma" w:cs="Tahoma"/>
                                <w:caps/>
                                <w:sz w:val="20"/>
                                <w:szCs w:val="20"/>
                              </w:rPr>
                            </w:pPr>
                            <w:r w:rsidRPr="00482D1F">
                              <w:rPr>
                                <w:rFonts w:ascii="Tahoma" w:hAnsi="Tahoma" w:cs="Tahoma"/>
                                <w:caps/>
                                <w:sz w:val="20"/>
                                <w:szCs w:val="20"/>
                              </w:rPr>
                              <w:t>**********</w:t>
                            </w:r>
                          </w:p>
                          <w:p w14:paraId="602C0EFB" w14:textId="77777777" w:rsidR="00713138" w:rsidRPr="00DD7C71" w:rsidRDefault="00713138" w:rsidP="00713138">
                            <w:pPr>
                              <w:jc w:val="center"/>
                              <w:rPr>
                                <w:rFonts w:ascii="Tahoma" w:hAnsi="Tahoma" w:cs="Tahoma"/>
                                <w:sz w:val="20"/>
                              </w:rPr>
                            </w:pPr>
                            <w:r w:rsidRPr="00DD7C71">
                              <w:rPr>
                                <w:rFonts w:ascii="Tahoma" w:hAnsi="Tahoma" w:cs="Tahoma"/>
                                <w:sz w:val="20"/>
                              </w:rPr>
                              <w:t>STRUCTURE INTERNE DE GESTION ADMINISTRATIVE DES MARCHES PUBLICS</w:t>
                            </w:r>
                          </w:p>
                          <w:p w14:paraId="1547B018" w14:textId="77777777" w:rsidR="00713138" w:rsidRDefault="00713138" w:rsidP="00713138">
                            <w:pPr>
                              <w:jc w:val="center"/>
                              <w:rPr>
                                <w:rFonts w:ascii="Tahoma" w:hAnsi="Tahoma" w:cs="Tahoma"/>
                                <w:caps/>
                              </w:rPr>
                            </w:pPr>
                            <w:r>
                              <w:rPr>
                                <w:rFonts w:ascii="Tahoma" w:hAnsi="Tahoma" w:cs="Tahoma"/>
                                <w:caps/>
                              </w:rPr>
                              <w:t>**********</w:t>
                            </w:r>
                          </w:p>
                          <w:p w14:paraId="7A3B3453" w14:textId="77777777" w:rsidR="00713138" w:rsidRPr="00304B40" w:rsidRDefault="00713138" w:rsidP="00713138">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A1E568" id="Zone de texte 2087463084" o:spid="_x0000_s1046" type="#_x0000_t202" style="position:absolute;margin-left:-35.7pt;margin-top:-17.55pt;width:223pt;height:133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" stroked="f">
                <v:textbox>
                  <w:txbxContent>
                    <w:p w14:paraId="2EB6EF76" w14:textId="77777777" w:rsidR="00713138" w:rsidRPr="00482D1F" w:rsidRDefault="00713138" w:rsidP="00713138">
                      <w:pPr>
                        <w:jc w:val="center"/>
                        <w:rPr>
                          <w:rFonts w:ascii="Tahoma" w:hAnsi="Tahoma" w:cs="Tahoma"/>
                          <w:sz w:val="20"/>
                          <w:szCs w:val="20"/>
                        </w:rPr>
                      </w:pPr>
                      <w:r w:rsidRPr="00482D1F">
                        <w:rPr>
                          <w:rFonts w:ascii="Tahoma" w:hAnsi="Tahoma" w:cs="Tahoma"/>
                          <w:sz w:val="20"/>
                          <w:szCs w:val="20"/>
                        </w:rPr>
                        <w:t xml:space="preserve">REPUBLIQUE DU CAMEROUN </w:t>
                      </w:r>
                    </w:p>
                    <w:p w14:paraId="3B0D3DA9" w14:textId="77777777" w:rsidR="00713138" w:rsidRPr="00482D1F" w:rsidRDefault="00713138" w:rsidP="00713138">
                      <w:pPr>
                        <w:jc w:val="center"/>
                        <w:rPr>
                          <w:rFonts w:ascii="Tahoma" w:hAnsi="Tahoma" w:cs="Tahoma"/>
                          <w:sz w:val="20"/>
                          <w:szCs w:val="20"/>
                        </w:rPr>
                      </w:pPr>
                      <w:r w:rsidRPr="00482D1F">
                        <w:rPr>
                          <w:rFonts w:ascii="Tahoma" w:hAnsi="Tahoma" w:cs="Tahoma"/>
                          <w:sz w:val="20"/>
                          <w:szCs w:val="20"/>
                        </w:rPr>
                        <w:t>Paix – Travail – Patrie</w:t>
                      </w:r>
                    </w:p>
                    <w:p w14:paraId="0603544A" w14:textId="77777777" w:rsidR="00713138" w:rsidRPr="00482D1F" w:rsidRDefault="00713138" w:rsidP="00713138">
                      <w:pPr>
                        <w:jc w:val="center"/>
                        <w:rPr>
                          <w:rFonts w:ascii="Tahoma" w:hAnsi="Tahoma" w:cs="Tahoma"/>
                          <w:sz w:val="20"/>
                          <w:szCs w:val="20"/>
                        </w:rPr>
                      </w:pPr>
                      <w:r w:rsidRPr="00482D1F">
                        <w:rPr>
                          <w:rFonts w:ascii="Tahoma" w:hAnsi="Tahoma" w:cs="Tahoma"/>
                          <w:sz w:val="20"/>
                          <w:szCs w:val="20"/>
                        </w:rPr>
                        <w:t>*********</w:t>
                      </w:r>
                    </w:p>
                    <w:p w14:paraId="48C550D5" w14:textId="77777777" w:rsidR="00713138" w:rsidRPr="00482D1F" w:rsidRDefault="00713138" w:rsidP="00713138">
                      <w:pPr>
                        <w:jc w:val="center"/>
                        <w:rPr>
                          <w:rFonts w:ascii="Tahoma" w:hAnsi="Tahoma" w:cs="Tahoma"/>
                          <w:caps/>
                          <w:sz w:val="20"/>
                          <w:szCs w:val="20"/>
                        </w:rPr>
                      </w:pPr>
                      <w:r w:rsidRPr="00482D1F">
                        <w:rPr>
                          <w:rFonts w:ascii="Tahoma" w:hAnsi="Tahoma" w:cs="Tahoma"/>
                          <w:caps/>
                          <w:sz w:val="20"/>
                          <w:szCs w:val="20"/>
                        </w:rPr>
                        <w:t>région DE L’EXTREME-NORD</w:t>
                      </w:r>
                    </w:p>
                    <w:p w14:paraId="54BACCD3" w14:textId="77777777" w:rsidR="00713138" w:rsidRPr="00482D1F" w:rsidRDefault="00713138" w:rsidP="00713138">
                      <w:pPr>
                        <w:jc w:val="center"/>
                        <w:rPr>
                          <w:rFonts w:ascii="Tahoma" w:hAnsi="Tahoma" w:cs="Tahoma"/>
                          <w:caps/>
                          <w:sz w:val="20"/>
                          <w:szCs w:val="20"/>
                        </w:rPr>
                      </w:pPr>
                      <w:r w:rsidRPr="00482D1F">
                        <w:rPr>
                          <w:rFonts w:ascii="Tahoma" w:hAnsi="Tahoma" w:cs="Tahoma"/>
                          <w:caps/>
                          <w:sz w:val="20"/>
                          <w:szCs w:val="20"/>
                        </w:rPr>
                        <w:t>**********</w:t>
                      </w:r>
                    </w:p>
                    <w:p w14:paraId="1D50A581" w14:textId="77777777" w:rsidR="00713138" w:rsidRPr="00482D1F" w:rsidRDefault="00713138" w:rsidP="00713138">
                      <w:pPr>
                        <w:jc w:val="center"/>
                        <w:rPr>
                          <w:rFonts w:ascii="Tahoma" w:hAnsi="Tahoma" w:cs="Tahoma"/>
                          <w:caps/>
                          <w:sz w:val="20"/>
                          <w:szCs w:val="20"/>
                        </w:rPr>
                      </w:pPr>
                      <w:r w:rsidRPr="00482D1F">
                        <w:rPr>
                          <w:rFonts w:ascii="Tahoma" w:hAnsi="Tahoma" w:cs="Tahoma"/>
                          <w:caps/>
                          <w:sz w:val="20"/>
                          <w:szCs w:val="20"/>
                        </w:rPr>
                        <w:t>services du gouverneur</w:t>
                      </w:r>
                    </w:p>
                    <w:p w14:paraId="39E9FA17" w14:textId="77777777" w:rsidR="00713138" w:rsidRDefault="00713138" w:rsidP="00713138">
                      <w:pPr>
                        <w:jc w:val="center"/>
                        <w:rPr>
                          <w:rFonts w:ascii="Tahoma" w:hAnsi="Tahoma" w:cs="Tahoma"/>
                          <w:caps/>
                          <w:sz w:val="20"/>
                          <w:szCs w:val="20"/>
                        </w:rPr>
                      </w:pPr>
                      <w:r w:rsidRPr="00482D1F">
                        <w:rPr>
                          <w:rFonts w:ascii="Tahoma" w:hAnsi="Tahoma" w:cs="Tahoma"/>
                          <w:caps/>
                          <w:sz w:val="20"/>
                          <w:szCs w:val="20"/>
                        </w:rPr>
                        <w:t>**********</w:t>
                      </w:r>
                    </w:p>
                    <w:p w14:paraId="602C0EFB" w14:textId="77777777" w:rsidR="00713138" w:rsidRPr="00DD7C71" w:rsidRDefault="00713138" w:rsidP="00713138">
                      <w:pPr>
                        <w:jc w:val="center"/>
                        <w:rPr>
                          <w:rFonts w:ascii="Tahoma" w:hAnsi="Tahoma" w:cs="Tahoma"/>
                          <w:sz w:val="20"/>
                        </w:rPr>
                      </w:pPr>
                      <w:r w:rsidRPr="00DD7C71">
                        <w:rPr>
                          <w:rFonts w:ascii="Tahoma" w:hAnsi="Tahoma" w:cs="Tahoma"/>
                          <w:sz w:val="20"/>
                        </w:rPr>
                        <w:t>STRUCTURE INTERNE DE GESTION ADMINISTRATIVE DES MARCHES PUBLICS</w:t>
                      </w:r>
                    </w:p>
                    <w:p w14:paraId="1547B018" w14:textId="77777777" w:rsidR="00713138" w:rsidRDefault="00713138" w:rsidP="00713138">
                      <w:pPr>
                        <w:jc w:val="center"/>
                        <w:rPr>
                          <w:rFonts w:ascii="Tahoma" w:hAnsi="Tahoma" w:cs="Tahoma"/>
                          <w:caps/>
                        </w:rPr>
                      </w:pPr>
                      <w:r>
                        <w:rPr>
                          <w:rFonts w:ascii="Tahoma" w:hAnsi="Tahoma" w:cs="Tahoma"/>
                          <w:caps/>
                        </w:rPr>
                        <w:t>**********</w:t>
                      </w:r>
                    </w:p>
                    <w:p w14:paraId="7A3B3453" w14:textId="77777777" w:rsidR="00713138" w:rsidRPr="00304B40" w:rsidRDefault="00713138" w:rsidP="00713138">
                      <w:pPr>
                        <w:jc w:val="center"/>
                      </w:pPr>
                    </w:p>
                  </w:txbxContent>
                </v:textbox>
              </v:shape>
            </w:pict>
          </mc:Fallback>
        </mc:AlternateContent>
      </w:r>
      <w:r>
        <w:rPr>
          <w:noProof/>
        </w:rPr>
        <mc:AlternateContent>
          <mc:Choice Requires="wps">
            <w:drawing>
              <wp:anchor distT="0" distB="0" distL="114300" distR="114300" simplePos="0" relativeHeight="251732480" behindDoc="0" locked="0" layoutInCell="1" allowOverlap="1" wp14:anchorId="5F5FAB91" wp14:editId="7445C6FE">
                <wp:simplePos x="0" y="0"/>
                <wp:positionH relativeFrom="column">
                  <wp:posOffset>3688715</wp:posOffset>
                </wp:positionH>
                <wp:positionV relativeFrom="paragraph">
                  <wp:posOffset>-292735</wp:posOffset>
                </wp:positionV>
                <wp:extent cx="2950845" cy="1638300"/>
                <wp:effectExtent l="0" t="0" r="1905" b="0"/>
                <wp:wrapNone/>
                <wp:docPr id="846086020" name="Zone de texte 8460860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0845" cy="1638300"/>
                        </a:xfrm>
                        <a:prstGeom prst="rect">
                          <a:avLst/>
                        </a:prstGeom>
                        <a:solidFill>
                          <a:srgbClr val="FFFFFF"/>
                        </a:solidFill>
                        <a:ln>
                          <a:noFill/>
                        </a:ln>
                      </wps:spPr>
                      <wps:txbx>
                        <w:txbxContent>
                          <w:p w14:paraId="4C53496A" w14:textId="77777777" w:rsidR="00713138" w:rsidRPr="00482D1F" w:rsidRDefault="00713138" w:rsidP="00713138">
                            <w:pPr>
                              <w:ind w:right="-468"/>
                              <w:rPr>
                                <w:rFonts w:ascii="Tahoma" w:hAnsi="Tahoma" w:cs="Tahoma"/>
                                <w:sz w:val="20"/>
                                <w:szCs w:val="20"/>
                                <w:lang w:val="en-US" w:eastAsia="en-US"/>
                              </w:rPr>
                            </w:pPr>
                            <w:r>
                              <w:rPr>
                                <w:rFonts w:ascii="Tahoma" w:hAnsi="Tahoma" w:cs="Tahoma"/>
                                <w:b/>
                                <w:sz w:val="16"/>
                                <w:szCs w:val="16"/>
                                <w:lang w:val="en-US"/>
                              </w:rPr>
                              <w:t xml:space="preserve">                 </w:t>
                            </w:r>
                            <w:r w:rsidRPr="008B334D">
                              <w:rPr>
                                <w:rFonts w:ascii="Tahoma" w:hAnsi="Tahoma" w:cs="Tahoma"/>
                                <w:sz w:val="20"/>
                                <w:szCs w:val="20"/>
                                <w:lang w:val="en-US"/>
                              </w:rPr>
                              <w:t>REPUBLIC OF CAMEROON</w:t>
                            </w:r>
                          </w:p>
                          <w:p w14:paraId="32344BB0" w14:textId="77777777" w:rsidR="00713138" w:rsidRPr="008B334D" w:rsidRDefault="00713138" w:rsidP="00713138">
                            <w:pPr>
                              <w:jc w:val="center"/>
                              <w:rPr>
                                <w:rFonts w:ascii="Tahoma" w:hAnsi="Tahoma" w:cs="Tahoma"/>
                                <w:i/>
                                <w:sz w:val="20"/>
                                <w:szCs w:val="20"/>
                                <w:lang w:val="en-US"/>
                              </w:rPr>
                            </w:pPr>
                            <w:r w:rsidRPr="008B334D">
                              <w:rPr>
                                <w:rFonts w:ascii="Tahoma" w:hAnsi="Tahoma" w:cs="Tahoma"/>
                                <w:i/>
                                <w:sz w:val="20"/>
                                <w:szCs w:val="20"/>
                                <w:lang w:val="en-US"/>
                              </w:rPr>
                              <w:t xml:space="preserve">      Peace - Work - Fatherland</w:t>
                            </w:r>
                          </w:p>
                          <w:p w14:paraId="1B487329"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w:t>
                            </w:r>
                          </w:p>
                          <w:p w14:paraId="4576A5AA"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FAR NORTH REGION</w:t>
                            </w:r>
                          </w:p>
                          <w:p w14:paraId="73BE4651"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w:t>
                            </w:r>
                          </w:p>
                          <w:p w14:paraId="659C9047"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GOVERNOR’S OFFICE   </w:t>
                            </w:r>
                          </w:p>
                          <w:p w14:paraId="4257E190"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w:t>
                            </w:r>
                          </w:p>
                          <w:p w14:paraId="40752F1F" w14:textId="77777777" w:rsidR="00713138" w:rsidRPr="00DD7C71" w:rsidRDefault="00713138" w:rsidP="00713138">
                            <w:pPr>
                              <w:rPr>
                                <w:rFonts w:ascii="Tahoma" w:hAnsi="Tahoma" w:cs="Tahoma"/>
                                <w:sz w:val="20"/>
                                <w:lang w:val="en-US"/>
                              </w:rPr>
                            </w:pPr>
                            <w:r w:rsidRPr="008B334D">
                              <w:rPr>
                                <w:rFonts w:ascii="Tahoma" w:hAnsi="Tahoma" w:cs="Tahoma"/>
                                <w:sz w:val="20"/>
                                <w:szCs w:val="20"/>
                                <w:lang w:val="en-US"/>
                              </w:rPr>
                              <w:t xml:space="preserve"> </w:t>
                            </w:r>
                            <w:r>
                              <w:rPr>
                                <w:rFonts w:ascii="Tahoma" w:hAnsi="Tahoma" w:cs="Tahoma"/>
                                <w:sz w:val="20"/>
                                <w:lang w:val="en-US"/>
                              </w:rPr>
                              <w:t>INTERNAL</w:t>
                            </w:r>
                            <w:r w:rsidRPr="00DD7C71">
                              <w:rPr>
                                <w:rFonts w:ascii="Tahoma" w:hAnsi="Tahoma" w:cs="Tahoma"/>
                                <w:sz w:val="20"/>
                                <w:lang w:val="en-US"/>
                              </w:rPr>
                              <w:t xml:space="preserve"> STRUCTURE</w:t>
                            </w:r>
                            <w:r>
                              <w:rPr>
                                <w:rFonts w:ascii="Tahoma" w:hAnsi="Tahoma" w:cs="Tahoma"/>
                                <w:sz w:val="20"/>
                                <w:lang w:val="en-US"/>
                              </w:rPr>
                              <w:t xml:space="preserve"> FOR ADMINISTRATIVE MANAGEMENT OF PUBLIC CONTRACTS</w:t>
                            </w:r>
                          </w:p>
                          <w:p w14:paraId="6A9DA1FC" w14:textId="77777777" w:rsidR="00713138" w:rsidRPr="006E5AA9" w:rsidRDefault="00713138" w:rsidP="00713138">
                            <w:pPr>
                              <w:jc w:val="center"/>
                              <w:rPr>
                                <w:rFonts w:ascii="Tahoma" w:hAnsi="Tahoma" w:cs="Tahoma"/>
                                <w:sz w:val="16"/>
                                <w:szCs w:val="16"/>
                                <w:lang w:val="en-US"/>
                              </w:rPr>
                            </w:pPr>
                            <w:r>
                              <w:rPr>
                                <w:rFonts w:ascii="Tahoma" w:hAnsi="Tahoma" w:cs="Tahoma"/>
                                <w:sz w:val="20"/>
                                <w:szCs w:val="20"/>
                              </w:rPr>
                              <w:t>*********</w:t>
                            </w:r>
                          </w:p>
                          <w:p w14:paraId="3C5C25B3" w14:textId="77777777" w:rsidR="00713138" w:rsidRPr="006E5AA9" w:rsidRDefault="00713138" w:rsidP="00713138">
                            <w:pPr>
                              <w:jc w:val="center"/>
                              <w:rPr>
                                <w:rFonts w:ascii="Tahoma" w:hAnsi="Tahoma" w:cs="Tahoma"/>
                                <w:sz w:val="16"/>
                                <w:szCs w:val="16"/>
                                <w:lang w:val="en-US"/>
                              </w:rPr>
                            </w:pPr>
                          </w:p>
                          <w:p w14:paraId="361F261C" w14:textId="77777777" w:rsidR="00713138" w:rsidRPr="0017757B" w:rsidRDefault="00713138" w:rsidP="00713138">
                            <w:pPr>
                              <w:jc w:val="center"/>
                              <w:rPr>
                                <w:rFonts w:ascii="Tahoma" w:hAnsi="Tahoma" w:cs="Tahoma"/>
                                <w:b/>
                                <w:sz w:val="16"/>
                                <w:szCs w:val="16"/>
                                <w:lang w:val="en-US"/>
                              </w:rPr>
                            </w:pPr>
                          </w:p>
                          <w:p w14:paraId="6405D118" w14:textId="77777777" w:rsidR="00713138" w:rsidRPr="00BC346D" w:rsidRDefault="00713138" w:rsidP="00713138">
                            <w:pPr>
                              <w:jc w:val="center"/>
                              <w:rPr>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5FAB91" id="Zone de texte 846086020" o:spid="_x0000_s1047" type="#_x0000_t202" style="position:absolute;margin-left:290.45pt;margin-top:-23.05pt;width:232.35pt;height:129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" stroked="f">
                <v:textbox>
                  <w:txbxContent>
                    <w:p w14:paraId="4C53496A" w14:textId="77777777" w:rsidR="00713138" w:rsidRPr="00482D1F" w:rsidRDefault="00713138" w:rsidP="00713138">
                      <w:pPr>
                        <w:ind w:right="-468"/>
                        <w:rPr>
                          <w:rFonts w:ascii="Tahoma" w:hAnsi="Tahoma" w:cs="Tahoma"/>
                          <w:sz w:val="20"/>
                          <w:szCs w:val="20"/>
                          <w:lang w:val="en-US" w:eastAsia="en-US"/>
                        </w:rPr>
                      </w:pPr>
                      <w:r>
                        <w:rPr>
                          <w:rFonts w:ascii="Tahoma" w:hAnsi="Tahoma" w:cs="Tahoma"/>
                          <w:b/>
                          <w:sz w:val="16"/>
                          <w:szCs w:val="16"/>
                          <w:lang w:val="en-US"/>
                        </w:rPr>
                        <w:t xml:space="preserve">                 </w:t>
                      </w:r>
                      <w:r w:rsidRPr="008B334D">
                        <w:rPr>
                          <w:rFonts w:ascii="Tahoma" w:hAnsi="Tahoma" w:cs="Tahoma"/>
                          <w:sz w:val="20"/>
                          <w:szCs w:val="20"/>
                          <w:lang w:val="en-US"/>
                        </w:rPr>
                        <w:t>REPUBLIC OF CAMEROON</w:t>
                      </w:r>
                    </w:p>
                    <w:p w14:paraId="32344BB0" w14:textId="77777777" w:rsidR="00713138" w:rsidRPr="008B334D" w:rsidRDefault="00713138" w:rsidP="00713138">
                      <w:pPr>
                        <w:jc w:val="center"/>
                        <w:rPr>
                          <w:rFonts w:ascii="Tahoma" w:hAnsi="Tahoma" w:cs="Tahoma"/>
                          <w:i/>
                          <w:sz w:val="20"/>
                          <w:szCs w:val="20"/>
                          <w:lang w:val="en-US"/>
                        </w:rPr>
                      </w:pPr>
                      <w:r w:rsidRPr="008B334D">
                        <w:rPr>
                          <w:rFonts w:ascii="Tahoma" w:hAnsi="Tahoma" w:cs="Tahoma"/>
                          <w:i/>
                          <w:sz w:val="20"/>
                          <w:szCs w:val="20"/>
                          <w:lang w:val="en-US"/>
                        </w:rPr>
                        <w:t xml:space="preserve">      Peace - Work - Fatherland</w:t>
                      </w:r>
                    </w:p>
                    <w:p w14:paraId="1B487329"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w:t>
                      </w:r>
                    </w:p>
                    <w:p w14:paraId="4576A5AA"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FAR NORTH REGION</w:t>
                      </w:r>
                    </w:p>
                    <w:p w14:paraId="73BE4651"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w:t>
                      </w:r>
                    </w:p>
                    <w:p w14:paraId="659C9047"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GOVERNOR’S OFFICE   </w:t>
                      </w:r>
                    </w:p>
                    <w:p w14:paraId="4257E190" w14:textId="77777777" w:rsidR="00713138" w:rsidRPr="008B334D" w:rsidRDefault="00713138" w:rsidP="00713138">
                      <w:pPr>
                        <w:jc w:val="center"/>
                        <w:rPr>
                          <w:rFonts w:ascii="Tahoma" w:hAnsi="Tahoma" w:cs="Tahoma"/>
                          <w:sz w:val="20"/>
                          <w:szCs w:val="20"/>
                          <w:lang w:val="en-US"/>
                        </w:rPr>
                      </w:pPr>
                      <w:r w:rsidRPr="008B334D">
                        <w:rPr>
                          <w:rFonts w:ascii="Tahoma" w:hAnsi="Tahoma" w:cs="Tahoma"/>
                          <w:sz w:val="20"/>
                          <w:szCs w:val="20"/>
                          <w:lang w:val="en-US"/>
                        </w:rPr>
                        <w:t xml:space="preserve">         ******</w:t>
                      </w:r>
                    </w:p>
                    <w:p w14:paraId="40752F1F" w14:textId="77777777" w:rsidR="00713138" w:rsidRPr="00DD7C71" w:rsidRDefault="00713138" w:rsidP="00713138">
                      <w:pPr>
                        <w:rPr>
                          <w:rFonts w:ascii="Tahoma" w:hAnsi="Tahoma" w:cs="Tahoma"/>
                          <w:sz w:val="20"/>
                          <w:lang w:val="en-US"/>
                        </w:rPr>
                      </w:pPr>
                      <w:r w:rsidRPr="008B334D">
                        <w:rPr>
                          <w:rFonts w:ascii="Tahoma" w:hAnsi="Tahoma" w:cs="Tahoma"/>
                          <w:sz w:val="20"/>
                          <w:szCs w:val="20"/>
                          <w:lang w:val="en-US"/>
                        </w:rPr>
                        <w:t xml:space="preserve"> </w:t>
                      </w:r>
                      <w:r>
                        <w:rPr>
                          <w:rFonts w:ascii="Tahoma" w:hAnsi="Tahoma" w:cs="Tahoma"/>
                          <w:sz w:val="20"/>
                          <w:lang w:val="en-US"/>
                        </w:rPr>
                        <w:t>INTERNAL</w:t>
                      </w:r>
                      <w:r w:rsidRPr="00DD7C71">
                        <w:rPr>
                          <w:rFonts w:ascii="Tahoma" w:hAnsi="Tahoma" w:cs="Tahoma"/>
                          <w:sz w:val="20"/>
                          <w:lang w:val="en-US"/>
                        </w:rPr>
                        <w:t xml:space="preserve"> STRUCTURE</w:t>
                      </w:r>
                      <w:r>
                        <w:rPr>
                          <w:rFonts w:ascii="Tahoma" w:hAnsi="Tahoma" w:cs="Tahoma"/>
                          <w:sz w:val="20"/>
                          <w:lang w:val="en-US"/>
                        </w:rPr>
                        <w:t xml:space="preserve"> FOR ADMINISTRATIVE MANAGEMENT OF PUBLIC CONTRACTS</w:t>
                      </w:r>
                    </w:p>
                    <w:p w14:paraId="6A9DA1FC" w14:textId="77777777" w:rsidR="00713138" w:rsidRPr="006E5AA9" w:rsidRDefault="00713138" w:rsidP="00713138">
                      <w:pPr>
                        <w:jc w:val="center"/>
                        <w:rPr>
                          <w:rFonts w:ascii="Tahoma" w:hAnsi="Tahoma" w:cs="Tahoma"/>
                          <w:sz w:val="16"/>
                          <w:szCs w:val="16"/>
                          <w:lang w:val="en-US"/>
                        </w:rPr>
                      </w:pPr>
                      <w:r>
                        <w:rPr>
                          <w:rFonts w:ascii="Tahoma" w:hAnsi="Tahoma" w:cs="Tahoma"/>
                          <w:sz w:val="20"/>
                          <w:szCs w:val="20"/>
                        </w:rPr>
                        <w:t>*********</w:t>
                      </w:r>
                    </w:p>
                    <w:p w14:paraId="3C5C25B3" w14:textId="77777777" w:rsidR="00713138" w:rsidRPr="006E5AA9" w:rsidRDefault="00713138" w:rsidP="00713138">
                      <w:pPr>
                        <w:jc w:val="center"/>
                        <w:rPr>
                          <w:rFonts w:ascii="Tahoma" w:hAnsi="Tahoma" w:cs="Tahoma"/>
                          <w:sz w:val="16"/>
                          <w:szCs w:val="16"/>
                          <w:lang w:val="en-US"/>
                        </w:rPr>
                      </w:pPr>
                    </w:p>
                    <w:p w14:paraId="361F261C" w14:textId="77777777" w:rsidR="00713138" w:rsidRPr="0017757B" w:rsidRDefault="00713138" w:rsidP="00713138">
                      <w:pPr>
                        <w:jc w:val="center"/>
                        <w:rPr>
                          <w:rFonts w:ascii="Tahoma" w:hAnsi="Tahoma" w:cs="Tahoma"/>
                          <w:b/>
                          <w:sz w:val="16"/>
                          <w:szCs w:val="16"/>
                          <w:lang w:val="en-US"/>
                        </w:rPr>
                      </w:pPr>
                    </w:p>
                    <w:p w14:paraId="6405D118" w14:textId="77777777" w:rsidR="00713138" w:rsidRPr="00BC346D" w:rsidRDefault="00713138" w:rsidP="00713138">
                      <w:pPr>
                        <w:jc w:val="center"/>
                        <w:rPr>
                          <w:lang w:val="en-US"/>
                        </w:rPr>
                      </w:pPr>
                    </w:p>
                  </w:txbxContent>
                </v:textbox>
              </v:shape>
            </w:pict>
          </mc:Fallback>
        </mc:AlternateContent>
      </w:r>
    </w:p>
    <w:p w14:paraId="24E2B73E" w14:textId="77777777" w:rsidR="00713138" w:rsidRDefault="00713138" w:rsidP="00713138">
      <w:pPr>
        <w:jc w:val="center"/>
        <w:rPr>
          <w:rFonts w:ascii="Castellar" w:eastAsia="Calibri" w:hAnsi="Castellar" w:cs="Castellar"/>
          <w:b/>
          <w:sz w:val="48"/>
          <w:szCs w:val="48"/>
        </w:rPr>
      </w:pPr>
    </w:p>
    <w:p w14:paraId="289C8D88" w14:textId="77777777" w:rsidR="00713138" w:rsidRDefault="00713138" w:rsidP="00713138">
      <w:pPr>
        <w:jc w:val="center"/>
        <w:rPr>
          <w:rFonts w:ascii="Castellar" w:eastAsia="Calibri" w:hAnsi="Castellar" w:cs="Castellar"/>
          <w:b/>
          <w:sz w:val="48"/>
          <w:szCs w:val="48"/>
        </w:rPr>
      </w:pPr>
    </w:p>
    <w:p w14:paraId="18EE633D" w14:textId="77777777" w:rsidR="00713138" w:rsidRDefault="00713138" w:rsidP="00713138">
      <w:pPr>
        <w:jc w:val="center"/>
        <w:rPr>
          <w:rFonts w:ascii="Castellar" w:eastAsia="Calibri" w:hAnsi="Castellar" w:cs="Castellar"/>
          <w:b/>
          <w:sz w:val="48"/>
          <w:szCs w:val="48"/>
        </w:rPr>
      </w:pPr>
    </w:p>
    <w:p w14:paraId="0C61E3EB" w14:textId="77777777" w:rsidR="00713138" w:rsidRDefault="00713138" w:rsidP="00713138">
      <w:pPr>
        <w:jc w:val="center"/>
        <w:rPr>
          <w:rFonts w:ascii="Castellar" w:eastAsia="Calibri" w:hAnsi="Castellar" w:cs="Castellar"/>
          <w:b/>
          <w:sz w:val="48"/>
          <w:szCs w:val="48"/>
        </w:rPr>
      </w:pPr>
    </w:p>
    <w:p w14:paraId="22717029" w14:textId="77777777" w:rsidR="00713138" w:rsidRDefault="00713138" w:rsidP="00713138">
      <w:pPr>
        <w:ind w:left="4956" w:firstLine="708"/>
        <w:jc w:val="center"/>
        <w:rPr>
          <w:rFonts w:eastAsia="Calibri"/>
          <w:b/>
          <w:sz w:val="18"/>
          <w:szCs w:val="18"/>
        </w:rPr>
      </w:pPr>
    </w:p>
    <w:p w14:paraId="74E89ACD" w14:textId="77777777" w:rsidR="00713138" w:rsidRDefault="00713138" w:rsidP="00713138">
      <w:pPr>
        <w:ind w:left="4956" w:firstLine="708"/>
        <w:jc w:val="center"/>
        <w:rPr>
          <w:rFonts w:eastAsia="Calibri"/>
          <w:b/>
          <w:sz w:val="18"/>
          <w:szCs w:val="18"/>
        </w:rPr>
      </w:pPr>
    </w:p>
    <w:p w14:paraId="1A87965F" w14:textId="77777777" w:rsidR="00713138" w:rsidRDefault="00713138" w:rsidP="00713138">
      <w:pPr>
        <w:ind w:left="4956" w:firstLine="708"/>
        <w:jc w:val="center"/>
        <w:rPr>
          <w:rFonts w:eastAsia="Calibri"/>
          <w:b/>
          <w:sz w:val="18"/>
          <w:szCs w:val="18"/>
        </w:rPr>
      </w:pPr>
    </w:p>
    <w:p w14:paraId="5EA08391" w14:textId="77777777" w:rsidR="00713138" w:rsidRDefault="00713138" w:rsidP="00713138">
      <w:pPr>
        <w:ind w:left="4956" w:firstLine="708"/>
        <w:jc w:val="center"/>
        <w:rPr>
          <w:rFonts w:eastAsia="Calibri"/>
          <w:b/>
          <w:sz w:val="18"/>
          <w:szCs w:val="18"/>
        </w:rPr>
      </w:pPr>
    </w:p>
    <w:p w14:paraId="4EE42F56" w14:textId="77777777" w:rsidR="00713138" w:rsidRDefault="00713138" w:rsidP="00713138">
      <w:pPr>
        <w:ind w:left="4956" w:firstLine="708"/>
        <w:rPr>
          <w:rFonts w:eastAsia="Calibri"/>
          <w:b/>
          <w:sz w:val="18"/>
          <w:szCs w:val="18"/>
        </w:rPr>
      </w:pPr>
    </w:p>
    <w:p w14:paraId="22F8D208" w14:textId="77777777" w:rsidR="00713138" w:rsidRDefault="00713138" w:rsidP="00713138">
      <w:pPr>
        <w:ind w:firstLine="708"/>
        <w:jc w:val="center"/>
        <w:rPr>
          <w:rFonts w:eastAsia="Calibri"/>
          <w:b/>
          <w:sz w:val="40"/>
          <w:szCs w:val="40"/>
        </w:rPr>
      </w:pPr>
      <w:r>
        <w:rPr>
          <w:noProof/>
          <w:lang w:eastAsia="fr-FR"/>
        </w:rPr>
        <mc:AlternateContent>
          <mc:Choice Requires="wps">
            <w:drawing>
              <wp:anchor distT="0" distB="0" distL="114300" distR="114300" simplePos="0" relativeHeight="251730432" behindDoc="1" locked="0" layoutInCell="1" allowOverlap="1" wp14:anchorId="33EFFF00" wp14:editId="19167F3D">
                <wp:simplePos x="0" y="0"/>
                <wp:positionH relativeFrom="column">
                  <wp:posOffset>1167130</wp:posOffset>
                </wp:positionH>
                <wp:positionV relativeFrom="paragraph">
                  <wp:posOffset>142875</wp:posOffset>
                </wp:positionV>
                <wp:extent cx="4507230" cy="677545"/>
                <wp:effectExtent l="7620" t="76200" r="85725" b="8255"/>
                <wp:wrapNone/>
                <wp:docPr id="422259713"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7230" cy="677545"/>
                        </a:xfrm>
                        <a:prstGeom prst="roundRect">
                          <a:avLst>
                            <a:gd name="adj" fmla="val 16667"/>
                          </a:avLst>
                        </a:prstGeom>
                        <a:solidFill>
                          <a:srgbClr val="FFFFFF"/>
                        </a:solidFill>
                        <a:ln w="9360" cap="sq">
                          <a:solidFill>
                            <a:srgbClr val="000000"/>
                          </a:solidFill>
                          <a:miter lim="800000"/>
                          <a:headEnd/>
                          <a:tailEnd/>
                        </a:ln>
                        <a:effectLst>
                          <a:outerShdw dist="107679" dir="18908127" algn="ctr" rotWithShape="0">
                            <a:srgbClr val="808080">
                              <a:alpha val="50027"/>
                            </a:srgbClr>
                          </a:outerShdw>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36C487F" id="AutoShape 69" o:spid="_x0000_s1026" style="position:absolute;margin-left:91.9pt;margin-top:11.25pt;width:354.9pt;height:53.35pt;z-index:-251586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" strokeweight=".26mm">
                <v:stroke joinstyle="miter" endcap="square"/>
                <v:shadow on="t" opacity="32785f" offset="2.12mm,-2.11mm"/>
              </v:roundrect>
            </w:pict>
          </mc:Fallback>
        </mc:AlternateContent>
      </w:r>
    </w:p>
    <w:p w14:paraId="3E9E43F0" w14:textId="77777777" w:rsidR="00713138" w:rsidRDefault="00713138" w:rsidP="00713138">
      <w:pPr>
        <w:ind w:firstLine="708"/>
        <w:jc w:val="center"/>
        <w:rPr>
          <w:rFonts w:eastAsia="Calibri"/>
          <w:b/>
          <w:sz w:val="8"/>
          <w:szCs w:val="8"/>
        </w:rPr>
      </w:pPr>
      <w:r>
        <w:rPr>
          <w:rFonts w:eastAsia="Calibri"/>
          <w:b/>
          <w:sz w:val="40"/>
          <w:szCs w:val="40"/>
        </w:rPr>
        <w:t>DOSSIER D’APPEL D’OFFRES</w:t>
      </w:r>
    </w:p>
    <w:p w14:paraId="58A12F85" w14:textId="77777777" w:rsidR="00713138" w:rsidRDefault="00713138" w:rsidP="00713138">
      <w:pPr>
        <w:ind w:firstLine="708"/>
        <w:jc w:val="center"/>
        <w:rPr>
          <w:rFonts w:eastAsia="Calibri"/>
          <w:b/>
          <w:sz w:val="8"/>
          <w:szCs w:val="8"/>
        </w:rPr>
      </w:pPr>
    </w:p>
    <w:p w14:paraId="3AA8D948" w14:textId="77777777" w:rsidR="00713138" w:rsidRDefault="00713138" w:rsidP="00713138">
      <w:pPr>
        <w:pStyle w:val="Corpsdetexte31"/>
        <w:jc w:val="left"/>
        <w:rPr>
          <w:rFonts w:ascii="Cambria" w:hAnsi="Cambria" w:cs="Cambria"/>
          <w:szCs w:val="32"/>
        </w:rPr>
      </w:pPr>
    </w:p>
    <w:p w14:paraId="7AA4826F" w14:textId="77777777" w:rsidR="00713138" w:rsidRDefault="00713138" w:rsidP="00713138">
      <w:pPr>
        <w:pStyle w:val="Corpsdetexte31"/>
        <w:ind w:hanging="142"/>
        <w:rPr>
          <w:rFonts w:ascii="Cambria" w:hAnsi="Cambria" w:cs="Cambria"/>
          <w:szCs w:val="32"/>
        </w:rPr>
      </w:pPr>
    </w:p>
    <w:p w14:paraId="142CD004" w14:textId="77777777" w:rsidR="00713138" w:rsidRDefault="00713138" w:rsidP="00713138">
      <w:pPr>
        <w:pStyle w:val="Corpsdetexte31"/>
        <w:ind w:hanging="142"/>
        <w:rPr>
          <w:rFonts w:ascii="Cambria" w:hAnsi="Cambria" w:cs="Cambria"/>
          <w:szCs w:val="32"/>
        </w:rPr>
      </w:pPr>
    </w:p>
    <w:p w14:paraId="1634EE51" w14:textId="77777777" w:rsidR="00713138" w:rsidRDefault="00713138" w:rsidP="00713138">
      <w:pPr>
        <w:pStyle w:val="Corpsdetexte31"/>
        <w:ind w:hanging="142"/>
        <w:rPr>
          <w:rFonts w:ascii="Baskerville Old Face" w:hAnsi="Baskerville Old Face" w:cs="Baskerville Old Face"/>
          <w:sz w:val="28"/>
          <w:szCs w:val="32"/>
        </w:rPr>
      </w:pPr>
      <w:r>
        <w:rPr>
          <w:rFonts w:ascii="Baskerville Old Face" w:hAnsi="Baskerville Old Face" w:cs="Baskerville Old Face"/>
          <w:szCs w:val="32"/>
        </w:rPr>
        <w:t>APPEL D’OFFRES NATIONAL OUVERT</w:t>
      </w:r>
    </w:p>
    <w:p w14:paraId="07A74A22" w14:textId="77777777" w:rsidR="00713138" w:rsidRDefault="00713138" w:rsidP="00713138">
      <w:pPr>
        <w:pStyle w:val="Corpsdetexte31"/>
        <w:spacing w:line="360" w:lineRule="auto"/>
        <w:ind w:hanging="142"/>
        <w:rPr>
          <w:rFonts w:ascii="Baskerville Old Face" w:hAnsi="Baskerville Old Face" w:cs="Baskerville Old Face"/>
          <w:sz w:val="28"/>
          <w:szCs w:val="32"/>
        </w:rPr>
      </w:pPr>
    </w:p>
    <w:p w14:paraId="37D3B060" w14:textId="77777777" w:rsidR="00713138" w:rsidRDefault="00713138" w:rsidP="00713138">
      <w:pPr>
        <w:pStyle w:val="Corpsdetexte31"/>
        <w:spacing w:line="276" w:lineRule="auto"/>
        <w:ind w:hanging="142"/>
        <w:rPr>
          <w:rFonts w:ascii="Tw Cen MT" w:hAnsi="Tw Cen MT" w:cs="Tw Cen MT"/>
          <w:sz w:val="28"/>
          <w:szCs w:val="32"/>
        </w:rPr>
      </w:pPr>
      <w:r>
        <w:rPr>
          <w:rFonts w:ascii="Tw Cen MT" w:hAnsi="Tw Cen MT" w:cs="Tw Cen MT"/>
          <w:sz w:val="28"/>
          <w:szCs w:val="32"/>
        </w:rPr>
        <w:t>N° _______/AONO/K/SG/CRPM-EN/SIGAMP-TBEC/2025 DU ______ EN PROCEDURE D’URGENCE POUR LES TRAVAUX DE CONSTRUCTION DE DEUX (02) BLOCS DE QUATRE</w:t>
      </w:r>
    </w:p>
    <w:p w14:paraId="72FBE7A2" w14:textId="0F1C11A4" w:rsidR="00713138" w:rsidRPr="00713138" w:rsidRDefault="00713138" w:rsidP="00713138">
      <w:pPr>
        <w:pStyle w:val="Corpsdetexte31"/>
        <w:spacing w:line="276" w:lineRule="auto"/>
        <w:ind w:hanging="142"/>
        <w:rPr>
          <w:sz w:val="32"/>
          <w:szCs w:val="32"/>
        </w:rPr>
      </w:pPr>
      <w:r>
        <w:rPr>
          <w:rFonts w:ascii="Tw Cen MT" w:hAnsi="Tw Cen MT" w:cs="Tw Cen MT"/>
          <w:sz w:val="28"/>
          <w:szCs w:val="32"/>
        </w:rPr>
        <w:t>(04) BUREAUX ET D’UN (01) BLOC DE DEUX (02) BUREAUX AU PALAIS DE JUSTICE DE KOUSSERI, ARRONDISSEMENT DE KOUSSERI, DEPARTEMENT DU LOGONE ET CHARI, REGION DE L’EXTRÊME-NORD, EN DEUX (02) LOTS</w:t>
      </w:r>
      <w:r>
        <w:rPr>
          <w:rFonts w:ascii="Tw Cen MT" w:hAnsi="Tw Cen MT" w:cs="Tw Cen MT"/>
          <w:b w:val="0"/>
        </w:rPr>
        <w:t>.</w:t>
      </w:r>
    </w:p>
    <w:p w14:paraId="44F21F79" w14:textId="77777777" w:rsidR="00713138" w:rsidRDefault="00713138" w:rsidP="00713138">
      <w:pPr>
        <w:rPr>
          <w:rFonts w:ascii="Tw Cen MT" w:eastAsia="Arial Unicode MS" w:hAnsi="Tw Cen MT" w:cs="Tahoma"/>
          <w:b/>
          <w:sz w:val="28"/>
        </w:rPr>
      </w:pPr>
    </w:p>
    <w:p w14:paraId="17AE34E9" w14:textId="77777777" w:rsidR="00713138" w:rsidRDefault="00713138" w:rsidP="00713138">
      <w:pPr>
        <w:ind w:firstLine="708"/>
        <w:rPr>
          <w:rFonts w:ascii="Tahoma" w:eastAsia="Arial Unicode MS" w:hAnsi="Tahoma" w:cs="Tahoma"/>
          <w:b/>
          <w:sz w:val="22"/>
          <w:szCs w:val="22"/>
        </w:rPr>
      </w:pPr>
      <w:r>
        <w:rPr>
          <w:rFonts w:ascii="Tahoma" w:eastAsia="Arial Unicode MS" w:hAnsi="Tahoma" w:cs="Tahoma"/>
          <w:b/>
          <w:sz w:val="22"/>
          <w:szCs w:val="22"/>
        </w:rPr>
        <w:t xml:space="preserve">Financement : Budget d’Investissement Public MINEPAT </w:t>
      </w:r>
      <w:proofErr w:type="gramStart"/>
      <w:r>
        <w:rPr>
          <w:rFonts w:ascii="Tahoma" w:eastAsia="Arial Unicode MS" w:hAnsi="Tahoma" w:cs="Tahoma"/>
          <w:b/>
          <w:sz w:val="22"/>
          <w:szCs w:val="22"/>
        </w:rPr>
        <w:t>-  Exercice</w:t>
      </w:r>
      <w:proofErr w:type="gramEnd"/>
      <w:r>
        <w:rPr>
          <w:rFonts w:ascii="Tahoma" w:eastAsia="Arial Unicode MS" w:hAnsi="Tahoma" w:cs="Tahoma"/>
          <w:b/>
          <w:sz w:val="22"/>
          <w:szCs w:val="22"/>
        </w:rPr>
        <w:t xml:space="preserve"> 2025</w:t>
      </w:r>
    </w:p>
    <w:p w14:paraId="11307ADB" w14:textId="77777777" w:rsidR="00713138" w:rsidRDefault="00713138" w:rsidP="00713138">
      <w:pPr>
        <w:ind w:left="1416"/>
        <w:rPr>
          <w:rFonts w:ascii="Tahoma" w:eastAsia="Arial Unicode MS" w:hAnsi="Tahoma" w:cs="Tahoma"/>
          <w:b/>
          <w:sz w:val="22"/>
          <w:szCs w:val="22"/>
        </w:rPr>
      </w:pPr>
      <w:r>
        <w:rPr>
          <w:rFonts w:ascii="Tahoma" w:eastAsia="Arial Unicode MS" w:hAnsi="Tahoma" w:cs="Tahoma"/>
          <w:b/>
          <w:sz w:val="22"/>
          <w:szCs w:val="22"/>
        </w:rPr>
        <w:t xml:space="preserve">  </w:t>
      </w:r>
    </w:p>
    <w:p w14:paraId="0BE5DD7B" w14:textId="77777777" w:rsidR="00713138" w:rsidRDefault="00713138" w:rsidP="00713138">
      <w:pPr>
        <w:rPr>
          <w:rFonts w:ascii="Tahoma" w:hAnsi="Tahoma" w:cs="Tahoma"/>
          <w:b/>
          <w:sz w:val="22"/>
          <w:szCs w:val="22"/>
        </w:rPr>
      </w:pPr>
      <w:r>
        <w:rPr>
          <w:rFonts w:ascii="Tahoma" w:eastAsia="Arial Unicode MS" w:hAnsi="Tahoma" w:cs="Tahoma"/>
          <w:b/>
          <w:sz w:val="22"/>
          <w:szCs w:val="22"/>
        </w:rPr>
        <w:tab/>
        <w:t>Délai d’exécution : quatre (04) mois</w:t>
      </w:r>
    </w:p>
    <w:p w14:paraId="0C6E7AD3" w14:textId="77777777" w:rsidR="00713138" w:rsidRDefault="00713138" w:rsidP="00713138">
      <w:pPr>
        <w:rPr>
          <w:rFonts w:ascii="Tahoma" w:hAnsi="Tahoma" w:cs="Tahoma"/>
          <w:b/>
          <w:sz w:val="22"/>
          <w:szCs w:val="22"/>
        </w:rPr>
      </w:pPr>
    </w:p>
    <w:p w14:paraId="056A9A8B" w14:textId="77777777" w:rsidR="00713138" w:rsidRDefault="00713138" w:rsidP="00713138">
      <w:pPr>
        <w:ind w:firstLine="708"/>
        <w:rPr>
          <w:rFonts w:ascii="Tahoma" w:eastAsia="Arial Unicode MS" w:hAnsi="Tahoma" w:cs="Tahoma"/>
          <w:b/>
          <w:sz w:val="22"/>
          <w:szCs w:val="22"/>
        </w:rPr>
      </w:pPr>
      <w:r>
        <w:rPr>
          <w:rFonts w:ascii="Tahoma" w:eastAsia="Arial Unicode MS" w:hAnsi="Tahoma" w:cs="Tahoma"/>
          <w:b/>
          <w:sz w:val="22"/>
          <w:szCs w:val="22"/>
        </w:rPr>
        <w:t>Imputation budgétaire : Ligne N° 59 94 195 05 110000 523112 337</w:t>
      </w:r>
    </w:p>
    <w:p w14:paraId="2012DC4C" w14:textId="42DD892F" w:rsidR="00713138" w:rsidRPr="00713138" w:rsidRDefault="00713138" w:rsidP="00713138">
      <w:pPr>
        <w:ind w:firstLine="708"/>
        <w:rPr>
          <w:rFonts w:ascii="Tahoma" w:eastAsia="Arial Unicode MS" w:hAnsi="Tahoma" w:cs="Tahoma"/>
          <w:b/>
          <w:sz w:val="22"/>
          <w:szCs w:val="22"/>
        </w:rPr>
      </w:pPr>
      <w:r>
        <w:rPr>
          <w:rFonts w:ascii="Tahoma" w:eastAsia="Arial Unicode MS" w:hAnsi="Tahoma" w:cs="Tahoma"/>
          <w:b/>
          <w:sz w:val="22"/>
          <w:szCs w:val="22"/>
        </w:rPr>
        <w:t>Autorisation de dépenses : L399639</w:t>
      </w:r>
    </w:p>
    <w:p w14:paraId="47B41ACC" w14:textId="77777777" w:rsidR="00713138" w:rsidRDefault="00713138">
      <w:pPr>
        <w:rPr>
          <w:rFonts w:ascii="Tw Cen MT" w:eastAsia="Arial Unicode MS" w:hAnsi="Tw Cen MT" w:cs="Tw Cen MT"/>
        </w:rPr>
      </w:pPr>
    </w:p>
    <w:p w14:paraId="4058023D" w14:textId="77777777" w:rsidR="007470DB" w:rsidRDefault="007470DB">
      <w:pPr>
        <w:rPr>
          <w:rFonts w:ascii="Tw Cen MT" w:eastAsia="Arial Unicode MS" w:hAnsi="Tw Cen MT" w:cs="Tw Cen MT"/>
        </w:rPr>
      </w:pPr>
    </w:p>
    <w:p w14:paraId="0B5ABD2C" w14:textId="77777777" w:rsidR="007470DB" w:rsidRDefault="00DE44E5">
      <w:pPr>
        <w:rPr>
          <w:rFonts w:ascii="Tw Cen MT" w:eastAsia="Arial Unicode MS" w:hAnsi="Tw Cen MT" w:cs="Tw Cen MT"/>
        </w:rPr>
      </w:pPr>
      <w:r>
        <w:rPr>
          <w:noProof/>
          <w:lang w:eastAsia="fr-FR"/>
        </w:rPr>
        <mc:AlternateContent>
          <mc:Choice Requires="wps">
            <w:drawing>
              <wp:anchor distT="0" distB="0" distL="114300" distR="114300" simplePos="0" relativeHeight="251632128" behindDoc="1" locked="0" layoutInCell="1" allowOverlap="1" wp14:anchorId="19B7791E" wp14:editId="2EAE27AD">
                <wp:simplePos x="0" y="0"/>
                <wp:positionH relativeFrom="column">
                  <wp:posOffset>951230</wp:posOffset>
                </wp:positionH>
                <wp:positionV relativeFrom="paragraph">
                  <wp:posOffset>65405</wp:posOffset>
                </wp:positionV>
                <wp:extent cx="3810000" cy="640080"/>
                <wp:effectExtent l="8255" t="8255" r="77470" b="85090"/>
                <wp:wrapNone/>
                <wp:docPr id="36"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0" cy="640080"/>
                        </a:xfrm>
                        <a:prstGeom prst="roundRect">
                          <a:avLst>
                            <a:gd name="adj" fmla="val 16667"/>
                          </a:avLst>
                        </a:prstGeom>
                        <a:solidFill>
                          <a:srgbClr val="FFFFFF"/>
                        </a:solidFill>
                        <a:ln w="9360" cap="sq">
                          <a:solidFill>
                            <a:srgbClr val="000000"/>
                          </a:solidFill>
                          <a:miter lim="800000"/>
                          <a:headEnd/>
                          <a:tailEnd/>
                        </a:ln>
                        <a:effectLst>
                          <a:outerShdw dist="107933" dir="2700000" algn="ctr" rotWithShape="0">
                            <a:srgbClr val="808080">
                              <a:alpha val="50027"/>
                            </a:srgbClr>
                          </a:outerShdw>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4179378" id="AutoShape 31" o:spid="_x0000_s1026" style="position:absolute;margin-left:74.9pt;margin-top:5.15pt;width:300pt;height:50.4pt;z-index:-251684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" strokeweight=".26mm">
                <v:stroke joinstyle="miter" endcap="square"/>
                <v:shadow on="t" opacity="32785f" offset="2.12mm,2.12mm"/>
              </v:roundrect>
            </w:pict>
          </mc:Fallback>
        </mc:AlternateContent>
      </w:r>
    </w:p>
    <w:p w14:paraId="331800C0" w14:textId="77777777" w:rsidR="007470DB" w:rsidRDefault="007470DB">
      <w:pPr>
        <w:jc w:val="center"/>
        <w:rPr>
          <w:rFonts w:ascii="Tw Cen MT" w:eastAsia="Arial Unicode MS" w:hAnsi="Tw Cen MT" w:cs="Tw Cen MT"/>
          <w:b/>
          <w:sz w:val="32"/>
          <w:szCs w:val="32"/>
        </w:rPr>
      </w:pPr>
      <w:r>
        <w:rPr>
          <w:rFonts w:ascii="Tw Cen MT" w:eastAsia="Arial Unicode MS" w:hAnsi="Tw Cen MT" w:cs="Tw Cen MT"/>
          <w:b/>
          <w:sz w:val="32"/>
          <w:szCs w:val="32"/>
        </w:rPr>
        <w:t>PIECE N° 7</w:t>
      </w:r>
    </w:p>
    <w:p w14:paraId="7A447196" w14:textId="0BC78D71" w:rsidR="007470DB" w:rsidRDefault="007470DB" w:rsidP="00A95FAC">
      <w:pPr>
        <w:jc w:val="center"/>
        <w:rPr>
          <w:rFonts w:ascii="Tw Cen MT" w:eastAsia="Arial Unicode MS" w:hAnsi="Tw Cen MT" w:cs="Tw Cen MT"/>
        </w:rPr>
      </w:pPr>
      <w:r>
        <w:rPr>
          <w:rFonts w:ascii="Tw Cen MT" w:eastAsia="Arial Unicode MS" w:hAnsi="Tw Cen MT" w:cs="Tw Cen MT"/>
          <w:b/>
          <w:sz w:val="32"/>
          <w:szCs w:val="32"/>
        </w:rPr>
        <w:t>Cadre du Devis Quantitatif et Estimatif</w:t>
      </w:r>
    </w:p>
    <w:p w14:paraId="2EC69329" w14:textId="77777777" w:rsidR="007470DB" w:rsidRDefault="007470DB">
      <w:pPr>
        <w:rPr>
          <w:rFonts w:ascii="Tw Cen MT" w:eastAsia="Arial Unicode MS" w:hAnsi="Tw Cen MT" w:cs="Tw Cen MT"/>
          <w:color w:val="FF0000"/>
        </w:rPr>
      </w:pPr>
    </w:p>
    <w:p w14:paraId="1308558D" w14:textId="77777777" w:rsidR="007470DB" w:rsidRDefault="007470DB">
      <w:pPr>
        <w:rPr>
          <w:rFonts w:ascii="Tw Cen MT" w:eastAsia="Arial Unicode MS" w:hAnsi="Tw Cen MT" w:cs="Tw Cen MT"/>
          <w:color w:val="FF0000"/>
        </w:rPr>
      </w:pPr>
    </w:p>
    <w:p w14:paraId="26626C7A" w14:textId="77777777" w:rsidR="007470DB" w:rsidRDefault="007470DB">
      <w:pPr>
        <w:rPr>
          <w:rFonts w:ascii="Tw Cen MT" w:eastAsia="Arial Unicode MS" w:hAnsi="Tw Cen MT" w:cs="Tw Cen MT"/>
          <w:color w:val="FF0000"/>
        </w:rPr>
      </w:pPr>
    </w:p>
    <w:p w14:paraId="2A863367" w14:textId="77777777" w:rsidR="007470DB" w:rsidRDefault="007470DB">
      <w:pPr>
        <w:rPr>
          <w:rFonts w:ascii="Tw Cen MT" w:eastAsia="Arial Unicode MS" w:hAnsi="Tw Cen MT" w:cs="Tw Cen MT"/>
        </w:rPr>
      </w:pPr>
    </w:p>
    <w:p w14:paraId="72564104" w14:textId="77777777" w:rsidR="00BE5C6B" w:rsidRDefault="00BE5C6B">
      <w:pPr>
        <w:rPr>
          <w:rFonts w:ascii="Tw Cen MT" w:eastAsia="Arial Unicode MS" w:hAnsi="Tw Cen MT" w:cs="Tw Cen MT"/>
        </w:rPr>
      </w:pPr>
    </w:p>
    <w:tbl>
      <w:tblPr>
        <w:tblStyle w:val="TableauGrille1Clair"/>
        <w:tblW w:w="10337" w:type="dxa"/>
        <w:jc w:val="center"/>
        <w:tblLayout w:type="fixed"/>
        <w:tblLook w:val="04A0" w:firstRow="1" w:lastRow="0" w:firstColumn="1" w:lastColumn="0" w:noHBand="0" w:noVBand="1"/>
      </w:tblPr>
      <w:tblGrid>
        <w:gridCol w:w="988"/>
        <w:gridCol w:w="4819"/>
        <w:gridCol w:w="992"/>
        <w:gridCol w:w="1276"/>
        <w:gridCol w:w="992"/>
        <w:gridCol w:w="1270"/>
      </w:tblGrid>
      <w:tr w:rsidR="00226B7E" w:rsidRPr="001C4FAC" w14:paraId="6EAABDDC" w14:textId="77777777" w:rsidTr="00140D06">
        <w:trPr>
          <w:cnfStyle w:val="100000000000" w:firstRow="1" w:lastRow="0" w:firstColumn="0" w:lastColumn="0" w:oddVBand="0" w:evenVBand="0" w:oddHBand="0" w:evenHBand="0" w:firstRowFirstColumn="0" w:firstRowLastColumn="0" w:lastRowFirstColumn="0" w:lastRowLastColumn="0"/>
          <w:trHeight w:val="553"/>
          <w:jc w:val="center"/>
        </w:trPr>
        <w:tc>
          <w:tcPr>
            <w:cnfStyle w:val="001000000000" w:firstRow="0" w:lastRow="0" w:firstColumn="1" w:lastColumn="0" w:oddVBand="0" w:evenVBand="0" w:oddHBand="0" w:evenHBand="0" w:firstRowFirstColumn="0" w:firstRowLastColumn="0" w:lastRowFirstColumn="0" w:lastRowLastColumn="0"/>
            <w:tcW w:w="10337" w:type="dxa"/>
            <w:gridSpan w:val="6"/>
            <w:hideMark/>
          </w:tcPr>
          <w:p w14:paraId="5C276717"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sz w:val="18"/>
                <w:szCs w:val="18"/>
              </w:rPr>
              <w:lastRenderedPageBreak/>
              <w:t>A-DEVIS QUANTITATIF ET ESTIMATIF POUR LES TRAVAUX DE CONSTRUCTION D’UN BLOC DE QUATRES BUREAUX DE (4,50 x 3,50 m²) AU PALAIS DE JUSTICE DE KOUSSERI (LOT 1)</w:t>
            </w:r>
          </w:p>
        </w:tc>
      </w:tr>
      <w:tr w:rsidR="00226B7E" w:rsidRPr="001C4FAC" w14:paraId="18530393"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27429F54" w14:textId="77777777" w:rsidR="00226B7E" w:rsidRPr="00226B7E" w:rsidRDefault="00226B7E" w:rsidP="00140D06">
            <w:pPr>
              <w:jc w:val="center"/>
              <w:rPr>
                <w:rFonts w:ascii="Times New Roman" w:hAnsi="Times New Roman" w:cs="Times New Roman"/>
                <w:sz w:val="18"/>
                <w:szCs w:val="18"/>
              </w:rPr>
            </w:pPr>
            <w:r w:rsidRPr="00226B7E">
              <w:rPr>
                <w:rFonts w:ascii="Times New Roman" w:hAnsi="Times New Roman" w:cs="Times New Roman"/>
                <w:sz w:val="18"/>
                <w:szCs w:val="18"/>
              </w:rPr>
              <w:t>N°</w:t>
            </w:r>
          </w:p>
        </w:tc>
        <w:tc>
          <w:tcPr>
            <w:tcW w:w="4819" w:type="dxa"/>
            <w:hideMark/>
          </w:tcPr>
          <w:p w14:paraId="41E71D7A"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DESIGNATION DES TRAVAUX</w:t>
            </w:r>
          </w:p>
        </w:tc>
        <w:tc>
          <w:tcPr>
            <w:tcW w:w="992" w:type="dxa"/>
            <w:hideMark/>
          </w:tcPr>
          <w:p w14:paraId="5A62A17E"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Unités</w:t>
            </w:r>
          </w:p>
        </w:tc>
        <w:tc>
          <w:tcPr>
            <w:tcW w:w="1276" w:type="dxa"/>
            <w:hideMark/>
          </w:tcPr>
          <w:p w14:paraId="14DA4641"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Quantités</w:t>
            </w:r>
          </w:p>
        </w:tc>
        <w:tc>
          <w:tcPr>
            <w:tcW w:w="992" w:type="dxa"/>
            <w:hideMark/>
          </w:tcPr>
          <w:p w14:paraId="14C5D92C"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roofErr w:type="gramStart"/>
            <w:r w:rsidRPr="00226B7E">
              <w:rPr>
                <w:rFonts w:ascii="Times New Roman" w:hAnsi="Times New Roman" w:cs="Times New Roman"/>
                <w:b/>
                <w:sz w:val="18"/>
                <w:szCs w:val="18"/>
              </w:rPr>
              <w:t>P .U</w:t>
            </w:r>
            <w:proofErr w:type="gramEnd"/>
          </w:p>
        </w:tc>
        <w:tc>
          <w:tcPr>
            <w:tcW w:w="1270" w:type="dxa"/>
            <w:hideMark/>
          </w:tcPr>
          <w:p w14:paraId="0529313F"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Montants</w:t>
            </w:r>
          </w:p>
        </w:tc>
      </w:tr>
      <w:tr w:rsidR="00226B7E" w:rsidRPr="001C4FAC" w14:paraId="449AD159"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43BCCF08"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000</w:t>
            </w:r>
          </w:p>
        </w:tc>
        <w:tc>
          <w:tcPr>
            <w:tcW w:w="4819" w:type="dxa"/>
            <w:hideMark/>
          </w:tcPr>
          <w:p w14:paraId="3D5F3B5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INSTALLATION DE CHANTIER</w:t>
            </w:r>
          </w:p>
        </w:tc>
        <w:tc>
          <w:tcPr>
            <w:tcW w:w="992" w:type="dxa"/>
          </w:tcPr>
          <w:p w14:paraId="0973BBB1"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37F4354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2EAD365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460B8FD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13F48EF1"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025E28CA"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001</w:t>
            </w:r>
          </w:p>
        </w:tc>
        <w:tc>
          <w:tcPr>
            <w:tcW w:w="4819" w:type="dxa"/>
            <w:hideMark/>
          </w:tcPr>
          <w:p w14:paraId="714F7E9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Magasin de chantier</w:t>
            </w:r>
          </w:p>
        </w:tc>
        <w:tc>
          <w:tcPr>
            <w:tcW w:w="992" w:type="dxa"/>
            <w:hideMark/>
          </w:tcPr>
          <w:p w14:paraId="11B90D7B"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226B7E">
              <w:rPr>
                <w:rFonts w:ascii="Times New Roman" w:hAnsi="Times New Roman" w:cs="Times New Roman"/>
                <w:sz w:val="18"/>
                <w:szCs w:val="18"/>
              </w:rPr>
              <w:t>Fft</w:t>
            </w:r>
            <w:proofErr w:type="spellEnd"/>
          </w:p>
        </w:tc>
        <w:tc>
          <w:tcPr>
            <w:tcW w:w="1276" w:type="dxa"/>
            <w:hideMark/>
          </w:tcPr>
          <w:p w14:paraId="0346D3F8"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1,00</w:t>
            </w:r>
          </w:p>
        </w:tc>
        <w:tc>
          <w:tcPr>
            <w:tcW w:w="992" w:type="dxa"/>
          </w:tcPr>
          <w:p w14:paraId="4F3E91F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2E732F9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36A3D833"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281C6F0C"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002</w:t>
            </w:r>
          </w:p>
        </w:tc>
        <w:tc>
          <w:tcPr>
            <w:tcW w:w="4819" w:type="dxa"/>
            <w:hideMark/>
          </w:tcPr>
          <w:p w14:paraId="65DCDB6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Implantation de l’ouvrage</w:t>
            </w:r>
          </w:p>
        </w:tc>
        <w:tc>
          <w:tcPr>
            <w:tcW w:w="992" w:type="dxa"/>
            <w:hideMark/>
          </w:tcPr>
          <w:p w14:paraId="64D8DEAB"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226B7E">
              <w:rPr>
                <w:rFonts w:ascii="Times New Roman" w:hAnsi="Times New Roman" w:cs="Times New Roman"/>
                <w:sz w:val="18"/>
                <w:szCs w:val="18"/>
              </w:rPr>
              <w:t>Fft</w:t>
            </w:r>
            <w:proofErr w:type="spellEnd"/>
          </w:p>
        </w:tc>
        <w:tc>
          <w:tcPr>
            <w:tcW w:w="1276" w:type="dxa"/>
            <w:hideMark/>
          </w:tcPr>
          <w:p w14:paraId="6EE33C6E"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1,00</w:t>
            </w:r>
          </w:p>
        </w:tc>
        <w:tc>
          <w:tcPr>
            <w:tcW w:w="992" w:type="dxa"/>
          </w:tcPr>
          <w:p w14:paraId="1E9240E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6BD0719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1D99A32E"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46A9E4AF"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003</w:t>
            </w:r>
          </w:p>
        </w:tc>
        <w:tc>
          <w:tcPr>
            <w:tcW w:w="4819" w:type="dxa"/>
            <w:hideMark/>
          </w:tcPr>
          <w:p w14:paraId="7EB6E45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Bureau équipé avec son mobilier</w:t>
            </w:r>
          </w:p>
        </w:tc>
        <w:tc>
          <w:tcPr>
            <w:tcW w:w="992" w:type="dxa"/>
            <w:hideMark/>
          </w:tcPr>
          <w:p w14:paraId="4962C47B"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226B7E">
              <w:rPr>
                <w:rFonts w:ascii="Times New Roman" w:hAnsi="Times New Roman" w:cs="Times New Roman"/>
                <w:sz w:val="18"/>
                <w:szCs w:val="18"/>
              </w:rPr>
              <w:t>Fft</w:t>
            </w:r>
            <w:proofErr w:type="spellEnd"/>
          </w:p>
        </w:tc>
        <w:tc>
          <w:tcPr>
            <w:tcW w:w="1276" w:type="dxa"/>
            <w:hideMark/>
          </w:tcPr>
          <w:p w14:paraId="6D188BA8"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1,00</w:t>
            </w:r>
          </w:p>
        </w:tc>
        <w:tc>
          <w:tcPr>
            <w:tcW w:w="992" w:type="dxa"/>
          </w:tcPr>
          <w:p w14:paraId="61B2983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1B86CE0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01F5CB0B"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2A15D2A3"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004</w:t>
            </w:r>
          </w:p>
        </w:tc>
        <w:tc>
          <w:tcPr>
            <w:tcW w:w="4819" w:type="dxa"/>
            <w:hideMark/>
          </w:tcPr>
          <w:p w14:paraId="223E702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Amené et repli de matériel</w:t>
            </w:r>
          </w:p>
        </w:tc>
        <w:tc>
          <w:tcPr>
            <w:tcW w:w="992" w:type="dxa"/>
            <w:hideMark/>
          </w:tcPr>
          <w:p w14:paraId="5061B088"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226B7E">
              <w:rPr>
                <w:rFonts w:ascii="Times New Roman" w:hAnsi="Times New Roman" w:cs="Times New Roman"/>
                <w:sz w:val="18"/>
                <w:szCs w:val="18"/>
              </w:rPr>
              <w:t>Fft</w:t>
            </w:r>
            <w:proofErr w:type="spellEnd"/>
          </w:p>
        </w:tc>
        <w:tc>
          <w:tcPr>
            <w:tcW w:w="1276" w:type="dxa"/>
            <w:hideMark/>
          </w:tcPr>
          <w:p w14:paraId="4EBE30DD"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1,00</w:t>
            </w:r>
          </w:p>
        </w:tc>
        <w:tc>
          <w:tcPr>
            <w:tcW w:w="992" w:type="dxa"/>
          </w:tcPr>
          <w:p w14:paraId="716577D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5CB40A2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51052E6B" w14:textId="77777777" w:rsidTr="00140D06">
        <w:trPr>
          <w:trHeight w:val="346"/>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4D7B0ECE"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005</w:t>
            </w:r>
          </w:p>
        </w:tc>
        <w:tc>
          <w:tcPr>
            <w:tcW w:w="4819" w:type="dxa"/>
            <w:hideMark/>
          </w:tcPr>
          <w:p w14:paraId="04F3DC5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Etudes d’exécution et plan de recollement</w:t>
            </w:r>
          </w:p>
        </w:tc>
        <w:tc>
          <w:tcPr>
            <w:tcW w:w="992" w:type="dxa"/>
            <w:hideMark/>
          </w:tcPr>
          <w:p w14:paraId="1A57D3FD"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226B7E">
              <w:rPr>
                <w:rFonts w:ascii="Times New Roman" w:hAnsi="Times New Roman" w:cs="Times New Roman"/>
                <w:sz w:val="18"/>
                <w:szCs w:val="18"/>
              </w:rPr>
              <w:t>Fft</w:t>
            </w:r>
            <w:proofErr w:type="spellEnd"/>
          </w:p>
        </w:tc>
        <w:tc>
          <w:tcPr>
            <w:tcW w:w="1276" w:type="dxa"/>
            <w:hideMark/>
          </w:tcPr>
          <w:p w14:paraId="366C4C1B"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1,00</w:t>
            </w:r>
          </w:p>
        </w:tc>
        <w:tc>
          <w:tcPr>
            <w:tcW w:w="992" w:type="dxa"/>
          </w:tcPr>
          <w:p w14:paraId="73B06E5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5284F05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017E4939"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tcPr>
          <w:p w14:paraId="4ED29F87" w14:textId="77777777" w:rsidR="00226B7E" w:rsidRPr="00226B7E" w:rsidRDefault="00226B7E" w:rsidP="00140D06">
            <w:pPr>
              <w:jc w:val="center"/>
              <w:rPr>
                <w:rFonts w:ascii="Times New Roman" w:hAnsi="Times New Roman" w:cs="Times New Roman"/>
                <w:b w:val="0"/>
                <w:sz w:val="18"/>
                <w:szCs w:val="18"/>
              </w:rPr>
            </w:pPr>
          </w:p>
        </w:tc>
        <w:tc>
          <w:tcPr>
            <w:tcW w:w="4819" w:type="dxa"/>
            <w:hideMark/>
          </w:tcPr>
          <w:p w14:paraId="013EE40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Sous-total 000</w:t>
            </w:r>
          </w:p>
        </w:tc>
        <w:tc>
          <w:tcPr>
            <w:tcW w:w="992" w:type="dxa"/>
          </w:tcPr>
          <w:p w14:paraId="64BE75D2"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79BAE99B"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12A0CF5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3E3E924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004B5636"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tcPr>
          <w:p w14:paraId="64CBAF40" w14:textId="77777777" w:rsidR="00226B7E" w:rsidRPr="00226B7E" w:rsidRDefault="00226B7E" w:rsidP="00140D06">
            <w:pPr>
              <w:jc w:val="center"/>
              <w:rPr>
                <w:rFonts w:ascii="Times New Roman" w:hAnsi="Times New Roman" w:cs="Times New Roman"/>
                <w:b w:val="0"/>
                <w:sz w:val="18"/>
                <w:szCs w:val="18"/>
              </w:rPr>
            </w:pPr>
          </w:p>
        </w:tc>
        <w:tc>
          <w:tcPr>
            <w:tcW w:w="4819" w:type="dxa"/>
          </w:tcPr>
          <w:p w14:paraId="750F162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5ED18452"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26CE39CC"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508C123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28A2956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524BC064"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65370066"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100</w:t>
            </w:r>
          </w:p>
        </w:tc>
        <w:tc>
          <w:tcPr>
            <w:tcW w:w="4819" w:type="dxa"/>
            <w:hideMark/>
          </w:tcPr>
          <w:p w14:paraId="0A173E6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TERRASSEMENT</w:t>
            </w:r>
          </w:p>
        </w:tc>
        <w:tc>
          <w:tcPr>
            <w:tcW w:w="992" w:type="dxa"/>
          </w:tcPr>
          <w:p w14:paraId="38C17BCA"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71B6B8B7"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09D9378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6D32D61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532E786E"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3F20915F"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101</w:t>
            </w:r>
          </w:p>
        </w:tc>
        <w:tc>
          <w:tcPr>
            <w:tcW w:w="4819" w:type="dxa"/>
            <w:hideMark/>
          </w:tcPr>
          <w:p w14:paraId="5F75C99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Fouille en puits pour semelles isolées</w:t>
            </w:r>
          </w:p>
        </w:tc>
        <w:tc>
          <w:tcPr>
            <w:tcW w:w="992" w:type="dxa"/>
            <w:hideMark/>
          </w:tcPr>
          <w:p w14:paraId="44C2BAA2"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vertAlign w:val="superscript"/>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3</w:t>
            </w:r>
          </w:p>
        </w:tc>
        <w:tc>
          <w:tcPr>
            <w:tcW w:w="1276" w:type="dxa"/>
            <w:hideMark/>
          </w:tcPr>
          <w:p w14:paraId="7D7EB576"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24,00</w:t>
            </w:r>
          </w:p>
        </w:tc>
        <w:tc>
          <w:tcPr>
            <w:tcW w:w="992" w:type="dxa"/>
          </w:tcPr>
          <w:p w14:paraId="01045D3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1F77D4E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708A1BD1"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38CEFE3F"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102</w:t>
            </w:r>
          </w:p>
        </w:tc>
        <w:tc>
          <w:tcPr>
            <w:tcW w:w="4819" w:type="dxa"/>
            <w:hideMark/>
          </w:tcPr>
          <w:p w14:paraId="77FC96C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Fouille en rigoles pour agglomérés bourrés de 20 x 20 x 40 en fondations</w:t>
            </w:r>
          </w:p>
        </w:tc>
        <w:tc>
          <w:tcPr>
            <w:tcW w:w="992" w:type="dxa"/>
            <w:hideMark/>
          </w:tcPr>
          <w:p w14:paraId="3031D6C5"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3</w:t>
            </w:r>
          </w:p>
        </w:tc>
        <w:tc>
          <w:tcPr>
            <w:tcW w:w="1276" w:type="dxa"/>
            <w:hideMark/>
          </w:tcPr>
          <w:p w14:paraId="03090223"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24,16</w:t>
            </w:r>
          </w:p>
        </w:tc>
        <w:tc>
          <w:tcPr>
            <w:tcW w:w="992" w:type="dxa"/>
          </w:tcPr>
          <w:p w14:paraId="0BA39F8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1F2BDB5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5E7FBE4A"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7D5A0A9C"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103</w:t>
            </w:r>
          </w:p>
        </w:tc>
        <w:tc>
          <w:tcPr>
            <w:tcW w:w="4819" w:type="dxa"/>
            <w:hideMark/>
          </w:tcPr>
          <w:p w14:paraId="0255F7A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Remblai et nivellement autour des fondations y compris compactage</w:t>
            </w:r>
          </w:p>
        </w:tc>
        <w:tc>
          <w:tcPr>
            <w:tcW w:w="992" w:type="dxa"/>
            <w:hideMark/>
          </w:tcPr>
          <w:p w14:paraId="3709F086"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3</w:t>
            </w:r>
          </w:p>
        </w:tc>
        <w:tc>
          <w:tcPr>
            <w:tcW w:w="1276" w:type="dxa"/>
            <w:hideMark/>
          </w:tcPr>
          <w:p w14:paraId="135D0307"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48,16</w:t>
            </w:r>
          </w:p>
        </w:tc>
        <w:tc>
          <w:tcPr>
            <w:tcW w:w="992" w:type="dxa"/>
          </w:tcPr>
          <w:p w14:paraId="7249CC7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14355EB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6B14C1E5"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tcPr>
          <w:p w14:paraId="65B409FA" w14:textId="77777777" w:rsidR="00226B7E" w:rsidRPr="00226B7E" w:rsidRDefault="00226B7E" w:rsidP="00140D06">
            <w:pPr>
              <w:jc w:val="center"/>
              <w:rPr>
                <w:rFonts w:ascii="Times New Roman" w:hAnsi="Times New Roman" w:cs="Times New Roman"/>
                <w:b w:val="0"/>
                <w:sz w:val="18"/>
                <w:szCs w:val="18"/>
              </w:rPr>
            </w:pPr>
          </w:p>
        </w:tc>
        <w:tc>
          <w:tcPr>
            <w:tcW w:w="4819" w:type="dxa"/>
            <w:hideMark/>
          </w:tcPr>
          <w:p w14:paraId="46EFA7A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Sous-total 100</w:t>
            </w:r>
          </w:p>
        </w:tc>
        <w:tc>
          <w:tcPr>
            <w:tcW w:w="992" w:type="dxa"/>
          </w:tcPr>
          <w:p w14:paraId="72FF2706"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tc>
        <w:tc>
          <w:tcPr>
            <w:tcW w:w="1276" w:type="dxa"/>
          </w:tcPr>
          <w:p w14:paraId="41891953"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tc>
        <w:tc>
          <w:tcPr>
            <w:tcW w:w="992" w:type="dxa"/>
          </w:tcPr>
          <w:p w14:paraId="439D60A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tc>
        <w:tc>
          <w:tcPr>
            <w:tcW w:w="1270" w:type="dxa"/>
          </w:tcPr>
          <w:p w14:paraId="0791451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tc>
      </w:tr>
      <w:tr w:rsidR="00226B7E" w:rsidRPr="001C4FAC" w14:paraId="29769EF9"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tcPr>
          <w:p w14:paraId="165F6B06" w14:textId="77777777" w:rsidR="00226B7E" w:rsidRPr="00226B7E" w:rsidRDefault="00226B7E" w:rsidP="00140D06">
            <w:pPr>
              <w:jc w:val="center"/>
              <w:rPr>
                <w:rFonts w:ascii="Times New Roman" w:hAnsi="Times New Roman" w:cs="Times New Roman"/>
                <w:b w:val="0"/>
                <w:sz w:val="18"/>
                <w:szCs w:val="18"/>
              </w:rPr>
            </w:pPr>
          </w:p>
        </w:tc>
        <w:tc>
          <w:tcPr>
            <w:tcW w:w="4819" w:type="dxa"/>
          </w:tcPr>
          <w:p w14:paraId="6599905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4F42EDD6"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55AB063B"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1D1AD6F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29B5407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724F9149"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46BD8176"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200</w:t>
            </w:r>
          </w:p>
        </w:tc>
        <w:tc>
          <w:tcPr>
            <w:tcW w:w="4819" w:type="dxa"/>
            <w:hideMark/>
          </w:tcPr>
          <w:p w14:paraId="6F1C5EE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OUVRAGE EN INFRASTRUCTURE</w:t>
            </w:r>
          </w:p>
        </w:tc>
        <w:tc>
          <w:tcPr>
            <w:tcW w:w="992" w:type="dxa"/>
          </w:tcPr>
          <w:p w14:paraId="2E710E32"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423A6503"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5541FD8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5FA905C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7392BDC8"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7185903B"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201</w:t>
            </w:r>
          </w:p>
        </w:tc>
        <w:tc>
          <w:tcPr>
            <w:tcW w:w="4819" w:type="dxa"/>
            <w:hideMark/>
          </w:tcPr>
          <w:p w14:paraId="2BFB2B3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Béton de propriété dosé à 150kg/m</w:t>
            </w:r>
            <w:r w:rsidRPr="00226B7E">
              <w:rPr>
                <w:rFonts w:ascii="Times New Roman" w:hAnsi="Times New Roman" w:cs="Times New Roman"/>
                <w:sz w:val="18"/>
                <w:szCs w:val="18"/>
                <w:vertAlign w:val="superscript"/>
              </w:rPr>
              <w:t>3</w:t>
            </w:r>
            <w:r w:rsidRPr="00226B7E">
              <w:rPr>
                <w:rFonts w:ascii="Times New Roman" w:hAnsi="Times New Roman" w:cs="Times New Roman"/>
                <w:sz w:val="18"/>
                <w:szCs w:val="18"/>
              </w:rPr>
              <w:t xml:space="preserve"> DE CPJ </w:t>
            </w:r>
          </w:p>
        </w:tc>
        <w:tc>
          <w:tcPr>
            <w:tcW w:w="992" w:type="dxa"/>
            <w:hideMark/>
          </w:tcPr>
          <w:p w14:paraId="5DB663C1"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3</w:t>
            </w:r>
          </w:p>
        </w:tc>
        <w:tc>
          <w:tcPr>
            <w:tcW w:w="1276" w:type="dxa"/>
            <w:hideMark/>
          </w:tcPr>
          <w:p w14:paraId="391DBD7A"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2,02</w:t>
            </w:r>
          </w:p>
        </w:tc>
        <w:tc>
          <w:tcPr>
            <w:tcW w:w="992" w:type="dxa"/>
          </w:tcPr>
          <w:p w14:paraId="44FACD6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64A6F1A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4ADDFC2D"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5F87A17B"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202</w:t>
            </w:r>
          </w:p>
        </w:tc>
        <w:tc>
          <w:tcPr>
            <w:tcW w:w="4819" w:type="dxa"/>
            <w:hideMark/>
          </w:tcPr>
          <w:p w14:paraId="714AE76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Béton armé dosé à 350kg/m</w:t>
            </w:r>
            <w:r w:rsidRPr="00226B7E">
              <w:rPr>
                <w:rFonts w:ascii="Times New Roman" w:hAnsi="Times New Roman" w:cs="Times New Roman"/>
                <w:sz w:val="18"/>
                <w:szCs w:val="18"/>
                <w:vertAlign w:val="superscript"/>
              </w:rPr>
              <w:t>3</w:t>
            </w:r>
            <w:r w:rsidRPr="00226B7E">
              <w:rPr>
                <w:rFonts w:ascii="Times New Roman" w:hAnsi="Times New Roman" w:cs="Times New Roman"/>
                <w:sz w:val="18"/>
                <w:szCs w:val="18"/>
              </w:rPr>
              <w:t xml:space="preserve"> de CPA</w:t>
            </w:r>
          </w:p>
        </w:tc>
        <w:tc>
          <w:tcPr>
            <w:tcW w:w="992" w:type="dxa"/>
          </w:tcPr>
          <w:p w14:paraId="619BBCE5"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2EAA87D1"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5F29229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482191A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0138967F"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412026E2"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203</w:t>
            </w:r>
          </w:p>
        </w:tc>
        <w:tc>
          <w:tcPr>
            <w:tcW w:w="4819" w:type="dxa"/>
            <w:hideMark/>
          </w:tcPr>
          <w:p w14:paraId="0980927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Concerne : semelles</w:t>
            </w:r>
          </w:p>
        </w:tc>
        <w:tc>
          <w:tcPr>
            <w:tcW w:w="992" w:type="dxa"/>
            <w:hideMark/>
          </w:tcPr>
          <w:p w14:paraId="247F4AA1"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3</w:t>
            </w:r>
          </w:p>
        </w:tc>
        <w:tc>
          <w:tcPr>
            <w:tcW w:w="1276" w:type="dxa"/>
            <w:hideMark/>
          </w:tcPr>
          <w:p w14:paraId="425EB7D6"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2,05</w:t>
            </w:r>
          </w:p>
        </w:tc>
        <w:tc>
          <w:tcPr>
            <w:tcW w:w="992" w:type="dxa"/>
          </w:tcPr>
          <w:p w14:paraId="46BF732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39B21E1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6F43797E"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72F24693"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204</w:t>
            </w:r>
          </w:p>
        </w:tc>
        <w:tc>
          <w:tcPr>
            <w:tcW w:w="4819" w:type="dxa"/>
            <w:hideMark/>
          </w:tcPr>
          <w:p w14:paraId="538A575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Concerne : amorces poteaux</w:t>
            </w:r>
          </w:p>
        </w:tc>
        <w:tc>
          <w:tcPr>
            <w:tcW w:w="992" w:type="dxa"/>
            <w:hideMark/>
          </w:tcPr>
          <w:p w14:paraId="7D454CD7"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3</w:t>
            </w:r>
          </w:p>
        </w:tc>
        <w:tc>
          <w:tcPr>
            <w:tcW w:w="1276" w:type="dxa"/>
            <w:hideMark/>
          </w:tcPr>
          <w:p w14:paraId="66A1C2B3"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0,64</w:t>
            </w:r>
          </w:p>
        </w:tc>
        <w:tc>
          <w:tcPr>
            <w:tcW w:w="992" w:type="dxa"/>
          </w:tcPr>
          <w:p w14:paraId="66B72AC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1BF05D9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0B9611B1"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0A98B87C"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205</w:t>
            </w:r>
          </w:p>
        </w:tc>
        <w:tc>
          <w:tcPr>
            <w:tcW w:w="4819" w:type="dxa"/>
            <w:hideMark/>
          </w:tcPr>
          <w:p w14:paraId="1FEA1B2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Concerne : longrines</w:t>
            </w:r>
          </w:p>
        </w:tc>
        <w:tc>
          <w:tcPr>
            <w:tcW w:w="992" w:type="dxa"/>
            <w:hideMark/>
          </w:tcPr>
          <w:p w14:paraId="731F8FA9"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3</w:t>
            </w:r>
          </w:p>
        </w:tc>
        <w:tc>
          <w:tcPr>
            <w:tcW w:w="1276" w:type="dxa"/>
            <w:hideMark/>
          </w:tcPr>
          <w:p w14:paraId="1CD73BF6"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6,95</w:t>
            </w:r>
          </w:p>
        </w:tc>
        <w:tc>
          <w:tcPr>
            <w:tcW w:w="992" w:type="dxa"/>
          </w:tcPr>
          <w:p w14:paraId="0823FFB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6815136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3B9D607E"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17315A6B"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206</w:t>
            </w:r>
          </w:p>
        </w:tc>
        <w:tc>
          <w:tcPr>
            <w:tcW w:w="4819" w:type="dxa"/>
            <w:hideMark/>
          </w:tcPr>
          <w:p w14:paraId="5B66674D"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 xml:space="preserve">Concerne : autres ouvrages en B.A (rampe d’accès, escalier ; </w:t>
            </w:r>
            <w:proofErr w:type="gramStart"/>
            <w:r w:rsidRPr="00226B7E">
              <w:rPr>
                <w:rFonts w:ascii="Times New Roman" w:hAnsi="Times New Roman" w:cs="Times New Roman"/>
                <w:sz w:val="18"/>
                <w:szCs w:val="18"/>
              </w:rPr>
              <w:t>etc….</w:t>
            </w:r>
            <w:proofErr w:type="gramEnd"/>
            <w:r w:rsidRPr="00226B7E">
              <w:rPr>
                <w:rFonts w:ascii="Times New Roman" w:hAnsi="Times New Roman" w:cs="Times New Roman"/>
                <w:sz w:val="18"/>
                <w:szCs w:val="18"/>
              </w:rPr>
              <w:t>)</w:t>
            </w:r>
          </w:p>
        </w:tc>
        <w:tc>
          <w:tcPr>
            <w:tcW w:w="992" w:type="dxa"/>
            <w:hideMark/>
          </w:tcPr>
          <w:p w14:paraId="0295EA2A"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3</w:t>
            </w:r>
          </w:p>
        </w:tc>
        <w:tc>
          <w:tcPr>
            <w:tcW w:w="1276" w:type="dxa"/>
            <w:hideMark/>
          </w:tcPr>
          <w:p w14:paraId="4C450408"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0,73</w:t>
            </w:r>
          </w:p>
        </w:tc>
        <w:tc>
          <w:tcPr>
            <w:tcW w:w="992" w:type="dxa"/>
          </w:tcPr>
          <w:p w14:paraId="0EB8784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55EB36AD"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5AC45630"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1F8B8CDB"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300</w:t>
            </w:r>
          </w:p>
        </w:tc>
        <w:tc>
          <w:tcPr>
            <w:tcW w:w="4819" w:type="dxa"/>
            <w:hideMark/>
          </w:tcPr>
          <w:p w14:paraId="47A7612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Maçonnerie d’agglos en fondation</w:t>
            </w:r>
          </w:p>
        </w:tc>
        <w:tc>
          <w:tcPr>
            <w:tcW w:w="992" w:type="dxa"/>
          </w:tcPr>
          <w:p w14:paraId="7B4827AE"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1A2735B9"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6D44C94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02E9B4A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75439032"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392B6261"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301</w:t>
            </w:r>
          </w:p>
        </w:tc>
        <w:tc>
          <w:tcPr>
            <w:tcW w:w="4819" w:type="dxa"/>
            <w:hideMark/>
          </w:tcPr>
          <w:p w14:paraId="506A062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Maçonnerie d’agglos de 20X20X40</w:t>
            </w:r>
          </w:p>
        </w:tc>
        <w:tc>
          <w:tcPr>
            <w:tcW w:w="992" w:type="dxa"/>
            <w:hideMark/>
          </w:tcPr>
          <w:p w14:paraId="0E7A8A4B"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3</w:t>
            </w:r>
          </w:p>
        </w:tc>
        <w:tc>
          <w:tcPr>
            <w:tcW w:w="1276" w:type="dxa"/>
            <w:hideMark/>
          </w:tcPr>
          <w:p w14:paraId="0E18125A"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225,00</w:t>
            </w:r>
          </w:p>
        </w:tc>
        <w:tc>
          <w:tcPr>
            <w:tcW w:w="992" w:type="dxa"/>
          </w:tcPr>
          <w:p w14:paraId="4C84B58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1A34C3AD"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27EC5C80"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3BFFD1E3"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302</w:t>
            </w:r>
          </w:p>
        </w:tc>
        <w:tc>
          <w:tcPr>
            <w:tcW w:w="4819" w:type="dxa"/>
            <w:hideMark/>
          </w:tcPr>
          <w:p w14:paraId="6023D7E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Couche de sable de 0,35m épais</w:t>
            </w:r>
          </w:p>
        </w:tc>
        <w:tc>
          <w:tcPr>
            <w:tcW w:w="992" w:type="dxa"/>
            <w:hideMark/>
          </w:tcPr>
          <w:p w14:paraId="5A1E2B48"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3</w:t>
            </w:r>
          </w:p>
        </w:tc>
        <w:tc>
          <w:tcPr>
            <w:tcW w:w="1276" w:type="dxa"/>
            <w:hideMark/>
          </w:tcPr>
          <w:p w14:paraId="526F40BF"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78,75</w:t>
            </w:r>
          </w:p>
        </w:tc>
        <w:tc>
          <w:tcPr>
            <w:tcW w:w="992" w:type="dxa"/>
          </w:tcPr>
          <w:p w14:paraId="1113C63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3EA7015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41444430"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31A55CD0"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303</w:t>
            </w:r>
          </w:p>
        </w:tc>
        <w:tc>
          <w:tcPr>
            <w:tcW w:w="4819" w:type="dxa"/>
            <w:hideMark/>
          </w:tcPr>
          <w:p w14:paraId="2FE667E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Film polyane de 200 microns</w:t>
            </w:r>
          </w:p>
        </w:tc>
        <w:tc>
          <w:tcPr>
            <w:tcW w:w="992" w:type="dxa"/>
            <w:hideMark/>
          </w:tcPr>
          <w:p w14:paraId="352C3E84"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3</w:t>
            </w:r>
          </w:p>
        </w:tc>
        <w:tc>
          <w:tcPr>
            <w:tcW w:w="1276" w:type="dxa"/>
            <w:hideMark/>
          </w:tcPr>
          <w:p w14:paraId="7D6719A1"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225,00</w:t>
            </w:r>
          </w:p>
        </w:tc>
        <w:tc>
          <w:tcPr>
            <w:tcW w:w="992" w:type="dxa"/>
          </w:tcPr>
          <w:p w14:paraId="774F20D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31AC7D0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6D650206"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72F8C172"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304</w:t>
            </w:r>
          </w:p>
        </w:tc>
        <w:tc>
          <w:tcPr>
            <w:tcW w:w="4819" w:type="dxa"/>
            <w:hideMark/>
          </w:tcPr>
          <w:p w14:paraId="4C2234B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vertAlign w:val="superscript"/>
              </w:rPr>
            </w:pPr>
            <w:r w:rsidRPr="00226B7E">
              <w:rPr>
                <w:rFonts w:ascii="Times New Roman" w:hAnsi="Times New Roman" w:cs="Times New Roman"/>
                <w:sz w:val="18"/>
                <w:szCs w:val="18"/>
              </w:rPr>
              <w:t>Béton armé de forme pour dallage dosé à 300 kg/m</w:t>
            </w:r>
            <w:r w:rsidRPr="00226B7E">
              <w:rPr>
                <w:rFonts w:ascii="Times New Roman" w:hAnsi="Times New Roman" w:cs="Times New Roman"/>
                <w:sz w:val="18"/>
                <w:szCs w:val="18"/>
                <w:vertAlign w:val="superscript"/>
              </w:rPr>
              <w:t>3</w:t>
            </w:r>
          </w:p>
        </w:tc>
        <w:tc>
          <w:tcPr>
            <w:tcW w:w="992" w:type="dxa"/>
            <w:hideMark/>
          </w:tcPr>
          <w:p w14:paraId="574D2586"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3</w:t>
            </w:r>
          </w:p>
        </w:tc>
        <w:tc>
          <w:tcPr>
            <w:tcW w:w="1276" w:type="dxa"/>
            <w:hideMark/>
          </w:tcPr>
          <w:p w14:paraId="45A565BD"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18,00</w:t>
            </w:r>
          </w:p>
        </w:tc>
        <w:tc>
          <w:tcPr>
            <w:tcW w:w="992" w:type="dxa"/>
          </w:tcPr>
          <w:p w14:paraId="753CD84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3A41123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7E25B91D"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tcPr>
          <w:p w14:paraId="570BA0E8" w14:textId="77777777" w:rsidR="00226B7E" w:rsidRPr="00226B7E" w:rsidRDefault="00226B7E" w:rsidP="00140D06">
            <w:pPr>
              <w:jc w:val="center"/>
              <w:rPr>
                <w:rFonts w:ascii="Times New Roman" w:hAnsi="Times New Roman" w:cs="Times New Roman"/>
                <w:b w:val="0"/>
                <w:sz w:val="18"/>
                <w:szCs w:val="18"/>
              </w:rPr>
            </w:pPr>
          </w:p>
        </w:tc>
        <w:tc>
          <w:tcPr>
            <w:tcW w:w="4819" w:type="dxa"/>
            <w:hideMark/>
          </w:tcPr>
          <w:p w14:paraId="7428C08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Sous-total 300</w:t>
            </w:r>
          </w:p>
        </w:tc>
        <w:tc>
          <w:tcPr>
            <w:tcW w:w="992" w:type="dxa"/>
          </w:tcPr>
          <w:p w14:paraId="5A6E78CB"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5B1CF2DD"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009DF07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461DBE9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7FD5C523"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tcPr>
          <w:p w14:paraId="083B886C" w14:textId="77777777" w:rsidR="00226B7E" w:rsidRPr="00226B7E" w:rsidRDefault="00226B7E" w:rsidP="00140D06">
            <w:pPr>
              <w:jc w:val="center"/>
              <w:rPr>
                <w:rFonts w:ascii="Times New Roman" w:hAnsi="Times New Roman" w:cs="Times New Roman"/>
                <w:b w:val="0"/>
                <w:sz w:val="18"/>
                <w:szCs w:val="18"/>
              </w:rPr>
            </w:pPr>
          </w:p>
        </w:tc>
        <w:tc>
          <w:tcPr>
            <w:tcW w:w="4819" w:type="dxa"/>
          </w:tcPr>
          <w:p w14:paraId="6EED468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1FB70109"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4AAF6A0B"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4684158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543B3E6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686B5E61"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46F8DA1B"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400</w:t>
            </w:r>
          </w:p>
        </w:tc>
        <w:tc>
          <w:tcPr>
            <w:tcW w:w="4819" w:type="dxa"/>
            <w:hideMark/>
          </w:tcPr>
          <w:p w14:paraId="53D42A8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i/>
                <w:sz w:val="18"/>
                <w:szCs w:val="18"/>
                <w:u w:val="single"/>
              </w:rPr>
            </w:pPr>
            <w:r w:rsidRPr="00226B7E">
              <w:rPr>
                <w:rFonts w:ascii="Times New Roman" w:hAnsi="Times New Roman" w:cs="Times New Roman"/>
                <w:b/>
                <w:i/>
                <w:sz w:val="18"/>
                <w:szCs w:val="18"/>
                <w:u w:val="single"/>
              </w:rPr>
              <w:t>OUVRAGE EN SUPERSTRUCTURE</w:t>
            </w:r>
          </w:p>
          <w:p w14:paraId="0D706C6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i/>
                <w:sz w:val="18"/>
                <w:szCs w:val="18"/>
                <w:u w:val="single"/>
              </w:rPr>
            </w:pPr>
          </w:p>
        </w:tc>
        <w:tc>
          <w:tcPr>
            <w:tcW w:w="992" w:type="dxa"/>
          </w:tcPr>
          <w:p w14:paraId="2CFAE8A9"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30BC54F1"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4413683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37919E1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4405522B"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7A1090A4"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401</w:t>
            </w:r>
          </w:p>
        </w:tc>
        <w:tc>
          <w:tcPr>
            <w:tcW w:w="4819" w:type="dxa"/>
            <w:hideMark/>
          </w:tcPr>
          <w:p w14:paraId="6889E8E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18"/>
                <w:szCs w:val="18"/>
                <w:u w:val="single"/>
              </w:rPr>
            </w:pPr>
            <w:r w:rsidRPr="00226B7E">
              <w:rPr>
                <w:rFonts w:ascii="Times New Roman" w:hAnsi="Times New Roman" w:cs="Times New Roman"/>
                <w:i/>
                <w:sz w:val="18"/>
                <w:szCs w:val="18"/>
                <w:u w:val="single"/>
              </w:rPr>
              <w:t>Béton armé dosé à 350kg/m</w:t>
            </w:r>
            <w:r w:rsidRPr="00226B7E">
              <w:rPr>
                <w:rFonts w:ascii="Times New Roman" w:hAnsi="Times New Roman" w:cs="Times New Roman"/>
                <w:i/>
                <w:sz w:val="18"/>
                <w:szCs w:val="18"/>
                <w:u w:val="single"/>
                <w:vertAlign w:val="superscript"/>
              </w:rPr>
              <w:t>3</w:t>
            </w:r>
            <w:r w:rsidRPr="00226B7E">
              <w:rPr>
                <w:rFonts w:ascii="Times New Roman" w:hAnsi="Times New Roman" w:cs="Times New Roman"/>
                <w:i/>
                <w:sz w:val="18"/>
                <w:szCs w:val="18"/>
                <w:u w:val="single"/>
              </w:rPr>
              <w:t> :</w:t>
            </w:r>
          </w:p>
        </w:tc>
        <w:tc>
          <w:tcPr>
            <w:tcW w:w="992" w:type="dxa"/>
          </w:tcPr>
          <w:p w14:paraId="0DB7B89D"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5C320D57"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0736A63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5692424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46B03E25"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1B2E1430"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402</w:t>
            </w:r>
          </w:p>
        </w:tc>
        <w:tc>
          <w:tcPr>
            <w:tcW w:w="4819" w:type="dxa"/>
            <w:hideMark/>
          </w:tcPr>
          <w:p w14:paraId="51C943BD"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i/>
                <w:sz w:val="18"/>
                <w:szCs w:val="18"/>
                <w:u w:val="single"/>
              </w:rPr>
              <w:t>Concerne</w:t>
            </w:r>
            <w:r w:rsidRPr="00226B7E">
              <w:rPr>
                <w:rFonts w:ascii="Times New Roman" w:hAnsi="Times New Roman" w:cs="Times New Roman"/>
                <w:sz w:val="18"/>
                <w:szCs w:val="18"/>
              </w:rPr>
              <w:t> : poteaux et poutres</w:t>
            </w:r>
          </w:p>
        </w:tc>
        <w:tc>
          <w:tcPr>
            <w:tcW w:w="992" w:type="dxa"/>
            <w:hideMark/>
          </w:tcPr>
          <w:p w14:paraId="31387C62"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3</w:t>
            </w:r>
          </w:p>
        </w:tc>
        <w:tc>
          <w:tcPr>
            <w:tcW w:w="1276" w:type="dxa"/>
            <w:hideMark/>
          </w:tcPr>
          <w:p w14:paraId="5F088375"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5,54</w:t>
            </w:r>
          </w:p>
        </w:tc>
        <w:tc>
          <w:tcPr>
            <w:tcW w:w="992" w:type="dxa"/>
          </w:tcPr>
          <w:p w14:paraId="64A800C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1C3209D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4C391673"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724CDE64"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403</w:t>
            </w:r>
          </w:p>
        </w:tc>
        <w:tc>
          <w:tcPr>
            <w:tcW w:w="4819" w:type="dxa"/>
            <w:hideMark/>
          </w:tcPr>
          <w:p w14:paraId="09FC911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Concerne : chainages horizontale, linteaux et rampants</w:t>
            </w:r>
          </w:p>
        </w:tc>
        <w:tc>
          <w:tcPr>
            <w:tcW w:w="992" w:type="dxa"/>
            <w:hideMark/>
          </w:tcPr>
          <w:p w14:paraId="39564B5D"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3</w:t>
            </w:r>
          </w:p>
        </w:tc>
        <w:tc>
          <w:tcPr>
            <w:tcW w:w="1276" w:type="dxa"/>
            <w:hideMark/>
          </w:tcPr>
          <w:p w14:paraId="3E95F0DF"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4,80</w:t>
            </w:r>
          </w:p>
        </w:tc>
        <w:tc>
          <w:tcPr>
            <w:tcW w:w="992" w:type="dxa"/>
          </w:tcPr>
          <w:p w14:paraId="19467CC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402E532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66C77D83"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tcPr>
          <w:p w14:paraId="451F095A" w14:textId="77777777" w:rsidR="00226B7E" w:rsidRPr="00226B7E" w:rsidRDefault="00226B7E" w:rsidP="00140D06">
            <w:pPr>
              <w:jc w:val="center"/>
              <w:rPr>
                <w:rFonts w:ascii="Times New Roman" w:hAnsi="Times New Roman" w:cs="Times New Roman"/>
                <w:b w:val="0"/>
                <w:sz w:val="18"/>
                <w:szCs w:val="18"/>
              </w:rPr>
            </w:pPr>
          </w:p>
        </w:tc>
        <w:tc>
          <w:tcPr>
            <w:tcW w:w="4819" w:type="dxa"/>
            <w:hideMark/>
          </w:tcPr>
          <w:p w14:paraId="52B697C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Sous-total 400</w:t>
            </w:r>
          </w:p>
        </w:tc>
        <w:tc>
          <w:tcPr>
            <w:tcW w:w="992" w:type="dxa"/>
          </w:tcPr>
          <w:p w14:paraId="41E9EEE8"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467F21E8"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1644A32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6233581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2F2BF1AF"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tcPr>
          <w:p w14:paraId="0E2700E8" w14:textId="77777777" w:rsidR="00226B7E" w:rsidRPr="00226B7E" w:rsidRDefault="00226B7E" w:rsidP="00140D06">
            <w:pPr>
              <w:jc w:val="center"/>
              <w:rPr>
                <w:rFonts w:ascii="Times New Roman" w:hAnsi="Times New Roman" w:cs="Times New Roman"/>
                <w:b w:val="0"/>
                <w:sz w:val="18"/>
                <w:szCs w:val="18"/>
              </w:rPr>
            </w:pPr>
          </w:p>
        </w:tc>
        <w:tc>
          <w:tcPr>
            <w:tcW w:w="4819" w:type="dxa"/>
          </w:tcPr>
          <w:p w14:paraId="095A707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6D9A4BB1"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5356AECD"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3F7CBEB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2FAD874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7E8566E2"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43E38B35"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500</w:t>
            </w:r>
          </w:p>
        </w:tc>
        <w:tc>
          <w:tcPr>
            <w:tcW w:w="4819" w:type="dxa"/>
            <w:hideMark/>
          </w:tcPr>
          <w:p w14:paraId="0B6058C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i/>
                <w:sz w:val="18"/>
                <w:szCs w:val="18"/>
                <w:u w:val="single"/>
              </w:rPr>
            </w:pPr>
            <w:r w:rsidRPr="00226B7E">
              <w:rPr>
                <w:rFonts w:ascii="Times New Roman" w:hAnsi="Times New Roman" w:cs="Times New Roman"/>
                <w:b/>
                <w:i/>
                <w:sz w:val="18"/>
                <w:szCs w:val="18"/>
                <w:u w:val="single"/>
              </w:rPr>
              <w:t>MACONNERIE ET RAVALEMENT</w:t>
            </w:r>
          </w:p>
        </w:tc>
        <w:tc>
          <w:tcPr>
            <w:tcW w:w="992" w:type="dxa"/>
          </w:tcPr>
          <w:p w14:paraId="0A3AB30C"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08F3844B"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0126D5D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49E5589D"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25F445D9"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5EC8EE53"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501</w:t>
            </w:r>
          </w:p>
        </w:tc>
        <w:tc>
          <w:tcPr>
            <w:tcW w:w="4819" w:type="dxa"/>
            <w:hideMark/>
          </w:tcPr>
          <w:p w14:paraId="5D6BDAA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18"/>
                <w:szCs w:val="18"/>
                <w:u w:val="single"/>
                <w:vertAlign w:val="superscript"/>
              </w:rPr>
            </w:pPr>
            <w:r w:rsidRPr="00226B7E">
              <w:rPr>
                <w:rFonts w:ascii="Times New Roman" w:hAnsi="Times New Roman" w:cs="Times New Roman"/>
                <w:i/>
                <w:sz w:val="18"/>
                <w:szCs w:val="18"/>
                <w:u w:val="single"/>
              </w:rPr>
              <w:t>Enduit ordinaire sur murs au mortier de ciment à 350 kg/m</w:t>
            </w:r>
            <w:r w:rsidRPr="00226B7E">
              <w:rPr>
                <w:rFonts w:ascii="Times New Roman" w:hAnsi="Times New Roman" w:cs="Times New Roman"/>
                <w:i/>
                <w:sz w:val="18"/>
                <w:szCs w:val="18"/>
                <w:u w:val="single"/>
                <w:vertAlign w:val="superscript"/>
              </w:rPr>
              <w:t>3</w:t>
            </w:r>
          </w:p>
        </w:tc>
        <w:tc>
          <w:tcPr>
            <w:tcW w:w="992" w:type="dxa"/>
          </w:tcPr>
          <w:p w14:paraId="0DB096E9"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4A9A1261"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13BFF3C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45F6BE6D"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0E6EC169"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27285F0A"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502</w:t>
            </w:r>
          </w:p>
        </w:tc>
        <w:tc>
          <w:tcPr>
            <w:tcW w:w="4819" w:type="dxa"/>
            <w:hideMark/>
          </w:tcPr>
          <w:p w14:paraId="52D2C7D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Concerne : Murs intérieurs</w:t>
            </w:r>
          </w:p>
        </w:tc>
        <w:tc>
          <w:tcPr>
            <w:tcW w:w="992" w:type="dxa"/>
            <w:hideMark/>
          </w:tcPr>
          <w:p w14:paraId="7B4A6331"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2</w:t>
            </w:r>
          </w:p>
        </w:tc>
        <w:tc>
          <w:tcPr>
            <w:tcW w:w="1276" w:type="dxa"/>
            <w:hideMark/>
          </w:tcPr>
          <w:p w14:paraId="6FCC3CF1"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225,00</w:t>
            </w:r>
          </w:p>
        </w:tc>
        <w:tc>
          <w:tcPr>
            <w:tcW w:w="992" w:type="dxa"/>
          </w:tcPr>
          <w:p w14:paraId="094AEA5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1A0D61D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3EC35984"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49FE7FE2"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503</w:t>
            </w:r>
          </w:p>
        </w:tc>
        <w:tc>
          <w:tcPr>
            <w:tcW w:w="4819" w:type="dxa"/>
            <w:hideMark/>
          </w:tcPr>
          <w:p w14:paraId="437CD76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Concerne : Murs extérieurs</w:t>
            </w:r>
          </w:p>
        </w:tc>
        <w:tc>
          <w:tcPr>
            <w:tcW w:w="992" w:type="dxa"/>
            <w:hideMark/>
          </w:tcPr>
          <w:p w14:paraId="2761074E"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2</w:t>
            </w:r>
          </w:p>
        </w:tc>
        <w:tc>
          <w:tcPr>
            <w:tcW w:w="1276" w:type="dxa"/>
            <w:hideMark/>
          </w:tcPr>
          <w:p w14:paraId="5061F03C"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225,00</w:t>
            </w:r>
          </w:p>
        </w:tc>
        <w:tc>
          <w:tcPr>
            <w:tcW w:w="992" w:type="dxa"/>
          </w:tcPr>
          <w:p w14:paraId="584A10C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2C727A1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710D645F"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674DF285"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504</w:t>
            </w:r>
          </w:p>
        </w:tc>
        <w:tc>
          <w:tcPr>
            <w:tcW w:w="4819" w:type="dxa"/>
            <w:hideMark/>
          </w:tcPr>
          <w:p w14:paraId="345DC2C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Maçonnerie en agglos de 15x20x40</w:t>
            </w:r>
          </w:p>
          <w:p w14:paraId="0C069D7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vertAlign w:val="superscript"/>
              </w:rPr>
            </w:pPr>
            <w:r w:rsidRPr="00226B7E">
              <w:rPr>
                <w:rFonts w:ascii="Times New Roman" w:hAnsi="Times New Roman" w:cs="Times New Roman"/>
                <w:sz w:val="18"/>
                <w:szCs w:val="18"/>
              </w:rPr>
              <w:t>Hourdés au mortier de ciment dosé à 300kg/m</w:t>
            </w:r>
            <w:r w:rsidRPr="00226B7E">
              <w:rPr>
                <w:rFonts w:ascii="Times New Roman" w:hAnsi="Times New Roman" w:cs="Times New Roman"/>
                <w:sz w:val="18"/>
                <w:szCs w:val="18"/>
                <w:vertAlign w:val="superscript"/>
              </w:rPr>
              <w:t>3</w:t>
            </w:r>
          </w:p>
        </w:tc>
        <w:tc>
          <w:tcPr>
            <w:tcW w:w="992" w:type="dxa"/>
            <w:hideMark/>
          </w:tcPr>
          <w:p w14:paraId="74D4CA01"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2</w:t>
            </w:r>
          </w:p>
        </w:tc>
        <w:tc>
          <w:tcPr>
            <w:tcW w:w="1276" w:type="dxa"/>
            <w:hideMark/>
          </w:tcPr>
          <w:p w14:paraId="22568366"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225,00</w:t>
            </w:r>
          </w:p>
        </w:tc>
        <w:tc>
          <w:tcPr>
            <w:tcW w:w="992" w:type="dxa"/>
          </w:tcPr>
          <w:p w14:paraId="6BFB9D6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2ED3090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30A76C7F"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tcPr>
          <w:p w14:paraId="29D077C4" w14:textId="77777777" w:rsidR="00226B7E" w:rsidRPr="00226B7E" w:rsidRDefault="00226B7E" w:rsidP="00140D06">
            <w:pPr>
              <w:jc w:val="center"/>
              <w:rPr>
                <w:rFonts w:ascii="Times New Roman" w:hAnsi="Times New Roman" w:cs="Times New Roman"/>
                <w:b w:val="0"/>
                <w:sz w:val="18"/>
                <w:szCs w:val="18"/>
              </w:rPr>
            </w:pPr>
          </w:p>
        </w:tc>
        <w:tc>
          <w:tcPr>
            <w:tcW w:w="4819" w:type="dxa"/>
            <w:hideMark/>
          </w:tcPr>
          <w:p w14:paraId="3D8F595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Sous-total 500</w:t>
            </w:r>
          </w:p>
        </w:tc>
        <w:tc>
          <w:tcPr>
            <w:tcW w:w="992" w:type="dxa"/>
          </w:tcPr>
          <w:p w14:paraId="3F6449B5"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056C8770"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2F948FA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7156F95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6C620636"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tcPr>
          <w:p w14:paraId="21FA167C" w14:textId="77777777" w:rsidR="00226B7E" w:rsidRPr="00226B7E" w:rsidRDefault="00226B7E" w:rsidP="00140D06">
            <w:pPr>
              <w:jc w:val="center"/>
              <w:rPr>
                <w:rFonts w:ascii="Times New Roman" w:hAnsi="Times New Roman" w:cs="Times New Roman"/>
                <w:b w:val="0"/>
                <w:sz w:val="18"/>
                <w:szCs w:val="18"/>
              </w:rPr>
            </w:pPr>
          </w:p>
        </w:tc>
        <w:tc>
          <w:tcPr>
            <w:tcW w:w="4819" w:type="dxa"/>
          </w:tcPr>
          <w:p w14:paraId="123D5E6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575C4B18"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0AB9CD36"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15023CE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11E72AC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6BB42330"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07953C9B"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600</w:t>
            </w:r>
          </w:p>
        </w:tc>
        <w:tc>
          <w:tcPr>
            <w:tcW w:w="4819" w:type="dxa"/>
            <w:hideMark/>
          </w:tcPr>
          <w:p w14:paraId="0342CAD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CHARPANTE-COUVERTURE</w:t>
            </w:r>
          </w:p>
        </w:tc>
        <w:tc>
          <w:tcPr>
            <w:tcW w:w="992" w:type="dxa"/>
          </w:tcPr>
          <w:p w14:paraId="346D8835"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690F1FC3"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044269C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02E0233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001EE09B"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78B6CE57"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601</w:t>
            </w:r>
          </w:p>
        </w:tc>
        <w:tc>
          <w:tcPr>
            <w:tcW w:w="4819" w:type="dxa"/>
            <w:hideMark/>
          </w:tcPr>
          <w:p w14:paraId="1816D1B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Ferme en bastings de 3x5 en bois dur traité</w:t>
            </w:r>
          </w:p>
        </w:tc>
        <w:tc>
          <w:tcPr>
            <w:tcW w:w="992" w:type="dxa"/>
          </w:tcPr>
          <w:p w14:paraId="3E787242"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2DC435D4"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5B51D66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6D9B768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75334DB5"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3B9B3968"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602</w:t>
            </w:r>
          </w:p>
        </w:tc>
        <w:tc>
          <w:tcPr>
            <w:tcW w:w="4819" w:type="dxa"/>
            <w:hideMark/>
          </w:tcPr>
          <w:p w14:paraId="4CF60CD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 xml:space="preserve">Concerne : ferme de type </w:t>
            </w:r>
            <w:proofErr w:type="spellStart"/>
            <w:r w:rsidRPr="00226B7E">
              <w:rPr>
                <w:rFonts w:ascii="Times New Roman" w:hAnsi="Times New Roman" w:cs="Times New Roman"/>
                <w:sz w:val="18"/>
                <w:szCs w:val="18"/>
              </w:rPr>
              <w:t>quatripente</w:t>
            </w:r>
            <w:proofErr w:type="spellEnd"/>
          </w:p>
        </w:tc>
        <w:tc>
          <w:tcPr>
            <w:tcW w:w="992" w:type="dxa"/>
            <w:hideMark/>
          </w:tcPr>
          <w:p w14:paraId="165890D2"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3</w:t>
            </w:r>
          </w:p>
        </w:tc>
        <w:tc>
          <w:tcPr>
            <w:tcW w:w="1276" w:type="dxa"/>
            <w:hideMark/>
          </w:tcPr>
          <w:p w14:paraId="5EB8788B"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5,38</w:t>
            </w:r>
          </w:p>
        </w:tc>
        <w:tc>
          <w:tcPr>
            <w:tcW w:w="992" w:type="dxa"/>
          </w:tcPr>
          <w:p w14:paraId="65F5456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0D75A47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568926F6"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4C3908D9"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603</w:t>
            </w:r>
          </w:p>
        </w:tc>
        <w:tc>
          <w:tcPr>
            <w:tcW w:w="4819" w:type="dxa"/>
            <w:hideMark/>
          </w:tcPr>
          <w:p w14:paraId="43153C7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Chevron de8x8 en bois dur traité pour pannes</w:t>
            </w:r>
          </w:p>
        </w:tc>
        <w:tc>
          <w:tcPr>
            <w:tcW w:w="992" w:type="dxa"/>
            <w:hideMark/>
          </w:tcPr>
          <w:p w14:paraId="20BE17BF"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3</w:t>
            </w:r>
          </w:p>
        </w:tc>
        <w:tc>
          <w:tcPr>
            <w:tcW w:w="1276" w:type="dxa"/>
            <w:hideMark/>
          </w:tcPr>
          <w:p w14:paraId="37A1C4CB"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1,26</w:t>
            </w:r>
          </w:p>
        </w:tc>
        <w:tc>
          <w:tcPr>
            <w:tcW w:w="992" w:type="dxa"/>
          </w:tcPr>
          <w:p w14:paraId="5407616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3A2FCAF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3AE11590"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66A89A09"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604</w:t>
            </w:r>
          </w:p>
        </w:tc>
        <w:tc>
          <w:tcPr>
            <w:tcW w:w="4819" w:type="dxa"/>
            <w:hideMark/>
          </w:tcPr>
          <w:p w14:paraId="6D2A2FF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Planches de rive</w:t>
            </w:r>
          </w:p>
        </w:tc>
        <w:tc>
          <w:tcPr>
            <w:tcW w:w="992" w:type="dxa"/>
            <w:hideMark/>
          </w:tcPr>
          <w:p w14:paraId="067F4218"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ml</w:t>
            </w:r>
            <w:proofErr w:type="gramEnd"/>
          </w:p>
        </w:tc>
        <w:tc>
          <w:tcPr>
            <w:tcW w:w="1276" w:type="dxa"/>
            <w:hideMark/>
          </w:tcPr>
          <w:p w14:paraId="5B175614"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52,42</w:t>
            </w:r>
          </w:p>
        </w:tc>
        <w:tc>
          <w:tcPr>
            <w:tcW w:w="992" w:type="dxa"/>
          </w:tcPr>
          <w:p w14:paraId="294E226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358B44F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330640CC"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680515BE"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605</w:t>
            </w:r>
          </w:p>
        </w:tc>
        <w:tc>
          <w:tcPr>
            <w:tcW w:w="4819" w:type="dxa"/>
            <w:hideMark/>
          </w:tcPr>
          <w:p w14:paraId="2620117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Plafond en contre-plaqué 5mm à peindre ossature en bois préalablement traité au carbonyle ou produit similaire</w:t>
            </w:r>
          </w:p>
        </w:tc>
        <w:tc>
          <w:tcPr>
            <w:tcW w:w="992" w:type="dxa"/>
            <w:hideMark/>
          </w:tcPr>
          <w:p w14:paraId="374AA3E0"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2</w:t>
            </w:r>
          </w:p>
        </w:tc>
        <w:tc>
          <w:tcPr>
            <w:tcW w:w="1276" w:type="dxa"/>
            <w:hideMark/>
          </w:tcPr>
          <w:p w14:paraId="457D9135"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225,00</w:t>
            </w:r>
          </w:p>
        </w:tc>
        <w:tc>
          <w:tcPr>
            <w:tcW w:w="992" w:type="dxa"/>
          </w:tcPr>
          <w:p w14:paraId="7D38670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77D49FE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0E793601"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11F0A5A8"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606</w:t>
            </w:r>
          </w:p>
        </w:tc>
        <w:tc>
          <w:tcPr>
            <w:tcW w:w="4819" w:type="dxa"/>
            <w:hideMark/>
          </w:tcPr>
          <w:p w14:paraId="580FE5D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Plafonds en tôles lisses sur ossature en bois préalablement au carbonyle ou produit similaire</w:t>
            </w:r>
          </w:p>
        </w:tc>
        <w:tc>
          <w:tcPr>
            <w:tcW w:w="992" w:type="dxa"/>
            <w:hideMark/>
          </w:tcPr>
          <w:p w14:paraId="74F036D9"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2</w:t>
            </w:r>
          </w:p>
        </w:tc>
        <w:tc>
          <w:tcPr>
            <w:tcW w:w="1276" w:type="dxa"/>
            <w:hideMark/>
          </w:tcPr>
          <w:p w14:paraId="3E751E50"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41,94</w:t>
            </w:r>
          </w:p>
        </w:tc>
        <w:tc>
          <w:tcPr>
            <w:tcW w:w="992" w:type="dxa"/>
          </w:tcPr>
          <w:p w14:paraId="2E18CA1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080DA4D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483DED8C"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5B1987CC"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607</w:t>
            </w:r>
          </w:p>
        </w:tc>
        <w:tc>
          <w:tcPr>
            <w:tcW w:w="4819" w:type="dxa"/>
            <w:hideMark/>
          </w:tcPr>
          <w:p w14:paraId="7D7B893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Fourniture et pose des couvre-joints</w:t>
            </w:r>
          </w:p>
        </w:tc>
        <w:tc>
          <w:tcPr>
            <w:tcW w:w="992" w:type="dxa"/>
            <w:hideMark/>
          </w:tcPr>
          <w:p w14:paraId="074C7A66"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ml</w:t>
            </w:r>
            <w:proofErr w:type="gramEnd"/>
          </w:p>
        </w:tc>
        <w:tc>
          <w:tcPr>
            <w:tcW w:w="1276" w:type="dxa"/>
            <w:hideMark/>
          </w:tcPr>
          <w:p w14:paraId="1C004624"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100,00</w:t>
            </w:r>
          </w:p>
        </w:tc>
        <w:tc>
          <w:tcPr>
            <w:tcW w:w="992" w:type="dxa"/>
          </w:tcPr>
          <w:p w14:paraId="518F979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0CB649E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559A87CD"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0ACEEA68"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608</w:t>
            </w:r>
          </w:p>
        </w:tc>
        <w:tc>
          <w:tcPr>
            <w:tcW w:w="4819" w:type="dxa"/>
            <w:hideMark/>
          </w:tcPr>
          <w:p w14:paraId="3F03436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Accessoires pour charpente bois</w:t>
            </w:r>
          </w:p>
        </w:tc>
        <w:tc>
          <w:tcPr>
            <w:tcW w:w="992" w:type="dxa"/>
            <w:hideMark/>
          </w:tcPr>
          <w:p w14:paraId="7B3D2239"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226B7E">
              <w:rPr>
                <w:rFonts w:ascii="Times New Roman" w:hAnsi="Times New Roman" w:cs="Times New Roman"/>
                <w:sz w:val="18"/>
                <w:szCs w:val="18"/>
              </w:rPr>
              <w:t>Fft</w:t>
            </w:r>
            <w:proofErr w:type="spellEnd"/>
          </w:p>
        </w:tc>
        <w:tc>
          <w:tcPr>
            <w:tcW w:w="1276" w:type="dxa"/>
            <w:hideMark/>
          </w:tcPr>
          <w:p w14:paraId="7356EF2C"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1,00</w:t>
            </w:r>
          </w:p>
        </w:tc>
        <w:tc>
          <w:tcPr>
            <w:tcW w:w="992" w:type="dxa"/>
          </w:tcPr>
          <w:p w14:paraId="69225E9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6693F7E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360C313F"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24589B5E"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609</w:t>
            </w:r>
          </w:p>
        </w:tc>
        <w:tc>
          <w:tcPr>
            <w:tcW w:w="4819" w:type="dxa"/>
            <w:hideMark/>
          </w:tcPr>
          <w:p w14:paraId="764D1B1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Fourniture et pose de couverture des tôles bac Alu 6/10</w:t>
            </w:r>
            <w:r w:rsidRPr="00226B7E">
              <w:rPr>
                <w:rFonts w:ascii="Times New Roman" w:hAnsi="Times New Roman" w:cs="Times New Roman"/>
                <w:sz w:val="18"/>
                <w:szCs w:val="18"/>
                <w:vertAlign w:val="superscript"/>
              </w:rPr>
              <w:t>ème</w:t>
            </w:r>
          </w:p>
        </w:tc>
        <w:tc>
          <w:tcPr>
            <w:tcW w:w="992" w:type="dxa"/>
            <w:hideMark/>
          </w:tcPr>
          <w:p w14:paraId="07155F88"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rPr>
              <w:t>²</w:t>
            </w:r>
          </w:p>
        </w:tc>
        <w:tc>
          <w:tcPr>
            <w:tcW w:w="1276" w:type="dxa"/>
            <w:hideMark/>
          </w:tcPr>
          <w:p w14:paraId="59FEA8F7"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134,75</w:t>
            </w:r>
          </w:p>
        </w:tc>
        <w:tc>
          <w:tcPr>
            <w:tcW w:w="992" w:type="dxa"/>
          </w:tcPr>
          <w:p w14:paraId="19A4ED4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672FF66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162661EF"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0CCA0C57"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610</w:t>
            </w:r>
          </w:p>
        </w:tc>
        <w:tc>
          <w:tcPr>
            <w:tcW w:w="4819" w:type="dxa"/>
            <w:hideMark/>
          </w:tcPr>
          <w:p w14:paraId="3E481FE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 xml:space="preserve">Fourniture et pose </w:t>
            </w:r>
            <w:proofErr w:type="gramStart"/>
            <w:r w:rsidRPr="00226B7E">
              <w:rPr>
                <w:rFonts w:ascii="Times New Roman" w:hAnsi="Times New Roman" w:cs="Times New Roman"/>
                <w:sz w:val="18"/>
                <w:szCs w:val="18"/>
              </w:rPr>
              <w:t>des faitière</w:t>
            </w:r>
            <w:proofErr w:type="gramEnd"/>
            <w:r w:rsidRPr="00226B7E">
              <w:rPr>
                <w:rFonts w:ascii="Times New Roman" w:hAnsi="Times New Roman" w:cs="Times New Roman"/>
                <w:sz w:val="18"/>
                <w:szCs w:val="18"/>
              </w:rPr>
              <w:t xml:space="preserve"> pour tôle bac</w:t>
            </w:r>
          </w:p>
        </w:tc>
        <w:tc>
          <w:tcPr>
            <w:tcW w:w="992" w:type="dxa"/>
            <w:hideMark/>
          </w:tcPr>
          <w:p w14:paraId="6FFCA088"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ml</w:t>
            </w:r>
            <w:proofErr w:type="gramEnd"/>
          </w:p>
        </w:tc>
        <w:tc>
          <w:tcPr>
            <w:tcW w:w="1276" w:type="dxa"/>
            <w:hideMark/>
          </w:tcPr>
          <w:p w14:paraId="49A7636A"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21,90</w:t>
            </w:r>
          </w:p>
        </w:tc>
        <w:tc>
          <w:tcPr>
            <w:tcW w:w="992" w:type="dxa"/>
          </w:tcPr>
          <w:p w14:paraId="359DA37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7B94CA6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503E2A80"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5987D96D"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611</w:t>
            </w:r>
          </w:p>
        </w:tc>
        <w:tc>
          <w:tcPr>
            <w:tcW w:w="4819" w:type="dxa"/>
            <w:hideMark/>
          </w:tcPr>
          <w:p w14:paraId="4BAD0F0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Fourniture et pose de bande de rive en tôle lisse</w:t>
            </w:r>
          </w:p>
        </w:tc>
        <w:tc>
          <w:tcPr>
            <w:tcW w:w="992" w:type="dxa"/>
            <w:hideMark/>
          </w:tcPr>
          <w:p w14:paraId="49255C20"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ml</w:t>
            </w:r>
            <w:proofErr w:type="gramEnd"/>
          </w:p>
        </w:tc>
        <w:tc>
          <w:tcPr>
            <w:tcW w:w="1276" w:type="dxa"/>
            <w:hideMark/>
          </w:tcPr>
          <w:p w14:paraId="394C0B65"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52,42</w:t>
            </w:r>
          </w:p>
        </w:tc>
        <w:tc>
          <w:tcPr>
            <w:tcW w:w="992" w:type="dxa"/>
          </w:tcPr>
          <w:p w14:paraId="355DFE6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71F49D2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13BC6923" w14:textId="77777777" w:rsidTr="00140D06">
        <w:trPr>
          <w:trHeight w:hRule="exact" w:val="327"/>
          <w:jc w:val="center"/>
        </w:trPr>
        <w:tc>
          <w:tcPr>
            <w:cnfStyle w:val="001000000000" w:firstRow="0" w:lastRow="0" w:firstColumn="1" w:lastColumn="0" w:oddVBand="0" w:evenVBand="0" w:oddHBand="0" w:evenHBand="0" w:firstRowFirstColumn="0" w:firstRowLastColumn="0" w:lastRowFirstColumn="0" w:lastRowLastColumn="0"/>
            <w:tcW w:w="988" w:type="dxa"/>
          </w:tcPr>
          <w:p w14:paraId="7BF14D08" w14:textId="77777777" w:rsidR="00226B7E" w:rsidRPr="00226B7E" w:rsidRDefault="00226B7E" w:rsidP="00140D06">
            <w:pPr>
              <w:jc w:val="center"/>
              <w:rPr>
                <w:rFonts w:ascii="Times New Roman" w:hAnsi="Times New Roman" w:cs="Times New Roman"/>
                <w:b w:val="0"/>
                <w:sz w:val="18"/>
                <w:szCs w:val="18"/>
              </w:rPr>
            </w:pPr>
          </w:p>
        </w:tc>
        <w:tc>
          <w:tcPr>
            <w:tcW w:w="4819" w:type="dxa"/>
            <w:hideMark/>
          </w:tcPr>
          <w:p w14:paraId="7325389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Sous-total 600</w:t>
            </w:r>
          </w:p>
        </w:tc>
        <w:tc>
          <w:tcPr>
            <w:tcW w:w="992" w:type="dxa"/>
          </w:tcPr>
          <w:p w14:paraId="75FA0A65"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146DAE6B"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4EC8FDB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0FBAFE5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3E35EA65"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tcPr>
          <w:p w14:paraId="3E1A1E29" w14:textId="77777777" w:rsidR="00226B7E" w:rsidRPr="00226B7E" w:rsidRDefault="00226B7E" w:rsidP="00140D06">
            <w:pPr>
              <w:jc w:val="center"/>
              <w:rPr>
                <w:rFonts w:ascii="Times New Roman" w:hAnsi="Times New Roman" w:cs="Times New Roman"/>
                <w:b w:val="0"/>
                <w:sz w:val="18"/>
                <w:szCs w:val="18"/>
              </w:rPr>
            </w:pPr>
          </w:p>
        </w:tc>
        <w:tc>
          <w:tcPr>
            <w:tcW w:w="4819" w:type="dxa"/>
          </w:tcPr>
          <w:p w14:paraId="0B03D87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2D93672E"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0AEA1A6B"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5204320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05FFB7A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2452F16E"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356E0546"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lastRenderedPageBreak/>
              <w:t>700</w:t>
            </w:r>
          </w:p>
        </w:tc>
        <w:tc>
          <w:tcPr>
            <w:tcW w:w="4819" w:type="dxa"/>
            <w:hideMark/>
          </w:tcPr>
          <w:p w14:paraId="58CD2D7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MENUISERIE BOIS</w:t>
            </w:r>
          </w:p>
        </w:tc>
        <w:tc>
          <w:tcPr>
            <w:tcW w:w="992" w:type="dxa"/>
          </w:tcPr>
          <w:p w14:paraId="525507D0"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2319A682"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2A158AF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177FFE7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1084DAE6"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1D04D1A5"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701</w:t>
            </w:r>
          </w:p>
        </w:tc>
        <w:tc>
          <w:tcPr>
            <w:tcW w:w="4819" w:type="dxa"/>
            <w:hideMark/>
          </w:tcPr>
          <w:p w14:paraId="5CEB61C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Porte isoplane de 85x210</w:t>
            </w:r>
          </w:p>
        </w:tc>
        <w:tc>
          <w:tcPr>
            <w:tcW w:w="992" w:type="dxa"/>
            <w:hideMark/>
          </w:tcPr>
          <w:p w14:paraId="4D123FDE"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276" w:type="dxa"/>
            <w:hideMark/>
          </w:tcPr>
          <w:p w14:paraId="5029132B"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0,00</w:t>
            </w:r>
          </w:p>
        </w:tc>
        <w:tc>
          <w:tcPr>
            <w:tcW w:w="992" w:type="dxa"/>
          </w:tcPr>
          <w:p w14:paraId="52D14B8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424C9F3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0A6C9B8F"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tcPr>
          <w:p w14:paraId="53CE5BD5" w14:textId="77777777" w:rsidR="00226B7E" w:rsidRPr="00226B7E" w:rsidRDefault="00226B7E" w:rsidP="00140D06">
            <w:pPr>
              <w:jc w:val="center"/>
              <w:rPr>
                <w:rFonts w:ascii="Times New Roman" w:hAnsi="Times New Roman" w:cs="Times New Roman"/>
                <w:b w:val="0"/>
                <w:sz w:val="18"/>
                <w:szCs w:val="18"/>
              </w:rPr>
            </w:pPr>
          </w:p>
        </w:tc>
        <w:tc>
          <w:tcPr>
            <w:tcW w:w="4819" w:type="dxa"/>
            <w:hideMark/>
          </w:tcPr>
          <w:p w14:paraId="2EA5CFA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Sous-total 700</w:t>
            </w:r>
          </w:p>
        </w:tc>
        <w:tc>
          <w:tcPr>
            <w:tcW w:w="992" w:type="dxa"/>
          </w:tcPr>
          <w:p w14:paraId="2A1BE1E8"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0AB64984"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0E2F045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3CC5C6E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0F78CD01"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tcPr>
          <w:p w14:paraId="0398784C" w14:textId="77777777" w:rsidR="00226B7E" w:rsidRPr="00226B7E" w:rsidRDefault="00226B7E" w:rsidP="00140D06">
            <w:pPr>
              <w:jc w:val="center"/>
              <w:rPr>
                <w:rFonts w:ascii="Times New Roman" w:hAnsi="Times New Roman" w:cs="Times New Roman"/>
                <w:b w:val="0"/>
                <w:sz w:val="18"/>
                <w:szCs w:val="18"/>
              </w:rPr>
            </w:pPr>
          </w:p>
        </w:tc>
        <w:tc>
          <w:tcPr>
            <w:tcW w:w="4819" w:type="dxa"/>
          </w:tcPr>
          <w:p w14:paraId="0B4BA9B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70B9B9F9"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20207B06"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191C488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6D1666F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74A6B5E8"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285D468D"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800</w:t>
            </w:r>
          </w:p>
        </w:tc>
        <w:tc>
          <w:tcPr>
            <w:tcW w:w="4819" w:type="dxa"/>
            <w:hideMark/>
          </w:tcPr>
          <w:p w14:paraId="1D6868FD"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MENUISERIE METALIQUE-VITRERIE</w:t>
            </w:r>
          </w:p>
        </w:tc>
        <w:tc>
          <w:tcPr>
            <w:tcW w:w="992" w:type="dxa"/>
          </w:tcPr>
          <w:p w14:paraId="49907C9D"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4709708C"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502F78B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4836AD6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37AD9C03"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3A9D8AA7"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801</w:t>
            </w:r>
          </w:p>
        </w:tc>
        <w:tc>
          <w:tcPr>
            <w:tcW w:w="4819" w:type="dxa"/>
            <w:hideMark/>
          </w:tcPr>
          <w:p w14:paraId="48DD0EC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Fourniture et pose des portes métalliques semi vitrées de 100x210</w:t>
            </w:r>
          </w:p>
        </w:tc>
        <w:tc>
          <w:tcPr>
            <w:tcW w:w="992" w:type="dxa"/>
            <w:hideMark/>
          </w:tcPr>
          <w:p w14:paraId="638D71B0"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276" w:type="dxa"/>
            <w:hideMark/>
          </w:tcPr>
          <w:p w14:paraId="444F5503"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4,00</w:t>
            </w:r>
          </w:p>
        </w:tc>
        <w:tc>
          <w:tcPr>
            <w:tcW w:w="992" w:type="dxa"/>
          </w:tcPr>
          <w:p w14:paraId="327D396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090FA15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5D271A68"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1A470046"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802</w:t>
            </w:r>
          </w:p>
        </w:tc>
        <w:tc>
          <w:tcPr>
            <w:tcW w:w="4819" w:type="dxa"/>
            <w:hideMark/>
          </w:tcPr>
          <w:p w14:paraId="30E2477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Grille antivol en fer forgé de 150x110</w:t>
            </w:r>
          </w:p>
        </w:tc>
        <w:tc>
          <w:tcPr>
            <w:tcW w:w="992" w:type="dxa"/>
            <w:hideMark/>
          </w:tcPr>
          <w:p w14:paraId="73DC3F06"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276" w:type="dxa"/>
            <w:hideMark/>
          </w:tcPr>
          <w:p w14:paraId="636ABC1E"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6,00</w:t>
            </w:r>
          </w:p>
        </w:tc>
        <w:tc>
          <w:tcPr>
            <w:tcW w:w="992" w:type="dxa"/>
          </w:tcPr>
          <w:p w14:paraId="10BFBD5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26CE8DE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4DFEF8E5"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402CDDCD"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803</w:t>
            </w:r>
          </w:p>
        </w:tc>
        <w:tc>
          <w:tcPr>
            <w:tcW w:w="4819" w:type="dxa"/>
            <w:hideMark/>
          </w:tcPr>
          <w:p w14:paraId="1445C90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 xml:space="preserve">Fourniture et pose de fenêtres 02 vantaux en aluminium de 150x110 </w:t>
            </w:r>
          </w:p>
        </w:tc>
        <w:tc>
          <w:tcPr>
            <w:tcW w:w="992" w:type="dxa"/>
            <w:hideMark/>
          </w:tcPr>
          <w:p w14:paraId="543DFD4A"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276" w:type="dxa"/>
            <w:hideMark/>
          </w:tcPr>
          <w:p w14:paraId="692AE15D"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6,00</w:t>
            </w:r>
          </w:p>
        </w:tc>
        <w:tc>
          <w:tcPr>
            <w:tcW w:w="992" w:type="dxa"/>
          </w:tcPr>
          <w:p w14:paraId="2D1492B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094C44F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527AF98B"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tcPr>
          <w:p w14:paraId="499F4D5F" w14:textId="77777777" w:rsidR="00226B7E" w:rsidRPr="00226B7E" w:rsidRDefault="00226B7E" w:rsidP="00140D06">
            <w:pPr>
              <w:jc w:val="center"/>
              <w:rPr>
                <w:rFonts w:ascii="Times New Roman" w:hAnsi="Times New Roman" w:cs="Times New Roman"/>
                <w:b w:val="0"/>
                <w:sz w:val="18"/>
                <w:szCs w:val="18"/>
              </w:rPr>
            </w:pPr>
          </w:p>
        </w:tc>
        <w:tc>
          <w:tcPr>
            <w:tcW w:w="4819" w:type="dxa"/>
            <w:hideMark/>
          </w:tcPr>
          <w:p w14:paraId="7F6809B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Sous-total 900</w:t>
            </w:r>
          </w:p>
        </w:tc>
        <w:tc>
          <w:tcPr>
            <w:tcW w:w="992" w:type="dxa"/>
          </w:tcPr>
          <w:p w14:paraId="554A2B11"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196306D1"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0709390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07DD5E6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47337DC6" w14:textId="77777777" w:rsidTr="00140D06">
        <w:trPr>
          <w:trHeight w:val="302"/>
          <w:jc w:val="center"/>
        </w:trPr>
        <w:tc>
          <w:tcPr>
            <w:cnfStyle w:val="001000000000" w:firstRow="0" w:lastRow="0" w:firstColumn="1" w:lastColumn="0" w:oddVBand="0" w:evenVBand="0" w:oddHBand="0" w:evenHBand="0" w:firstRowFirstColumn="0" w:firstRowLastColumn="0" w:lastRowFirstColumn="0" w:lastRowLastColumn="0"/>
            <w:tcW w:w="988" w:type="dxa"/>
          </w:tcPr>
          <w:p w14:paraId="52C433D2" w14:textId="77777777" w:rsidR="00226B7E" w:rsidRPr="00226B7E" w:rsidRDefault="00226B7E" w:rsidP="00140D06">
            <w:pPr>
              <w:jc w:val="center"/>
              <w:rPr>
                <w:rFonts w:ascii="Times New Roman" w:hAnsi="Times New Roman" w:cs="Times New Roman"/>
                <w:b w:val="0"/>
                <w:sz w:val="18"/>
                <w:szCs w:val="18"/>
              </w:rPr>
            </w:pPr>
          </w:p>
        </w:tc>
        <w:tc>
          <w:tcPr>
            <w:tcW w:w="4819" w:type="dxa"/>
          </w:tcPr>
          <w:p w14:paraId="4C04CF7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6F97C957"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2D1408E4"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74A5D71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1939530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251ABD2D"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1D6CF849"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900</w:t>
            </w:r>
          </w:p>
        </w:tc>
        <w:tc>
          <w:tcPr>
            <w:tcW w:w="4819" w:type="dxa"/>
            <w:hideMark/>
          </w:tcPr>
          <w:p w14:paraId="787DDCD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REVETEMENT</w:t>
            </w:r>
          </w:p>
        </w:tc>
        <w:tc>
          <w:tcPr>
            <w:tcW w:w="992" w:type="dxa"/>
          </w:tcPr>
          <w:p w14:paraId="0F8CFEAB"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2F129733"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773F586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542EDE8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498D1251"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0DD837AD"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901</w:t>
            </w:r>
          </w:p>
        </w:tc>
        <w:tc>
          <w:tcPr>
            <w:tcW w:w="4819" w:type="dxa"/>
            <w:hideMark/>
          </w:tcPr>
          <w:p w14:paraId="3ADC908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vertAlign w:val="superscript"/>
              </w:rPr>
            </w:pPr>
            <w:r w:rsidRPr="00226B7E">
              <w:rPr>
                <w:rFonts w:ascii="Times New Roman" w:hAnsi="Times New Roman" w:cs="Times New Roman"/>
                <w:sz w:val="18"/>
                <w:szCs w:val="18"/>
              </w:rPr>
              <w:t>Pose de 8 cm dosée à 400kg/m</w:t>
            </w:r>
            <w:r w:rsidRPr="00226B7E">
              <w:rPr>
                <w:rFonts w:ascii="Times New Roman" w:hAnsi="Times New Roman" w:cs="Times New Roman"/>
                <w:sz w:val="18"/>
                <w:szCs w:val="18"/>
                <w:vertAlign w:val="superscript"/>
              </w:rPr>
              <w:t>3</w:t>
            </w:r>
          </w:p>
        </w:tc>
        <w:tc>
          <w:tcPr>
            <w:tcW w:w="992" w:type="dxa"/>
            <w:hideMark/>
          </w:tcPr>
          <w:p w14:paraId="3AA1A373"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rPr>
              <w:t>²</w:t>
            </w:r>
          </w:p>
        </w:tc>
        <w:tc>
          <w:tcPr>
            <w:tcW w:w="1276" w:type="dxa"/>
            <w:hideMark/>
          </w:tcPr>
          <w:p w14:paraId="660837C9"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225,00</w:t>
            </w:r>
          </w:p>
        </w:tc>
        <w:tc>
          <w:tcPr>
            <w:tcW w:w="992" w:type="dxa"/>
          </w:tcPr>
          <w:p w14:paraId="6450FF0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12545D5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6664C406"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44048D1C"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902</w:t>
            </w:r>
          </w:p>
        </w:tc>
        <w:tc>
          <w:tcPr>
            <w:tcW w:w="4819" w:type="dxa"/>
            <w:hideMark/>
          </w:tcPr>
          <w:p w14:paraId="7DA6434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 xml:space="preserve">Fourniture et pose de carrelage en grès cérame antidérapant au sol de 5x5 </w:t>
            </w:r>
          </w:p>
        </w:tc>
        <w:tc>
          <w:tcPr>
            <w:tcW w:w="992" w:type="dxa"/>
            <w:hideMark/>
          </w:tcPr>
          <w:p w14:paraId="6E7038BC"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rPr>
              <w:t>²</w:t>
            </w:r>
          </w:p>
        </w:tc>
        <w:tc>
          <w:tcPr>
            <w:tcW w:w="1276" w:type="dxa"/>
            <w:hideMark/>
          </w:tcPr>
          <w:p w14:paraId="623D6FD1"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225,00</w:t>
            </w:r>
          </w:p>
        </w:tc>
        <w:tc>
          <w:tcPr>
            <w:tcW w:w="992" w:type="dxa"/>
          </w:tcPr>
          <w:p w14:paraId="69F797F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5A8CCB6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1923FA1F"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tcPr>
          <w:p w14:paraId="42C1198F" w14:textId="77777777" w:rsidR="00226B7E" w:rsidRPr="00226B7E" w:rsidRDefault="00226B7E" w:rsidP="00140D06">
            <w:pPr>
              <w:jc w:val="center"/>
              <w:rPr>
                <w:rFonts w:ascii="Times New Roman" w:hAnsi="Times New Roman" w:cs="Times New Roman"/>
                <w:b w:val="0"/>
                <w:sz w:val="18"/>
                <w:szCs w:val="18"/>
              </w:rPr>
            </w:pPr>
          </w:p>
        </w:tc>
        <w:tc>
          <w:tcPr>
            <w:tcW w:w="4819" w:type="dxa"/>
            <w:hideMark/>
          </w:tcPr>
          <w:p w14:paraId="04FE54B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Sous-total 1100</w:t>
            </w:r>
          </w:p>
        </w:tc>
        <w:tc>
          <w:tcPr>
            <w:tcW w:w="992" w:type="dxa"/>
          </w:tcPr>
          <w:p w14:paraId="2C041106"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330DDD49"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35EF05A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2DB879C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2B2E3D99"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tcPr>
          <w:p w14:paraId="143F274B" w14:textId="77777777" w:rsidR="00226B7E" w:rsidRPr="00226B7E" w:rsidRDefault="00226B7E" w:rsidP="00140D06">
            <w:pPr>
              <w:jc w:val="center"/>
              <w:rPr>
                <w:rFonts w:ascii="Times New Roman" w:hAnsi="Times New Roman" w:cs="Times New Roman"/>
                <w:b w:val="0"/>
                <w:sz w:val="18"/>
                <w:szCs w:val="18"/>
              </w:rPr>
            </w:pPr>
          </w:p>
        </w:tc>
        <w:tc>
          <w:tcPr>
            <w:tcW w:w="4819" w:type="dxa"/>
          </w:tcPr>
          <w:p w14:paraId="55D32C4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21569D4D"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12DD4FF8"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4F518B0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064F4C4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1F0580DD"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27FDEF73"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1000</w:t>
            </w:r>
          </w:p>
        </w:tc>
        <w:tc>
          <w:tcPr>
            <w:tcW w:w="4819" w:type="dxa"/>
            <w:hideMark/>
          </w:tcPr>
          <w:p w14:paraId="53D7D29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PLOMBERIE SANITAIRE</w:t>
            </w:r>
          </w:p>
        </w:tc>
        <w:tc>
          <w:tcPr>
            <w:tcW w:w="992" w:type="dxa"/>
          </w:tcPr>
          <w:p w14:paraId="19B6AD18"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101B3B14"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7FB61B1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0839733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11653510"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312D5223"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1001</w:t>
            </w:r>
          </w:p>
        </w:tc>
        <w:tc>
          <w:tcPr>
            <w:tcW w:w="4819" w:type="dxa"/>
            <w:hideMark/>
          </w:tcPr>
          <w:p w14:paraId="32B4D6D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Fourniture et pose de siège WC (chasse-basse)</w:t>
            </w:r>
          </w:p>
        </w:tc>
        <w:tc>
          <w:tcPr>
            <w:tcW w:w="992" w:type="dxa"/>
            <w:hideMark/>
          </w:tcPr>
          <w:p w14:paraId="5EA3C76E"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276" w:type="dxa"/>
            <w:hideMark/>
          </w:tcPr>
          <w:p w14:paraId="4C26BD6C"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0,00</w:t>
            </w:r>
          </w:p>
        </w:tc>
        <w:tc>
          <w:tcPr>
            <w:tcW w:w="992" w:type="dxa"/>
          </w:tcPr>
          <w:p w14:paraId="053DB8B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2BE5291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4674A644"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72B17004"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1002</w:t>
            </w:r>
          </w:p>
        </w:tc>
        <w:tc>
          <w:tcPr>
            <w:tcW w:w="4819" w:type="dxa"/>
            <w:hideMark/>
          </w:tcPr>
          <w:p w14:paraId="1C23350D"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Tuyauterie en PVC de tout diamètre pour évacuation EV-EU</w:t>
            </w:r>
          </w:p>
        </w:tc>
        <w:tc>
          <w:tcPr>
            <w:tcW w:w="992" w:type="dxa"/>
            <w:hideMark/>
          </w:tcPr>
          <w:p w14:paraId="0DB70745"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ml</w:t>
            </w:r>
            <w:proofErr w:type="gramEnd"/>
          </w:p>
        </w:tc>
        <w:tc>
          <w:tcPr>
            <w:tcW w:w="1276" w:type="dxa"/>
            <w:hideMark/>
          </w:tcPr>
          <w:p w14:paraId="419EA9D9"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0,00</w:t>
            </w:r>
          </w:p>
        </w:tc>
        <w:tc>
          <w:tcPr>
            <w:tcW w:w="992" w:type="dxa"/>
          </w:tcPr>
          <w:p w14:paraId="7EE6C41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75FEAE6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70998AAA"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041B4F41"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1003</w:t>
            </w:r>
          </w:p>
        </w:tc>
        <w:tc>
          <w:tcPr>
            <w:tcW w:w="4819" w:type="dxa"/>
            <w:hideMark/>
          </w:tcPr>
          <w:p w14:paraId="26BC2E3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Distributeur de papier hygiénique en rouleau</w:t>
            </w:r>
          </w:p>
        </w:tc>
        <w:tc>
          <w:tcPr>
            <w:tcW w:w="992" w:type="dxa"/>
            <w:hideMark/>
          </w:tcPr>
          <w:p w14:paraId="1C456692"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276" w:type="dxa"/>
            <w:hideMark/>
          </w:tcPr>
          <w:p w14:paraId="2D7CB52C"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0,00</w:t>
            </w:r>
          </w:p>
        </w:tc>
        <w:tc>
          <w:tcPr>
            <w:tcW w:w="992" w:type="dxa"/>
          </w:tcPr>
          <w:p w14:paraId="243F336D"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27A4994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4E56D182"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4D699358"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1004</w:t>
            </w:r>
          </w:p>
        </w:tc>
        <w:tc>
          <w:tcPr>
            <w:tcW w:w="4819" w:type="dxa"/>
            <w:hideMark/>
          </w:tcPr>
          <w:p w14:paraId="66466CE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Balayette à fixation murale</w:t>
            </w:r>
          </w:p>
        </w:tc>
        <w:tc>
          <w:tcPr>
            <w:tcW w:w="992" w:type="dxa"/>
            <w:hideMark/>
          </w:tcPr>
          <w:p w14:paraId="36CD0D99"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276" w:type="dxa"/>
            <w:hideMark/>
          </w:tcPr>
          <w:p w14:paraId="738F7015"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0,00</w:t>
            </w:r>
          </w:p>
        </w:tc>
        <w:tc>
          <w:tcPr>
            <w:tcW w:w="992" w:type="dxa"/>
          </w:tcPr>
          <w:p w14:paraId="60CBDD1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07EDF18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0BCBAFCC"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73B0346D"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1005</w:t>
            </w:r>
          </w:p>
        </w:tc>
        <w:tc>
          <w:tcPr>
            <w:tcW w:w="4819" w:type="dxa"/>
            <w:hideMark/>
          </w:tcPr>
          <w:p w14:paraId="49D82F6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Porte serviette</w:t>
            </w:r>
          </w:p>
        </w:tc>
        <w:tc>
          <w:tcPr>
            <w:tcW w:w="992" w:type="dxa"/>
            <w:hideMark/>
          </w:tcPr>
          <w:p w14:paraId="059EB120"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276" w:type="dxa"/>
            <w:hideMark/>
          </w:tcPr>
          <w:p w14:paraId="33FDC908"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0,00</w:t>
            </w:r>
          </w:p>
        </w:tc>
        <w:tc>
          <w:tcPr>
            <w:tcW w:w="992" w:type="dxa"/>
          </w:tcPr>
          <w:p w14:paraId="2A15F86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27E809C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1868AA83"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2023E7CC"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1006</w:t>
            </w:r>
          </w:p>
        </w:tc>
        <w:tc>
          <w:tcPr>
            <w:tcW w:w="4819" w:type="dxa"/>
            <w:hideMark/>
          </w:tcPr>
          <w:p w14:paraId="1C8049E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Porte savon</w:t>
            </w:r>
          </w:p>
        </w:tc>
        <w:tc>
          <w:tcPr>
            <w:tcW w:w="992" w:type="dxa"/>
            <w:hideMark/>
          </w:tcPr>
          <w:p w14:paraId="00A05075"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276" w:type="dxa"/>
            <w:hideMark/>
          </w:tcPr>
          <w:p w14:paraId="213B3FB2"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0,00</w:t>
            </w:r>
          </w:p>
        </w:tc>
        <w:tc>
          <w:tcPr>
            <w:tcW w:w="992" w:type="dxa"/>
          </w:tcPr>
          <w:p w14:paraId="7907431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26A4B96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57D2EE4C"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02622921"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1007</w:t>
            </w:r>
          </w:p>
        </w:tc>
        <w:tc>
          <w:tcPr>
            <w:tcW w:w="4819" w:type="dxa"/>
            <w:hideMark/>
          </w:tcPr>
          <w:p w14:paraId="0AD079A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Siphon de sol</w:t>
            </w:r>
          </w:p>
        </w:tc>
        <w:tc>
          <w:tcPr>
            <w:tcW w:w="992" w:type="dxa"/>
            <w:hideMark/>
          </w:tcPr>
          <w:p w14:paraId="7AD8E5DF"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276" w:type="dxa"/>
            <w:hideMark/>
          </w:tcPr>
          <w:p w14:paraId="6DF78ECA"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0,00</w:t>
            </w:r>
          </w:p>
        </w:tc>
        <w:tc>
          <w:tcPr>
            <w:tcW w:w="992" w:type="dxa"/>
          </w:tcPr>
          <w:p w14:paraId="4D2DD6F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729BA34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06F6FD65"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520CB2D9"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1008</w:t>
            </w:r>
          </w:p>
        </w:tc>
        <w:tc>
          <w:tcPr>
            <w:tcW w:w="4819" w:type="dxa"/>
            <w:hideMark/>
          </w:tcPr>
          <w:p w14:paraId="4C36157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Miroir</w:t>
            </w:r>
          </w:p>
        </w:tc>
        <w:tc>
          <w:tcPr>
            <w:tcW w:w="992" w:type="dxa"/>
            <w:hideMark/>
          </w:tcPr>
          <w:p w14:paraId="51E30A0A"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276" w:type="dxa"/>
            <w:hideMark/>
          </w:tcPr>
          <w:p w14:paraId="0E05133A"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0,00</w:t>
            </w:r>
          </w:p>
        </w:tc>
        <w:tc>
          <w:tcPr>
            <w:tcW w:w="992" w:type="dxa"/>
          </w:tcPr>
          <w:p w14:paraId="73BF59A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0EDE733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46EEDB42"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4C63BB32"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1009</w:t>
            </w:r>
          </w:p>
        </w:tc>
        <w:tc>
          <w:tcPr>
            <w:tcW w:w="4819" w:type="dxa"/>
            <w:hideMark/>
          </w:tcPr>
          <w:p w14:paraId="29114D2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Colonnes de douche</w:t>
            </w:r>
          </w:p>
        </w:tc>
        <w:tc>
          <w:tcPr>
            <w:tcW w:w="992" w:type="dxa"/>
            <w:hideMark/>
          </w:tcPr>
          <w:p w14:paraId="17C9786F"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276" w:type="dxa"/>
            <w:hideMark/>
          </w:tcPr>
          <w:p w14:paraId="271DF4B2"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0,00</w:t>
            </w:r>
          </w:p>
        </w:tc>
        <w:tc>
          <w:tcPr>
            <w:tcW w:w="992" w:type="dxa"/>
          </w:tcPr>
          <w:p w14:paraId="4341173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3325A9C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23CF72FD"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545E5402"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1010</w:t>
            </w:r>
          </w:p>
        </w:tc>
        <w:tc>
          <w:tcPr>
            <w:tcW w:w="4819" w:type="dxa"/>
            <w:hideMark/>
          </w:tcPr>
          <w:p w14:paraId="41C9B32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Lavabo</w:t>
            </w:r>
          </w:p>
        </w:tc>
        <w:tc>
          <w:tcPr>
            <w:tcW w:w="992" w:type="dxa"/>
            <w:hideMark/>
          </w:tcPr>
          <w:p w14:paraId="71EBDF79"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276" w:type="dxa"/>
            <w:hideMark/>
          </w:tcPr>
          <w:p w14:paraId="00E91727"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0,00</w:t>
            </w:r>
          </w:p>
        </w:tc>
        <w:tc>
          <w:tcPr>
            <w:tcW w:w="992" w:type="dxa"/>
          </w:tcPr>
          <w:p w14:paraId="0929DFC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2679A58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7ADC74C6"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tcPr>
          <w:p w14:paraId="687B0E51" w14:textId="77777777" w:rsidR="00226B7E" w:rsidRPr="00226B7E" w:rsidRDefault="00226B7E" w:rsidP="00140D06">
            <w:pPr>
              <w:jc w:val="center"/>
              <w:rPr>
                <w:rFonts w:ascii="Times New Roman" w:hAnsi="Times New Roman" w:cs="Times New Roman"/>
                <w:b w:val="0"/>
                <w:sz w:val="18"/>
                <w:szCs w:val="18"/>
              </w:rPr>
            </w:pPr>
          </w:p>
        </w:tc>
        <w:tc>
          <w:tcPr>
            <w:tcW w:w="4819" w:type="dxa"/>
            <w:hideMark/>
          </w:tcPr>
          <w:p w14:paraId="53E116A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Sous-total 1000</w:t>
            </w:r>
          </w:p>
        </w:tc>
        <w:tc>
          <w:tcPr>
            <w:tcW w:w="992" w:type="dxa"/>
          </w:tcPr>
          <w:p w14:paraId="7D2FB386"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2A07233A"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6EDF322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0394B47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32267CCB"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tcPr>
          <w:p w14:paraId="7678C291" w14:textId="77777777" w:rsidR="00226B7E" w:rsidRPr="00226B7E" w:rsidRDefault="00226B7E" w:rsidP="00140D06">
            <w:pPr>
              <w:jc w:val="center"/>
              <w:rPr>
                <w:rFonts w:ascii="Times New Roman" w:hAnsi="Times New Roman" w:cs="Times New Roman"/>
                <w:b w:val="0"/>
                <w:sz w:val="18"/>
                <w:szCs w:val="18"/>
              </w:rPr>
            </w:pPr>
          </w:p>
        </w:tc>
        <w:tc>
          <w:tcPr>
            <w:tcW w:w="4819" w:type="dxa"/>
          </w:tcPr>
          <w:p w14:paraId="11CD319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07F3F32E"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34C4DB37"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7F1AACF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3D6A4D5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19D5345A"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098E3E55"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1100</w:t>
            </w:r>
          </w:p>
        </w:tc>
        <w:tc>
          <w:tcPr>
            <w:tcW w:w="4819" w:type="dxa"/>
            <w:hideMark/>
          </w:tcPr>
          <w:p w14:paraId="30F9FA6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ELECTRICITE</w:t>
            </w:r>
          </w:p>
        </w:tc>
        <w:tc>
          <w:tcPr>
            <w:tcW w:w="992" w:type="dxa"/>
          </w:tcPr>
          <w:p w14:paraId="01080BC0"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2CB77F6C"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16A00E5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1552856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440DFB49"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23460DB1"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1101</w:t>
            </w:r>
          </w:p>
        </w:tc>
        <w:tc>
          <w:tcPr>
            <w:tcW w:w="4819" w:type="dxa"/>
            <w:hideMark/>
          </w:tcPr>
          <w:p w14:paraId="518808D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Coffret électriques</w:t>
            </w:r>
          </w:p>
        </w:tc>
        <w:tc>
          <w:tcPr>
            <w:tcW w:w="992" w:type="dxa"/>
          </w:tcPr>
          <w:p w14:paraId="6AC817E0"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1948E6F6"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1CD1252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1E8A8B4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42901C3A"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676DE6D9"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1102</w:t>
            </w:r>
          </w:p>
        </w:tc>
        <w:tc>
          <w:tcPr>
            <w:tcW w:w="4819" w:type="dxa"/>
            <w:hideMark/>
          </w:tcPr>
          <w:p w14:paraId="7E3E100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 xml:space="preserve">Fourniture du coffret électriques et toutes sujétions </w:t>
            </w:r>
          </w:p>
        </w:tc>
        <w:tc>
          <w:tcPr>
            <w:tcW w:w="992" w:type="dxa"/>
            <w:hideMark/>
          </w:tcPr>
          <w:p w14:paraId="2DFA171E"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276" w:type="dxa"/>
            <w:hideMark/>
          </w:tcPr>
          <w:p w14:paraId="6E559876"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1,00</w:t>
            </w:r>
          </w:p>
        </w:tc>
        <w:tc>
          <w:tcPr>
            <w:tcW w:w="992" w:type="dxa"/>
          </w:tcPr>
          <w:p w14:paraId="64C6DA6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3BB5A53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770FFE21"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2D97B078"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1103</w:t>
            </w:r>
          </w:p>
        </w:tc>
        <w:tc>
          <w:tcPr>
            <w:tcW w:w="4819" w:type="dxa"/>
            <w:hideMark/>
          </w:tcPr>
          <w:p w14:paraId="2F59A57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 xml:space="preserve">Accessoires de câblage, de pose et raccordement (cheville, vis, colliers, pattes de fixations, </w:t>
            </w:r>
            <w:proofErr w:type="gramStart"/>
            <w:r w:rsidRPr="00226B7E">
              <w:rPr>
                <w:rFonts w:ascii="Times New Roman" w:hAnsi="Times New Roman" w:cs="Times New Roman"/>
                <w:sz w:val="18"/>
                <w:szCs w:val="18"/>
              </w:rPr>
              <w:t>etc….</w:t>
            </w:r>
            <w:proofErr w:type="gramEnd"/>
            <w:r w:rsidRPr="00226B7E">
              <w:rPr>
                <w:rFonts w:ascii="Times New Roman" w:hAnsi="Times New Roman" w:cs="Times New Roman"/>
                <w:sz w:val="18"/>
                <w:szCs w:val="18"/>
              </w:rPr>
              <w:t>)</w:t>
            </w:r>
          </w:p>
        </w:tc>
        <w:tc>
          <w:tcPr>
            <w:tcW w:w="992" w:type="dxa"/>
          </w:tcPr>
          <w:p w14:paraId="1D2C9C38"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proofErr w:type="gramStart"/>
            <w:r w:rsidRPr="00226B7E">
              <w:rPr>
                <w:rFonts w:ascii="Times New Roman" w:hAnsi="Times New Roman" w:cs="Times New Roman"/>
                <w:sz w:val="18"/>
                <w:szCs w:val="18"/>
              </w:rPr>
              <w:t>ens</w:t>
            </w:r>
            <w:proofErr w:type="spellEnd"/>
            <w:proofErr w:type="gramEnd"/>
            <w:r w:rsidRPr="00226B7E">
              <w:rPr>
                <w:rFonts w:ascii="Times New Roman" w:hAnsi="Times New Roman" w:cs="Times New Roman"/>
                <w:sz w:val="18"/>
                <w:szCs w:val="18"/>
              </w:rPr>
              <w:t>.</w:t>
            </w:r>
          </w:p>
          <w:p w14:paraId="5371E4B6"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hideMark/>
          </w:tcPr>
          <w:p w14:paraId="53600830"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1,00</w:t>
            </w:r>
          </w:p>
        </w:tc>
        <w:tc>
          <w:tcPr>
            <w:tcW w:w="992" w:type="dxa"/>
          </w:tcPr>
          <w:p w14:paraId="2626ECC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3E55A7B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40960BE4"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3B953259"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1104</w:t>
            </w:r>
          </w:p>
        </w:tc>
        <w:tc>
          <w:tcPr>
            <w:tcW w:w="4819" w:type="dxa"/>
            <w:hideMark/>
          </w:tcPr>
          <w:p w14:paraId="65B94BA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Compteur modulaire 32A totaliseur de KWh, réseau monophasé-branchement directe-fixation modulaire</w:t>
            </w:r>
          </w:p>
        </w:tc>
        <w:tc>
          <w:tcPr>
            <w:tcW w:w="992" w:type="dxa"/>
            <w:hideMark/>
          </w:tcPr>
          <w:p w14:paraId="109774C0"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276" w:type="dxa"/>
            <w:hideMark/>
          </w:tcPr>
          <w:p w14:paraId="1D6696A2"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1,00</w:t>
            </w:r>
          </w:p>
        </w:tc>
        <w:tc>
          <w:tcPr>
            <w:tcW w:w="992" w:type="dxa"/>
          </w:tcPr>
          <w:p w14:paraId="03AD972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358B6B0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2D33595F"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5752F894"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1105</w:t>
            </w:r>
          </w:p>
        </w:tc>
        <w:tc>
          <w:tcPr>
            <w:tcW w:w="4819" w:type="dxa"/>
            <w:hideMark/>
          </w:tcPr>
          <w:p w14:paraId="25171BE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Interrupteur simple allumage</w:t>
            </w:r>
          </w:p>
        </w:tc>
        <w:tc>
          <w:tcPr>
            <w:tcW w:w="992" w:type="dxa"/>
            <w:hideMark/>
          </w:tcPr>
          <w:p w14:paraId="02977552"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276" w:type="dxa"/>
            <w:hideMark/>
          </w:tcPr>
          <w:p w14:paraId="077C87EF"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8,00</w:t>
            </w:r>
          </w:p>
        </w:tc>
        <w:tc>
          <w:tcPr>
            <w:tcW w:w="992" w:type="dxa"/>
          </w:tcPr>
          <w:p w14:paraId="4F7797B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3A03572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180390E2"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25F86210"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1106</w:t>
            </w:r>
          </w:p>
        </w:tc>
        <w:tc>
          <w:tcPr>
            <w:tcW w:w="4819" w:type="dxa"/>
            <w:hideMark/>
          </w:tcPr>
          <w:p w14:paraId="44D6BD6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 xml:space="preserve">Fourniture et pose de hublot rond plafonnée avec fourniture lampe </w:t>
            </w:r>
          </w:p>
        </w:tc>
        <w:tc>
          <w:tcPr>
            <w:tcW w:w="992" w:type="dxa"/>
            <w:hideMark/>
          </w:tcPr>
          <w:p w14:paraId="7D2CFE18"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276" w:type="dxa"/>
            <w:hideMark/>
          </w:tcPr>
          <w:p w14:paraId="421CCB37"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8,00</w:t>
            </w:r>
          </w:p>
        </w:tc>
        <w:tc>
          <w:tcPr>
            <w:tcW w:w="992" w:type="dxa"/>
          </w:tcPr>
          <w:p w14:paraId="65ACD76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32D106ED"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2C744D18"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5BD9FF53"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1107</w:t>
            </w:r>
          </w:p>
        </w:tc>
        <w:tc>
          <w:tcPr>
            <w:tcW w:w="4819" w:type="dxa"/>
            <w:hideMark/>
          </w:tcPr>
          <w:p w14:paraId="5524E91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Réglette de 120, 36W de THORN, modèle : LEOPARD ou similaire</w:t>
            </w:r>
          </w:p>
        </w:tc>
        <w:tc>
          <w:tcPr>
            <w:tcW w:w="992" w:type="dxa"/>
            <w:hideMark/>
          </w:tcPr>
          <w:p w14:paraId="040F24AD"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276" w:type="dxa"/>
            <w:hideMark/>
          </w:tcPr>
          <w:p w14:paraId="53FEA3FD"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4,00</w:t>
            </w:r>
          </w:p>
        </w:tc>
        <w:tc>
          <w:tcPr>
            <w:tcW w:w="992" w:type="dxa"/>
          </w:tcPr>
          <w:p w14:paraId="6AE6020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14E83CE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64E3EB89"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04BE64E5"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1108</w:t>
            </w:r>
          </w:p>
        </w:tc>
        <w:tc>
          <w:tcPr>
            <w:tcW w:w="4819" w:type="dxa"/>
            <w:hideMark/>
          </w:tcPr>
          <w:p w14:paraId="17314A2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Applique pour lavabo avec 2P+T</w:t>
            </w:r>
          </w:p>
        </w:tc>
        <w:tc>
          <w:tcPr>
            <w:tcW w:w="992" w:type="dxa"/>
            <w:hideMark/>
          </w:tcPr>
          <w:p w14:paraId="58F5C2E2"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276" w:type="dxa"/>
            <w:hideMark/>
          </w:tcPr>
          <w:p w14:paraId="67422B58"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0,00</w:t>
            </w:r>
          </w:p>
        </w:tc>
        <w:tc>
          <w:tcPr>
            <w:tcW w:w="992" w:type="dxa"/>
          </w:tcPr>
          <w:p w14:paraId="7085C79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574749B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4BB29E11"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16CFE2DB"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1109</w:t>
            </w:r>
          </w:p>
        </w:tc>
        <w:tc>
          <w:tcPr>
            <w:tcW w:w="4819" w:type="dxa"/>
            <w:hideMark/>
          </w:tcPr>
          <w:p w14:paraId="403E973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Prise de courant 2P+T/16A</w:t>
            </w:r>
          </w:p>
        </w:tc>
        <w:tc>
          <w:tcPr>
            <w:tcW w:w="992" w:type="dxa"/>
            <w:hideMark/>
          </w:tcPr>
          <w:p w14:paraId="3C3CFB64"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276" w:type="dxa"/>
            <w:hideMark/>
          </w:tcPr>
          <w:p w14:paraId="0A850B51"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8,00</w:t>
            </w:r>
          </w:p>
        </w:tc>
        <w:tc>
          <w:tcPr>
            <w:tcW w:w="992" w:type="dxa"/>
          </w:tcPr>
          <w:p w14:paraId="2D0FC9B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51B945A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4E14BCFA"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1E66D010"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1110</w:t>
            </w:r>
          </w:p>
        </w:tc>
        <w:tc>
          <w:tcPr>
            <w:tcW w:w="4819" w:type="dxa"/>
            <w:hideMark/>
          </w:tcPr>
          <w:p w14:paraId="6948C02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Fourreaux dia.20</w:t>
            </w:r>
          </w:p>
        </w:tc>
        <w:tc>
          <w:tcPr>
            <w:tcW w:w="992" w:type="dxa"/>
            <w:hideMark/>
          </w:tcPr>
          <w:p w14:paraId="2700061D"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ml</w:t>
            </w:r>
            <w:proofErr w:type="gramEnd"/>
          </w:p>
        </w:tc>
        <w:tc>
          <w:tcPr>
            <w:tcW w:w="1276" w:type="dxa"/>
            <w:hideMark/>
          </w:tcPr>
          <w:p w14:paraId="46F742A1"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185,00</w:t>
            </w:r>
          </w:p>
        </w:tc>
        <w:tc>
          <w:tcPr>
            <w:tcW w:w="992" w:type="dxa"/>
          </w:tcPr>
          <w:p w14:paraId="16C3E7E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74A3E1A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5208AAED"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0CA29FA9"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1111</w:t>
            </w:r>
          </w:p>
        </w:tc>
        <w:tc>
          <w:tcPr>
            <w:tcW w:w="4819" w:type="dxa"/>
            <w:hideMark/>
          </w:tcPr>
          <w:p w14:paraId="55D3CBE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Boites de dérivation</w:t>
            </w:r>
          </w:p>
        </w:tc>
        <w:tc>
          <w:tcPr>
            <w:tcW w:w="992" w:type="dxa"/>
            <w:hideMark/>
          </w:tcPr>
          <w:p w14:paraId="3941DE31"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276" w:type="dxa"/>
            <w:hideMark/>
          </w:tcPr>
          <w:p w14:paraId="2EF5DB03"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1,00</w:t>
            </w:r>
          </w:p>
        </w:tc>
        <w:tc>
          <w:tcPr>
            <w:tcW w:w="992" w:type="dxa"/>
          </w:tcPr>
          <w:p w14:paraId="28DFDA6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2ECB8DB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24900E62"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31923332"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1112</w:t>
            </w:r>
          </w:p>
        </w:tc>
        <w:tc>
          <w:tcPr>
            <w:tcW w:w="4819" w:type="dxa"/>
            <w:hideMark/>
          </w:tcPr>
          <w:p w14:paraId="50C2CA9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Tableau général de basse tension</w:t>
            </w:r>
          </w:p>
        </w:tc>
        <w:tc>
          <w:tcPr>
            <w:tcW w:w="992" w:type="dxa"/>
            <w:hideMark/>
          </w:tcPr>
          <w:p w14:paraId="5BE41E36"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276" w:type="dxa"/>
            <w:hideMark/>
          </w:tcPr>
          <w:p w14:paraId="5967DF66"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1,00</w:t>
            </w:r>
          </w:p>
        </w:tc>
        <w:tc>
          <w:tcPr>
            <w:tcW w:w="992" w:type="dxa"/>
          </w:tcPr>
          <w:p w14:paraId="00F2277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64E0F12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74E06B1B"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458480CB"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1113</w:t>
            </w:r>
          </w:p>
        </w:tc>
        <w:tc>
          <w:tcPr>
            <w:tcW w:w="4819" w:type="dxa"/>
            <w:hideMark/>
          </w:tcPr>
          <w:p w14:paraId="074DD89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Circuit de mise à la terre de l’installation électrique</w:t>
            </w:r>
          </w:p>
        </w:tc>
        <w:tc>
          <w:tcPr>
            <w:tcW w:w="992" w:type="dxa"/>
            <w:hideMark/>
          </w:tcPr>
          <w:p w14:paraId="507BFC51"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proofErr w:type="gramStart"/>
            <w:r w:rsidRPr="00226B7E">
              <w:rPr>
                <w:rFonts w:ascii="Times New Roman" w:hAnsi="Times New Roman" w:cs="Times New Roman"/>
                <w:sz w:val="18"/>
                <w:szCs w:val="18"/>
              </w:rPr>
              <w:t>ens</w:t>
            </w:r>
            <w:proofErr w:type="spellEnd"/>
            <w:proofErr w:type="gramEnd"/>
          </w:p>
        </w:tc>
        <w:tc>
          <w:tcPr>
            <w:tcW w:w="1276" w:type="dxa"/>
            <w:hideMark/>
          </w:tcPr>
          <w:p w14:paraId="3F8B7DE0"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1,00</w:t>
            </w:r>
          </w:p>
        </w:tc>
        <w:tc>
          <w:tcPr>
            <w:tcW w:w="992" w:type="dxa"/>
          </w:tcPr>
          <w:p w14:paraId="6568DB0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02A7A7E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08AF8713"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tcPr>
          <w:p w14:paraId="6079DB20" w14:textId="77777777" w:rsidR="00226B7E" w:rsidRPr="00226B7E" w:rsidRDefault="00226B7E" w:rsidP="00140D06">
            <w:pPr>
              <w:jc w:val="center"/>
              <w:rPr>
                <w:rFonts w:ascii="Times New Roman" w:hAnsi="Times New Roman" w:cs="Times New Roman"/>
                <w:b w:val="0"/>
                <w:sz w:val="18"/>
                <w:szCs w:val="18"/>
              </w:rPr>
            </w:pPr>
          </w:p>
        </w:tc>
        <w:tc>
          <w:tcPr>
            <w:tcW w:w="4819" w:type="dxa"/>
            <w:hideMark/>
          </w:tcPr>
          <w:p w14:paraId="3DD8562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Sous-total 1400</w:t>
            </w:r>
          </w:p>
        </w:tc>
        <w:tc>
          <w:tcPr>
            <w:tcW w:w="992" w:type="dxa"/>
          </w:tcPr>
          <w:p w14:paraId="2F6F10B5"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52E0BC1B"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129D352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340D98E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0456AD14"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tcPr>
          <w:p w14:paraId="50DD9D5F" w14:textId="77777777" w:rsidR="00226B7E" w:rsidRPr="00226B7E" w:rsidRDefault="00226B7E" w:rsidP="00140D06">
            <w:pPr>
              <w:jc w:val="center"/>
              <w:rPr>
                <w:rFonts w:ascii="Times New Roman" w:hAnsi="Times New Roman" w:cs="Times New Roman"/>
                <w:b w:val="0"/>
                <w:sz w:val="18"/>
                <w:szCs w:val="18"/>
              </w:rPr>
            </w:pPr>
          </w:p>
        </w:tc>
        <w:tc>
          <w:tcPr>
            <w:tcW w:w="4819" w:type="dxa"/>
          </w:tcPr>
          <w:p w14:paraId="60EB2B9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tc>
        <w:tc>
          <w:tcPr>
            <w:tcW w:w="992" w:type="dxa"/>
          </w:tcPr>
          <w:p w14:paraId="38F31C4A"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619108B7"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1408396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1A8F3E5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09B5D914"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0C3A9137"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1200</w:t>
            </w:r>
          </w:p>
        </w:tc>
        <w:tc>
          <w:tcPr>
            <w:tcW w:w="4819" w:type="dxa"/>
            <w:hideMark/>
          </w:tcPr>
          <w:p w14:paraId="3DE1A04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PEINTURE</w:t>
            </w:r>
          </w:p>
        </w:tc>
        <w:tc>
          <w:tcPr>
            <w:tcW w:w="992" w:type="dxa"/>
          </w:tcPr>
          <w:p w14:paraId="13CDBD13"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56DB451D"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34F740C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0C7BF01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40F125C8"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20559561"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1201</w:t>
            </w:r>
          </w:p>
        </w:tc>
        <w:tc>
          <w:tcPr>
            <w:tcW w:w="4819" w:type="dxa"/>
            <w:hideMark/>
          </w:tcPr>
          <w:p w14:paraId="0E507E2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Préparation de surfaces à peindre</w:t>
            </w:r>
          </w:p>
        </w:tc>
        <w:tc>
          <w:tcPr>
            <w:tcW w:w="992" w:type="dxa"/>
            <w:hideMark/>
          </w:tcPr>
          <w:p w14:paraId="4104AF28"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rPr>
              <w:t>²</w:t>
            </w:r>
          </w:p>
        </w:tc>
        <w:tc>
          <w:tcPr>
            <w:tcW w:w="1276" w:type="dxa"/>
            <w:hideMark/>
          </w:tcPr>
          <w:p w14:paraId="6BC05736"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225,00</w:t>
            </w:r>
          </w:p>
        </w:tc>
        <w:tc>
          <w:tcPr>
            <w:tcW w:w="992" w:type="dxa"/>
          </w:tcPr>
          <w:p w14:paraId="4CDEAFF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1611B8F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55D8DFE3"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7E434BE2"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1202</w:t>
            </w:r>
          </w:p>
        </w:tc>
        <w:tc>
          <w:tcPr>
            <w:tcW w:w="4819" w:type="dxa"/>
            <w:hideMark/>
          </w:tcPr>
          <w:p w14:paraId="76C3225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 xml:space="preserve">Fourniture et application peinture (vinylique type </w:t>
            </w:r>
            <w:proofErr w:type="spellStart"/>
            <w:r w:rsidRPr="00226B7E">
              <w:rPr>
                <w:rFonts w:ascii="Times New Roman" w:hAnsi="Times New Roman" w:cs="Times New Roman"/>
                <w:sz w:val="18"/>
                <w:szCs w:val="18"/>
              </w:rPr>
              <w:t>pantex</w:t>
            </w:r>
            <w:proofErr w:type="spellEnd"/>
            <w:r w:rsidRPr="00226B7E">
              <w:rPr>
                <w:rFonts w:ascii="Times New Roman" w:hAnsi="Times New Roman" w:cs="Times New Roman"/>
                <w:sz w:val="18"/>
                <w:szCs w:val="18"/>
              </w:rPr>
              <w:t xml:space="preserve"> 1300 ou équivalent) sur murs extérieurs</w:t>
            </w:r>
          </w:p>
        </w:tc>
        <w:tc>
          <w:tcPr>
            <w:tcW w:w="992" w:type="dxa"/>
            <w:hideMark/>
          </w:tcPr>
          <w:p w14:paraId="3708A27E"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rPr>
              <w:t>²</w:t>
            </w:r>
          </w:p>
        </w:tc>
        <w:tc>
          <w:tcPr>
            <w:tcW w:w="1276" w:type="dxa"/>
            <w:hideMark/>
          </w:tcPr>
          <w:p w14:paraId="614E9B9B"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252,00</w:t>
            </w:r>
          </w:p>
        </w:tc>
        <w:tc>
          <w:tcPr>
            <w:tcW w:w="992" w:type="dxa"/>
          </w:tcPr>
          <w:p w14:paraId="1FB46F5D"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6821056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3B6B0E68"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7C11EC64"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1203</w:t>
            </w:r>
          </w:p>
        </w:tc>
        <w:tc>
          <w:tcPr>
            <w:tcW w:w="4819" w:type="dxa"/>
            <w:hideMark/>
          </w:tcPr>
          <w:p w14:paraId="56A6ABD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 xml:space="preserve">Fourniture et application peinture (vinylique type </w:t>
            </w:r>
            <w:proofErr w:type="spellStart"/>
            <w:r w:rsidRPr="00226B7E">
              <w:rPr>
                <w:rFonts w:ascii="Times New Roman" w:hAnsi="Times New Roman" w:cs="Times New Roman"/>
                <w:sz w:val="18"/>
                <w:szCs w:val="18"/>
              </w:rPr>
              <w:t>pantex</w:t>
            </w:r>
            <w:proofErr w:type="spellEnd"/>
            <w:r w:rsidRPr="00226B7E">
              <w:rPr>
                <w:rFonts w:ascii="Times New Roman" w:hAnsi="Times New Roman" w:cs="Times New Roman"/>
                <w:sz w:val="18"/>
                <w:szCs w:val="18"/>
              </w:rPr>
              <w:t xml:space="preserve"> 800 ou équivalent) sur murs intérieurs</w:t>
            </w:r>
          </w:p>
        </w:tc>
        <w:tc>
          <w:tcPr>
            <w:tcW w:w="992" w:type="dxa"/>
            <w:hideMark/>
          </w:tcPr>
          <w:p w14:paraId="531C4115"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rPr>
              <w:t>²</w:t>
            </w:r>
          </w:p>
        </w:tc>
        <w:tc>
          <w:tcPr>
            <w:tcW w:w="1276" w:type="dxa"/>
            <w:hideMark/>
          </w:tcPr>
          <w:p w14:paraId="7DF9AFDF"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225,00</w:t>
            </w:r>
          </w:p>
        </w:tc>
        <w:tc>
          <w:tcPr>
            <w:tcW w:w="992" w:type="dxa"/>
          </w:tcPr>
          <w:p w14:paraId="6EDCF7C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2E1A20D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3329FF5E"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15148300"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1204</w:t>
            </w:r>
          </w:p>
        </w:tc>
        <w:tc>
          <w:tcPr>
            <w:tcW w:w="4819" w:type="dxa"/>
            <w:hideMark/>
          </w:tcPr>
          <w:p w14:paraId="4EF25AF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 xml:space="preserve">Fourniture et application peinture (vinylique type </w:t>
            </w:r>
            <w:proofErr w:type="spellStart"/>
            <w:r w:rsidRPr="00226B7E">
              <w:rPr>
                <w:rFonts w:ascii="Times New Roman" w:hAnsi="Times New Roman" w:cs="Times New Roman"/>
                <w:sz w:val="18"/>
                <w:szCs w:val="18"/>
              </w:rPr>
              <w:t>pantex</w:t>
            </w:r>
            <w:proofErr w:type="spellEnd"/>
            <w:r w:rsidRPr="00226B7E">
              <w:rPr>
                <w:rFonts w:ascii="Times New Roman" w:hAnsi="Times New Roman" w:cs="Times New Roman"/>
                <w:sz w:val="18"/>
                <w:szCs w:val="18"/>
              </w:rPr>
              <w:t xml:space="preserve"> 800 ou équivalent) sur plafond</w:t>
            </w:r>
          </w:p>
        </w:tc>
        <w:tc>
          <w:tcPr>
            <w:tcW w:w="992" w:type="dxa"/>
            <w:hideMark/>
          </w:tcPr>
          <w:p w14:paraId="42985F8A"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rPr>
              <w:t>²</w:t>
            </w:r>
          </w:p>
        </w:tc>
        <w:tc>
          <w:tcPr>
            <w:tcW w:w="1276" w:type="dxa"/>
            <w:hideMark/>
          </w:tcPr>
          <w:p w14:paraId="6A96189B"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225,00</w:t>
            </w:r>
          </w:p>
        </w:tc>
        <w:tc>
          <w:tcPr>
            <w:tcW w:w="992" w:type="dxa"/>
          </w:tcPr>
          <w:p w14:paraId="1B3AEC9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3E93477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61F16D15"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6D369023"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1205</w:t>
            </w:r>
          </w:p>
        </w:tc>
        <w:tc>
          <w:tcPr>
            <w:tcW w:w="4819" w:type="dxa"/>
            <w:hideMark/>
          </w:tcPr>
          <w:p w14:paraId="61448A7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 xml:space="preserve">Fourniture et application peinture laquée glycérophtalique type </w:t>
            </w:r>
            <w:proofErr w:type="spellStart"/>
            <w:r w:rsidRPr="00226B7E">
              <w:rPr>
                <w:rFonts w:ascii="Times New Roman" w:hAnsi="Times New Roman" w:cs="Times New Roman"/>
                <w:sz w:val="18"/>
                <w:szCs w:val="18"/>
              </w:rPr>
              <w:t>pantinox</w:t>
            </w:r>
            <w:proofErr w:type="spellEnd"/>
            <w:r w:rsidRPr="00226B7E">
              <w:rPr>
                <w:rFonts w:ascii="Times New Roman" w:hAnsi="Times New Roman" w:cs="Times New Roman"/>
                <w:sz w:val="18"/>
                <w:szCs w:val="18"/>
              </w:rPr>
              <w:t xml:space="preserve"> SR9 (ou équivalent) sur toutes les parties métalliques, bois et plinthe</w:t>
            </w:r>
          </w:p>
        </w:tc>
        <w:tc>
          <w:tcPr>
            <w:tcW w:w="992" w:type="dxa"/>
            <w:hideMark/>
          </w:tcPr>
          <w:p w14:paraId="1D8206AD"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rPr>
              <w:t>²</w:t>
            </w:r>
          </w:p>
        </w:tc>
        <w:tc>
          <w:tcPr>
            <w:tcW w:w="1276" w:type="dxa"/>
            <w:hideMark/>
          </w:tcPr>
          <w:p w14:paraId="2046DAD7"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58,08</w:t>
            </w:r>
          </w:p>
        </w:tc>
        <w:tc>
          <w:tcPr>
            <w:tcW w:w="992" w:type="dxa"/>
          </w:tcPr>
          <w:p w14:paraId="5946223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729BE6C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33628410"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tcPr>
          <w:p w14:paraId="05F2A429" w14:textId="77777777" w:rsidR="00226B7E" w:rsidRPr="00226B7E" w:rsidRDefault="00226B7E" w:rsidP="00140D06">
            <w:pPr>
              <w:jc w:val="center"/>
              <w:rPr>
                <w:rFonts w:ascii="Times New Roman" w:hAnsi="Times New Roman" w:cs="Times New Roman"/>
                <w:b w:val="0"/>
                <w:sz w:val="18"/>
                <w:szCs w:val="18"/>
              </w:rPr>
            </w:pPr>
          </w:p>
        </w:tc>
        <w:tc>
          <w:tcPr>
            <w:tcW w:w="4819" w:type="dxa"/>
            <w:hideMark/>
          </w:tcPr>
          <w:p w14:paraId="4890711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Sous-total 1500</w:t>
            </w:r>
          </w:p>
        </w:tc>
        <w:tc>
          <w:tcPr>
            <w:tcW w:w="992" w:type="dxa"/>
          </w:tcPr>
          <w:p w14:paraId="684F6209"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tc>
        <w:tc>
          <w:tcPr>
            <w:tcW w:w="1276" w:type="dxa"/>
          </w:tcPr>
          <w:p w14:paraId="4870D593"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tc>
        <w:tc>
          <w:tcPr>
            <w:tcW w:w="992" w:type="dxa"/>
          </w:tcPr>
          <w:p w14:paraId="2BBE4E3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tc>
        <w:tc>
          <w:tcPr>
            <w:tcW w:w="1270" w:type="dxa"/>
          </w:tcPr>
          <w:p w14:paraId="3ECC018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tc>
      </w:tr>
      <w:tr w:rsidR="00226B7E" w:rsidRPr="001C4FAC" w14:paraId="3FE34904"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tcPr>
          <w:p w14:paraId="65711740" w14:textId="77777777" w:rsidR="00226B7E" w:rsidRPr="00226B7E" w:rsidRDefault="00226B7E" w:rsidP="00140D06">
            <w:pPr>
              <w:jc w:val="center"/>
              <w:rPr>
                <w:rFonts w:ascii="Times New Roman" w:hAnsi="Times New Roman" w:cs="Times New Roman"/>
                <w:b w:val="0"/>
                <w:sz w:val="18"/>
                <w:szCs w:val="18"/>
              </w:rPr>
            </w:pPr>
          </w:p>
        </w:tc>
        <w:tc>
          <w:tcPr>
            <w:tcW w:w="4819" w:type="dxa"/>
          </w:tcPr>
          <w:p w14:paraId="3E95F05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1932A170"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4667F903"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1DC8D23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3C345D1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73E45CC6"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0D74F141"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1300</w:t>
            </w:r>
          </w:p>
        </w:tc>
        <w:tc>
          <w:tcPr>
            <w:tcW w:w="4819" w:type="dxa"/>
            <w:hideMark/>
          </w:tcPr>
          <w:p w14:paraId="5A57F31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ASSAINISSEMENT</w:t>
            </w:r>
          </w:p>
        </w:tc>
        <w:tc>
          <w:tcPr>
            <w:tcW w:w="992" w:type="dxa"/>
          </w:tcPr>
          <w:p w14:paraId="7B14FD09"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6F3C3A01"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748A1C6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7170150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47404E81"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1AC81C08"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1301</w:t>
            </w:r>
          </w:p>
        </w:tc>
        <w:tc>
          <w:tcPr>
            <w:tcW w:w="4819" w:type="dxa"/>
            <w:hideMark/>
          </w:tcPr>
          <w:p w14:paraId="09E81B6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u w:val="single"/>
              </w:rPr>
            </w:pPr>
            <w:r w:rsidRPr="00226B7E">
              <w:rPr>
                <w:rFonts w:ascii="Times New Roman" w:hAnsi="Times New Roman" w:cs="Times New Roman"/>
                <w:sz w:val="18"/>
                <w:szCs w:val="18"/>
                <w:u w:val="single"/>
              </w:rPr>
              <w:t>Construction des caniveaux</w:t>
            </w:r>
          </w:p>
        </w:tc>
        <w:tc>
          <w:tcPr>
            <w:tcW w:w="992" w:type="dxa"/>
          </w:tcPr>
          <w:p w14:paraId="286EFBC2"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44BCF8B3"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209DBFD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5ED5B2F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6F8EC138"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0910865B"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lastRenderedPageBreak/>
              <w:t>1302</w:t>
            </w:r>
          </w:p>
        </w:tc>
        <w:tc>
          <w:tcPr>
            <w:tcW w:w="4819" w:type="dxa"/>
            <w:hideMark/>
          </w:tcPr>
          <w:p w14:paraId="59FEFC3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Construction en béton armé des caniveaux de section 40 x 30 cm</w:t>
            </w:r>
          </w:p>
        </w:tc>
        <w:tc>
          <w:tcPr>
            <w:tcW w:w="992" w:type="dxa"/>
            <w:hideMark/>
          </w:tcPr>
          <w:p w14:paraId="261EBBCC"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ml</w:t>
            </w:r>
            <w:proofErr w:type="gramEnd"/>
          </w:p>
        </w:tc>
        <w:tc>
          <w:tcPr>
            <w:tcW w:w="1276" w:type="dxa"/>
            <w:hideMark/>
          </w:tcPr>
          <w:p w14:paraId="04175795"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52,42</w:t>
            </w:r>
          </w:p>
        </w:tc>
        <w:tc>
          <w:tcPr>
            <w:tcW w:w="992" w:type="dxa"/>
          </w:tcPr>
          <w:p w14:paraId="0E8793C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023CBF9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21D61B7D"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5297787B"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1303</w:t>
            </w:r>
          </w:p>
        </w:tc>
        <w:tc>
          <w:tcPr>
            <w:tcW w:w="4819" w:type="dxa"/>
            <w:hideMark/>
          </w:tcPr>
          <w:p w14:paraId="17F5F04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Système d’assainissement fosse septique</w:t>
            </w:r>
          </w:p>
        </w:tc>
        <w:tc>
          <w:tcPr>
            <w:tcW w:w="992" w:type="dxa"/>
            <w:hideMark/>
          </w:tcPr>
          <w:p w14:paraId="510EEB31"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276" w:type="dxa"/>
            <w:hideMark/>
          </w:tcPr>
          <w:p w14:paraId="4461A120"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0,00</w:t>
            </w:r>
          </w:p>
        </w:tc>
        <w:tc>
          <w:tcPr>
            <w:tcW w:w="992" w:type="dxa"/>
          </w:tcPr>
          <w:p w14:paraId="706F18C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7117319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1BE484BC"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2DE955B7"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1304</w:t>
            </w:r>
          </w:p>
        </w:tc>
        <w:tc>
          <w:tcPr>
            <w:tcW w:w="4819" w:type="dxa"/>
            <w:hideMark/>
          </w:tcPr>
          <w:p w14:paraId="6B8A160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Système d’assainissement puisard</w:t>
            </w:r>
          </w:p>
        </w:tc>
        <w:tc>
          <w:tcPr>
            <w:tcW w:w="992" w:type="dxa"/>
            <w:hideMark/>
          </w:tcPr>
          <w:p w14:paraId="2B7B4456"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276" w:type="dxa"/>
            <w:hideMark/>
          </w:tcPr>
          <w:p w14:paraId="32F96997"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0,00</w:t>
            </w:r>
          </w:p>
        </w:tc>
        <w:tc>
          <w:tcPr>
            <w:tcW w:w="992" w:type="dxa"/>
          </w:tcPr>
          <w:p w14:paraId="2554913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38547A4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62B2D6D5" w14:textId="77777777" w:rsidTr="00140D06">
        <w:trPr>
          <w:trHeight w:val="276"/>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28C4F2F2"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1305</w:t>
            </w:r>
          </w:p>
        </w:tc>
        <w:tc>
          <w:tcPr>
            <w:tcW w:w="4819" w:type="dxa"/>
            <w:hideMark/>
          </w:tcPr>
          <w:p w14:paraId="26A8EEC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Regard de visite</w:t>
            </w:r>
          </w:p>
        </w:tc>
        <w:tc>
          <w:tcPr>
            <w:tcW w:w="992" w:type="dxa"/>
            <w:hideMark/>
          </w:tcPr>
          <w:p w14:paraId="39DE13DA"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276" w:type="dxa"/>
            <w:hideMark/>
          </w:tcPr>
          <w:p w14:paraId="17AC62D2"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0,00</w:t>
            </w:r>
          </w:p>
        </w:tc>
        <w:tc>
          <w:tcPr>
            <w:tcW w:w="992" w:type="dxa"/>
          </w:tcPr>
          <w:p w14:paraId="4B57D6D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03DA246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70189005"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tcPr>
          <w:p w14:paraId="01E8A6AA" w14:textId="77777777" w:rsidR="00226B7E" w:rsidRPr="00226B7E" w:rsidRDefault="00226B7E" w:rsidP="00140D06">
            <w:pPr>
              <w:jc w:val="center"/>
              <w:rPr>
                <w:rFonts w:ascii="Times New Roman" w:hAnsi="Times New Roman" w:cs="Times New Roman"/>
                <w:b w:val="0"/>
                <w:sz w:val="18"/>
                <w:szCs w:val="18"/>
              </w:rPr>
            </w:pPr>
          </w:p>
        </w:tc>
        <w:tc>
          <w:tcPr>
            <w:tcW w:w="4819" w:type="dxa"/>
            <w:hideMark/>
          </w:tcPr>
          <w:p w14:paraId="554E6FD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Sous-total 1600</w:t>
            </w:r>
          </w:p>
        </w:tc>
        <w:tc>
          <w:tcPr>
            <w:tcW w:w="992" w:type="dxa"/>
          </w:tcPr>
          <w:p w14:paraId="3D259221"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6563D29A"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41935D4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4D6D2B0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296F1EE5"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tcPr>
          <w:p w14:paraId="7959FFE8" w14:textId="77777777" w:rsidR="00226B7E" w:rsidRPr="00226B7E" w:rsidRDefault="00226B7E" w:rsidP="00140D06">
            <w:pPr>
              <w:jc w:val="center"/>
              <w:rPr>
                <w:rFonts w:ascii="Times New Roman" w:hAnsi="Times New Roman" w:cs="Times New Roman"/>
                <w:b w:val="0"/>
                <w:sz w:val="18"/>
                <w:szCs w:val="18"/>
              </w:rPr>
            </w:pPr>
          </w:p>
        </w:tc>
        <w:tc>
          <w:tcPr>
            <w:tcW w:w="4819" w:type="dxa"/>
          </w:tcPr>
          <w:p w14:paraId="0CBB5D4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tc>
        <w:tc>
          <w:tcPr>
            <w:tcW w:w="992" w:type="dxa"/>
          </w:tcPr>
          <w:p w14:paraId="0AF6E363"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3C7DF7F9"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479EEF5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375094F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032A727F"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27011142"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1400</w:t>
            </w:r>
          </w:p>
        </w:tc>
        <w:tc>
          <w:tcPr>
            <w:tcW w:w="4819" w:type="dxa"/>
            <w:hideMark/>
          </w:tcPr>
          <w:p w14:paraId="6EFFD13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AMENAGEMENTS EXTERIEURS</w:t>
            </w:r>
          </w:p>
        </w:tc>
        <w:tc>
          <w:tcPr>
            <w:tcW w:w="992" w:type="dxa"/>
          </w:tcPr>
          <w:p w14:paraId="670911D3"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61FDC15D"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5EEFF45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367D622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10126217"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hideMark/>
          </w:tcPr>
          <w:p w14:paraId="0E7711D6"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1401</w:t>
            </w:r>
          </w:p>
        </w:tc>
        <w:tc>
          <w:tcPr>
            <w:tcW w:w="4819" w:type="dxa"/>
            <w:hideMark/>
          </w:tcPr>
          <w:p w14:paraId="08F3EBD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Dallage extérieure autour du bâtiment</w:t>
            </w:r>
          </w:p>
        </w:tc>
        <w:tc>
          <w:tcPr>
            <w:tcW w:w="992" w:type="dxa"/>
            <w:hideMark/>
          </w:tcPr>
          <w:p w14:paraId="10ABE204"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3</w:t>
            </w:r>
          </w:p>
        </w:tc>
        <w:tc>
          <w:tcPr>
            <w:tcW w:w="1276" w:type="dxa"/>
            <w:hideMark/>
          </w:tcPr>
          <w:p w14:paraId="2D0A626F"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3,35</w:t>
            </w:r>
          </w:p>
        </w:tc>
        <w:tc>
          <w:tcPr>
            <w:tcW w:w="992" w:type="dxa"/>
          </w:tcPr>
          <w:p w14:paraId="026F11E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7A0E424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59D9BFA8" w14:textId="77777777" w:rsidTr="00140D06">
        <w:trPr>
          <w:jc w:val="center"/>
        </w:trPr>
        <w:tc>
          <w:tcPr>
            <w:cnfStyle w:val="001000000000" w:firstRow="0" w:lastRow="0" w:firstColumn="1" w:lastColumn="0" w:oddVBand="0" w:evenVBand="0" w:oddHBand="0" w:evenHBand="0" w:firstRowFirstColumn="0" w:firstRowLastColumn="0" w:lastRowFirstColumn="0" w:lastRowLastColumn="0"/>
            <w:tcW w:w="988" w:type="dxa"/>
          </w:tcPr>
          <w:p w14:paraId="2C49B5F1" w14:textId="77777777" w:rsidR="00226B7E" w:rsidRPr="00226B7E" w:rsidRDefault="00226B7E" w:rsidP="00140D06">
            <w:pPr>
              <w:jc w:val="center"/>
              <w:rPr>
                <w:rFonts w:ascii="Times New Roman" w:hAnsi="Times New Roman" w:cs="Times New Roman"/>
                <w:b w:val="0"/>
                <w:sz w:val="18"/>
                <w:szCs w:val="18"/>
              </w:rPr>
            </w:pPr>
          </w:p>
        </w:tc>
        <w:tc>
          <w:tcPr>
            <w:tcW w:w="4819" w:type="dxa"/>
            <w:hideMark/>
          </w:tcPr>
          <w:p w14:paraId="22D5B12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Sous-total 1700</w:t>
            </w:r>
          </w:p>
        </w:tc>
        <w:tc>
          <w:tcPr>
            <w:tcW w:w="992" w:type="dxa"/>
          </w:tcPr>
          <w:p w14:paraId="7AF8D28B"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36B207FF"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66E991E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298E798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2EF5D28B" w14:textId="77777777" w:rsidTr="00140D06">
        <w:trPr>
          <w:trHeight w:val="299"/>
          <w:jc w:val="center"/>
        </w:trPr>
        <w:tc>
          <w:tcPr>
            <w:cnfStyle w:val="001000000000" w:firstRow="0" w:lastRow="0" w:firstColumn="1" w:lastColumn="0" w:oddVBand="0" w:evenVBand="0" w:oddHBand="0" w:evenHBand="0" w:firstRowFirstColumn="0" w:firstRowLastColumn="0" w:lastRowFirstColumn="0" w:lastRowLastColumn="0"/>
            <w:tcW w:w="988" w:type="dxa"/>
          </w:tcPr>
          <w:p w14:paraId="119A7B08" w14:textId="77777777" w:rsidR="00226B7E" w:rsidRPr="00226B7E" w:rsidRDefault="00226B7E" w:rsidP="00140D06">
            <w:pPr>
              <w:jc w:val="center"/>
              <w:rPr>
                <w:rFonts w:ascii="Times New Roman" w:hAnsi="Times New Roman" w:cs="Times New Roman"/>
                <w:b w:val="0"/>
                <w:sz w:val="18"/>
                <w:szCs w:val="18"/>
              </w:rPr>
            </w:pPr>
          </w:p>
        </w:tc>
        <w:tc>
          <w:tcPr>
            <w:tcW w:w="4819" w:type="dxa"/>
          </w:tcPr>
          <w:p w14:paraId="6E6EA41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259908ED"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6" w:type="dxa"/>
          </w:tcPr>
          <w:p w14:paraId="7AF84389"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992" w:type="dxa"/>
          </w:tcPr>
          <w:p w14:paraId="2143DE0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43A869F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1C4FAC" w14:paraId="34C5C1E0" w14:textId="77777777" w:rsidTr="00140D06">
        <w:trPr>
          <w:trHeight w:val="275"/>
          <w:jc w:val="center"/>
        </w:trPr>
        <w:tc>
          <w:tcPr>
            <w:cnfStyle w:val="001000000000" w:firstRow="0" w:lastRow="0" w:firstColumn="1" w:lastColumn="0" w:oddVBand="0" w:evenVBand="0" w:oddHBand="0" w:evenHBand="0" w:firstRowFirstColumn="0" w:firstRowLastColumn="0" w:lastRowFirstColumn="0" w:lastRowLastColumn="0"/>
            <w:tcW w:w="988" w:type="dxa"/>
            <w:vMerge w:val="restart"/>
            <w:hideMark/>
          </w:tcPr>
          <w:p w14:paraId="279ADF9C"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N° prix</w:t>
            </w:r>
          </w:p>
          <w:p w14:paraId="7B813797"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0</w:t>
            </w:r>
          </w:p>
          <w:p w14:paraId="273E867B"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100</w:t>
            </w:r>
          </w:p>
          <w:p w14:paraId="24B9E272"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200</w:t>
            </w:r>
          </w:p>
          <w:p w14:paraId="0A30E704"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300</w:t>
            </w:r>
          </w:p>
          <w:p w14:paraId="111B2F64"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400</w:t>
            </w:r>
          </w:p>
          <w:p w14:paraId="5AF5C5E0"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500</w:t>
            </w:r>
          </w:p>
          <w:p w14:paraId="21B50535"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600</w:t>
            </w:r>
          </w:p>
          <w:p w14:paraId="38958C22"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700</w:t>
            </w:r>
          </w:p>
          <w:p w14:paraId="5C2DD1F0"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800</w:t>
            </w:r>
          </w:p>
          <w:p w14:paraId="64DBB901"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900</w:t>
            </w:r>
          </w:p>
          <w:p w14:paraId="5C554CE1"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1000</w:t>
            </w:r>
          </w:p>
          <w:p w14:paraId="4F7334B2"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1100</w:t>
            </w:r>
          </w:p>
          <w:p w14:paraId="11B96C28"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1200</w:t>
            </w:r>
          </w:p>
          <w:p w14:paraId="1176E5B1"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1300</w:t>
            </w:r>
          </w:p>
          <w:p w14:paraId="195682C2"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1400</w:t>
            </w:r>
          </w:p>
        </w:tc>
        <w:tc>
          <w:tcPr>
            <w:tcW w:w="8079" w:type="dxa"/>
            <w:gridSpan w:val="4"/>
            <w:vMerge w:val="restart"/>
          </w:tcPr>
          <w:p w14:paraId="26E2FC9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 xml:space="preserve">                            RECAPITULATION</w:t>
            </w:r>
          </w:p>
          <w:p w14:paraId="6D00AB2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INSTALLATION DE CHANTIER</w:t>
            </w:r>
          </w:p>
          <w:p w14:paraId="4DB20A5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TERRASSEMENT</w:t>
            </w:r>
          </w:p>
          <w:p w14:paraId="4244C23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OUVRAGE EN INFRASTRUCTURE</w:t>
            </w:r>
          </w:p>
          <w:p w14:paraId="62DC954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OUVRAGE EN SUPERSTRUCTURE</w:t>
            </w:r>
          </w:p>
          <w:p w14:paraId="4358571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MAÇONNERIE ET RAVALEMENT</w:t>
            </w:r>
          </w:p>
          <w:p w14:paraId="2F12802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CHARPENTE ET COUVERTURE</w:t>
            </w:r>
          </w:p>
          <w:p w14:paraId="73CA12E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MENUISERIE BOIS</w:t>
            </w:r>
          </w:p>
          <w:p w14:paraId="2A4337F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MENUISERIE MÉTALLIQUE-VITRERIE</w:t>
            </w:r>
          </w:p>
          <w:p w14:paraId="6FC73D9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REVÊTEMENT</w:t>
            </w:r>
          </w:p>
          <w:p w14:paraId="4991FC6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PLOMBERIE-SANITAIRE</w:t>
            </w:r>
          </w:p>
          <w:p w14:paraId="008BF64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ELECTRICITÉ</w:t>
            </w:r>
          </w:p>
          <w:p w14:paraId="1473978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PEINTURE</w:t>
            </w:r>
          </w:p>
          <w:p w14:paraId="3188BD1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ASSAINISSEMENT</w:t>
            </w:r>
          </w:p>
          <w:p w14:paraId="073C7C50" w14:textId="3679B13A"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AMÉNAGEMENT EXTÉRIEUR</w:t>
            </w:r>
          </w:p>
          <w:p w14:paraId="2A4D899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EQUIPEMENT SPÉCIAL</w:t>
            </w:r>
          </w:p>
          <w:p w14:paraId="7BA48FCA" w14:textId="77777777" w:rsidR="00226B7E" w:rsidRPr="009039D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sz w:val="18"/>
                <w:szCs w:val="18"/>
              </w:rPr>
              <w:t xml:space="preserve">                      </w:t>
            </w:r>
            <w:r w:rsidRPr="009039DE">
              <w:rPr>
                <w:rFonts w:ascii="Times New Roman" w:hAnsi="Times New Roman" w:cs="Times New Roman"/>
                <w:b/>
                <w:sz w:val="18"/>
                <w:szCs w:val="18"/>
              </w:rPr>
              <w:t>Montant global hors taxes</w:t>
            </w:r>
          </w:p>
          <w:p w14:paraId="732D371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lang w:val="en-US"/>
              </w:rPr>
            </w:pPr>
            <w:r w:rsidRPr="009039DE">
              <w:rPr>
                <w:rFonts w:ascii="Times New Roman" w:hAnsi="Times New Roman" w:cs="Times New Roman"/>
                <w:b/>
                <w:sz w:val="18"/>
                <w:szCs w:val="18"/>
              </w:rPr>
              <w:t xml:space="preserve">                     </w:t>
            </w:r>
            <w:r w:rsidRPr="00226B7E">
              <w:rPr>
                <w:rFonts w:ascii="Times New Roman" w:hAnsi="Times New Roman" w:cs="Times New Roman"/>
                <w:b/>
                <w:sz w:val="18"/>
                <w:szCs w:val="18"/>
                <w:lang w:val="en-US"/>
              </w:rPr>
              <w:t>TVA (19,25% HT)</w:t>
            </w:r>
          </w:p>
          <w:p w14:paraId="28A726D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b/>
                <w:sz w:val="18"/>
                <w:szCs w:val="18"/>
                <w:lang w:val="en-US"/>
              </w:rPr>
              <w:t xml:space="preserve">                     </w:t>
            </w:r>
            <w:r w:rsidRPr="00226B7E">
              <w:rPr>
                <w:rFonts w:ascii="Times New Roman" w:hAnsi="Times New Roman" w:cs="Times New Roman"/>
                <w:b/>
                <w:sz w:val="18"/>
                <w:szCs w:val="18"/>
              </w:rPr>
              <w:t>AIR (2,2% HT</w:t>
            </w:r>
            <w:r w:rsidRPr="00226B7E">
              <w:rPr>
                <w:rFonts w:ascii="Times New Roman" w:hAnsi="Times New Roman" w:cs="Times New Roman"/>
                <w:sz w:val="18"/>
                <w:szCs w:val="18"/>
              </w:rPr>
              <w:t>)</w:t>
            </w:r>
          </w:p>
          <w:p w14:paraId="2F8952C8" w14:textId="6D946BD3"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 xml:space="preserve">                                                             </w:t>
            </w:r>
          </w:p>
        </w:tc>
        <w:tc>
          <w:tcPr>
            <w:tcW w:w="1270" w:type="dxa"/>
            <w:hideMark/>
          </w:tcPr>
          <w:p w14:paraId="42398C3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Montant</w:t>
            </w:r>
          </w:p>
        </w:tc>
      </w:tr>
      <w:tr w:rsidR="00226B7E" w:rsidRPr="001C4FAC" w14:paraId="3A4263E2" w14:textId="77777777" w:rsidTr="00140D06">
        <w:trPr>
          <w:trHeight w:val="5210"/>
          <w:jc w:val="center"/>
        </w:trPr>
        <w:tc>
          <w:tcPr>
            <w:cnfStyle w:val="001000000000" w:firstRow="0" w:lastRow="0" w:firstColumn="1" w:lastColumn="0" w:oddVBand="0" w:evenVBand="0" w:oddHBand="0" w:evenHBand="0" w:firstRowFirstColumn="0" w:firstRowLastColumn="0" w:lastRowFirstColumn="0" w:lastRowLastColumn="0"/>
            <w:tcW w:w="988" w:type="dxa"/>
            <w:vMerge/>
            <w:hideMark/>
          </w:tcPr>
          <w:p w14:paraId="21AB6D51" w14:textId="77777777" w:rsidR="00226B7E" w:rsidRPr="00226B7E" w:rsidRDefault="00226B7E" w:rsidP="00140D06">
            <w:pPr>
              <w:rPr>
                <w:rFonts w:ascii="Times New Roman" w:hAnsi="Times New Roman" w:cs="Times New Roman"/>
                <w:sz w:val="18"/>
                <w:szCs w:val="18"/>
              </w:rPr>
            </w:pPr>
          </w:p>
        </w:tc>
        <w:tc>
          <w:tcPr>
            <w:tcW w:w="8079" w:type="dxa"/>
            <w:gridSpan w:val="4"/>
            <w:vMerge/>
            <w:hideMark/>
          </w:tcPr>
          <w:p w14:paraId="488D861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70" w:type="dxa"/>
          </w:tcPr>
          <w:p w14:paraId="785D9C4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bl>
    <w:p w14:paraId="29E514E9" w14:textId="77777777" w:rsidR="007361EB" w:rsidRPr="007361EB" w:rsidRDefault="007361EB">
      <w:pPr>
        <w:jc w:val="center"/>
        <w:rPr>
          <w:sz w:val="20"/>
          <w:szCs w:val="20"/>
        </w:rPr>
      </w:pPr>
    </w:p>
    <w:p w14:paraId="0A8C35D3" w14:textId="77777777" w:rsidR="00226B7E" w:rsidRDefault="00DE44E5">
      <w:pPr>
        <w:jc w:val="center"/>
        <w:rPr>
          <w:rFonts w:ascii="Tw Cen MT" w:hAnsi="Tw Cen MT" w:cs="Arial"/>
          <w:b/>
          <w:bCs/>
        </w:rPr>
      </w:pPr>
      <w:r>
        <w:rPr>
          <w:noProof/>
          <w:lang w:eastAsia="fr-FR"/>
        </w:rPr>
        <w:lastRenderedPageBreak/>
        <mc:AlternateContent>
          <mc:Choice Requires="wps">
            <w:drawing>
              <wp:anchor distT="0" distB="0" distL="89535" distR="89535" simplePos="0" relativeHeight="251621888" behindDoc="0" locked="0" layoutInCell="1" allowOverlap="1" wp14:anchorId="6A34DF07" wp14:editId="095CFED1">
                <wp:simplePos x="0" y="0"/>
                <wp:positionH relativeFrom="margin">
                  <wp:posOffset>-793750</wp:posOffset>
                </wp:positionH>
                <wp:positionV relativeFrom="paragraph">
                  <wp:posOffset>-652145</wp:posOffset>
                </wp:positionV>
                <wp:extent cx="7445375" cy="12145010"/>
                <wp:effectExtent l="6350" t="5080" r="6350" b="3810"/>
                <wp:wrapSquare wrapText="bothSides"/>
                <wp:docPr id="3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45375" cy="1214501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0A7B0F" w14:textId="77777777" w:rsidR="00992E9C" w:rsidRDefault="00992E9C">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34DF07" id="Text Box 30" o:spid="_x0000_s1048" type="#_x0000_t202" style="position:absolute;left:0;text-align:left;margin-left:-62.5pt;margin-top:-51.35pt;width:586.25pt;height:956.3pt;z-index:251621888;visibility:visible;mso-wrap-style:square;mso-width-percent:0;mso-height-percent:0;mso-wrap-distance-left:7.05pt;mso-wrap-distance-top:0;mso-wrap-distance-right:7.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" stroked="f">
                <v:fill opacity="0"/>
                <v:textbox inset="0,0,0,0">
                  <w:txbxContent>
                    <w:p w14:paraId="390A7B0F" w14:textId="77777777" w:rsidR="00992E9C" w:rsidRDefault="00992E9C">
                      <w:r>
                        <w:t xml:space="preserve"> </w:t>
                      </w:r>
                    </w:p>
                  </w:txbxContent>
                </v:textbox>
                <w10:wrap type="square" anchorx="margin"/>
              </v:shape>
            </w:pict>
          </mc:Fallback>
        </mc:AlternateContent>
      </w:r>
      <w:r w:rsidR="007470DB">
        <w:rPr>
          <w:rFonts w:ascii="Tw Cen MT" w:hAnsi="Tw Cen MT" w:cs="Arial"/>
          <w:b/>
          <w:bCs/>
        </w:rPr>
        <w:t xml:space="preserve">                                            </w:t>
      </w:r>
    </w:p>
    <w:tbl>
      <w:tblPr>
        <w:tblStyle w:val="TableauGrille1Clair"/>
        <w:tblW w:w="10774" w:type="dxa"/>
        <w:tblInd w:w="-714" w:type="dxa"/>
        <w:tblLayout w:type="fixed"/>
        <w:tblLook w:val="04A0" w:firstRow="1" w:lastRow="0" w:firstColumn="1" w:lastColumn="0" w:noHBand="0" w:noVBand="1"/>
      </w:tblPr>
      <w:tblGrid>
        <w:gridCol w:w="709"/>
        <w:gridCol w:w="5458"/>
        <w:gridCol w:w="815"/>
        <w:gridCol w:w="1133"/>
        <w:gridCol w:w="1241"/>
        <w:gridCol w:w="1418"/>
      </w:tblGrid>
      <w:tr w:rsidR="00226B7E" w:rsidRPr="00226B7E" w14:paraId="65AD9DBA" w14:textId="77777777" w:rsidTr="00226B7E">
        <w:trPr>
          <w:cnfStyle w:val="100000000000" w:firstRow="1" w:lastRow="0" w:firstColumn="0" w:lastColumn="0" w:oddVBand="0" w:evenVBand="0" w:oddHBand="0"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0774" w:type="dxa"/>
            <w:gridSpan w:val="6"/>
          </w:tcPr>
          <w:p w14:paraId="3FF99A9F" w14:textId="77777777" w:rsidR="00226B7E" w:rsidRPr="00226B7E" w:rsidRDefault="00226B7E" w:rsidP="00140D06">
            <w:pPr>
              <w:jc w:val="center"/>
              <w:rPr>
                <w:rFonts w:ascii="Times New Roman" w:hAnsi="Times New Roman" w:cs="Times New Roman"/>
                <w:sz w:val="18"/>
                <w:szCs w:val="18"/>
              </w:rPr>
            </w:pPr>
            <w:r w:rsidRPr="00226B7E">
              <w:rPr>
                <w:rFonts w:ascii="Times New Roman" w:hAnsi="Times New Roman" w:cs="Times New Roman"/>
                <w:sz w:val="18"/>
                <w:szCs w:val="18"/>
              </w:rPr>
              <w:lastRenderedPageBreak/>
              <w:t>A-DEVIS QUANTITATIF ET ESTIMATIF POUR LES TRAVAUX DE CONSTRUCTION D’UN BLOC DE DEUX BUREAUX DE (4,50 x 3,50 m²) AU PALAIS DE JUSTICE DE KOUSSERI</w:t>
            </w:r>
          </w:p>
        </w:tc>
      </w:tr>
      <w:tr w:rsidR="00226B7E" w:rsidRPr="00226B7E" w14:paraId="67E6E7F6"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5088CBDA"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sz w:val="18"/>
                <w:szCs w:val="18"/>
              </w:rPr>
              <w:t>N°</w:t>
            </w:r>
          </w:p>
        </w:tc>
        <w:tc>
          <w:tcPr>
            <w:tcW w:w="5458" w:type="dxa"/>
          </w:tcPr>
          <w:p w14:paraId="2B01378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DESIGNATION DES TRAVAUX</w:t>
            </w:r>
          </w:p>
        </w:tc>
        <w:tc>
          <w:tcPr>
            <w:tcW w:w="815" w:type="dxa"/>
          </w:tcPr>
          <w:p w14:paraId="68BBD48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Unités</w:t>
            </w:r>
          </w:p>
        </w:tc>
        <w:tc>
          <w:tcPr>
            <w:tcW w:w="1133" w:type="dxa"/>
          </w:tcPr>
          <w:p w14:paraId="08D5893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Quantités</w:t>
            </w:r>
          </w:p>
        </w:tc>
        <w:tc>
          <w:tcPr>
            <w:tcW w:w="1241" w:type="dxa"/>
          </w:tcPr>
          <w:p w14:paraId="02FD45E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roofErr w:type="gramStart"/>
            <w:r w:rsidRPr="00226B7E">
              <w:rPr>
                <w:rFonts w:ascii="Times New Roman" w:hAnsi="Times New Roman" w:cs="Times New Roman"/>
                <w:b/>
                <w:sz w:val="18"/>
                <w:szCs w:val="18"/>
              </w:rPr>
              <w:t>P .U</w:t>
            </w:r>
            <w:proofErr w:type="gramEnd"/>
          </w:p>
        </w:tc>
        <w:tc>
          <w:tcPr>
            <w:tcW w:w="1418" w:type="dxa"/>
          </w:tcPr>
          <w:p w14:paraId="496FFA6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Montants</w:t>
            </w:r>
          </w:p>
        </w:tc>
      </w:tr>
      <w:tr w:rsidR="00226B7E" w:rsidRPr="00226B7E" w14:paraId="3A688107"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205DBA56"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000</w:t>
            </w:r>
          </w:p>
        </w:tc>
        <w:tc>
          <w:tcPr>
            <w:tcW w:w="5458" w:type="dxa"/>
          </w:tcPr>
          <w:p w14:paraId="46C2334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INSTALLATION DE CHANTIER</w:t>
            </w:r>
          </w:p>
        </w:tc>
        <w:tc>
          <w:tcPr>
            <w:tcW w:w="815" w:type="dxa"/>
          </w:tcPr>
          <w:p w14:paraId="23363A48"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tc>
        <w:tc>
          <w:tcPr>
            <w:tcW w:w="1133" w:type="dxa"/>
          </w:tcPr>
          <w:p w14:paraId="7266AFEC"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6877F3C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5CD03405"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510AB9E0"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562AC1E2"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001</w:t>
            </w:r>
          </w:p>
        </w:tc>
        <w:tc>
          <w:tcPr>
            <w:tcW w:w="5458" w:type="dxa"/>
          </w:tcPr>
          <w:p w14:paraId="415CDAD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Magasin de chantier</w:t>
            </w:r>
          </w:p>
        </w:tc>
        <w:tc>
          <w:tcPr>
            <w:tcW w:w="815" w:type="dxa"/>
          </w:tcPr>
          <w:p w14:paraId="22450902"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226B7E">
              <w:rPr>
                <w:rFonts w:ascii="Times New Roman" w:hAnsi="Times New Roman" w:cs="Times New Roman"/>
                <w:sz w:val="18"/>
                <w:szCs w:val="18"/>
              </w:rPr>
              <w:t>Fft</w:t>
            </w:r>
            <w:proofErr w:type="spellEnd"/>
          </w:p>
        </w:tc>
        <w:tc>
          <w:tcPr>
            <w:tcW w:w="1133" w:type="dxa"/>
          </w:tcPr>
          <w:p w14:paraId="4D775875"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1,00</w:t>
            </w:r>
          </w:p>
        </w:tc>
        <w:tc>
          <w:tcPr>
            <w:tcW w:w="1241" w:type="dxa"/>
          </w:tcPr>
          <w:p w14:paraId="76896C5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110D949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0CCABD98"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2389AFBA"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002</w:t>
            </w:r>
          </w:p>
        </w:tc>
        <w:tc>
          <w:tcPr>
            <w:tcW w:w="5458" w:type="dxa"/>
          </w:tcPr>
          <w:p w14:paraId="742734E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Implantation de l’ouvrage</w:t>
            </w:r>
          </w:p>
        </w:tc>
        <w:tc>
          <w:tcPr>
            <w:tcW w:w="815" w:type="dxa"/>
          </w:tcPr>
          <w:p w14:paraId="1F24926D"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226B7E">
              <w:rPr>
                <w:rFonts w:ascii="Times New Roman" w:hAnsi="Times New Roman" w:cs="Times New Roman"/>
                <w:sz w:val="18"/>
                <w:szCs w:val="18"/>
              </w:rPr>
              <w:t>Fft</w:t>
            </w:r>
            <w:proofErr w:type="spellEnd"/>
          </w:p>
        </w:tc>
        <w:tc>
          <w:tcPr>
            <w:tcW w:w="1133" w:type="dxa"/>
          </w:tcPr>
          <w:p w14:paraId="59122EA5"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1,00</w:t>
            </w:r>
          </w:p>
        </w:tc>
        <w:tc>
          <w:tcPr>
            <w:tcW w:w="1241" w:type="dxa"/>
          </w:tcPr>
          <w:p w14:paraId="299461F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3C7FC58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528C6917"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58D81E00"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003</w:t>
            </w:r>
          </w:p>
        </w:tc>
        <w:tc>
          <w:tcPr>
            <w:tcW w:w="5458" w:type="dxa"/>
          </w:tcPr>
          <w:p w14:paraId="7603BF2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Bureau équipé avec son mobilier</w:t>
            </w:r>
          </w:p>
        </w:tc>
        <w:tc>
          <w:tcPr>
            <w:tcW w:w="815" w:type="dxa"/>
          </w:tcPr>
          <w:p w14:paraId="08C98DF2"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226B7E">
              <w:rPr>
                <w:rFonts w:ascii="Times New Roman" w:hAnsi="Times New Roman" w:cs="Times New Roman"/>
                <w:sz w:val="18"/>
                <w:szCs w:val="18"/>
              </w:rPr>
              <w:t>Fft</w:t>
            </w:r>
            <w:proofErr w:type="spellEnd"/>
          </w:p>
        </w:tc>
        <w:tc>
          <w:tcPr>
            <w:tcW w:w="1133" w:type="dxa"/>
          </w:tcPr>
          <w:p w14:paraId="37572EBE"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 xml:space="preserve">         1,00</w:t>
            </w:r>
          </w:p>
        </w:tc>
        <w:tc>
          <w:tcPr>
            <w:tcW w:w="1241" w:type="dxa"/>
          </w:tcPr>
          <w:p w14:paraId="26A900D9"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3C9245CC"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2B4B69B8"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6FA88A38"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004</w:t>
            </w:r>
          </w:p>
        </w:tc>
        <w:tc>
          <w:tcPr>
            <w:tcW w:w="5458" w:type="dxa"/>
          </w:tcPr>
          <w:p w14:paraId="2FCB71A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Amené et repli de matériel</w:t>
            </w:r>
          </w:p>
        </w:tc>
        <w:tc>
          <w:tcPr>
            <w:tcW w:w="815" w:type="dxa"/>
          </w:tcPr>
          <w:p w14:paraId="2AD37E9D"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226B7E">
              <w:rPr>
                <w:rFonts w:ascii="Times New Roman" w:hAnsi="Times New Roman" w:cs="Times New Roman"/>
                <w:sz w:val="18"/>
                <w:szCs w:val="18"/>
              </w:rPr>
              <w:t>Fft</w:t>
            </w:r>
            <w:proofErr w:type="spellEnd"/>
          </w:p>
        </w:tc>
        <w:tc>
          <w:tcPr>
            <w:tcW w:w="1133" w:type="dxa"/>
          </w:tcPr>
          <w:p w14:paraId="0EAD254E"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1,00</w:t>
            </w:r>
          </w:p>
        </w:tc>
        <w:tc>
          <w:tcPr>
            <w:tcW w:w="1241" w:type="dxa"/>
          </w:tcPr>
          <w:p w14:paraId="237CD3C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6D4C30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3B588F95"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072380D4"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005</w:t>
            </w:r>
          </w:p>
        </w:tc>
        <w:tc>
          <w:tcPr>
            <w:tcW w:w="5458" w:type="dxa"/>
          </w:tcPr>
          <w:p w14:paraId="7811F55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Etudes d’exécution et plan de recollement</w:t>
            </w:r>
          </w:p>
        </w:tc>
        <w:tc>
          <w:tcPr>
            <w:tcW w:w="815" w:type="dxa"/>
          </w:tcPr>
          <w:p w14:paraId="63FE10E0"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226B7E">
              <w:rPr>
                <w:rFonts w:ascii="Times New Roman" w:hAnsi="Times New Roman" w:cs="Times New Roman"/>
                <w:sz w:val="18"/>
                <w:szCs w:val="18"/>
              </w:rPr>
              <w:t>Fft</w:t>
            </w:r>
            <w:proofErr w:type="spellEnd"/>
          </w:p>
        </w:tc>
        <w:tc>
          <w:tcPr>
            <w:tcW w:w="1133" w:type="dxa"/>
          </w:tcPr>
          <w:p w14:paraId="24DA4E66"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1,00</w:t>
            </w:r>
          </w:p>
        </w:tc>
        <w:tc>
          <w:tcPr>
            <w:tcW w:w="1241" w:type="dxa"/>
          </w:tcPr>
          <w:p w14:paraId="65FE5D8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6A578A1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4D5BCAF8"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4F892610" w14:textId="77777777" w:rsidR="00226B7E" w:rsidRPr="00226B7E" w:rsidRDefault="00226B7E" w:rsidP="00140D06">
            <w:pPr>
              <w:jc w:val="center"/>
              <w:rPr>
                <w:rFonts w:ascii="Times New Roman" w:hAnsi="Times New Roman" w:cs="Times New Roman"/>
                <w:b w:val="0"/>
                <w:sz w:val="18"/>
                <w:szCs w:val="18"/>
              </w:rPr>
            </w:pPr>
          </w:p>
        </w:tc>
        <w:tc>
          <w:tcPr>
            <w:tcW w:w="5458" w:type="dxa"/>
          </w:tcPr>
          <w:p w14:paraId="5B8612F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Sous-total 000</w:t>
            </w:r>
          </w:p>
        </w:tc>
        <w:tc>
          <w:tcPr>
            <w:tcW w:w="815" w:type="dxa"/>
          </w:tcPr>
          <w:p w14:paraId="4192A828"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3249EE3C"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5945364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4F3F603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126DD0F1"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55865885"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100</w:t>
            </w:r>
          </w:p>
        </w:tc>
        <w:tc>
          <w:tcPr>
            <w:tcW w:w="5458" w:type="dxa"/>
          </w:tcPr>
          <w:p w14:paraId="1DFECAA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TERRASSEMENT</w:t>
            </w:r>
          </w:p>
        </w:tc>
        <w:tc>
          <w:tcPr>
            <w:tcW w:w="815" w:type="dxa"/>
          </w:tcPr>
          <w:p w14:paraId="52B0FE19"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6B10DCF8"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00FA18C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15950F0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70F5637C"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19F56D48"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101</w:t>
            </w:r>
          </w:p>
        </w:tc>
        <w:tc>
          <w:tcPr>
            <w:tcW w:w="5458" w:type="dxa"/>
          </w:tcPr>
          <w:p w14:paraId="776E161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Fouille en puits pour semelles isolées</w:t>
            </w:r>
          </w:p>
        </w:tc>
        <w:tc>
          <w:tcPr>
            <w:tcW w:w="815" w:type="dxa"/>
          </w:tcPr>
          <w:p w14:paraId="5551877E"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vertAlign w:val="superscript"/>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3</w:t>
            </w:r>
          </w:p>
        </w:tc>
        <w:tc>
          <w:tcPr>
            <w:tcW w:w="1133" w:type="dxa"/>
          </w:tcPr>
          <w:p w14:paraId="33C7D201"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12,00</w:t>
            </w:r>
          </w:p>
        </w:tc>
        <w:tc>
          <w:tcPr>
            <w:tcW w:w="1241" w:type="dxa"/>
          </w:tcPr>
          <w:p w14:paraId="13D0330D"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3543468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607C4DF6"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10F67FF7"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102</w:t>
            </w:r>
          </w:p>
        </w:tc>
        <w:tc>
          <w:tcPr>
            <w:tcW w:w="5458" w:type="dxa"/>
          </w:tcPr>
          <w:p w14:paraId="5B97DA3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Fouille en rigoles pour agglomérés bourrés de 20X20X40 en fonctions</w:t>
            </w:r>
          </w:p>
        </w:tc>
        <w:tc>
          <w:tcPr>
            <w:tcW w:w="815" w:type="dxa"/>
          </w:tcPr>
          <w:p w14:paraId="6B9AF4EC"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3</w:t>
            </w:r>
          </w:p>
        </w:tc>
        <w:tc>
          <w:tcPr>
            <w:tcW w:w="1133" w:type="dxa"/>
          </w:tcPr>
          <w:p w14:paraId="32B3017D"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12,08</w:t>
            </w:r>
          </w:p>
        </w:tc>
        <w:tc>
          <w:tcPr>
            <w:tcW w:w="1241" w:type="dxa"/>
          </w:tcPr>
          <w:p w14:paraId="184CE6B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593BA6D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020D9CB7"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1BC7B7A0"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103</w:t>
            </w:r>
          </w:p>
        </w:tc>
        <w:tc>
          <w:tcPr>
            <w:tcW w:w="5458" w:type="dxa"/>
          </w:tcPr>
          <w:p w14:paraId="57DC461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Remblai et nivellement autour des fondations y compris compactage</w:t>
            </w:r>
          </w:p>
        </w:tc>
        <w:tc>
          <w:tcPr>
            <w:tcW w:w="815" w:type="dxa"/>
          </w:tcPr>
          <w:p w14:paraId="387AFAAA"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3</w:t>
            </w:r>
          </w:p>
        </w:tc>
        <w:tc>
          <w:tcPr>
            <w:tcW w:w="1133" w:type="dxa"/>
          </w:tcPr>
          <w:p w14:paraId="60EF18B5"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24,08</w:t>
            </w:r>
          </w:p>
        </w:tc>
        <w:tc>
          <w:tcPr>
            <w:tcW w:w="1241" w:type="dxa"/>
          </w:tcPr>
          <w:p w14:paraId="4F93C67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7332E1C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6DAA2A8E"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5F41DC24" w14:textId="77777777" w:rsidR="00226B7E" w:rsidRPr="00226B7E" w:rsidRDefault="00226B7E" w:rsidP="00140D06">
            <w:pPr>
              <w:jc w:val="center"/>
              <w:rPr>
                <w:rFonts w:ascii="Times New Roman" w:hAnsi="Times New Roman" w:cs="Times New Roman"/>
                <w:b w:val="0"/>
                <w:sz w:val="18"/>
                <w:szCs w:val="18"/>
              </w:rPr>
            </w:pPr>
          </w:p>
        </w:tc>
        <w:tc>
          <w:tcPr>
            <w:tcW w:w="5458" w:type="dxa"/>
          </w:tcPr>
          <w:p w14:paraId="7CA72BB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Sous-total 100</w:t>
            </w:r>
          </w:p>
        </w:tc>
        <w:tc>
          <w:tcPr>
            <w:tcW w:w="815" w:type="dxa"/>
          </w:tcPr>
          <w:p w14:paraId="344600A0"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7C92C37A"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256218D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3F60550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08B7414D"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342F7AF4" w14:textId="77777777" w:rsidR="00226B7E" w:rsidRPr="00226B7E" w:rsidRDefault="00226B7E" w:rsidP="00140D06">
            <w:pPr>
              <w:jc w:val="center"/>
              <w:rPr>
                <w:rFonts w:ascii="Times New Roman" w:hAnsi="Times New Roman" w:cs="Times New Roman"/>
                <w:b w:val="0"/>
                <w:sz w:val="18"/>
                <w:szCs w:val="18"/>
              </w:rPr>
            </w:pPr>
          </w:p>
        </w:tc>
        <w:tc>
          <w:tcPr>
            <w:tcW w:w="5458" w:type="dxa"/>
          </w:tcPr>
          <w:p w14:paraId="1C8CB5BD"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815" w:type="dxa"/>
          </w:tcPr>
          <w:p w14:paraId="5D24D7FE"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697F1E49"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4CB9CFC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F63F4E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55051F2F"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7950D25A"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200</w:t>
            </w:r>
          </w:p>
        </w:tc>
        <w:tc>
          <w:tcPr>
            <w:tcW w:w="5458" w:type="dxa"/>
          </w:tcPr>
          <w:p w14:paraId="2CA2CD6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OUVRAGE EN INFRASTRUCTURE</w:t>
            </w:r>
          </w:p>
        </w:tc>
        <w:tc>
          <w:tcPr>
            <w:tcW w:w="815" w:type="dxa"/>
          </w:tcPr>
          <w:p w14:paraId="7CAF4C1F"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6C0841B0"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13CCE3A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3646CBC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4780A369"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408A3241"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201</w:t>
            </w:r>
          </w:p>
        </w:tc>
        <w:tc>
          <w:tcPr>
            <w:tcW w:w="5458" w:type="dxa"/>
          </w:tcPr>
          <w:p w14:paraId="10B6BBD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Béton de propriété dosé à 150kg/m</w:t>
            </w:r>
            <w:r w:rsidRPr="00226B7E">
              <w:rPr>
                <w:rFonts w:ascii="Times New Roman" w:hAnsi="Times New Roman" w:cs="Times New Roman"/>
                <w:sz w:val="18"/>
                <w:szCs w:val="18"/>
                <w:vertAlign w:val="superscript"/>
              </w:rPr>
              <w:t xml:space="preserve">3 </w:t>
            </w:r>
            <w:r w:rsidRPr="00226B7E">
              <w:rPr>
                <w:rFonts w:ascii="Times New Roman" w:hAnsi="Times New Roman" w:cs="Times New Roman"/>
                <w:sz w:val="18"/>
                <w:szCs w:val="18"/>
              </w:rPr>
              <w:t xml:space="preserve">de CPJ </w:t>
            </w:r>
          </w:p>
        </w:tc>
        <w:tc>
          <w:tcPr>
            <w:tcW w:w="815" w:type="dxa"/>
          </w:tcPr>
          <w:p w14:paraId="4D50BA83"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3</w:t>
            </w:r>
          </w:p>
        </w:tc>
        <w:tc>
          <w:tcPr>
            <w:tcW w:w="1133" w:type="dxa"/>
          </w:tcPr>
          <w:p w14:paraId="2D100F27"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1,01</w:t>
            </w:r>
          </w:p>
        </w:tc>
        <w:tc>
          <w:tcPr>
            <w:tcW w:w="1241" w:type="dxa"/>
          </w:tcPr>
          <w:p w14:paraId="5C2223A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highlight w:val="yellow"/>
              </w:rPr>
            </w:pPr>
          </w:p>
        </w:tc>
        <w:tc>
          <w:tcPr>
            <w:tcW w:w="1418" w:type="dxa"/>
          </w:tcPr>
          <w:p w14:paraId="24BED1B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highlight w:val="yellow"/>
              </w:rPr>
            </w:pPr>
          </w:p>
        </w:tc>
      </w:tr>
      <w:tr w:rsidR="00226B7E" w:rsidRPr="00226B7E" w14:paraId="35E5362C"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2D09E0FE"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202</w:t>
            </w:r>
          </w:p>
        </w:tc>
        <w:tc>
          <w:tcPr>
            <w:tcW w:w="5458" w:type="dxa"/>
          </w:tcPr>
          <w:p w14:paraId="6F092EB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Béton armé dosé à 350kg/m</w:t>
            </w:r>
            <w:r w:rsidRPr="00226B7E">
              <w:rPr>
                <w:rFonts w:ascii="Times New Roman" w:hAnsi="Times New Roman" w:cs="Times New Roman"/>
                <w:sz w:val="18"/>
                <w:szCs w:val="18"/>
                <w:vertAlign w:val="superscript"/>
              </w:rPr>
              <w:t>3</w:t>
            </w:r>
            <w:r w:rsidRPr="00226B7E">
              <w:rPr>
                <w:rFonts w:ascii="Times New Roman" w:hAnsi="Times New Roman" w:cs="Times New Roman"/>
                <w:sz w:val="18"/>
                <w:szCs w:val="18"/>
              </w:rPr>
              <w:t xml:space="preserve"> de CPA</w:t>
            </w:r>
          </w:p>
        </w:tc>
        <w:tc>
          <w:tcPr>
            <w:tcW w:w="815" w:type="dxa"/>
          </w:tcPr>
          <w:p w14:paraId="4E50FB8A"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13CEC2AA"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7E0EABF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13E7925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054C9BDA"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355BFC6B"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203</w:t>
            </w:r>
          </w:p>
        </w:tc>
        <w:tc>
          <w:tcPr>
            <w:tcW w:w="5458" w:type="dxa"/>
          </w:tcPr>
          <w:p w14:paraId="24EF64D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Concerne : semelles</w:t>
            </w:r>
          </w:p>
        </w:tc>
        <w:tc>
          <w:tcPr>
            <w:tcW w:w="815" w:type="dxa"/>
          </w:tcPr>
          <w:p w14:paraId="0EFB9EDD"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3</w:t>
            </w:r>
          </w:p>
        </w:tc>
        <w:tc>
          <w:tcPr>
            <w:tcW w:w="1133" w:type="dxa"/>
          </w:tcPr>
          <w:p w14:paraId="660A3E34"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1,02</w:t>
            </w:r>
          </w:p>
        </w:tc>
        <w:tc>
          <w:tcPr>
            <w:tcW w:w="1241" w:type="dxa"/>
          </w:tcPr>
          <w:p w14:paraId="32013A6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7429DE9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0F662207"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6703A3C7"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204</w:t>
            </w:r>
          </w:p>
        </w:tc>
        <w:tc>
          <w:tcPr>
            <w:tcW w:w="5458" w:type="dxa"/>
          </w:tcPr>
          <w:p w14:paraId="11AF023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Concerne : amorces poteaux</w:t>
            </w:r>
          </w:p>
        </w:tc>
        <w:tc>
          <w:tcPr>
            <w:tcW w:w="815" w:type="dxa"/>
          </w:tcPr>
          <w:p w14:paraId="01F54B5B"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3</w:t>
            </w:r>
          </w:p>
        </w:tc>
        <w:tc>
          <w:tcPr>
            <w:tcW w:w="1133" w:type="dxa"/>
          </w:tcPr>
          <w:p w14:paraId="3A58A532"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0,32</w:t>
            </w:r>
          </w:p>
        </w:tc>
        <w:tc>
          <w:tcPr>
            <w:tcW w:w="1241" w:type="dxa"/>
          </w:tcPr>
          <w:p w14:paraId="75C63F6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517BA49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1CA4962C"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5C3432F8"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205</w:t>
            </w:r>
          </w:p>
        </w:tc>
        <w:tc>
          <w:tcPr>
            <w:tcW w:w="5458" w:type="dxa"/>
          </w:tcPr>
          <w:p w14:paraId="5994386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Concerne : longrines</w:t>
            </w:r>
          </w:p>
        </w:tc>
        <w:tc>
          <w:tcPr>
            <w:tcW w:w="815" w:type="dxa"/>
          </w:tcPr>
          <w:p w14:paraId="26456964"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3</w:t>
            </w:r>
          </w:p>
        </w:tc>
        <w:tc>
          <w:tcPr>
            <w:tcW w:w="1133" w:type="dxa"/>
          </w:tcPr>
          <w:p w14:paraId="4FE8F938"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3,47</w:t>
            </w:r>
          </w:p>
        </w:tc>
        <w:tc>
          <w:tcPr>
            <w:tcW w:w="1241" w:type="dxa"/>
          </w:tcPr>
          <w:p w14:paraId="37ADB5A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1E1EBF7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2CED1651"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7121CA35"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206</w:t>
            </w:r>
          </w:p>
        </w:tc>
        <w:tc>
          <w:tcPr>
            <w:tcW w:w="5458" w:type="dxa"/>
          </w:tcPr>
          <w:p w14:paraId="3857443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 xml:space="preserve">Concerne : autres ouvrages en B.A (rampe d’accès, escalier ; </w:t>
            </w:r>
            <w:proofErr w:type="gramStart"/>
            <w:r w:rsidRPr="00226B7E">
              <w:rPr>
                <w:rFonts w:ascii="Times New Roman" w:hAnsi="Times New Roman" w:cs="Times New Roman"/>
                <w:sz w:val="18"/>
                <w:szCs w:val="18"/>
              </w:rPr>
              <w:t>etc….</w:t>
            </w:r>
            <w:proofErr w:type="gramEnd"/>
            <w:r w:rsidRPr="00226B7E">
              <w:rPr>
                <w:rFonts w:ascii="Times New Roman" w:hAnsi="Times New Roman" w:cs="Times New Roman"/>
                <w:sz w:val="18"/>
                <w:szCs w:val="18"/>
              </w:rPr>
              <w:t>)</w:t>
            </w:r>
          </w:p>
        </w:tc>
        <w:tc>
          <w:tcPr>
            <w:tcW w:w="815" w:type="dxa"/>
          </w:tcPr>
          <w:p w14:paraId="06E1FB6F"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3</w:t>
            </w:r>
          </w:p>
        </w:tc>
        <w:tc>
          <w:tcPr>
            <w:tcW w:w="1133" w:type="dxa"/>
          </w:tcPr>
          <w:p w14:paraId="26777CEF"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0,37</w:t>
            </w:r>
          </w:p>
        </w:tc>
        <w:tc>
          <w:tcPr>
            <w:tcW w:w="1241" w:type="dxa"/>
          </w:tcPr>
          <w:p w14:paraId="5100ABB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21C8BC5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675FD859"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1E7DDF52"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300</w:t>
            </w:r>
          </w:p>
        </w:tc>
        <w:tc>
          <w:tcPr>
            <w:tcW w:w="5458" w:type="dxa"/>
          </w:tcPr>
          <w:p w14:paraId="5DED019D"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Maçonnerie d’agglos en fondation</w:t>
            </w:r>
          </w:p>
        </w:tc>
        <w:tc>
          <w:tcPr>
            <w:tcW w:w="815" w:type="dxa"/>
          </w:tcPr>
          <w:p w14:paraId="6863C00C"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55CB684C"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776D009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2BBC06D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5DA0A841"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62FBB189"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301</w:t>
            </w:r>
          </w:p>
        </w:tc>
        <w:tc>
          <w:tcPr>
            <w:tcW w:w="5458" w:type="dxa"/>
          </w:tcPr>
          <w:p w14:paraId="6CD6C17D"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Maçonnerie d’agglos de 20X20X40</w:t>
            </w:r>
          </w:p>
        </w:tc>
        <w:tc>
          <w:tcPr>
            <w:tcW w:w="815" w:type="dxa"/>
          </w:tcPr>
          <w:p w14:paraId="05C9C7C2"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3</w:t>
            </w:r>
          </w:p>
        </w:tc>
        <w:tc>
          <w:tcPr>
            <w:tcW w:w="1133" w:type="dxa"/>
          </w:tcPr>
          <w:p w14:paraId="29010DF5"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112,50</w:t>
            </w:r>
          </w:p>
        </w:tc>
        <w:tc>
          <w:tcPr>
            <w:tcW w:w="1241" w:type="dxa"/>
          </w:tcPr>
          <w:p w14:paraId="2881377D"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03A74D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67F8CF71"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7763AB24"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302</w:t>
            </w:r>
          </w:p>
        </w:tc>
        <w:tc>
          <w:tcPr>
            <w:tcW w:w="5458" w:type="dxa"/>
          </w:tcPr>
          <w:p w14:paraId="45A9710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Couche de sable de 0,35m épais</w:t>
            </w:r>
          </w:p>
        </w:tc>
        <w:tc>
          <w:tcPr>
            <w:tcW w:w="815" w:type="dxa"/>
          </w:tcPr>
          <w:p w14:paraId="1061D138"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3</w:t>
            </w:r>
          </w:p>
        </w:tc>
        <w:tc>
          <w:tcPr>
            <w:tcW w:w="1133" w:type="dxa"/>
          </w:tcPr>
          <w:p w14:paraId="13A40340"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39,38</w:t>
            </w:r>
          </w:p>
        </w:tc>
        <w:tc>
          <w:tcPr>
            <w:tcW w:w="1241" w:type="dxa"/>
          </w:tcPr>
          <w:p w14:paraId="161D60A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012B00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57A9DED0"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4F3B1165"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303</w:t>
            </w:r>
          </w:p>
        </w:tc>
        <w:tc>
          <w:tcPr>
            <w:tcW w:w="5458" w:type="dxa"/>
          </w:tcPr>
          <w:p w14:paraId="2817340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Film polyane de 200 microns</w:t>
            </w:r>
          </w:p>
        </w:tc>
        <w:tc>
          <w:tcPr>
            <w:tcW w:w="815" w:type="dxa"/>
          </w:tcPr>
          <w:p w14:paraId="1D3385FA"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3</w:t>
            </w:r>
          </w:p>
        </w:tc>
        <w:tc>
          <w:tcPr>
            <w:tcW w:w="1133" w:type="dxa"/>
          </w:tcPr>
          <w:p w14:paraId="5CA77959"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112,50</w:t>
            </w:r>
          </w:p>
        </w:tc>
        <w:tc>
          <w:tcPr>
            <w:tcW w:w="1241" w:type="dxa"/>
          </w:tcPr>
          <w:p w14:paraId="1FE727A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1E8B66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262F9D05"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2AD5AC28"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304</w:t>
            </w:r>
          </w:p>
        </w:tc>
        <w:tc>
          <w:tcPr>
            <w:tcW w:w="5458" w:type="dxa"/>
          </w:tcPr>
          <w:p w14:paraId="623A35C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vertAlign w:val="superscript"/>
              </w:rPr>
            </w:pPr>
            <w:r w:rsidRPr="00226B7E">
              <w:rPr>
                <w:rFonts w:ascii="Times New Roman" w:hAnsi="Times New Roman" w:cs="Times New Roman"/>
                <w:sz w:val="18"/>
                <w:szCs w:val="18"/>
              </w:rPr>
              <w:t>Béton armé de forme pour dallage dosé à 300 kg/m</w:t>
            </w:r>
            <w:r w:rsidRPr="00226B7E">
              <w:rPr>
                <w:rFonts w:ascii="Times New Roman" w:hAnsi="Times New Roman" w:cs="Times New Roman"/>
                <w:sz w:val="18"/>
                <w:szCs w:val="18"/>
                <w:vertAlign w:val="superscript"/>
              </w:rPr>
              <w:t>3</w:t>
            </w:r>
          </w:p>
        </w:tc>
        <w:tc>
          <w:tcPr>
            <w:tcW w:w="815" w:type="dxa"/>
          </w:tcPr>
          <w:p w14:paraId="6E2EC6F2"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3</w:t>
            </w:r>
          </w:p>
        </w:tc>
        <w:tc>
          <w:tcPr>
            <w:tcW w:w="1133" w:type="dxa"/>
          </w:tcPr>
          <w:p w14:paraId="13932B13"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9,00</w:t>
            </w:r>
          </w:p>
        </w:tc>
        <w:tc>
          <w:tcPr>
            <w:tcW w:w="1241" w:type="dxa"/>
          </w:tcPr>
          <w:p w14:paraId="0FE846C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5CF10A9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0F66710B"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0BA786B6" w14:textId="77777777" w:rsidR="00226B7E" w:rsidRPr="00226B7E" w:rsidRDefault="00226B7E" w:rsidP="00140D06">
            <w:pPr>
              <w:jc w:val="center"/>
              <w:rPr>
                <w:rFonts w:ascii="Times New Roman" w:hAnsi="Times New Roman" w:cs="Times New Roman"/>
                <w:b w:val="0"/>
                <w:sz w:val="18"/>
                <w:szCs w:val="18"/>
              </w:rPr>
            </w:pPr>
          </w:p>
        </w:tc>
        <w:tc>
          <w:tcPr>
            <w:tcW w:w="5458" w:type="dxa"/>
          </w:tcPr>
          <w:p w14:paraId="34E7A8F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Sous-total 300</w:t>
            </w:r>
          </w:p>
        </w:tc>
        <w:tc>
          <w:tcPr>
            <w:tcW w:w="815" w:type="dxa"/>
          </w:tcPr>
          <w:p w14:paraId="36490190"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29CDCD40"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5747E53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7C316E6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23A75F02"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680B68DE" w14:textId="77777777" w:rsidR="00226B7E" w:rsidRPr="00226B7E" w:rsidRDefault="00226B7E" w:rsidP="00140D06">
            <w:pPr>
              <w:jc w:val="center"/>
              <w:rPr>
                <w:rFonts w:ascii="Times New Roman" w:hAnsi="Times New Roman" w:cs="Times New Roman"/>
                <w:b w:val="0"/>
                <w:sz w:val="18"/>
                <w:szCs w:val="18"/>
              </w:rPr>
            </w:pPr>
          </w:p>
        </w:tc>
        <w:tc>
          <w:tcPr>
            <w:tcW w:w="5458" w:type="dxa"/>
          </w:tcPr>
          <w:p w14:paraId="18C2FD7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815" w:type="dxa"/>
          </w:tcPr>
          <w:p w14:paraId="0B839362"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51B9CA74"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5F98924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7B310C0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11FEC7C1"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66F489F2"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400</w:t>
            </w:r>
          </w:p>
        </w:tc>
        <w:tc>
          <w:tcPr>
            <w:tcW w:w="5458" w:type="dxa"/>
          </w:tcPr>
          <w:p w14:paraId="4E5CE7E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i/>
                <w:sz w:val="18"/>
                <w:szCs w:val="18"/>
                <w:u w:val="single"/>
              </w:rPr>
            </w:pPr>
            <w:r w:rsidRPr="00226B7E">
              <w:rPr>
                <w:rFonts w:ascii="Times New Roman" w:hAnsi="Times New Roman" w:cs="Times New Roman"/>
                <w:b/>
                <w:i/>
                <w:sz w:val="18"/>
                <w:szCs w:val="18"/>
                <w:u w:val="single"/>
              </w:rPr>
              <w:t>OUVRAGE EN SUPERSTRUCTURE</w:t>
            </w:r>
          </w:p>
          <w:p w14:paraId="5D3A2ED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i/>
                <w:sz w:val="18"/>
                <w:szCs w:val="18"/>
              </w:rPr>
            </w:pPr>
          </w:p>
        </w:tc>
        <w:tc>
          <w:tcPr>
            <w:tcW w:w="815" w:type="dxa"/>
          </w:tcPr>
          <w:p w14:paraId="1C249DDE"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43C90F5C"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135F21B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439DA63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19423022"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7641F1EE"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401</w:t>
            </w:r>
          </w:p>
        </w:tc>
        <w:tc>
          <w:tcPr>
            <w:tcW w:w="5458" w:type="dxa"/>
          </w:tcPr>
          <w:p w14:paraId="5AEB27D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18"/>
                <w:szCs w:val="18"/>
                <w:u w:val="single"/>
              </w:rPr>
            </w:pPr>
            <w:r w:rsidRPr="00226B7E">
              <w:rPr>
                <w:rFonts w:ascii="Times New Roman" w:hAnsi="Times New Roman" w:cs="Times New Roman"/>
                <w:i/>
                <w:sz w:val="18"/>
                <w:szCs w:val="18"/>
                <w:u w:val="single"/>
              </w:rPr>
              <w:t>Béton armé dosé à 350kg/m</w:t>
            </w:r>
            <w:r w:rsidRPr="00226B7E">
              <w:rPr>
                <w:rFonts w:ascii="Times New Roman" w:hAnsi="Times New Roman" w:cs="Times New Roman"/>
                <w:i/>
                <w:sz w:val="18"/>
                <w:szCs w:val="18"/>
                <w:u w:val="single"/>
                <w:vertAlign w:val="superscript"/>
              </w:rPr>
              <w:t>3</w:t>
            </w:r>
            <w:r w:rsidRPr="00226B7E">
              <w:rPr>
                <w:rFonts w:ascii="Times New Roman" w:hAnsi="Times New Roman" w:cs="Times New Roman"/>
                <w:i/>
                <w:sz w:val="18"/>
                <w:szCs w:val="18"/>
                <w:u w:val="single"/>
              </w:rPr>
              <w:t> :</w:t>
            </w:r>
          </w:p>
        </w:tc>
        <w:tc>
          <w:tcPr>
            <w:tcW w:w="815" w:type="dxa"/>
          </w:tcPr>
          <w:p w14:paraId="0A64C1B9"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56687C6B"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017A072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4170A3A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56032E28"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1B3D42B9"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402</w:t>
            </w:r>
          </w:p>
        </w:tc>
        <w:tc>
          <w:tcPr>
            <w:tcW w:w="5458" w:type="dxa"/>
          </w:tcPr>
          <w:p w14:paraId="183579C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i/>
                <w:sz w:val="18"/>
                <w:szCs w:val="18"/>
              </w:rPr>
              <w:t>Concerne :</w:t>
            </w:r>
            <w:r w:rsidRPr="00226B7E">
              <w:rPr>
                <w:rFonts w:ascii="Times New Roman" w:hAnsi="Times New Roman" w:cs="Times New Roman"/>
                <w:sz w:val="18"/>
                <w:szCs w:val="18"/>
              </w:rPr>
              <w:t xml:space="preserve"> poteaux et poutres</w:t>
            </w:r>
          </w:p>
        </w:tc>
        <w:tc>
          <w:tcPr>
            <w:tcW w:w="815" w:type="dxa"/>
          </w:tcPr>
          <w:p w14:paraId="568E1844"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3</w:t>
            </w:r>
          </w:p>
        </w:tc>
        <w:tc>
          <w:tcPr>
            <w:tcW w:w="1133" w:type="dxa"/>
          </w:tcPr>
          <w:p w14:paraId="2445D966"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2,77</w:t>
            </w:r>
          </w:p>
        </w:tc>
        <w:tc>
          <w:tcPr>
            <w:tcW w:w="1241" w:type="dxa"/>
          </w:tcPr>
          <w:p w14:paraId="26B1D8B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FD413A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0F37B221"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530EA6B9"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403</w:t>
            </w:r>
          </w:p>
        </w:tc>
        <w:tc>
          <w:tcPr>
            <w:tcW w:w="5458" w:type="dxa"/>
          </w:tcPr>
          <w:p w14:paraId="741EDA2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Concerne : chainages horizontale, linteaux et rampants</w:t>
            </w:r>
          </w:p>
        </w:tc>
        <w:tc>
          <w:tcPr>
            <w:tcW w:w="815" w:type="dxa"/>
          </w:tcPr>
          <w:p w14:paraId="5EA3E6ED"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3</w:t>
            </w:r>
          </w:p>
        </w:tc>
        <w:tc>
          <w:tcPr>
            <w:tcW w:w="1133" w:type="dxa"/>
          </w:tcPr>
          <w:p w14:paraId="50DF0D81"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2,40</w:t>
            </w:r>
          </w:p>
        </w:tc>
        <w:tc>
          <w:tcPr>
            <w:tcW w:w="1241" w:type="dxa"/>
          </w:tcPr>
          <w:p w14:paraId="1815EDED"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1C554B5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65AEF33A"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66B962F1" w14:textId="77777777" w:rsidR="00226B7E" w:rsidRPr="00226B7E" w:rsidRDefault="00226B7E" w:rsidP="00140D06">
            <w:pPr>
              <w:jc w:val="center"/>
              <w:rPr>
                <w:rFonts w:ascii="Times New Roman" w:hAnsi="Times New Roman" w:cs="Times New Roman"/>
                <w:b w:val="0"/>
                <w:sz w:val="18"/>
                <w:szCs w:val="18"/>
              </w:rPr>
            </w:pPr>
          </w:p>
        </w:tc>
        <w:tc>
          <w:tcPr>
            <w:tcW w:w="5458" w:type="dxa"/>
          </w:tcPr>
          <w:p w14:paraId="7115B84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Sous-total 400</w:t>
            </w:r>
          </w:p>
        </w:tc>
        <w:tc>
          <w:tcPr>
            <w:tcW w:w="815" w:type="dxa"/>
          </w:tcPr>
          <w:p w14:paraId="694B57E1"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0A7735B9"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1A54ABA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3D4A47BD"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3C79CA7E"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03B5E28C" w14:textId="77777777" w:rsidR="00226B7E" w:rsidRPr="00226B7E" w:rsidRDefault="00226B7E" w:rsidP="00140D06">
            <w:pPr>
              <w:jc w:val="center"/>
              <w:rPr>
                <w:rFonts w:ascii="Times New Roman" w:hAnsi="Times New Roman" w:cs="Times New Roman"/>
                <w:b w:val="0"/>
                <w:sz w:val="18"/>
                <w:szCs w:val="18"/>
              </w:rPr>
            </w:pPr>
          </w:p>
        </w:tc>
        <w:tc>
          <w:tcPr>
            <w:tcW w:w="5458" w:type="dxa"/>
          </w:tcPr>
          <w:p w14:paraId="73C0CC9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815" w:type="dxa"/>
          </w:tcPr>
          <w:p w14:paraId="4676358B"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3FF0EA3E"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185710B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5F28D4D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7513528F"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275A18D2"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500</w:t>
            </w:r>
          </w:p>
        </w:tc>
        <w:tc>
          <w:tcPr>
            <w:tcW w:w="5458" w:type="dxa"/>
          </w:tcPr>
          <w:p w14:paraId="4676E9F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i/>
                <w:sz w:val="18"/>
                <w:szCs w:val="18"/>
                <w:u w:val="single"/>
              </w:rPr>
            </w:pPr>
            <w:r w:rsidRPr="00226B7E">
              <w:rPr>
                <w:rFonts w:ascii="Times New Roman" w:hAnsi="Times New Roman" w:cs="Times New Roman"/>
                <w:b/>
                <w:i/>
                <w:sz w:val="18"/>
                <w:szCs w:val="18"/>
                <w:u w:val="single"/>
              </w:rPr>
              <w:t>MACONNERIE ET RAVALEMENT</w:t>
            </w:r>
          </w:p>
        </w:tc>
        <w:tc>
          <w:tcPr>
            <w:tcW w:w="815" w:type="dxa"/>
          </w:tcPr>
          <w:p w14:paraId="5AFB3D24"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73656AB0"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14BACF4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5DADF16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2A7E4062"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01533D1A"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501</w:t>
            </w:r>
          </w:p>
        </w:tc>
        <w:tc>
          <w:tcPr>
            <w:tcW w:w="5458" w:type="dxa"/>
          </w:tcPr>
          <w:p w14:paraId="715BB96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vertAlign w:val="superscript"/>
              </w:rPr>
            </w:pPr>
            <w:r w:rsidRPr="00226B7E">
              <w:rPr>
                <w:rFonts w:ascii="Times New Roman" w:hAnsi="Times New Roman" w:cs="Times New Roman"/>
                <w:sz w:val="18"/>
                <w:szCs w:val="18"/>
              </w:rPr>
              <w:t>Enduit ordinaire sur murs au mortier de ciment à 350 kg/m</w:t>
            </w:r>
            <w:r w:rsidRPr="00226B7E">
              <w:rPr>
                <w:rFonts w:ascii="Times New Roman" w:hAnsi="Times New Roman" w:cs="Times New Roman"/>
                <w:sz w:val="18"/>
                <w:szCs w:val="18"/>
                <w:vertAlign w:val="superscript"/>
              </w:rPr>
              <w:t>3</w:t>
            </w:r>
          </w:p>
        </w:tc>
        <w:tc>
          <w:tcPr>
            <w:tcW w:w="815" w:type="dxa"/>
          </w:tcPr>
          <w:p w14:paraId="66E39B26"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44C3EF2D"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2BBB5A2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4D7F5F7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336FDB32" w14:textId="77777777" w:rsidTr="00226B7E">
        <w:trPr>
          <w:trHeight w:val="534"/>
        </w:trPr>
        <w:tc>
          <w:tcPr>
            <w:cnfStyle w:val="001000000000" w:firstRow="0" w:lastRow="0" w:firstColumn="1" w:lastColumn="0" w:oddVBand="0" w:evenVBand="0" w:oddHBand="0" w:evenHBand="0" w:firstRowFirstColumn="0" w:firstRowLastColumn="0" w:lastRowFirstColumn="0" w:lastRowLastColumn="0"/>
            <w:tcW w:w="709" w:type="dxa"/>
          </w:tcPr>
          <w:p w14:paraId="4878B582"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502</w:t>
            </w:r>
          </w:p>
        </w:tc>
        <w:tc>
          <w:tcPr>
            <w:tcW w:w="5458" w:type="dxa"/>
          </w:tcPr>
          <w:p w14:paraId="59D8281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Concerne : murs intérieurs</w:t>
            </w:r>
          </w:p>
        </w:tc>
        <w:tc>
          <w:tcPr>
            <w:tcW w:w="815" w:type="dxa"/>
          </w:tcPr>
          <w:p w14:paraId="54881CAE"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2</w:t>
            </w:r>
          </w:p>
        </w:tc>
        <w:tc>
          <w:tcPr>
            <w:tcW w:w="1133" w:type="dxa"/>
          </w:tcPr>
          <w:p w14:paraId="04C11CE0"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112,50</w:t>
            </w:r>
          </w:p>
        </w:tc>
        <w:tc>
          <w:tcPr>
            <w:tcW w:w="1241" w:type="dxa"/>
          </w:tcPr>
          <w:p w14:paraId="7F7D72C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AA9E98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02D70D87"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6538E521"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503</w:t>
            </w:r>
          </w:p>
        </w:tc>
        <w:tc>
          <w:tcPr>
            <w:tcW w:w="5458" w:type="dxa"/>
          </w:tcPr>
          <w:p w14:paraId="52BB064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concerne</w:t>
            </w:r>
            <w:proofErr w:type="gramEnd"/>
            <w:r w:rsidRPr="00226B7E">
              <w:rPr>
                <w:rFonts w:ascii="Times New Roman" w:hAnsi="Times New Roman" w:cs="Times New Roman"/>
                <w:sz w:val="18"/>
                <w:szCs w:val="18"/>
              </w:rPr>
              <w:t> : murs extérieurs</w:t>
            </w:r>
          </w:p>
        </w:tc>
        <w:tc>
          <w:tcPr>
            <w:tcW w:w="815" w:type="dxa"/>
          </w:tcPr>
          <w:p w14:paraId="6BEC5264"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2</w:t>
            </w:r>
          </w:p>
        </w:tc>
        <w:tc>
          <w:tcPr>
            <w:tcW w:w="1133" w:type="dxa"/>
          </w:tcPr>
          <w:p w14:paraId="6421B18C"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112,50</w:t>
            </w:r>
          </w:p>
        </w:tc>
        <w:tc>
          <w:tcPr>
            <w:tcW w:w="1241" w:type="dxa"/>
          </w:tcPr>
          <w:p w14:paraId="7BA5455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E62E42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1F1456D1"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0F2E9C5C"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504</w:t>
            </w:r>
          </w:p>
        </w:tc>
        <w:tc>
          <w:tcPr>
            <w:tcW w:w="5458" w:type="dxa"/>
          </w:tcPr>
          <w:p w14:paraId="0A311E4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Maçonnerie en agglos de 15x20x40</w:t>
            </w:r>
          </w:p>
          <w:p w14:paraId="1962BA9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vertAlign w:val="superscript"/>
              </w:rPr>
            </w:pPr>
            <w:r w:rsidRPr="00226B7E">
              <w:rPr>
                <w:rFonts w:ascii="Times New Roman" w:hAnsi="Times New Roman" w:cs="Times New Roman"/>
                <w:sz w:val="18"/>
                <w:szCs w:val="18"/>
              </w:rPr>
              <w:t>Hourdés au mortier de ciment dosé à 300kg/m</w:t>
            </w:r>
            <w:r w:rsidRPr="00226B7E">
              <w:rPr>
                <w:rFonts w:ascii="Times New Roman" w:hAnsi="Times New Roman" w:cs="Times New Roman"/>
                <w:sz w:val="18"/>
                <w:szCs w:val="18"/>
                <w:vertAlign w:val="superscript"/>
              </w:rPr>
              <w:t>3</w:t>
            </w:r>
          </w:p>
        </w:tc>
        <w:tc>
          <w:tcPr>
            <w:tcW w:w="815" w:type="dxa"/>
          </w:tcPr>
          <w:p w14:paraId="7B9D3347"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2</w:t>
            </w:r>
          </w:p>
        </w:tc>
        <w:tc>
          <w:tcPr>
            <w:tcW w:w="1133" w:type="dxa"/>
          </w:tcPr>
          <w:p w14:paraId="58C537BB"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p w14:paraId="20F7F466"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112,50</w:t>
            </w:r>
          </w:p>
        </w:tc>
        <w:tc>
          <w:tcPr>
            <w:tcW w:w="1241" w:type="dxa"/>
          </w:tcPr>
          <w:p w14:paraId="6367C35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1EBEF6F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751EE025"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6A534C8A" w14:textId="77777777" w:rsidR="00226B7E" w:rsidRPr="00226B7E" w:rsidRDefault="00226B7E" w:rsidP="00140D06">
            <w:pPr>
              <w:jc w:val="center"/>
              <w:rPr>
                <w:rFonts w:ascii="Times New Roman" w:hAnsi="Times New Roman" w:cs="Times New Roman"/>
                <w:b w:val="0"/>
                <w:sz w:val="18"/>
                <w:szCs w:val="18"/>
              </w:rPr>
            </w:pPr>
          </w:p>
        </w:tc>
        <w:tc>
          <w:tcPr>
            <w:tcW w:w="5458" w:type="dxa"/>
          </w:tcPr>
          <w:p w14:paraId="18AC485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Sous-total 500</w:t>
            </w:r>
          </w:p>
        </w:tc>
        <w:tc>
          <w:tcPr>
            <w:tcW w:w="815" w:type="dxa"/>
          </w:tcPr>
          <w:p w14:paraId="245EFA68"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6AB93D59"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5F7369C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69AEE1F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736812A9"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3C89E679" w14:textId="77777777" w:rsidR="00226B7E" w:rsidRPr="00226B7E" w:rsidRDefault="00226B7E" w:rsidP="00140D06">
            <w:pPr>
              <w:jc w:val="center"/>
              <w:rPr>
                <w:rFonts w:ascii="Times New Roman" w:hAnsi="Times New Roman" w:cs="Times New Roman"/>
                <w:b w:val="0"/>
                <w:sz w:val="18"/>
                <w:szCs w:val="18"/>
              </w:rPr>
            </w:pPr>
          </w:p>
        </w:tc>
        <w:tc>
          <w:tcPr>
            <w:tcW w:w="5458" w:type="dxa"/>
          </w:tcPr>
          <w:p w14:paraId="115B93B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815" w:type="dxa"/>
          </w:tcPr>
          <w:p w14:paraId="013D97B7"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32F1F39D"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071BA75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4AEFFA7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0EF2F52B"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7AA0CFBB"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600</w:t>
            </w:r>
          </w:p>
        </w:tc>
        <w:tc>
          <w:tcPr>
            <w:tcW w:w="5458" w:type="dxa"/>
          </w:tcPr>
          <w:p w14:paraId="064E405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CHARPANTE-COUVERTURE</w:t>
            </w:r>
          </w:p>
        </w:tc>
        <w:tc>
          <w:tcPr>
            <w:tcW w:w="815" w:type="dxa"/>
          </w:tcPr>
          <w:p w14:paraId="0306B90D"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33F5D5BB"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79152EA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3CAB33E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7DA64D7D"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19B43AB4" w14:textId="77777777" w:rsidR="00226B7E" w:rsidRPr="00226B7E" w:rsidRDefault="00226B7E" w:rsidP="00140D06">
            <w:pPr>
              <w:jc w:val="center"/>
              <w:rPr>
                <w:rFonts w:ascii="Times New Roman" w:hAnsi="Times New Roman" w:cs="Times New Roman"/>
                <w:b w:val="0"/>
                <w:sz w:val="18"/>
                <w:szCs w:val="18"/>
              </w:rPr>
            </w:pPr>
          </w:p>
          <w:p w14:paraId="323CDB31"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601</w:t>
            </w:r>
          </w:p>
        </w:tc>
        <w:tc>
          <w:tcPr>
            <w:tcW w:w="5458" w:type="dxa"/>
          </w:tcPr>
          <w:p w14:paraId="63B1AB6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p w14:paraId="320AA9D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Ferme en bastings de 3x5 en bois dur traité</w:t>
            </w:r>
          </w:p>
          <w:p w14:paraId="5E22D29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815" w:type="dxa"/>
          </w:tcPr>
          <w:p w14:paraId="78F5756B"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7BA67B29"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3CCFC65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9F7ACA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27C3C57C"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6FF7ACAB"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602</w:t>
            </w:r>
          </w:p>
        </w:tc>
        <w:tc>
          <w:tcPr>
            <w:tcW w:w="5458" w:type="dxa"/>
          </w:tcPr>
          <w:p w14:paraId="0BA80A7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u w:val="single"/>
              </w:rPr>
              <w:t>Concerne :</w:t>
            </w:r>
            <w:r w:rsidRPr="00226B7E">
              <w:rPr>
                <w:rFonts w:ascii="Times New Roman" w:hAnsi="Times New Roman" w:cs="Times New Roman"/>
                <w:sz w:val="18"/>
                <w:szCs w:val="18"/>
              </w:rPr>
              <w:t xml:space="preserve"> ferme de type </w:t>
            </w:r>
            <w:proofErr w:type="spellStart"/>
            <w:r w:rsidRPr="00226B7E">
              <w:rPr>
                <w:rFonts w:ascii="Times New Roman" w:hAnsi="Times New Roman" w:cs="Times New Roman"/>
                <w:sz w:val="18"/>
                <w:szCs w:val="18"/>
              </w:rPr>
              <w:t>quatripente</w:t>
            </w:r>
            <w:proofErr w:type="spellEnd"/>
          </w:p>
        </w:tc>
        <w:tc>
          <w:tcPr>
            <w:tcW w:w="815" w:type="dxa"/>
          </w:tcPr>
          <w:p w14:paraId="48A74CAE"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3</w:t>
            </w:r>
          </w:p>
        </w:tc>
        <w:tc>
          <w:tcPr>
            <w:tcW w:w="1133" w:type="dxa"/>
          </w:tcPr>
          <w:p w14:paraId="55357EEF"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2,69</w:t>
            </w:r>
          </w:p>
        </w:tc>
        <w:tc>
          <w:tcPr>
            <w:tcW w:w="1241" w:type="dxa"/>
          </w:tcPr>
          <w:p w14:paraId="00537AD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1D9CE9D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6EE405FE"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1C7BE8E3"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603</w:t>
            </w:r>
          </w:p>
        </w:tc>
        <w:tc>
          <w:tcPr>
            <w:tcW w:w="5458" w:type="dxa"/>
          </w:tcPr>
          <w:p w14:paraId="58A200D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Chevron de 8x8 en bois dur traité pour pannes</w:t>
            </w:r>
          </w:p>
        </w:tc>
        <w:tc>
          <w:tcPr>
            <w:tcW w:w="815" w:type="dxa"/>
          </w:tcPr>
          <w:p w14:paraId="5A0710AB"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3</w:t>
            </w:r>
          </w:p>
        </w:tc>
        <w:tc>
          <w:tcPr>
            <w:tcW w:w="1133" w:type="dxa"/>
          </w:tcPr>
          <w:p w14:paraId="5C1764C8"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0,63</w:t>
            </w:r>
          </w:p>
        </w:tc>
        <w:tc>
          <w:tcPr>
            <w:tcW w:w="1241" w:type="dxa"/>
          </w:tcPr>
          <w:p w14:paraId="088245B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8BA51E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1BA9DDD8"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3CC6D8A2"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604</w:t>
            </w:r>
          </w:p>
        </w:tc>
        <w:tc>
          <w:tcPr>
            <w:tcW w:w="5458" w:type="dxa"/>
          </w:tcPr>
          <w:p w14:paraId="3371A65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Planches de rive</w:t>
            </w:r>
          </w:p>
        </w:tc>
        <w:tc>
          <w:tcPr>
            <w:tcW w:w="815" w:type="dxa"/>
          </w:tcPr>
          <w:p w14:paraId="2A06B870"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ml</w:t>
            </w:r>
            <w:proofErr w:type="gramEnd"/>
          </w:p>
        </w:tc>
        <w:tc>
          <w:tcPr>
            <w:tcW w:w="1133" w:type="dxa"/>
          </w:tcPr>
          <w:p w14:paraId="5EDE64F2"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26,21</w:t>
            </w:r>
          </w:p>
        </w:tc>
        <w:tc>
          <w:tcPr>
            <w:tcW w:w="1241" w:type="dxa"/>
          </w:tcPr>
          <w:p w14:paraId="14D383F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117A4B5D"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20E55737"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5EB05DA4"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605</w:t>
            </w:r>
          </w:p>
        </w:tc>
        <w:tc>
          <w:tcPr>
            <w:tcW w:w="5458" w:type="dxa"/>
          </w:tcPr>
          <w:p w14:paraId="2F0542E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Plafond en contre-plaqué 5mm à peindre sur ossature en bois préalablement traité au carbonyle ou produit similaire</w:t>
            </w:r>
          </w:p>
        </w:tc>
        <w:tc>
          <w:tcPr>
            <w:tcW w:w="815" w:type="dxa"/>
          </w:tcPr>
          <w:p w14:paraId="77E582F1"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p w14:paraId="3ADD59A0"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2</w:t>
            </w:r>
          </w:p>
        </w:tc>
        <w:tc>
          <w:tcPr>
            <w:tcW w:w="1133" w:type="dxa"/>
          </w:tcPr>
          <w:p w14:paraId="58C4358D"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p w14:paraId="7A4747AC"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112,50</w:t>
            </w:r>
          </w:p>
        </w:tc>
        <w:tc>
          <w:tcPr>
            <w:tcW w:w="1241" w:type="dxa"/>
          </w:tcPr>
          <w:p w14:paraId="1B958F7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53ACA29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4AF7170F"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194F97D9"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606</w:t>
            </w:r>
          </w:p>
        </w:tc>
        <w:tc>
          <w:tcPr>
            <w:tcW w:w="5458" w:type="dxa"/>
          </w:tcPr>
          <w:p w14:paraId="1D81228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Plafonds en tôles lisses sur ossature en bois préalablement au carbonyle ou produit similaire</w:t>
            </w:r>
          </w:p>
        </w:tc>
        <w:tc>
          <w:tcPr>
            <w:tcW w:w="815" w:type="dxa"/>
          </w:tcPr>
          <w:p w14:paraId="7E16151D"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p w14:paraId="303500B5"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2</w:t>
            </w:r>
          </w:p>
        </w:tc>
        <w:tc>
          <w:tcPr>
            <w:tcW w:w="1133" w:type="dxa"/>
          </w:tcPr>
          <w:p w14:paraId="7C68ED4D"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p w14:paraId="6064A319"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20,97</w:t>
            </w:r>
          </w:p>
        </w:tc>
        <w:tc>
          <w:tcPr>
            <w:tcW w:w="1241" w:type="dxa"/>
          </w:tcPr>
          <w:p w14:paraId="0FD1E74D"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2A33A1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6DAC6B83"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043C6A7B"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607</w:t>
            </w:r>
          </w:p>
        </w:tc>
        <w:tc>
          <w:tcPr>
            <w:tcW w:w="5458" w:type="dxa"/>
          </w:tcPr>
          <w:p w14:paraId="1CCD948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Fourniture et pose des couvre-joints</w:t>
            </w:r>
          </w:p>
        </w:tc>
        <w:tc>
          <w:tcPr>
            <w:tcW w:w="815" w:type="dxa"/>
          </w:tcPr>
          <w:p w14:paraId="15C6C599"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ml</w:t>
            </w:r>
            <w:proofErr w:type="gramEnd"/>
          </w:p>
        </w:tc>
        <w:tc>
          <w:tcPr>
            <w:tcW w:w="1133" w:type="dxa"/>
          </w:tcPr>
          <w:p w14:paraId="059742EC"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50,00</w:t>
            </w:r>
          </w:p>
        </w:tc>
        <w:tc>
          <w:tcPr>
            <w:tcW w:w="1241" w:type="dxa"/>
          </w:tcPr>
          <w:p w14:paraId="16EEFE0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6993FF0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12344A60"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0AA57FF9"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608</w:t>
            </w:r>
          </w:p>
        </w:tc>
        <w:tc>
          <w:tcPr>
            <w:tcW w:w="5458" w:type="dxa"/>
          </w:tcPr>
          <w:p w14:paraId="0A2B1ED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Accessoires pour charpente bois</w:t>
            </w:r>
          </w:p>
        </w:tc>
        <w:tc>
          <w:tcPr>
            <w:tcW w:w="815" w:type="dxa"/>
          </w:tcPr>
          <w:p w14:paraId="334AFE77"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226B7E">
              <w:rPr>
                <w:rFonts w:ascii="Times New Roman" w:hAnsi="Times New Roman" w:cs="Times New Roman"/>
                <w:sz w:val="18"/>
                <w:szCs w:val="18"/>
              </w:rPr>
              <w:t>Fft</w:t>
            </w:r>
            <w:proofErr w:type="spellEnd"/>
          </w:p>
        </w:tc>
        <w:tc>
          <w:tcPr>
            <w:tcW w:w="1133" w:type="dxa"/>
          </w:tcPr>
          <w:p w14:paraId="5F10E555"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1,00</w:t>
            </w:r>
          </w:p>
        </w:tc>
        <w:tc>
          <w:tcPr>
            <w:tcW w:w="1241" w:type="dxa"/>
          </w:tcPr>
          <w:p w14:paraId="263AE05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3BBE64F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0855B5DD"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7B15F4E7"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609</w:t>
            </w:r>
          </w:p>
        </w:tc>
        <w:tc>
          <w:tcPr>
            <w:tcW w:w="5458" w:type="dxa"/>
          </w:tcPr>
          <w:p w14:paraId="14612C5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Fourniture et pose de couverture des tôles bac Alu 6/10</w:t>
            </w:r>
            <w:r w:rsidRPr="00226B7E">
              <w:rPr>
                <w:rFonts w:ascii="Times New Roman" w:hAnsi="Times New Roman" w:cs="Times New Roman"/>
                <w:sz w:val="18"/>
                <w:szCs w:val="18"/>
                <w:vertAlign w:val="superscript"/>
              </w:rPr>
              <w:t>ème</w:t>
            </w:r>
          </w:p>
        </w:tc>
        <w:tc>
          <w:tcPr>
            <w:tcW w:w="815" w:type="dxa"/>
          </w:tcPr>
          <w:p w14:paraId="6EEDF691"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rPr>
              <w:t>²</w:t>
            </w:r>
          </w:p>
        </w:tc>
        <w:tc>
          <w:tcPr>
            <w:tcW w:w="1133" w:type="dxa"/>
          </w:tcPr>
          <w:p w14:paraId="3A18FC08"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67,38</w:t>
            </w:r>
          </w:p>
        </w:tc>
        <w:tc>
          <w:tcPr>
            <w:tcW w:w="1241" w:type="dxa"/>
          </w:tcPr>
          <w:p w14:paraId="6B89935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17E6B25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780B7350"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5B2EA079"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610</w:t>
            </w:r>
          </w:p>
        </w:tc>
        <w:tc>
          <w:tcPr>
            <w:tcW w:w="5458" w:type="dxa"/>
          </w:tcPr>
          <w:p w14:paraId="26CF1CD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 xml:space="preserve">Fourniture et pose </w:t>
            </w:r>
            <w:proofErr w:type="gramStart"/>
            <w:r w:rsidRPr="00226B7E">
              <w:rPr>
                <w:rFonts w:ascii="Times New Roman" w:hAnsi="Times New Roman" w:cs="Times New Roman"/>
                <w:sz w:val="18"/>
                <w:szCs w:val="18"/>
              </w:rPr>
              <w:t>des faitière</w:t>
            </w:r>
            <w:proofErr w:type="gramEnd"/>
            <w:r w:rsidRPr="00226B7E">
              <w:rPr>
                <w:rFonts w:ascii="Times New Roman" w:hAnsi="Times New Roman" w:cs="Times New Roman"/>
                <w:sz w:val="18"/>
                <w:szCs w:val="18"/>
              </w:rPr>
              <w:t xml:space="preserve"> pour tôle bac</w:t>
            </w:r>
          </w:p>
        </w:tc>
        <w:tc>
          <w:tcPr>
            <w:tcW w:w="815" w:type="dxa"/>
          </w:tcPr>
          <w:p w14:paraId="729270F8"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ml</w:t>
            </w:r>
            <w:proofErr w:type="gramEnd"/>
          </w:p>
        </w:tc>
        <w:tc>
          <w:tcPr>
            <w:tcW w:w="1133" w:type="dxa"/>
          </w:tcPr>
          <w:p w14:paraId="7704C683"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10,95</w:t>
            </w:r>
          </w:p>
        </w:tc>
        <w:tc>
          <w:tcPr>
            <w:tcW w:w="1241" w:type="dxa"/>
          </w:tcPr>
          <w:p w14:paraId="0D40898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7FE7BB5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36120DC4"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6A53BB92"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611</w:t>
            </w:r>
          </w:p>
        </w:tc>
        <w:tc>
          <w:tcPr>
            <w:tcW w:w="5458" w:type="dxa"/>
          </w:tcPr>
          <w:p w14:paraId="294FC57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Fourniture et pose de bande de rive en tôle lisse</w:t>
            </w:r>
          </w:p>
        </w:tc>
        <w:tc>
          <w:tcPr>
            <w:tcW w:w="815" w:type="dxa"/>
          </w:tcPr>
          <w:p w14:paraId="7456BED1"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ml</w:t>
            </w:r>
            <w:proofErr w:type="gramEnd"/>
          </w:p>
        </w:tc>
        <w:tc>
          <w:tcPr>
            <w:tcW w:w="1133" w:type="dxa"/>
          </w:tcPr>
          <w:p w14:paraId="3EE3434C"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26,21</w:t>
            </w:r>
          </w:p>
        </w:tc>
        <w:tc>
          <w:tcPr>
            <w:tcW w:w="1241" w:type="dxa"/>
          </w:tcPr>
          <w:p w14:paraId="2F999FB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338FFE0D"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77DE9F60"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6DA6F842" w14:textId="77777777" w:rsidR="00226B7E" w:rsidRPr="00226B7E" w:rsidRDefault="00226B7E" w:rsidP="00140D06">
            <w:pPr>
              <w:jc w:val="center"/>
              <w:rPr>
                <w:rFonts w:ascii="Times New Roman" w:hAnsi="Times New Roman" w:cs="Times New Roman"/>
                <w:b w:val="0"/>
                <w:sz w:val="18"/>
                <w:szCs w:val="18"/>
              </w:rPr>
            </w:pPr>
          </w:p>
        </w:tc>
        <w:tc>
          <w:tcPr>
            <w:tcW w:w="5458" w:type="dxa"/>
          </w:tcPr>
          <w:p w14:paraId="398EF6E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Sous-total 600</w:t>
            </w:r>
          </w:p>
        </w:tc>
        <w:tc>
          <w:tcPr>
            <w:tcW w:w="815" w:type="dxa"/>
          </w:tcPr>
          <w:p w14:paraId="3CA40B83"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7C5A6E83"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344E943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45981EB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1B24CCAF"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32952AB9" w14:textId="77777777" w:rsidR="00226B7E" w:rsidRPr="00226B7E" w:rsidRDefault="00226B7E" w:rsidP="00140D06">
            <w:pPr>
              <w:jc w:val="center"/>
              <w:rPr>
                <w:rFonts w:ascii="Times New Roman" w:hAnsi="Times New Roman" w:cs="Times New Roman"/>
                <w:b w:val="0"/>
                <w:sz w:val="18"/>
                <w:szCs w:val="18"/>
              </w:rPr>
            </w:pPr>
          </w:p>
        </w:tc>
        <w:tc>
          <w:tcPr>
            <w:tcW w:w="5458" w:type="dxa"/>
          </w:tcPr>
          <w:p w14:paraId="1F94D6F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tc>
        <w:tc>
          <w:tcPr>
            <w:tcW w:w="815" w:type="dxa"/>
          </w:tcPr>
          <w:p w14:paraId="2C08BBAC"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66147073"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392AEA1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3E63F11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27509D4B"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6DCD1A6E"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700</w:t>
            </w:r>
          </w:p>
        </w:tc>
        <w:tc>
          <w:tcPr>
            <w:tcW w:w="5458" w:type="dxa"/>
          </w:tcPr>
          <w:p w14:paraId="707BEB6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MENUISERIE BOIS</w:t>
            </w:r>
          </w:p>
        </w:tc>
        <w:tc>
          <w:tcPr>
            <w:tcW w:w="815" w:type="dxa"/>
          </w:tcPr>
          <w:p w14:paraId="5D0237DD"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3925FFB6"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01CFCE9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1C348EA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61903B69"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5AAF18D1"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lastRenderedPageBreak/>
              <w:t>701</w:t>
            </w:r>
          </w:p>
        </w:tc>
        <w:tc>
          <w:tcPr>
            <w:tcW w:w="5458" w:type="dxa"/>
          </w:tcPr>
          <w:p w14:paraId="0A57EA3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Porte isoplane de 85x210</w:t>
            </w:r>
          </w:p>
        </w:tc>
        <w:tc>
          <w:tcPr>
            <w:tcW w:w="815" w:type="dxa"/>
          </w:tcPr>
          <w:p w14:paraId="69C0DCC0"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133" w:type="dxa"/>
          </w:tcPr>
          <w:p w14:paraId="26E1A85D"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0,00</w:t>
            </w:r>
          </w:p>
        </w:tc>
        <w:tc>
          <w:tcPr>
            <w:tcW w:w="1241" w:type="dxa"/>
          </w:tcPr>
          <w:p w14:paraId="3A04BFD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6341777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139511DF"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754413AB" w14:textId="77777777" w:rsidR="00226B7E" w:rsidRPr="00226B7E" w:rsidRDefault="00226B7E" w:rsidP="00140D06">
            <w:pPr>
              <w:jc w:val="center"/>
              <w:rPr>
                <w:rFonts w:ascii="Times New Roman" w:hAnsi="Times New Roman" w:cs="Times New Roman"/>
                <w:b w:val="0"/>
                <w:sz w:val="18"/>
                <w:szCs w:val="18"/>
              </w:rPr>
            </w:pPr>
          </w:p>
        </w:tc>
        <w:tc>
          <w:tcPr>
            <w:tcW w:w="5458" w:type="dxa"/>
          </w:tcPr>
          <w:p w14:paraId="4FB36FD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Sous-total 700</w:t>
            </w:r>
          </w:p>
        </w:tc>
        <w:tc>
          <w:tcPr>
            <w:tcW w:w="815" w:type="dxa"/>
          </w:tcPr>
          <w:p w14:paraId="31D79574"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368D5C02"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680F7C8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35297C5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7E9393BE"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58DB44D1" w14:textId="77777777" w:rsidR="00226B7E" w:rsidRPr="00226B7E" w:rsidRDefault="00226B7E" w:rsidP="00140D06">
            <w:pPr>
              <w:jc w:val="center"/>
              <w:rPr>
                <w:rFonts w:ascii="Times New Roman" w:hAnsi="Times New Roman" w:cs="Times New Roman"/>
                <w:b w:val="0"/>
                <w:sz w:val="18"/>
                <w:szCs w:val="18"/>
              </w:rPr>
            </w:pPr>
          </w:p>
        </w:tc>
        <w:tc>
          <w:tcPr>
            <w:tcW w:w="5458" w:type="dxa"/>
          </w:tcPr>
          <w:p w14:paraId="6EEBF79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815" w:type="dxa"/>
          </w:tcPr>
          <w:p w14:paraId="6D864ABF"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53EE7AFF"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7EF15AF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C3C40E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68E2B1BB"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7E97E372"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800</w:t>
            </w:r>
          </w:p>
        </w:tc>
        <w:tc>
          <w:tcPr>
            <w:tcW w:w="5458" w:type="dxa"/>
          </w:tcPr>
          <w:p w14:paraId="23FD7D5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MENUISERIE METALIQUE-VITRERIE</w:t>
            </w:r>
          </w:p>
        </w:tc>
        <w:tc>
          <w:tcPr>
            <w:tcW w:w="815" w:type="dxa"/>
          </w:tcPr>
          <w:p w14:paraId="4EBDF587"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6881191A"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3BACEB3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73C85E9D"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5E3F7DF3"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5BC94725"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801</w:t>
            </w:r>
          </w:p>
        </w:tc>
        <w:tc>
          <w:tcPr>
            <w:tcW w:w="5458" w:type="dxa"/>
          </w:tcPr>
          <w:p w14:paraId="53BB4C1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Fourniture et pose des portes métalliques semi vitrées de 100x210</w:t>
            </w:r>
          </w:p>
        </w:tc>
        <w:tc>
          <w:tcPr>
            <w:tcW w:w="815" w:type="dxa"/>
          </w:tcPr>
          <w:p w14:paraId="53627BD9"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133" w:type="dxa"/>
          </w:tcPr>
          <w:p w14:paraId="043612D8"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2,00</w:t>
            </w:r>
          </w:p>
        </w:tc>
        <w:tc>
          <w:tcPr>
            <w:tcW w:w="1241" w:type="dxa"/>
          </w:tcPr>
          <w:p w14:paraId="297DA83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54ABCF6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0F5E87F5"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44CFB895"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802</w:t>
            </w:r>
          </w:p>
        </w:tc>
        <w:tc>
          <w:tcPr>
            <w:tcW w:w="5458" w:type="dxa"/>
          </w:tcPr>
          <w:p w14:paraId="6FE8F5C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Grille antivol en fer forgé de 150x110</w:t>
            </w:r>
          </w:p>
        </w:tc>
        <w:tc>
          <w:tcPr>
            <w:tcW w:w="815" w:type="dxa"/>
          </w:tcPr>
          <w:p w14:paraId="5729E8B3"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133" w:type="dxa"/>
          </w:tcPr>
          <w:p w14:paraId="7DD0FC5B"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4,00</w:t>
            </w:r>
          </w:p>
        </w:tc>
        <w:tc>
          <w:tcPr>
            <w:tcW w:w="1241" w:type="dxa"/>
          </w:tcPr>
          <w:p w14:paraId="556E2D6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7ED0126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5C888469"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38927EC6"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803</w:t>
            </w:r>
          </w:p>
        </w:tc>
        <w:tc>
          <w:tcPr>
            <w:tcW w:w="5458" w:type="dxa"/>
          </w:tcPr>
          <w:p w14:paraId="6716315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 xml:space="preserve">Fourniture et pose de fenêtres 02 vantaux en aluminium de 150x110 </w:t>
            </w:r>
          </w:p>
        </w:tc>
        <w:tc>
          <w:tcPr>
            <w:tcW w:w="815" w:type="dxa"/>
          </w:tcPr>
          <w:p w14:paraId="596EE3E4"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133" w:type="dxa"/>
          </w:tcPr>
          <w:p w14:paraId="0E297826"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4,00</w:t>
            </w:r>
          </w:p>
        </w:tc>
        <w:tc>
          <w:tcPr>
            <w:tcW w:w="1241" w:type="dxa"/>
          </w:tcPr>
          <w:p w14:paraId="67F306D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715B744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7F39BDD6"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7C4C8808" w14:textId="77777777" w:rsidR="00226B7E" w:rsidRPr="00226B7E" w:rsidRDefault="00226B7E" w:rsidP="00140D06">
            <w:pPr>
              <w:jc w:val="center"/>
              <w:rPr>
                <w:rFonts w:ascii="Times New Roman" w:hAnsi="Times New Roman" w:cs="Times New Roman"/>
                <w:b w:val="0"/>
                <w:sz w:val="18"/>
                <w:szCs w:val="18"/>
              </w:rPr>
            </w:pPr>
          </w:p>
        </w:tc>
        <w:tc>
          <w:tcPr>
            <w:tcW w:w="5458" w:type="dxa"/>
          </w:tcPr>
          <w:p w14:paraId="1F0B9D9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Sous-total 900</w:t>
            </w:r>
          </w:p>
        </w:tc>
        <w:tc>
          <w:tcPr>
            <w:tcW w:w="815" w:type="dxa"/>
          </w:tcPr>
          <w:p w14:paraId="1BA92E94"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446CA840"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177F79D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1071F7BD"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72E19F78" w14:textId="77777777" w:rsidTr="00226B7E">
        <w:trPr>
          <w:trHeight w:val="302"/>
        </w:trPr>
        <w:tc>
          <w:tcPr>
            <w:cnfStyle w:val="001000000000" w:firstRow="0" w:lastRow="0" w:firstColumn="1" w:lastColumn="0" w:oddVBand="0" w:evenVBand="0" w:oddHBand="0" w:evenHBand="0" w:firstRowFirstColumn="0" w:firstRowLastColumn="0" w:lastRowFirstColumn="0" w:lastRowLastColumn="0"/>
            <w:tcW w:w="709" w:type="dxa"/>
          </w:tcPr>
          <w:p w14:paraId="6534B313" w14:textId="77777777" w:rsidR="00226B7E" w:rsidRPr="00226B7E" w:rsidRDefault="00226B7E" w:rsidP="00140D06">
            <w:pPr>
              <w:jc w:val="center"/>
              <w:rPr>
                <w:rFonts w:ascii="Times New Roman" w:hAnsi="Times New Roman" w:cs="Times New Roman"/>
                <w:b w:val="0"/>
                <w:sz w:val="18"/>
                <w:szCs w:val="18"/>
              </w:rPr>
            </w:pPr>
          </w:p>
        </w:tc>
        <w:tc>
          <w:tcPr>
            <w:tcW w:w="5458" w:type="dxa"/>
          </w:tcPr>
          <w:p w14:paraId="31C6D55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tc>
        <w:tc>
          <w:tcPr>
            <w:tcW w:w="815" w:type="dxa"/>
          </w:tcPr>
          <w:p w14:paraId="33F2501B"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71F7E0D1"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4D7896E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2642FC9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34B7391F"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54AFC4A4"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900</w:t>
            </w:r>
          </w:p>
        </w:tc>
        <w:tc>
          <w:tcPr>
            <w:tcW w:w="5458" w:type="dxa"/>
          </w:tcPr>
          <w:p w14:paraId="76179FC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REVETEMENT</w:t>
            </w:r>
          </w:p>
        </w:tc>
        <w:tc>
          <w:tcPr>
            <w:tcW w:w="815" w:type="dxa"/>
          </w:tcPr>
          <w:p w14:paraId="03591A64"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0C562F4B"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6161163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649EA1E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1FB9F62D"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7417384B"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901</w:t>
            </w:r>
          </w:p>
        </w:tc>
        <w:tc>
          <w:tcPr>
            <w:tcW w:w="5458" w:type="dxa"/>
          </w:tcPr>
          <w:p w14:paraId="39D793E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vertAlign w:val="superscript"/>
              </w:rPr>
            </w:pPr>
            <w:r w:rsidRPr="00226B7E">
              <w:rPr>
                <w:rFonts w:ascii="Times New Roman" w:hAnsi="Times New Roman" w:cs="Times New Roman"/>
                <w:sz w:val="18"/>
                <w:szCs w:val="18"/>
              </w:rPr>
              <w:t>Pose de 8 cm dosée à 400kg/m</w:t>
            </w:r>
            <w:r w:rsidRPr="00226B7E">
              <w:rPr>
                <w:rFonts w:ascii="Times New Roman" w:hAnsi="Times New Roman" w:cs="Times New Roman"/>
                <w:sz w:val="18"/>
                <w:szCs w:val="18"/>
                <w:vertAlign w:val="superscript"/>
              </w:rPr>
              <w:t>3</w:t>
            </w:r>
          </w:p>
        </w:tc>
        <w:tc>
          <w:tcPr>
            <w:tcW w:w="815" w:type="dxa"/>
          </w:tcPr>
          <w:p w14:paraId="1E50D151"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rPr>
              <w:t>²</w:t>
            </w:r>
          </w:p>
        </w:tc>
        <w:tc>
          <w:tcPr>
            <w:tcW w:w="1133" w:type="dxa"/>
          </w:tcPr>
          <w:p w14:paraId="1D7ADB35"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112,50</w:t>
            </w:r>
          </w:p>
        </w:tc>
        <w:tc>
          <w:tcPr>
            <w:tcW w:w="1241" w:type="dxa"/>
          </w:tcPr>
          <w:p w14:paraId="0D383E5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41BD8C3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0D7B0A7F"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3C25D30C"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902</w:t>
            </w:r>
          </w:p>
        </w:tc>
        <w:tc>
          <w:tcPr>
            <w:tcW w:w="5458" w:type="dxa"/>
          </w:tcPr>
          <w:p w14:paraId="121E3DC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 xml:space="preserve">Fourniture et pose de carrelage en Grès cérame antidérapant au sol de 5x5 </w:t>
            </w:r>
          </w:p>
        </w:tc>
        <w:tc>
          <w:tcPr>
            <w:tcW w:w="815" w:type="dxa"/>
          </w:tcPr>
          <w:p w14:paraId="2D3449D7"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rPr>
              <w:t>²</w:t>
            </w:r>
          </w:p>
        </w:tc>
        <w:tc>
          <w:tcPr>
            <w:tcW w:w="1133" w:type="dxa"/>
          </w:tcPr>
          <w:p w14:paraId="4A019B71"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112,50</w:t>
            </w:r>
          </w:p>
        </w:tc>
        <w:tc>
          <w:tcPr>
            <w:tcW w:w="1241" w:type="dxa"/>
          </w:tcPr>
          <w:p w14:paraId="3AB50BD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4E938C5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074AC677"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444E6268" w14:textId="77777777" w:rsidR="00226B7E" w:rsidRPr="00226B7E" w:rsidRDefault="00226B7E" w:rsidP="00140D06">
            <w:pPr>
              <w:jc w:val="center"/>
              <w:rPr>
                <w:rFonts w:ascii="Times New Roman" w:hAnsi="Times New Roman" w:cs="Times New Roman"/>
                <w:b w:val="0"/>
                <w:sz w:val="18"/>
                <w:szCs w:val="18"/>
              </w:rPr>
            </w:pPr>
          </w:p>
        </w:tc>
        <w:tc>
          <w:tcPr>
            <w:tcW w:w="5458" w:type="dxa"/>
          </w:tcPr>
          <w:p w14:paraId="0E22196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Sous-total 1100</w:t>
            </w:r>
          </w:p>
        </w:tc>
        <w:tc>
          <w:tcPr>
            <w:tcW w:w="815" w:type="dxa"/>
          </w:tcPr>
          <w:p w14:paraId="4D366F25"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3C52C4A5"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4E4EBE7D"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3DEEA55D"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46559662"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5AAC895D" w14:textId="77777777" w:rsidR="00226B7E" w:rsidRPr="00226B7E" w:rsidRDefault="00226B7E" w:rsidP="00140D06">
            <w:pPr>
              <w:jc w:val="center"/>
              <w:rPr>
                <w:rFonts w:ascii="Times New Roman" w:hAnsi="Times New Roman" w:cs="Times New Roman"/>
                <w:b w:val="0"/>
                <w:sz w:val="18"/>
                <w:szCs w:val="18"/>
              </w:rPr>
            </w:pPr>
          </w:p>
        </w:tc>
        <w:tc>
          <w:tcPr>
            <w:tcW w:w="5458" w:type="dxa"/>
          </w:tcPr>
          <w:p w14:paraId="281E8F3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815" w:type="dxa"/>
          </w:tcPr>
          <w:p w14:paraId="376960C3"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60B1F79F"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2675865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5AFDA4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0387F09D"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5C76F71B"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1000</w:t>
            </w:r>
          </w:p>
        </w:tc>
        <w:tc>
          <w:tcPr>
            <w:tcW w:w="5458" w:type="dxa"/>
          </w:tcPr>
          <w:p w14:paraId="5AF2A7E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PLOMBERIE SANITAIRE</w:t>
            </w:r>
          </w:p>
        </w:tc>
        <w:tc>
          <w:tcPr>
            <w:tcW w:w="815" w:type="dxa"/>
          </w:tcPr>
          <w:p w14:paraId="2A20A56F"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41775C9B"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1B28728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79BDDB0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0DEED8DD"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11266784"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1001</w:t>
            </w:r>
          </w:p>
        </w:tc>
        <w:tc>
          <w:tcPr>
            <w:tcW w:w="5458" w:type="dxa"/>
          </w:tcPr>
          <w:p w14:paraId="095DFA7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Fourniture et pose de siège WC (chasse-basse)</w:t>
            </w:r>
          </w:p>
        </w:tc>
        <w:tc>
          <w:tcPr>
            <w:tcW w:w="815" w:type="dxa"/>
          </w:tcPr>
          <w:p w14:paraId="755D591A"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133" w:type="dxa"/>
          </w:tcPr>
          <w:p w14:paraId="1930200D"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0,00</w:t>
            </w:r>
          </w:p>
        </w:tc>
        <w:tc>
          <w:tcPr>
            <w:tcW w:w="1241" w:type="dxa"/>
          </w:tcPr>
          <w:p w14:paraId="664A51E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4C34500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19727DBF"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1F02523B"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1002</w:t>
            </w:r>
          </w:p>
        </w:tc>
        <w:tc>
          <w:tcPr>
            <w:tcW w:w="5458" w:type="dxa"/>
          </w:tcPr>
          <w:p w14:paraId="371960E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Tuyauterie en PVC de tout diamètre pour évacuation EV-EU</w:t>
            </w:r>
          </w:p>
        </w:tc>
        <w:tc>
          <w:tcPr>
            <w:tcW w:w="815" w:type="dxa"/>
          </w:tcPr>
          <w:p w14:paraId="63A72B9F"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ml</w:t>
            </w:r>
            <w:proofErr w:type="gramEnd"/>
          </w:p>
        </w:tc>
        <w:tc>
          <w:tcPr>
            <w:tcW w:w="1133" w:type="dxa"/>
          </w:tcPr>
          <w:p w14:paraId="1F416B53"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0,00</w:t>
            </w:r>
          </w:p>
        </w:tc>
        <w:tc>
          <w:tcPr>
            <w:tcW w:w="1241" w:type="dxa"/>
          </w:tcPr>
          <w:p w14:paraId="2BBF0C9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5B52FAF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03CE7086"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584EBBB6"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1003</w:t>
            </w:r>
          </w:p>
        </w:tc>
        <w:tc>
          <w:tcPr>
            <w:tcW w:w="5458" w:type="dxa"/>
          </w:tcPr>
          <w:p w14:paraId="5F841F3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Distributeur de papier hygiénique en rouleau</w:t>
            </w:r>
          </w:p>
        </w:tc>
        <w:tc>
          <w:tcPr>
            <w:tcW w:w="815" w:type="dxa"/>
          </w:tcPr>
          <w:p w14:paraId="6AAE629C"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133" w:type="dxa"/>
          </w:tcPr>
          <w:p w14:paraId="3F09EE83"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0,00</w:t>
            </w:r>
          </w:p>
        </w:tc>
        <w:tc>
          <w:tcPr>
            <w:tcW w:w="1241" w:type="dxa"/>
          </w:tcPr>
          <w:p w14:paraId="7B0FEA6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2C9FA6C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700BDC96"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21BF6FB1"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1004</w:t>
            </w:r>
          </w:p>
        </w:tc>
        <w:tc>
          <w:tcPr>
            <w:tcW w:w="5458" w:type="dxa"/>
          </w:tcPr>
          <w:p w14:paraId="482C96D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Balayette à fixation murale</w:t>
            </w:r>
          </w:p>
        </w:tc>
        <w:tc>
          <w:tcPr>
            <w:tcW w:w="815" w:type="dxa"/>
          </w:tcPr>
          <w:p w14:paraId="71A2AEA2"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133" w:type="dxa"/>
          </w:tcPr>
          <w:p w14:paraId="09126D79"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0,00</w:t>
            </w:r>
          </w:p>
        </w:tc>
        <w:tc>
          <w:tcPr>
            <w:tcW w:w="1241" w:type="dxa"/>
          </w:tcPr>
          <w:p w14:paraId="22FE6EB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15EAE97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1CA6C4AB"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121A5C95"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1005</w:t>
            </w:r>
          </w:p>
        </w:tc>
        <w:tc>
          <w:tcPr>
            <w:tcW w:w="5458" w:type="dxa"/>
          </w:tcPr>
          <w:p w14:paraId="185E7DC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Porte serviette</w:t>
            </w:r>
          </w:p>
        </w:tc>
        <w:tc>
          <w:tcPr>
            <w:tcW w:w="815" w:type="dxa"/>
          </w:tcPr>
          <w:p w14:paraId="7C0CC164"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133" w:type="dxa"/>
          </w:tcPr>
          <w:p w14:paraId="106401B5"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0,00</w:t>
            </w:r>
          </w:p>
        </w:tc>
        <w:tc>
          <w:tcPr>
            <w:tcW w:w="1241" w:type="dxa"/>
          </w:tcPr>
          <w:p w14:paraId="67A2314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5449574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6CC11823"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44D3A797"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1006</w:t>
            </w:r>
          </w:p>
        </w:tc>
        <w:tc>
          <w:tcPr>
            <w:tcW w:w="5458" w:type="dxa"/>
          </w:tcPr>
          <w:p w14:paraId="06D1330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Porte savon</w:t>
            </w:r>
          </w:p>
        </w:tc>
        <w:tc>
          <w:tcPr>
            <w:tcW w:w="815" w:type="dxa"/>
          </w:tcPr>
          <w:p w14:paraId="229F9851"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133" w:type="dxa"/>
          </w:tcPr>
          <w:p w14:paraId="5FA3302B"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0,00</w:t>
            </w:r>
          </w:p>
        </w:tc>
        <w:tc>
          <w:tcPr>
            <w:tcW w:w="1241" w:type="dxa"/>
          </w:tcPr>
          <w:p w14:paraId="127BCC2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325472B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23DEEEA0"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46C7F21F"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1007</w:t>
            </w:r>
          </w:p>
        </w:tc>
        <w:tc>
          <w:tcPr>
            <w:tcW w:w="5458" w:type="dxa"/>
          </w:tcPr>
          <w:p w14:paraId="7FA06F6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Siphon de sol</w:t>
            </w:r>
          </w:p>
        </w:tc>
        <w:tc>
          <w:tcPr>
            <w:tcW w:w="815" w:type="dxa"/>
          </w:tcPr>
          <w:p w14:paraId="48DE5141"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133" w:type="dxa"/>
          </w:tcPr>
          <w:p w14:paraId="13E00342"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0,00</w:t>
            </w:r>
          </w:p>
        </w:tc>
        <w:tc>
          <w:tcPr>
            <w:tcW w:w="1241" w:type="dxa"/>
          </w:tcPr>
          <w:p w14:paraId="13E9A9E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62711B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4569AA51"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3A75277F"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1008</w:t>
            </w:r>
          </w:p>
        </w:tc>
        <w:tc>
          <w:tcPr>
            <w:tcW w:w="5458" w:type="dxa"/>
          </w:tcPr>
          <w:p w14:paraId="3B7915E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Miroir</w:t>
            </w:r>
          </w:p>
        </w:tc>
        <w:tc>
          <w:tcPr>
            <w:tcW w:w="815" w:type="dxa"/>
          </w:tcPr>
          <w:p w14:paraId="2F49B51B"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133" w:type="dxa"/>
          </w:tcPr>
          <w:p w14:paraId="39B58827"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0,00</w:t>
            </w:r>
          </w:p>
        </w:tc>
        <w:tc>
          <w:tcPr>
            <w:tcW w:w="1241" w:type="dxa"/>
          </w:tcPr>
          <w:p w14:paraId="0435149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36499B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333DBF08"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01B7BF0B"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1009</w:t>
            </w:r>
          </w:p>
        </w:tc>
        <w:tc>
          <w:tcPr>
            <w:tcW w:w="5458" w:type="dxa"/>
          </w:tcPr>
          <w:p w14:paraId="0128C5C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Colonnes de douche</w:t>
            </w:r>
          </w:p>
        </w:tc>
        <w:tc>
          <w:tcPr>
            <w:tcW w:w="815" w:type="dxa"/>
          </w:tcPr>
          <w:p w14:paraId="1437AF99"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133" w:type="dxa"/>
          </w:tcPr>
          <w:p w14:paraId="37583E51"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0,00</w:t>
            </w:r>
          </w:p>
        </w:tc>
        <w:tc>
          <w:tcPr>
            <w:tcW w:w="1241" w:type="dxa"/>
          </w:tcPr>
          <w:p w14:paraId="4F5B89E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5C6B5E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53342985"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62D65465"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1010</w:t>
            </w:r>
          </w:p>
        </w:tc>
        <w:tc>
          <w:tcPr>
            <w:tcW w:w="5458" w:type="dxa"/>
          </w:tcPr>
          <w:p w14:paraId="5370934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Lavabo</w:t>
            </w:r>
          </w:p>
        </w:tc>
        <w:tc>
          <w:tcPr>
            <w:tcW w:w="815" w:type="dxa"/>
          </w:tcPr>
          <w:p w14:paraId="20CE52C0"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133" w:type="dxa"/>
          </w:tcPr>
          <w:p w14:paraId="26494853"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0,00</w:t>
            </w:r>
          </w:p>
        </w:tc>
        <w:tc>
          <w:tcPr>
            <w:tcW w:w="1241" w:type="dxa"/>
          </w:tcPr>
          <w:p w14:paraId="646850F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10F647F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65966FE9"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1329BC25" w14:textId="77777777" w:rsidR="00226B7E" w:rsidRPr="00226B7E" w:rsidRDefault="00226B7E" w:rsidP="00140D06">
            <w:pPr>
              <w:jc w:val="center"/>
              <w:rPr>
                <w:rFonts w:ascii="Times New Roman" w:hAnsi="Times New Roman" w:cs="Times New Roman"/>
                <w:b w:val="0"/>
                <w:sz w:val="18"/>
                <w:szCs w:val="18"/>
              </w:rPr>
            </w:pPr>
          </w:p>
        </w:tc>
        <w:tc>
          <w:tcPr>
            <w:tcW w:w="5458" w:type="dxa"/>
          </w:tcPr>
          <w:p w14:paraId="43238F5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Sous-total 1000</w:t>
            </w:r>
          </w:p>
        </w:tc>
        <w:tc>
          <w:tcPr>
            <w:tcW w:w="815" w:type="dxa"/>
          </w:tcPr>
          <w:p w14:paraId="463EC36A"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70DB85EF"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30AE062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1F2EE86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5EDDDF0A"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57503C33" w14:textId="77777777" w:rsidR="00226B7E" w:rsidRPr="00226B7E" w:rsidRDefault="00226B7E" w:rsidP="00140D06">
            <w:pPr>
              <w:jc w:val="center"/>
              <w:rPr>
                <w:rFonts w:ascii="Times New Roman" w:hAnsi="Times New Roman" w:cs="Times New Roman"/>
                <w:b w:val="0"/>
                <w:sz w:val="18"/>
                <w:szCs w:val="18"/>
              </w:rPr>
            </w:pPr>
          </w:p>
        </w:tc>
        <w:tc>
          <w:tcPr>
            <w:tcW w:w="5458" w:type="dxa"/>
          </w:tcPr>
          <w:p w14:paraId="3C22425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tc>
        <w:tc>
          <w:tcPr>
            <w:tcW w:w="815" w:type="dxa"/>
          </w:tcPr>
          <w:p w14:paraId="095837A9"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185C1461"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1F8699B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9C4D2F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00B58BD9"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00C25AE7"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1100</w:t>
            </w:r>
          </w:p>
        </w:tc>
        <w:tc>
          <w:tcPr>
            <w:tcW w:w="5458" w:type="dxa"/>
          </w:tcPr>
          <w:p w14:paraId="3B26025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ELECTRICITE</w:t>
            </w:r>
          </w:p>
        </w:tc>
        <w:tc>
          <w:tcPr>
            <w:tcW w:w="815" w:type="dxa"/>
          </w:tcPr>
          <w:p w14:paraId="3C34CD2D"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50B0092B"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0C5C9DF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5824394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30A1BB87"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4FC2A267"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1101</w:t>
            </w:r>
          </w:p>
        </w:tc>
        <w:tc>
          <w:tcPr>
            <w:tcW w:w="5458" w:type="dxa"/>
          </w:tcPr>
          <w:p w14:paraId="78DD277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Coffret électriques</w:t>
            </w:r>
          </w:p>
        </w:tc>
        <w:tc>
          <w:tcPr>
            <w:tcW w:w="815" w:type="dxa"/>
          </w:tcPr>
          <w:p w14:paraId="573F70DE"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37D9EBDC"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3E3A306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595F1B2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7164A79B"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47A3F665"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1102</w:t>
            </w:r>
          </w:p>
        </w:tc>
        <w:tc>
          <w:tcPr>
            <w:tcW w:w="5458" w:type="dxa"/>
          </w:tcPr>
          <w:p w14:paraId="78305E0D"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 xml:space="preserve">Fourniture du coffret électriques et toutes sujétions </w:t>
            </w:r>
          </w:p>
        </w:tc>
        <w:tc>
          <w:tcPr>
            <w:tcW w:w="815" w:type="dxa"/>
          </w:tcPr>
          <w:p w14:paraId="7294FEFF"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133" w:type="dxa"/>
          </w:tcPr>
          <w:p w14:paraId="59077A97"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1,00</w:t>
            </w:r>
          </w:p>
        </w:tc>
        <w:tc>
          <w:tcPr>
            <w:tcW w:w="1241" w:type="dxa"/>
          </w:tcPr>
          <w:p w14:paraId="0EF6D9B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2F0BC3D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2A36856D"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3D7ECE5C"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1103</w:t>
            </w:r>
          </w:p>
        </w:tc>
        <w:tc>
          <w:tcPr>
            <w:tcW w:w="5458" w:type="dxa"/>
          </w:tcPr>
          <w:p w14:paraId="44BF6C6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 xml:space="preserve">Accessoires de câblage, de pose et raccordement (cheville, vis, colliers, pattes de fixations, </w:t>
            </w:r>
            <w:proofErr w:type="gramStart"/>
            <w:r w:rsidRPr="00226B7E">
              <w:rPr>
                <w:rFonts w:ascii="Times New Roman" w:hAnsi="Times New Roman" w:cs="Times New Roman"/>
                <w:sz w:val="18"/>
                <w:szCs w:val="18"/>
              </w:rPr>
              <w:t>etc….</w:t>
            </w:r>
            <w:proofErr w:type="gramEnd"/>
            <w:r w:rsidRPr="00226B7E">
              <w:rPr>
                <w:rFonts w:ascii="Times New Roman" w:hAnsi="Times New Roman" w:cs="Times New Roman"/>
                <w:sz w:val="18"/>
                <w:szCs w:val="18"/>
              </w:rPr>
              <w:t>)</w:t>
            </w:r>
          </w:p>
        </w:tc>
        <w:tc>
          <w:tcPr>
            <w:tcW w:w="815" w:type="dxa"/>
          </w:tcPr>
          <w:p w14:paraId="7EAD6741"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r w:rsidRPr="00226B7E">
              <w:rPr>
                <w:rFonts w:ascii="Times New Roman" w:hAnsi="Times New Roman" w:cs="Times New Roman"/>
                <w:sz w:val="18"/>
                <w:szCs w:val="18"/>
              </w:rPr>
              <w:t>Ens</w:t>
            </w:r>
            <w:proofErr w:type="spellEnd"/>
          </w:p>
          <w:p w14:paraId="5D5F1449"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239A0F1C"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1,00</w:t>
            </w:r>
          </w:p>
        </w:tc>
        <w:tc>
          <w:tcPr>
            <w:tcW w:w="1241" w:type="dxa"/>
          </w:tcPr>
          <w:p w14:paraId="68426FC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57C7E20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0515FCA3"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08A97580"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1104</w:t>
            </w:r>
          </w:p>
        </w:tc>
        <w:tc>
          <w:tcPr>
            <w:tcW w:w="5458" w:type="dxa"/>
          </w:tcPr>
          <w:p w14:paraId="680D6D3D"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Compteur modulaire 32A totaliseur de KWh, réseau monophasé-branchement directe-fixation modulaire</w:t>
            </w:r>
          </w:p>
        </w:tc>
        <w:tc>
          <w:tcPr>
            <w:tcW w:w="815" w:type="dxa"/>
          </w:tcPr>
          <w:p w14:paraId="6624B0C6"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133" w:type="dxa"/>
          </w:tcPr>
          <w:p w14:paraId="289E802F"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1,00</w:t>
            </w:r>
          </w:p>
        </w:tc>
        <w:tc>
          <w:tcPr>
            <w:tcW w:w="1241" w:type="dxa"/>
          </w:tcPr>
          <w:p w14:paraId="63A8664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4E67F45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7844EB7D"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3789A7D2"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1105</w:t>
            </w:r>
          </w:p>
        </w:tc>
        <w:tc>
          <w:tcPr>
            <w:tcW w:w="5458" w:type="dxa"/>
          </w:tcPr>
          <w:p w14:paraId="36F7FC6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Interrupteur simple allumage</w:t>
            </w:r>
          </w:p>
        </w:tc>
        <w:tc>
          <w:tcPr>
            <w:tcW w:w="815" w:type="dxa"/>
          </w:tcPr>
          <w:p w14:paraId="6299EDF4"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133" w:type="dxa"/>
          </w:tcPr>
          <w:p w14:paraId="464A85E1"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8,00</w:t>
            </w:r>
          </w:p>
        </w:tc>
        <w:tc>
          <w:tcPr>
            <w:tcW w:w="1241" w:type="dxa"/>
          </w:tcPr>
          <w:p w14:paraId="33FED33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51F9D3F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18DA5C64"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070B0EED"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1106</w:t>
            </w:r>
          </w:p>
        </w:tc>
        <w:tc>
          <w:tcPr>
            <w:tcW w:w="5458" w:type="dxa"/>
          </w:tcPr>
          <w:p w14:paraId="4E485EF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 xml:space="preserve">Fourniture et pose de hublot rond plafonnée avec fourniture lampe </w:t>
            </w:r>
          </w:p>
        </w:tc>
        <w:tc>
          <w:tcPr>
            <w:tcW w:w="815" w:type="dxa"/>
          </w:tcPr>
          <w:p w14:paraId="496FB412"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133" w:type="dxa"/>
          </w:tcPr>
          <w:p w14:paraId="5D5BF2ED"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8,00</w:t>
            </w:r>
          </w:p>
        </w:tc>
        <w:tc>
          <w:tcPr>
            <w:tcW w:w="1241" w:type="dxa"/>
          </w:tcPr>
          <w:p w14:paraId="2B83468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6634F65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353B1809"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0C172F70"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1107</w:t>
            </w:r>
          </w:p>
        </w:tc>
        <w:tc>
          <w:tcPr>
            <w:tcW w:w="5458" w:type="dxa"/>
          </w:tcPr>
          <w:p w14:paraId="70839D9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Réglette de 120, 36W de THORN, modèle : LEOPARD ou similaire</w:t>
            </w:r>
          </w:p>
        </w:tc>
        <w:tc>
          <w:tcPr>
            <w:tcW w:w="815" w:type="dxa"/>
          </w:tcPr>
          <w:p w14:paraId="0442D6F9"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133" w:type="dxa"/>
          </w:tcPr>
          <w:p w14:paraId="133DCBD4"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4,00</w:t>
            </w:r>
          </w:p>
        </w:tc>
        <w:tc>
          <w:tcPr>
            <w:tcW w:w="1241" w:type="dxa"/>
          </w:tcPr>
          <w:p w14:paraId="44C12E6D"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421EDE1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1572778C"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3715D887"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1108</w:t>
            </w:r>
          </w:p>
        </w:tc>
        <w:tc>
          <w:tcPr>
            <w:tcW w:w="5458" w:type="dxa"/>
          </w:tcPr>
          <w:p w14:paraId="5C2082E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Applique pour lavabo avec 2P+T</w:t>
            </w:r>
          </w:p>
        </w:tc>
        <w:tc>
          <w:tcPr>
            <w:tcW w:w="815" w:type="dxa"/>
          </w:tcPr>
          <w:p w14:paraId="664B3CF9"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133" w:type="dxa"/>
          </w:tcPr>
          <w:p w14:paraId="6F6F00DC"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0,00</w:t>
            </w:r>
          </w:p>
        </w:tc>
        <w:tc>
          <w:tcPr>
            <w:tcW w:w="1241" w:type="dxa"/>
          </w:tcPr>
          <w:p w14:paraId="1080E10D"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3B465D3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25B55FAD"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6360FFA9"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1109</w:t>
            </w:r>
          </w:p>
        </w:tc>
        <w:tc>
          <w:tcPr>
            <w:tcW w:w="5458" w:type="dxa"/>
          </w:tcPr>
          <w:p w14:paraId="1B3CF36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Prise de courant 2P+T/16A</w:t>
            </w:r>
          </w:p>
        </w:tc>
        <w:tc>
          <w:tcPr>
            <w:tcW w:w="815" w:type="dxa"/>
          </w:tcPr>
          <w:p w14:paraId="0C5182D2"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133" w:type="dxa"/>
          </w:tcPr>
          <w:p w14:paraId="2E1456B5"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8,00</w:t>
            </w:r>
          </w:p>
        </w:tc>
        <w:tc>
          <w:tcPr>
            <w:tcW w:w="1241" w:type="dxa"/>
          </w:tcPr>
          <w:p w14:paraId="5D4F1BD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3EED03B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60A931FE"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3A24268C"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1110</w:t>
            </w:r>
          </w:p>
        </w:tc>
        <w:tc>
          <w:tcPr>
            <w:tcW w:w="5458" w:type="dxa"/>
          </w:tcPr>
          <w:p w14:paraId="17E7934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Fourreaux dia.20</w:t>
            </w:r>
          </w:p>
        </w:tc>
        <w:tc>
          <w:tcPr>
            <w:tcW w:w="815" w:type="dxa"/>
          </w:tcPr>
          <w:p w14:paraId="2A095958"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ml</w:t>
            </w:r>
            <w:proofErr w:type="gramEnd"/>
          </w:p>
        </w:tc>
        <w:tc>
          <w:tcPr>
            <w:tcW w:w="1133" w:type="dxa"/>
          </w:tcPr>
          <w:p w14:paraId="43B53CF1"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185,00</w:t>
            </w:r>
          </w:p>
        </w:tc>
        <w:tc>
          <w:tcPr>
            <w:tcW w:w="1241" w:type="dxa"/>
          </w:tcPr>
          <w:p w14:paraId="1AEFB75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7958D9D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584483F6"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55EFBBE8"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1111</w:t>
            </w:r>
          </w:p>
        </w:tc>
        <w:tc>
          <w:tcPr>
            <w:tcW w:w="5458" w:type="dxa"/>
          </w:tcPr>
          <w:p w14:paraId="69089CE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Boites de dérivation</w:t>
            </w:r>
          </w:p>
        </w:tc>
        <w:tc>
          <w:tcPr>
            <w:tcW w:w="815" w:type="dxa"/>
          </w:tcPr>
          <w:p w14:paraId="0A7934A6"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133" w:type="dxa"/>
          </w:tcPr>
          <w:p w14:paraId="66E58424"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1,00</w:t>
            </w:r>
          </w:p>
        </w:tc>
        <w:tc>
          <w:tcPr>
            <w:tcW w:w="1241" w:type="dxa"/>
          </w:tcPr>
          <w:p w14:paraId="0E0B4FF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630880DD"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42E54249"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578760DD"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1112</w:t>
            </w:r>
          </w:p>
        </w:tc>
        <w:tc>
          <w:tcPr>
            <w:tcW w:w="5458" w:type="dxa"/>
          </w:tcPr>
          <w:p w14:paraId="7F9BD8B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Tableau général de basse tension</w:t>
            </w:r>
          </w:p>
        </w:tc>
        <w:tc>
          <w:tcPr>
            <w:tcW w:w="815" w:type="dxa"/>
          </w:tcPr>
          <w:p w14:paraId="18D61444"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133" w:type="dxa"/>
          </w:tcPr>
          <w:p w14:paraId="67D42D46"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1,00</w:t>
            </w:r>
          </w:p>
        </w:tc>
        <w:tc>
          <w:tcPr>
            <w:tcW w:w="1241" w:type="dxa"/>
          </w:tcPr>
          <w:p w14:paraId="51D9B59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28182F8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4771BF4B"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702CD357"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1113</w:t>
            </w:r>
          </w:p>
        </w:tc>
        <w:tc>
          <w:tcPr>
            <w:tcW w:w="5458" w:type="dxa"/>
          </w:tcPr>
          <w:p w14:paraId="02B4B53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Circuit de mise à la terre de l’installation électrique</w:t>
            </w:r>
          </w:p>
        </w:tc>
        <w:tc>
          <w:tcPr>
            <w:tcW w:w="815" w:type="dxa"/>
          </w:tcPr>
          <w:p w14:paraId="69995F63"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spellStart"/>
            <w:proofErr w:type="gramStart"/>
            <w:r w:rsidRPr="00226B7E">
              <w:rPr>
                <w:rFonts w:ascii="Times New Roman" w:hAnsi="Times New Roman" w:cs="Times New Roman"/>
                <w:sz w:val="18"/>
                <w:szCs w:val="18"/>
              </w:rPr>
              <w:t>ens</w:t>
            </w:r>
            <w:proofErr w:type="spellEnd"/>
            <w:proofErr w:type="gramEnd"/>
          </w:p>
        </w:tc>
        <w:tc>
          <w:tcPr>
            <w:tcW w:w="1133" w:type="dxa"/>
          </w:tcPr>
          <w:p w14:paraId="3BED59B2"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1,00</w:t>
            </w:r>
          </w:p>
        </w:tc>
        <w:tc>
          <w:tcPr>
            <w:tcW w:w="1241" w:type="dxa"/>
          </w:tcPr>
          <w:p w14:paraId="1B96CE6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378AC2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7E265377"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71C479A2" w14:textId="77777777" w:rsidR="00226B7E" w:rsidRPr="00226B7E" w:rsidRDefault="00226B7E" w:rsidP="00140D06">
            <w:pPr>
              <w:jc w:val="center"/>
              <w:rPr>
                <w:rFonts w:ascii="Times New Roman" w:hAnsi="Times New Roman" w:cs="Times New Roman"/>
                <w:b w:val="0"/>
                <w:sz w:val="18"/>
                <w:szCs w:val="18"/>
              </w:rPr>
            </w:pPr>
          </w:p>
        </w:tc>
        <w:tc>
          <w:tcPr>
            <w:tcW w:w="5458" w:type="dxa"/>
          </w:tcPr>
          <w:p w14:paraId="197B307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Sous-total 1400</w:t>
            </w:r>
          </w:p>
        </w:tc>
        <w:tc>
          <w:tcPr>
            <w:tcW w:w="815" w:type="dxa"/>
          </w:tcPr>
          <w:p w14:paraId="25FE2ACE"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22BCECD1"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44D5C87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587791E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3C818679"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1F5CEDAD" w14:textId="77777777" w:rsidR="00226B7E" w:rsidRPr="00226B7E" w:rsidRDefault="00226B7E" w:rsidP="00140D06">
            <w:pPr>
              <w:jc w:val="center"/>
              <w:rPr>
                <w:rFonts w:ascii="Times New Roman" w:hAnsi="Times New Roman" w:cs="Times New Roman"/>
                <w:b w:val="0"/>
                <w:sz w:val="18"/>
                <w:szCs w:val="18"/>
              </w:rPr>
            </w:pPr>
          </w:p>
        </w:tc>
        <w:tc>
          <w:tcPr>
            <w:tcW w:w="5458" w:type="dxa"/>
          </w:tcPr>
          <w:p w14:paraId="4B16B99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tc>
        <w:tc>
          <w:tcPr>
            <w:tcW w:w="815" w:type="dxa"/>
          </w:tcPr>
          <w:p w14:paraId="41DBF64F"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2E84FD9B"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3F01F30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48D55DE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6A9EAC0C"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501091F8"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1200</w:t>
            </w:r>
          </w:p>
        </w:tc>
        <w:tc>
          <w:tcPr>
            <w:tcW w:w="5458" w:type="dxa"/>
          </w:tcPr>
          <w:p w14:paraId="26BCB1E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PEINTURE</w:t>
            </w:r>
          </w:p>
        </w:tc>
        <w:tc>
          <w:tcPr>
            <w:tcW w:w="815" w:type="dxa"/>
          </w:tcPr>
          <w:p w14:paraId="3001F0D1"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55804C1B"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35F47AE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7F1BDA9D"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57EFEFF8"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643B41AB"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1201</w:t>
            </w:r>
          </w:p>
        </w:tc>
        <w:tc>
          <w:tcPr>
            <w:tcW w:w="5458" w:type="dxa"/>
          </w:tcPr>
          <w:p w14:paraId="505319E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Préparation de surfaces à peindre</w:t>
            </w:r>
          </w:p>
        </w:tc>
        <w:tc>
          <w:tcPr>
            <w:tcW w:w="815" w:type="dxa"/>
          </w:tcPr>
          <w:p w14:paraId="1F14C7FF"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rPr>
              <w:t>²</w:t>
            </w:r>
          </w:p>
        </w:tc>
        <w:tc>
          <w:tcPr>
            <w:tcW w:w="1133" w:type="dxa"/>
          </w:tcPr>
          <w:p w14:paraId="7B4953C1"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112,50</w:t>
            </w:r>
          </w:p>
        </w:tc>
        <w:tc>
          <w:tcPr>
            <w:tcW w:w="1241" w:type="dxa"/>
          </w:tcPr>
          <w:p w14:paraId="471F165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EA7D70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68B593E9"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2AD5D62F"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1202</w:t>
            </w:r>
          </w:p>
        </w:tc>
        <w:tc>
          <w:tcPr>
            <w:tcW w:w="5458" w:type="dxa"/>
          </w:tcPr>
          <w:p w14:paraId="6886A1C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 xml:space="preserve">Fourniture et application peinture (vinylique type </w:t>
            </w:r>
            <w:proofErr w:type="spellStart"/>
            <w:r w:rsidRPr="00226B7E">
              <w:rPr>
                <w:rFonts w:ascii="Times New Roman" w:hAnsi="Times New Roman" w:cs="Times New Roman"/>
                <w:sz w:val="18"/>
                <w:szCs w:val="18"/>
              </w:rPr>
              <w:t>pantex</w:t>
            </w:r>
            <w:proofErr w:type="spellEnd"/>
            <w:r w:rsidRPr="00226B7E">
              <w:rPr>
                <w:rFonts w:ascii="Times New Roman" w:hAnsi="Times New Roman" w:cs="Times New Roman"/>
                <w:sz w:val="18"/>
                <w:szCs w:val="18"/>
              </w:rPr>
              <w:t xml:space="preserve"> 1300 ou équivalent) sur murs extérieurs</w:t>
            </w:r>
          </w:p>
        </w:tc>
        <w:tc>
          <w:tcPr>
            <w:tcW w:w="815" w:type="dxa"/>
          </w:tcPr>
          <w:p w14:paraId="0FF99E9F"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rPr>
              <w:t>²</w:t>
            </w:r>
          </w:p>
        </w:tc>
        <w:tc>
          <w:tcPr>
            <w:tcW w:w="1133" w:type="dxa"/>
          </w:tcPr>
          <w:p w14:paraId="7647043D"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112,50</w:t>
            </w:r>
          </w:p>
        </w:tc>
        <w:tc>
          <w:tcPr>
            <w:tcW w:w="1241" w:type="dxa"/>
          </w:tcPr>
          <w:p w14:paraId="1D7A872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09ED74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0A321F3A"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18F838AD"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1203</w:t>
            </w:r>
          </w:p>
        </w:tc>
        <w:tc>
          <w:tcPr>
            <w:tcW w:w="5458" w:type="dxa"/>
          </w:tcPr>
          <w:p w14:paraId="05A2FA6D"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 xml:space="preserve">Fourniture et application peinture (vinylique type </w:t>
            </w:r>
            <w:proofErr w:type="spellStart"/>
            <w:r w:rsidRPr="00226B7E">
              <w:rPr>
                <w:rFonts w:ascii="Times New Roman" w:hAnsi="Times New Roman" w:cs="Times New Roman"/>
                <w:sz w:val="18"/>
                <w:szCs w:val="18"/>
              </w:rPr>
              <w:t>pantex</w:t>
            </w:r>
            <w:proofErr w:type="spellEnd"/>
            <w:r w:rsidRPr="00226B7E">
              <w:rPr>
                <w:rFonts w:ascii="Times New Roman" w:hAnsi="Times New Roman" w:cs="Times New Roman"/>
                <w:sz w:val="18"/>
                <w:szCs w:val="18"/>
              </w:rPr>
              <w:t xml:space="preserve"> 800 ou équivalent) sur murs intérieurs</w:t>
            </w:r>
          </w:p>
        </w:tc>
        <w:tc>
          <w:tcPr>
            <w:tcW w:w="815" w:type="dxa"/>
          </w:tcPr>
          <w:p w14:paraId="586DD634"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rPr>
              <w:t>²</w:t>
            </w:r>
          </w:p>
        </w:tc>
        <w:tc>
          <w:tcPr>
            <w:tcW w:w="1133" w:type="dxa"/>
          </w:tcPr>
          <w:p w14:paraId="08BF61FC"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112,50</w:t>
            </w:r>
          </w:p>
        </w:tc>
        <w:tc>
          <w:tcPr>
            <w:tcW w:w="1241" w:type="dxa"/>
          </w:tcPr>
          <w:p w14:paraId="311EB2E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1C1FDCC"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68F9F39F"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3FE4BCAE"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1204</w:t>
            </w:r>
          </w:p>
        </w:tc>
        <w:tc>
          <w:tcPr>
            <w:tcW w:w="5458" w:type="dxa"/>
          </w:tcPr>
          <w:p w14:paraId="45272A0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 xml:space="preserve">Fourniture et application peinture (vinylique type </w:t>
            </w:r>
            <w:proofErr w:type="spellStart"/>
            <w:r w:rsidRPr="00226B7E">
              <w:rPr>
                <w:rFonts w:ascii="Times New Roman" w:hAnsi="Times New Roman" w:cs="Times New Roman"/>
                <w:sz w:val="18"/>
                <w:szCs w:val="18"/>
              </w:rPr>
              <w:t>pantex</w:t>
            </w:r>
            <w:proofErr w:type="spellEnd"/>
            <w:r w:rsidRPr="00226B7E">
              <w:rPr>
                <w:rFonts w:ascii="Times New Roman" w:hAnsi="Times New Roman" w:cs="Times New Roman"/>
                <w:sz w:val="18"/>
                <w:szCs w:val="18"/>
              </w:rPr>
              <w:t xml:space="preserve"> 800 ou équivalent) sur plafond</w:t>
            </w:r>
          </w:p>
        </w:tc>
        <w:tc>
          <w:tcPr>
            <w:tcW w:w="815" w:type="dxa"/>
          </w:tcPr>
          <w:p w14:paraId="0A853740"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rPr>
              <w:t>²</w:t>
            </w:r>
          </w:p>
        </w:tc>
        <w:tc>
          <w:tcPr>
            <w:tcW w:w="1133" w:type="dxa"/>
          </w:tcPr>
          <w:p w14:paraId="33A555C3"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112,50</w:t>
            </w:r>
          </w:p>
        </w:tc>
        <w:tc>
          <w:tcPr>
            <w:tcW w:w="1241" w:type="dxa"/>
          </w:tcPr>
          <w:p w14:paraId="68D7E69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3DB5228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0DFBB964"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58041A83"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1205</w:t>
            </w:r>
          </w:p>
        </w:tc>
        <w:tc>
          <w:tcPr>
            <w:tcW w:w="5458" w:type="dxa"/>
          </w:tcPr>
          <w:p w14:paraId="307A082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 xml:space="preserve">Fourniture et application peinture laquée glycérophtalique type </w:t>
            </w:r>
            <w:proofErr w:type="spellStart"/>
            <w:r w:rsidRPr="00226B7E">
              <w:rPr>
                <w:rFonts w:ascii="Times New Roman" w:hAnsi="Times New Roman" w:cs="Times New Roman"/>
                <w:sz w:val="18"/>
                <w:szCs w:val="18"/>
              </w:rPr>
              <w:t>pantinox</w:t>
            </w:r>
            <w:proofErr w:type="spellEnd"/>
            <w:r w:rsidRPr="00226B7E">
              <w:rPr>
                <w:rFonts w:ascii="Times New Roman" w:hAnsi="Times New Roman" w:cs="Times New Roman"/>
                <w:sz w:val="18"/>
                <w:szCs w:val="18"/>
              </w:rPr>
              <w:t xml:space="preserve"> SR9 (ou équivalent) sur toutes les parties métalliques, bois et plinthe</w:t>
            </w:r>
          </w:p>
        </w:tc>
        <w:tc>
          <w:tcPr>
            <w:tcW w:w="815" w:type="dxa"/>
          </w:tcPr>
          <w:p w14:paraId="54989876"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rPr>
              <w:t>²</w:t>
            </w:r>
          </w:p>
        </w:tc>
        <w:tc>
          <w:tcPr>
            <w:tcW w:w="1133" w:type="dxa"/>
          </w:tcPr>
          <w:p w14:paraId="7D1DD934"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29,04</w:t>
            </w:r>
          </w:p>
        </w:tc>
        <w:tc>
          <w:tcPr>
            <w:tcW w:w="1241" w:type="dxa"/>
          </w:tcPr>
          <w:p w14:paraId="7D22A72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3572BE4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303E67CE"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0D03D8E5" w14:textId="77777777" w:rsidR="00226B7E" w:rsidRPr="00226B7E" w:rsidRDefault="00226B7E" w:rsidP="00140D06">
            <w:pPr>
              <w:jc w:val="center"/>
              <w:rPr>
                <w:rFonts w:ascii="Times New Roman" w:hAnsi="Times New Roman" w:cs="Times New Roman"/>
                <w:b w:val="0"/>
                <w:sz w:val="18"/>
                <w:szCs w:val="18"/>
              </w:rPr>
            </w:pPr>
          </w:p>
        </w:tc>
        <w:tc>
          <w:tcPr>
            <w:tcW w:w="5458" w:type="dxa"/>
          </w:tcPr>
          <w:p w14:paraId="67A4791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Sous-total 1500</w:t>
            </w:r>
          </w:p>
        </w:tc>
        <w:tc>
          <w:tcPr>
            <w:tcW w:w="815" w:type="dxa"/>
          </w:tcPr>
          <w:p w14:paraId="2BC58401"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5365D362"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046B393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207E8198"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71478779"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65211D87" w14:textId="77777777" w:rsidR="00226B7E" w:rsidRPr="00226B7E" w:rsidRDefault="00226B7E" w:rsidP="00140D06">
            <w:pPr>
              <w:jc w:val="center"/>
              <w:rPr>
                <w:rFonts w:ascii="Times New Roman" w:hAnsi="Times New Roman" w:cs="Times New Roman"/>
                <w:b w:val="0"/>
                <w:sz w:val="18"/>
                <w:szCs w:val="18"/>
              </w:rPr>
            </w:pPr>
          </w:p>
        </w:tc>
        <w:tc>
          <w:tcPr>
            <w:tcW w:w="5458" w:type="dxa"/>
          </w:tcPr>
          <w:p w14:paraId="4276C02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tc>
        <w:tc>
          <w:tcPr>
            <w:tcW w:w="815" w:type="dxa"/>
          </w:tcPr>
          <w:p w14:paraId="60B55DAB"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28D7655B"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6A580DAD"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4F1199D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676A5F5D"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602519E7"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1300</w:t>
            </w:r>
          </w:p>
        </w:tc>
        <w:tc>
          <w:tcPr>
            <w:tcW w:w="5458" w:type="dxa"/>
          </w:tcPr>
          <w:p w14:paraId="0A5F90F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ASSAINISSEMENT</w:t>
            </w:r>
          </w:p>
        </w:tc>
        <w:tc>
          <w:tcPr>
            <w:tcW w:w="815" w:type="dxa"/>
          </w:tcPr>
          <w:p w14:paraId="0F48B8E9"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73EA7512"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049A16C0"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266763B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1C864C78"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76D96FD6"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1301</w:t>
            </w:r>
          </w:p>
        </w:tc>
        <w:tc>
          <w:tcPr>
            <w:tcW w:w="5458" w:type="dxa"/>
          </w:tcPr>
          <w:p w14:paraId="0EA46B0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u w:val="single"/>
              </w:rPr>
            </w:pPr>
            <w:r w:rsidRPr="00226B7E">
              <w:rPr>
                <w:rFonts w:ascii="Times New Roman" w:hAnsi="Times New Roman" w:cs="Times New Roman"/>
                <w:sz w:val="18"/>
                <w:szCs w:val="18"/>
                <w:u w:val="single"/>
              </w:rPr>
              <w:t>Construction des caniveaux</w:t>
            </w:r>
          </w:p>
        </w:tc>
        <w:tc>
          <w:tcPr>
            <w:tcW w:w="815" w:type="dxa"/>
          </w:tcPr>
          <w:p w14:paraId="54AA3F1C"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2243FA07"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24DBA4C1"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194C3B2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65EAB1DC"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67305063"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1302</w:t>
            </w:r>
          </w:p>
        </w:tc>
        <w:tc>
          <w:tcPr>
            <w:tcW w:w="5458" w:type="dxa"/>
          </w:tcPr>
          <w:p w14:paraId="4388DA0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Construction en béton armé des caniveaux de section 40 x 30 cm</w:t>
            </w:r>
          </w:p>
        </w:tc>
        <w:tc>
          <w:tcPr>
            <w:tcW w:w="815" w:type="dxa"/>
          </w:tcPr>
          <w:p w14:paraId="7421263E"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ml</w:t>
            </w:r>
            <w:proofErr w:type="gramEnd"/>
          </w:p>
        </w:tc>
        <w:tc>
          <w:tcPr>
            <w:tcW w:w="1133" w:type="dxa"/>
          </w:tcPr>
          <w:p w14:paraId="36C50159"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26,21</w:t>
            </w:r>
          </w:p>
        </w:tc>
        <w:tc>
          <w:tcPr>
            <w:tcW w:w="1241" w:type="dxa"/>
          </w:tcPr>
          <w:p w14:paraId="3ED191A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8CE1AE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7402F344"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77B6299F"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1303</w:t>
            </w:r>
          </w:p>
        </w:tc>
        <w:tc>
          <w:tcPr>
            <w:tcW w:w="5458" w:type="dxa"/>
          </w:tcPr>
          <w:p w14:paraId="2267BDC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Système d’assainissement fosse septique</w:t>
            </w:r>
          </w:p>
        </w:tc>
        <w:tc>
          <w:tcPr>
            <w:tcW w:w="815" w:type="dxa"/>
          </w:tcPr>
          <w:p w14:paraId="00E7A534"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133" w:type="dxa"/>
          </w:tcPr>
          <w:p w14:paraId="51B97AAE"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0,00</w:t>
            </w:r>
          </w:p>
        </w:tc>
        <w:tc>
          <w:tcPr>
            <w:tcW w:w="1241" w:type="dxa"/>
          </w:tcPr>
          <w:p w14:paraId="53A4474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604FE4A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360BAC71"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303B5E6E"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1304</w:t>
            </w:r>
          </w:p>
        </w:tc>
        <w:tc>
          <w:tcPr>
            <w:tcW w:w="5458" w:type="dxa"/>
          </w:tcPr>
          <w:p w14:paraId="70A27CF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Système d’assainissement puisard</w:t>
            </w:r>
          </w:p>
        </w:tc>
        <w:tc>
          <w:tcPr>
            <w:tcW w:w="815" w:type="dxa"/>
          </w:tcPr>
          <w:p w14:paraId="24A23714"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133" w:type="dxa"/>
          </w:tcPr>
          <w:p w14:paraId="7E27B83A"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0,00</w:t>
            </w:r>
          </w:p>
        </w:tc>
        <w:tc>
          <w:tcPr>
            <w:tcW w:w="1241" w:type="dxa"/>
          </w:tcPr>
          <w:p w14:paraId="54D3919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538525E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60736038" w14:textId="77777777" w:rsidTr="00226B7E">
        <w:trPr>
          <w:trHeight w:val="276"/>
        </w:trPr>
        <w:tc>
          <w:tcPr>
            <w:cnfStyle w:val="001000000000" w:firstRow="0" w:lastRow="0" w:firstColumn="1" w:lastColumn="0" w:oddVBand="0" w:evenVBand="0" w:oddHBand="0" w:evenHBand="0" w:firstRowFirstColumn="0" w:firstRowLastColumn="0" w:lastRowFirstColumn="0" w:lastRowLastColumn="0"/>
            <w:tcW w:w="709" w:type="dxa"/>
          </w:tcPr>
          <w:p w14:paraId="78E33441"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1305</w:t>
            </w:r>
          </w:p>
        </w:tc>
        <w:tc>
          <w:tcPr>
            <w:tcW w:w="5458" w:type="dxa"/>
          </w:tcPr>
          <w:p w14:paraId="3F588D3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Regard de visite</w:t>
            </w:r>
          </w:p>
        </w:tc>
        <w:tc>
          <w:tcPr>
            <w:tcW w:w="815" w:type="dxa"/>
          </w:tcPr>
          <w:p w14:paraId="432E242A"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U</w:t>
            </w:r>
          </w:p>
        </w:tc>
        <w:tc>
          <w:tcPr>
            <w:tcW w:w="1133" w:type="dxa"/>
          </w:tcPr>
          <w:p w14:paraId="5C2E270A"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0,00</w:t>
            </w:r>
          </w:p>
        </w:tc>
        <w:tc>
          <w:tcPr>
            <w:tcW w:w="1241" w:type="dxa"/>
          </w:tcPr>
          <w:p w14:paraId="719C84E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1CA426D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58931080"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453F3B2E" w14:textId="77777777" w:rsidR="00226B7E" w:rsidRPr="00226B7E" w:rsidRDefault="00226B7E" w:rsidP="00140D06">
            <w:pPr>
              <w:jc w:val="center"/>
              <w:rPr>
                <w:rFonts w:ascii="Times New Roman" w:hAnsi="Times New Roman" w:cs="Times New Roman"/>
                <w:b w:val="0"/>
                <w:sz w:val="18"/>
                <w:szCs w:val="18"/>
              </w:rPr>
            </w:pPr>
          </w:p>
        </w:tc>
        <w:tc>
          <w:tcPr>
            <w:tcW w:w="5458" w:type="dxa"/>
          </w:tcPr>
          <w:p w14:paraId="25CE30B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Sous-total 1600</w:t>
            </w:r>
          </w:p>
        </w:tc>
        <w:tc>
          <w:tcPr>
            <w:tcW w:w="815" w:type="dxa"/>
          </w:tcPr>
          <w:p w14:paraId="722F0676"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1117C8FE"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58866FF2"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38816F2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410FAC0D"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1CECE1B5" w14:textId="77777777" w:rsidR="00226B7E" w:rsidRPr="00226B7E" w:rsidRDefault="00226B7E" w:rsidP="00140D06">
            <w:pPr>
              <w:jc w:val="center"/>
              <w:rPr>
                <w:rFonts w:ascii="Times New Roman" w:hAnsi="Times New Roman" w:cs="Times New Roman"/>
                <w:b w:val="0"/>
                <w:sz w:val="18"/>
                <w:szCs w:val="18"/>
              </w:rPr>
            </w:pPr>
          </w:p>
        </w:tc>
        <w:tc>
          <w:tcPr>
            <w:tcW w:w="5458" w:type="dxa"/>
          </w:tcPr>
          <w:p w14:paraId="469BA31D"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tc>
        <w:tc>
          <w:tcPr>
            <w:tcW w:w="815" w:type="dxa"/>
          </w:tcPr>
          <w:p w14:paraId="5BCD5884"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6FC996A4"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23A517DA"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F90CCD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126A75D8"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114834EF"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1400</w:t>
            </w:r>
          </w:p>
        </w:tc>
        <w:tc>
          <w:tcPr>
            <w:tcW w:w="5458" w:type="dxa"/>
          </w:tcPr>
          <w:p w14:paraId="1A236FD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AMENAGEMENTS EXTERIEURS</w:t>
            </w:r>
          </w:p>
        </w:tc>
        <w:tc>
          <w:tcPr>
            <w:tcW w:w="815" w:type="dxa"/>
          </w:tcPr>
          <w:p w14:paraId="5C877695"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53DD1149"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62ED119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3BC868D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457094C1"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1937975E"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1401</w:t>
            </w:r>
          </w:p>
        </w:tc>
        <w:tc>
          <w:tcPr>
            <w:tcW w:w="5458" w:type="dxa"/>
          </w:tcPr>
          <w:p w14:paraId="04B6B7F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Dallage extérieure autour du bâtiment</w:t>
            </w:r>
          </w:p>
        </w:tc>
        <w:tc>
          <w:tcPr>
            <w:tcW w:w="815" w:type="dxa"/>
          </w:tcPr>
          <w:p w14:paraId="70BBFE6E"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roofErr w:type="gramStart"/>
            <w:r w:rsidRPr="00226B7E">
              <w:rPr>
                <w:rFonts w:ascii="Times New Roman" w:hAnsi="Times New Roman" w:cs="Times New Roman"/>
                <w:sz w:val="18"/>
                <w:szCs w:val="18"/>
              </w:rPr>
              <w:t>m</w:t>
            </w:r>
            <w:proofErr w:type="gramEnd"/>
            <w:r w:rsidRPr="00226B7E">
              <w:rPr>
                <w:rFonts w:ascii="Times New Roman" w:hAnsi="Times New Roman" w:cs="Times New Roman"/>
                <w:sz w:val="18"/>
                <w:szCs w:val="18"/>
                <w:vertAlign w:val="superscript"/>
              </w:rPr>
              <w:t>3</w:t>
            </w:r>
          </w:p>
        </w:tc>
        <w:tc>
          <w:tcPr>
            <w:tcW w:w="1133" w:type="dxa"/>
          </w:tcPr>
          <w:p w14:paraId="771CA649" w14:textId="77777777" w:rsidR="00226B7E" w:rsidRPr="00226B7E" w:rsidRDefault="00226B7E" w:rsidP="00140D06">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1,68</w:t>
            </w:r>
          </w:p>
        </w:tc>
        <w:tc>
          <w:tcPr>
            <w:tcW w:w="1241" w:type="dxa"/>
          </w:tcPr>
          <w:p w14:paraId="2124471E"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7C90279"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74D7DBB3" w14:textId="77777777" w:rsidTr="00226B7E">
        <w:tc>
          <w:tcPr>
            <w:cnfStyle w:val="001000000000" w:firstRow="0" w:lastRow="0" w:firstColumn="1" w:lastColumn="0" w:oddVBand="0" w:evenVBand="0" w:oddHBand="0" w:evenHBand="0" w:firstRowFirstColumn="0" w:firstRowLastColumn="0" w:lastRowFirstColumn="0" w:lastRowLastColumn="0"/>
            <w:tcW w:w="709" w:type="dxa"/>
          </w:tcPr>
          <w:p w14:paraId="0B077DD1" w14:textId="77777777" w:rsidR="00226B7E" w:rsidRPr="00226B7E" w:rsidRDefault="00226B7E" w:rsidP="00140D06">
            <w:pPr>
              <w:jc w:val="center"/>
              <w:rPr>
                <w:rFonts w:ascii="Times New Roman" w:hAnsi="Times New Roman" w:cs="Times New Roman"/>
                <w:b w:val="0"/>
                <w:sz w:val="18"/>
                <w:szCs w:val="18"/>
              </w:rPr>
            </w:pPr>
          </w:p>
        </w:tc>
        <w:tc>
          <w:tcPr>
            <w:tcW w:w="5458" w:type="dxa"/>
          </w:tcPr>
          <w:p w14:paraId="39727C4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r w:rsidRPr="00226B7E">
              <w:rPr>
                <w:rFonts w:ascii="Times New Roman" w:hAnsi="Times New Roman" w:cs="Times New Roman"/>
                <w:b/>
                <w:sz w:val="18"/>
                <w:szCs w:val="18"/>
              </w:rPr>
              <w:t>Sous-total 1700</w:t>
            </w:r>
          </w:p>
        </w:tc>
        <w:tc>
          <w:tcPr>
            <w:tcW w:w="815" w:type="dxa"/>
          </w:tcPr>
          <w:p w14:paraId="7815FF29"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7EEACC84"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10B4D14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03CD44DF"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26075D1C" w14:textId="77777777" w:rsidTr="00226B7E">
        <w:trPr>
          <w:trHeight w:val="299"/>
        </w:trPr>
        <w:tc>
          <w:tcPr>
            <w:cnfStyle w:val="001000000000" w:firstRow="0" w:lastRow="0" w:firstColumn="1" w:lastColumn="0" w:oddVBand="0" w:evenVBand="0" w:oddHBand="0" w:evenHBand="0" w:firstRowFirstColumn="0" w:firstRowLastColumn="0" w:lastRowFirstColumn="0" w:lastRowLastColumn="0"/>
            <w:tcW w:w="709" w:type="dxa"/>
          </w:tcPr>
          <w:p w14:paraId="1814672D" w14:textId="77777777" w:rsidR="00226B7E" w:rsidRPr="00226B7E" w:rsidRDefault="00226B7E" w:rsidP="00140D06">
            <w:pPr>
              <w:jc w:val="center"/>
              <w:rPr>
                <w:rFonts w:ascii="Times New Roman" w:hAnsi="Times New Roman" w:cs="Times New Roman"/>
                <w:b w:val="0"/>
                <w:sz w:val="18"/>
                <w:szCs w:val="18"/>
              </w:rPr>
            </w:pPr>
          </w:p>
        </w:tc>
        <w:tc>
          <w:tcPr>
            <w:tcW w:w="5458" w:type="dxa"/>
          </w:tcPr>
          <w:p w14:paraId="61C6FAA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18"/>
                <w:szCs w:val="18"/>
              </w:rPr>
            </w:pPr>
          </w:p>
        </w:tc>
        <w:tc>
          <w:tcPr>
            <w:tcW w:w="815" w:type="dxa"/>
          </w:tcPr>
          <w:p w14:paraId="298A68DB"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133" w:type="dxa"/>
          </w:tcPr>
          <w:p w14:paraId="3DE55607"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241" w:type="dxa"/>
          </w:tcPr>
          <w:p w14:paraId="2222146D"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107650D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r w:rsidR="00226B7E" w:rsidRPr="00226B7E" w14:paraId="2A52857A" w14:textId="77777777" w:rsidTr="00226B7E">
        <w:trPr>
          <w:trHeight w:val="275"/>
        </w:trPr>
        <w:tc>
          <w:tcPr>
            <w:cnfStyle w:val="001000000000" w:firstRow="0" w:lastRow="0" w:firstColumn="1" w:lastColumn="0" w:oddVBand="0" w:evenVBand="0" w:oddHBand="0" w:evenHBand="0" w:firstRowFirstColumn="0" w:firstRowLastColumn="0" w:lastRowFirstColumn="0" w:lastRowLastColumn="0"/>
            <w:tcW w:w="709" w:type="dxa"/>
            <w:vMerge w:val="restart"/>
          </w:tcPr>
          <w:p w14:paraId="038BC654" w14:textId="77777777" w:rsidR="00226B7E" w:rsidRPr="00226B7E" w:rsidRDefault="00226B7E" w:rsidP="00140D06">
            <w:pPr>
              <w:jc w:val="center"/>
              <w:rPr>
                <w:rFonts w:ascii="Times New Roman" w:hAnsi="Times New Roman" w:cs="Times New Roman"/>
                <w:sz w:val="18"/>
                <w:szCs w:val="18"/>
              </w:rPr>
            </w:pPr>
            <w:r w:rsidRPr="00226B7E">
              <w:rPr>
                <w:rFonts w:ascii="Times New Roman" w:hAnsi="Times New Roman" w:cs="Times New Roman"/>
                <w:sz w:val="18"/>
                <w:szCs w:val="18"/>
              </w:rPr>
              <w:t>N° prix</w:t>
            </w:r>
          </w:p>
          <w:p w14:paraId="24443F1D"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0</w:t>
            </w:r>
          </w:p>
          <w:p w14:paraId="6935F0A8"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100</w:t>
            </w:r>
          </w:p>
          <w:p w14:paraId="555E54EA"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200</w:t>
            </w:r>
          </w:p>
          <w:p w14:paraId="1EEC86D4"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300</w:t>
            </w:r>
          </w:p>
          <w:p w14:paraId="72FD231E"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400</w:t>
            </w:r>
          </w:p>
          <w:p w14:paraId="74392743"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500</w:t>
            </w:r>
          </w:p>
          <w:p w14:paraId="4FA42ECC"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600</w:t>
            </w:r>
          </w:p>
          <w:p w14:paraId="68A432E1"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700</w:t>
            </w:r>
          </w:p>
          <w:p w14:paraId="7E40DBB8"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800</w:t>
            </w:r>
          </w:p>
          <w:p w14:paraId="193A16F6"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900</w:t>
            </w:r>
          </w:p>
          <w:p w14:paraId="648F8B3F"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1000</w:t>
            </w:r>
          </w:p>
          <w:p w14:paraId="71DDCC58"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1100</w:t>
            </w:r>
          </w:p>
          <w:p w14:paraId="64F551B7"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1200</w:t>
            </w:r>
          </w:p>
          <w:p w14:paraId="324CBC2A"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1300</w:t>
            </w:r>
          </w:p>
          <w:p w14:paraId="44DB5333" w14:textId="77777777" w:rsidR="00226B7E" w:rsidRPr="00226B7E" w:rsidRDefault="00226B7E" w:rsidP="00140D06">
            <w:pPr>
              <w:jc w:val="center"/>
              <w:rPr>
                <w:rFonts w:ascii="Times New Roman" w:hAnsi="Times New Roman" w:cs="Times New Roman"/>
                <w:b w:val="0"/>
                <w:sz w:val="18"/>
                <w:szCs w:val="18"/>
              </w:rPr>
            </w:pPr>
            <w:r w:rsidRPr="00226B7E">
              <w:rPr>
                <w:rFonts w:ascii="Times New Roman" w:hAnsi="Times New Roman" w:cs="Times New Roman"/>
                <w:b w:val="0"/>
                <w:sz w:val="18"/>
                <w:szCs w:val="18"/>
              </w:rPr>
              <w:t>1400</w:t>
            </w:r>
          </w:p>
        </w:tc>
        <w:tc>
          <w:tcPr>
            <w:tcW w:w="8647" w:type="dxa"/>
            <w:gridSpan w:val="4"/>
            <w:vMerge w:val="restart"/>
          </w:tcPr>
          <w:p w14:paraId="2D13B15B"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Arial" w:hAnsi="Arial" w:cs="Arial"/>
                <w:b/>
                <w:sz w:val="18"/>
                <w:szCs w:val="18"/>
              </w:rPr>
            </w:pPr>
            <w:r w:rsidRPr="00226B7E">
              <w:rPr>
                <w:rFonts w:ascii="Arial" w:hAnsi="Arial" w:cs="Arial"/>
                <w:b/>
                <w:sz w:val="18"/>
                <w:szCs w:val="18"/>
              </w:rPr>
              <w:t xml:space="preserve">                            RECAPITULATION</w:t>
            </w:r>
          </w:p>
          <w:p w14:paraId="6787C420" w14:textId="77777777" w:rsidR="00226B7E" w:rsidRPr="00226B7E" w:rsidRDefault="00226B7E" w:rsidP="00140D06">
            <w:pPr>
              <w:pStyle w:val="Sansinterligne"/>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26B7E">
              <w:rPr>
                <w:rFonts w:ascii="Arial" w:hAnsi="Arial" w:cs="Arial"/>
                <w:sz w:val="18"/>
                <w:szCs w:val="18"/>
              </w:rPr>
              <w:t>INSTALLATION DE CHANTIER</w:t>
            </w:r>
          </w:p>
          <w:p w14:paraId="5E7BF82F" w14:textId="77777777" w:rsidR="00226B7E" w:rsidRPr="00226B7E" w:rsidRDefault="00226B7E" w:rsidP="00140D06">
            <w:pPr>
              <w:pStyle w:val="Sansinterligne"/>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26B7E">
              <w:rPr>
                <w:rFonts w:ascii="Arial" w:hAnsi="Arial" w:cs="Arial"/>
                <w:sz w:val="18"/>
                <w:szCs w:val="18"/>
              </w:rPr>
              <w:t>TERRASSEMENT</w:t>
            </w:r>
          </w:p>
          <w:p w14:paraId="54ED06E1" w14:textId="77777777" w:rsidR="00226B7E" w:rsidRPr="00226B7E" w:rsidRDefault="00226B7E" w:rsidP="00140D06">
            <w:pPr>
              <w:pStyle w:val="Sansinterligne"/>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26B7E">
              <w:rPr>
                <w:rFonts w:ascii="Arial" w:hAnsi="Arial" w:cs="Arial"/>
                <w:sz w:val="18"/>
                <w:szCs w:val="18"/>
              </w:rPr>
              <w:t>OUVRAGE EN INFRASTRUCTURE</w:t>
            </w:r>
          </w:p>
          <w:p w14:paraId="242DBD7B" w14:textId="77777777" w:rsidR="00226B7E" w:rsidRPr="00226B7E" w:rsidRDefault="00226B7E" w:rsidP="00140D06">
            <w:pPr>
              <w:pStyle w:val="Sansinterligne"/>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26B7E">
              <w:rPr>
                <w:rFonts w:ascii="Arial" w:hAnsi="Arial" w:cs="Arial"/>
                <w:sz w:val="18"/>
                <w:szCs w:val="18"/>
              </w:rPr>
              <w:t>OUVRAGE EN SUPERSTRUCTURE</w:t>
            </w:r>
          </w:p>
          <w:p w14:paraId="09CAE610" w14:textId="77777777" w:rsidR="00226B7E" w:rsidRPr="00226B7E" w:rsidRDefault="00226B7E" w:rsidP="00140D06">
            <w:pPr>
              <w:pStyle w:val="Sansinterligne"/>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26B7E">
              <w:rPr>
                <w:rFonts w:ascii="Arial" w:hAnsi="Arial" w:cs="Arial"/>
                <w:sz w:val="18"/>
                <w:szCs w:val="18"/>
              </w:rPr>
              <w:t>MAÇONNERIE ET RAVALEMENT</w:t>
            </w:r>
          </w:p>
          <w:p w14:paraId="47E8A723" w14:textId="77777777" w:rsidR="00226B7E" w:rsidRPr="00226B7E" w:rsidRDefault="00226B7E" w:rsidP="00140D06">
            <w:pPr>
              <w:pStyle w:val="Sansinterligne"/>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26B7E">
              <w:rPr>
                <w:rFonts w:ascii="Arial" w:hAnsi="Arial" w:cs="Arial"/>
                <w:sz w:val="18"/>
                <w:szCs w:val="18"/>
              </w:rPr>
              <w:t>CHARPENTE ET COUVERTURE</w:t>
            </w:r>
          </w:p>
          <w:p w14:paraId="4360D3D0" w14:textId="77777777" w:rsidR="00226B7E" w:rsidRPr="00226B7E" w:rsidRDefault="00226B7E" w:rsidP="00140D06">
            <w:pPr>
              <w:pStyle w:val="Sansinterligne"/>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26B7E">
              <w:rPr>
                <w:rFonts w:ascii="Arial" w:hAnsi="Arial" w:cs="Arial"/>
                <w:sz w:val="18"/>
                <w:szCs w:val="18"/>
              </w:rPr>
              <w:t>MENUISERIE BOIS</w:t>
            </w:r>
          </w:p>
          <w:p w14:paraId="74AAB431" w14:textId="77777777" w:rsidR="00226B7E" w:rsidRPr="00226B7E" w:rsidRDefault="00226B7E" w:rsidP="00140D06">
            <w:pPr>
              <w:pStyle w:val="Sansinterligne"/>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26B7E">
              <w:rPr>
                <w:rFonts w:ascii="Arial" w:hAnsi="Arial" w:cs="Arial"/>
                <w:sz w:val="18"/>
                <w:szCs w:val="18"/>
              </w:rPr>
              <w:t>MENUISERIE MÉTALLIQUE-VITRERIE</w:t>
            </w:r>
          </w:p>
          <w:p w14:paraId="53CFAFA4" w14:textId="77777777" w:rsidR="00226B7E" w:rsidRPr="00226B7E" w:rsidRDefault="00226B7E" w:rsidP="00140D06">
            <w:pPr>
              <w:pStyle w:val="Sansinterligne"/>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26B7E">
              <w:rPr>
                <w:rFonts w:ascii="Arial" w:hAnsi="Arial" w:cs="Arial"/>
                <w:sz w:val="18"/>
                <w:szCs w:val="18"/>
              </w:rPr>
              <w:t>REVÊTEMENT</w:t>
            </w:r>
          </w:p>
          <w:p w14:paraId="6191F986" w14:textId="77777777" w:rsidR="00226B7E" w:rsidRPr="00226B7E" w:rsidRDefault="00226B7E" w:rsidP="00140D06">
            <w:pPr>
              <w:pStyle w:val="Sansinterligne"/>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26B7E">
              <w:rPr>
                <w:rFonts w:ascii="Arial" w:hAnsi="Arial" w:cs="Arial"/>
                <w:sz w:val="18"/>
                <w:szCs w:val="18"/>
              </w:rPr>
              <w:t>PLOMBERIE-SANITAIRE</w:t>
            </w:r>
          </w:p>
          <w:p w14:paraId="381E6671" w14:textId="77777777" w:rsidR="00226B7E" w:rsidRPr="00226B7E" w:rsidRDefault="00226B7E" w:rsidP="00140D06">
            <w:pPr>
              <w:pStyle w:val="Sansinterligne"/>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26B7E">
              <w:rPr>
                <w:rFonts w:ascii="Arial" w:hAnsi="Arial" w:cs="Arial"/>
                <w:sz w:val="18"/>
                <w:szCs w:val="18"/>
              </w:rPr>
              <w:t>ELECTRICITÉ</w:t>
            </w:r>
          </w:p>
          <w:p w14:paraId="014CD1F3" w14:textId="77777777" w:rsidR="00226B7E" w:rsidRPr="00226B7E" w:rsidRDefault="00226B7E" w:rsidP="00140D06">
            <w:pPr>
              <w:pStyle w:val="Sansinterligne"/>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26B7E">
              <w:rPr>
                <w:rFonts w:ascii="Arial" w:hAnsi="Arial" w:cs="Arial"/>
                <w:sz w:val="18"/>
                <w:szCs w:val="18"/>
              </w:rPr>
              <w:t>PEINTURE</w:t>
            </w:r>
          </w:p>
          <w:p w14:paraId="7B1F0308" w14:textId="77777777" w:rsidR="00226B7E" w:rsidRPr="00226B7E" w:rsidRDefault="00226B7E" w:rsidP="00140D06">
            <w:pPr>
              <w:pStyle w:val="Sansinterligne"/>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26B7E">
              <w:rPr>
                <w:rFonts w:ascii="Arial" w:hAnsi="Arial" w:cs="Arial"/>
                <w:sz w:val="18"/>
                <w:szCs w:val="18"/>
              </w:rPr>
              <w:t>ASSAINISSEMENT</w:t>
            </w:r>
          </w:p>
          <w:p w14:paraId="6FC44D1B" w14:textId="77777777" w:rsidR="00226B7E" w:rsidRPr="00226B7E" w:rsidRDefault="00226B7E" w:rsidP="00140D06">
            <w:pPr>
              <w:pStyle w:val="Sansinterligne"/>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26B7E">
              <w:rPr>
                <w:rFonts w:ascii="Arial" w:hAnsi="Arial" w:cs="Arial"/>
                <w:sz w:val="18"/>
                <w:szCs w:val="18"/>
              </w:rPr>
              <w:t>AMÉNAGEMENT EXTÉRIEUR</w:t>
            </w:r>
          </w:p>
          <w:p w14:paraId="58CEEC49" w14:textId="77777777" w:rsidR="00226B7E" w:rsidRPr="00226B7E" w:rsidRDefault="00226B7E" w:rsidP="00140D06">
            <w:pPr>
              <w:pStyle w:val="Sansinterligne"/>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26B7E">
              <w:rPr>
                <w:rFonts w:ascii="Arial" w:hAnsi="Arial" w:cs="Arial"/>
                <w:sz w:val="18"/>
                <w:szCs w:val="18"/>
              </w:rPr>
              <w:t>EQUIPEMENT SPÉCIAL</w:t>
            </w:r>
          </w:p>
          <w:p w14:paraId="154B8084" w14:textId="77777777" w:rsidR="00226B7E" w:rsidRPr="00226B7E" w:rsidRDefault="00226B7E" w:rsidP="00140D06">
            <w:pPr>
              <w:pStyle w:val="Sansinterligne"/>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26B7E">
              <w:rPr>
                <w:rFonts w:ascii="Arial" w:hAnsi="Arial" w:cs="Arial"/>
                <w:sz w:val="18"/>
                <w:szCs w:val="18"/>
              </w:rPr>
              <w:t>Montant global hors taxes</w:t>
            </w:r>
          </w:p>
          <w:p w14:paraId="0C8E132F"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26B7E">
              <w:rPr>
                <w:rFonts w:ascii="Arial" w:hAnsi="Arial" w:cs="Arial"/>
                <w:sz w:val="18"/>
                <w:szCs w:val="18"/>
              </w:rPr>
              <w:t>TVA (19,25% HT)</w:t>
            </w:r>
          </w:p>
          <w:p w14:paraId="4182B3A3" w14:textId="77777777" w:rsidR="00226B7E" w:rsidRPr="00226B7E" w:rsidRDefault="00226B7E" w:rsidP="00140D0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26B7E">
              <w:rPr>
                <w:rFonts w:ascii="Arial" w:hAnsi="Arial" w:cs="Arial"/>
                <w:sz w:val="18"/>
                <w:szCs w:val="18"/>
              </w:rPr>
              <w:t>AIR (2,2% HT)</w:t>
            </w:r>
          </w:p>
          <w:p w14:paraId="4E324B95"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26B7E">
              <w:rPr>
                <w:rFonts w:ascii="Arial" w:hAnsi="Arial" w:cs="Arial"/>
                <w:sz w:val="18"/>
                <w:szCs w:val="18"/>
              </w:rPr>
              <w:t xml:space="preserve">                                                                  </w:t>
            </w:r>
          </w:p>
        </w:tc>
        <w:tc>
          <w:tcPr>
            <w:tcW w:w="1418" w:type="dxa"/>
          </w:tcPr>
          <w:p w14:paraId="7A8A6506"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226B7E">
              <w:rPr>
                <w:rFonts w:ascii="Times New Roman" w:hAnsi="Times New Roman" w:cs="Times New Roman"/>
                <w:sz w:val="18"/>
                <w:szCs w:val="18"/>
              </w:rPr>
              <w:t>MONTANT</w:t>
            </w:r>
          </w:p>
        </w:tc>
      </w:tr>
      <w:tr w:rsidR="00226B7E" w:rsidRPr="00226B7E" w14:paraId="05C14298" w14:textId="77777777" w:rsidTr="00226B7E">
        <w:tc>
          <w:tcPr>
            <w:cnfStyle w:val="001000000000" w:firstRow="0" w:lastRow="0" w:firstColumn="1" w:lastColumn="0" w:oddVBand="0" w:evenVBand="0" w:oddHBand="0" w:evenHBand="0" w:firstRowFirstColumn="0" w:firstRowLastColumn="0" w:lastRowFirstColumn="0" w:lastRowLastColumn="0"/>
            <w:tcW w:w="709" w:type="dxa"/>
            <w:vMerge/>
          </w:tcPr>
          <w:p w14:paraId="3AD75B2F" w14:textId="77777777" w:rsidR="00226B7E" w:rsidRPr="00226B7E" w:rsidRDefault="00226B7E" w:rsidP="00140D06">
            <w:pPr>
              <w:rPr>
                <w:rFonts w:ascii="Times New Roman" w:hAnsi="Times New Roman" w:cs="Times New Roman"/>
                <w:sz w:val="18"/>
                <w:szCs w:val="18"/>
              </w:rPr>
            </w:pPr>
          </w:p>
        </w:tc>
        <w:tc>
          <w:tcPr>
            <w:tcW w:w="8647" w:type="dxa"/>
            <w:gridSpan w:val="4"/>
            <w:vMerge/>
          </w:tcPr>
          <w:p w14:paraId="72D1E6F3"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c>
          <w:tcPr>
            <w:tcW w:w="1418" w:type="dxa"/>
          </w:tcPr>
          <w:p w14:paraId="7995E00D" w14:textId="77777777" w:rsidR="00226B7E" w:rsidRPr="00226B7E" w:rsidRDefault="00226B7E" w:rsidP="00140D0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p>
        </w:tc>
      </w:tr>
    </w:tbl>
    <w:p w14:paraId="545FFB98" w14:textId="71F97862" w:rsidR="007470DB" w:rsidRDefault="007470DB">
      <w:pPr>
        <w:jc w:val="center"/>
        <w:rPr>
          <w:rFonts w:ascii="Tw Cen MT" w:hAnsi="Tw Cen MT" w:cs="Arial"/>
          <w:b/>
          <w:bCs/>
        </w:rPr>
      </w:pPr>
      <w:r>
        <w:rPr>
          <w:rFonts w:ascii="Tw Cen MT" w:hAnsi="Tw Cen MT" w:cs="Arial"/>
          <w:b/>
          <w:bCs/>
        </w:rPr>
        <w:t xml:space="preserve">                 </w:t>
      </w:r>
      <w:r>
        <w:rPr>
          <w:rFonts w:ascii="Tw Cen MT" w:hAnsi="Tw Cen MT" w:cs="Arial"/>
          <w:b/>
          <w:bCs/>
        </w:rPr>
        <w:tab/>
      </w:r>
      <w:r>
        <w:rPr>
          <w:rFonts w:ascii="Tw Cen MT" w:hAnsi="Tw Cen MT" w:cs="Arial"/>
          <w:b/>
          <w:bCs/>
        </w:rPr>
        <w:tab/>
      </w:r>
      <w:r>
        <w:rPr>
          <w:rFonts w:ascii="Tw Cen MT" w:hAnsi="Tw Cen MT" w:cs="Arial"/>
          <w:b/>
          <w:bCs/>
        </w:rPr>
        <w:tab/>
      </w:r>
    </w:p>
    <w:p w14:paraId="5CB5AE76" w14:textId="77777777" w:rsidR="001D1B3C" w:rsidRDefault="001D1B3C" w:rsidP="00E43269">
      <w:pPr>
        <w:jc w:val="center"/>
        <w:rPr>
          <w:rFonts w:ascii="Tw Cen MT" w:hAnsi="Tw Cen MT" w:cs="Arial"/>
          <w:color w:val="FF0000"/>
        </w:rPr>
        <w:sectPr w:rsidR="001D1B3C">
          <w:footerReference w:type="default" r:id="rId13"/>
          <w:pgSz w:w="11906" w:h="16838"/>
          <w:pgMar w:top="1021" w:right="1418" w:bottom="1418" w:left="1418" w:header="720" w:footer="709" w:gutter="0"/>
          <w:cols w:space="720"/>
          <w:docGrid w:linePitch="600" w:charSpace="32768"/>
        </w:sectPr>
      </w:pPr>
    </w:p>
    <w:p w14:paraId="40F2CCF1" w14:textId="77777777" w:rsidR="001D1B3C" w:rsidRPr="006963AA" w:rsidRDefault="001D1B3C" w:rsidP="001D1B3C">
      <w:pPr>
        <w:snapToGrid w:val="0"/>
        <w:jc w:val="center"/>
        <w:rPr>
          <w:rFonts w:ascii="Tw Cen MT" w:hAnsi="Tw Cen MT" w:cs="Arial"/>
          <w:b/>
          <w:bCs/>
          <w:color w:val="000000"/>
        </w:rPr>
      </w:pPr>
    </w:p>
    <w:p w14:paraId="3DAD1EDB" w14:textId="77777777" w:rsidR="001D1B3C" w:rsidRPr="006963AA" w:rsidRDefault="001D1B3C" w:rsidP="001D1B3C">
      <w:pPr>
        <w:snapToGrid w:val="0"/>
        <w:jc w:val="center"/>
        <w:rPr>
          <w:rFonts w:ascii="Tw Cen MT" w:hAnsi="Tw Cen MT" w:cs="Arial"/>
          <w:b/>
          <w:bCs/>
          <w:color w:val="000000"/>
        </w:rPr>
      </w:pPr>
    </w:p>
    <w:p w14:paraId="35858137" w14:textId="77777777" w:rsidR="001D1B3C" w:rsidRPr="006963AA" w:rsidRDefault="001D1B3C" w:rsidP="001D1B3C">
      <w:pPr>
        <w:snapToGrid w:val="0"/>
        <w:jc w:val="center"/>
        <w:rPr>
          <w:rFonts w:ascii="Tw Cen MT" w:hAnsi="Tw Cen MT" w:cs="Arial"/>
          <w:b/>
          <w:bCs/>
          <w:color w:val="000000"/>
        </w:rPr>
      </w:pPr>
    </w:p>
    <w:p w14:paraId="5DBAE3A9" w14:textId="77777777" w:rsidR="001D1B3C" w:rsidRPr="006963AA" w:rsidRDefault="001D1B3C" w:rsidP="001D1B3C">
      <w:pPr>
        <w:snapToGrid w:val="0"/>
        <w:jc w:val="center"/>
        <w:rPr>
          <w:rFonts w:ascii="Tw Cen MT" w:hAnsi="Tw Cen MT" w:cs="Arial"/>
          <w:b/>
          <w:bCs/>
          <w:color w:val="000000"/>
        </w:rPr>
      </w:pPr>
    </w:p>
    <w:p w14:paraId="65BCAB93" w14:textId="77777777" w:rsidR="001D1B3C" w:rsidRPr="006963AA" w:rsidRDefault="001D1B3C" w:rsidP="001D1B3C">
      <w:pPr>
        <w:snapToGrid w:val="0"/>
        <w:jc w:val="center"/>
        <w:rPr>
          <w:rFonts w:ascii="Tw Cen MT" w:hAnsi="Tw Cen MT" w:cs="Arial"/>
          <w:b/>
          <w:bCs/>
          <w:color w:val="000000"/>
        </w:rPr>
        <w:sectPr w:rsidR="001D1B3C" w:rsidRPr="006963AA" w:rsidSect="001D1B3C">
          <w:type w:val="continuous"/>
          <w:pgSz w:w="11906" w:h="16838"/>
          <w:pgMar w:top="1021" w:right="1418" w:bottom="1418" w:left="1418" w:header="720" w:footer="709" w:gutter="0"/>
          <w:cols w:space="720"/>
          <w:docGrid w:linePitch="600" w:charSpace="32768"/>
        </w:sectPr>
      </w:pPr>
    </w:p>
    <w:p w14:paraId="44492BF6" w14:textId="77777777" w:rsidR="00961C6F" w:rsidRDefault="00961C6F" w:rsidP="00961C6F">
      <w:pPr>
        <w:ind w:left="4956" w:firstLine="708"/>
        <w:rPr>
          <w:rFonts w:ascii="Tw Cen MT" w:hAnsi="Tw Cen MT" w:cs="Arial"/>
          <w:b/>
          <w:bCs/>
          <w:color w:val="FF0000"/>
        </w:rPr>
      </w:pPr>
    </w:p>
    <w:p w14:paraId="46286006" w14:textId="77777777" w:rsidR="00961C6F" w:rsidRPr="00DB741D" w:rsidRDefault="00961C6F" w:rsidP="00961C6F">
      <w:pPr>
        <w:ind w:left="4956" w:firstLine="708"/>
        <w:rPr>
          <w:rFonts w:ascii="Tw Cen MT" w:hAnsi="Tw Cen MT" w:cs="Arial"/>
          <w:b/>
          <w:bCs/>
          <w:color w:val="000000"/>
        </w:rPr>
      </w:pPr>
    </w:p>
    <w:p w14:paraId="15F88FFD" w14:textId="77777777" w:rsidR="00961C6F" w:rsidRPr="00DB741D" w:rsidRDefault="00961C6F" w:rsidP="00961C6F">
      <w:pPr>
        <w:ind w:left="4956" w:firstLine="708"/>
        <w:rPr>
          <w:rFonts w:ascii="Tw Cen MT" w:hAnsi="Tw Cen MT" w:cs="Arial"/>
          <w:b/>
          <w:bCs/>
          <w:color w:val="000000"/>
        </w:rPr>
      </w:pPr>
    </w:p>
    <w:p w14:paraId="7BB88D29" w14:textId="77777777" w:rsidR="00961C6F" w:rsidRPr="00DB741D" w:rsidRDefault="00961C6F" w:rsidP="00961C6F">
      <w:pPr>
        <w:ind w:left="4956" w:firstLine="708"/>
        <w:rPr>
          <w:rFonts w:ascii="Tw Cen MT" w:hAnsi="Tw Cen MT" w:cs="Arial"/>
          <w:b/>
          <w:bCs/>
          <w:color w:val="000000"/>
        </w:rPr>
      </w:pPr>
      <w:r w:rsidRPr="00DB741D">
        <w:rPr>
          <w:rFonts w:ascii="Tw Cen MT" w:hAnsi="Tw Cen MT" w:cs="Arial"/>
          <w:b/>
          <w:bCs/>
          <w:color w:val="000000"/>
        </w:rPr>
        <w:t>Fait à ………</w:t>
      </w:r>
      <w:proofErr w:type="gramStart"/>
      <w:r w:rsidRPr="00DB741D">
        <w:rPr>
          <w:rFonts w:ascii="Tw Cen MT" w:hAnsi="Tw Cen MT" w:cs="Arial"/>
          <w:b/>
          <w:bCs/>
          <w:color w:val="000000"/>
        </w:rPr>
        <w:t>…….</w:t>
      </w:r>
      <w:proofErr w:type="gramEnd"/>
      <w:r w:rsidRPr="00DB741D">
        <w:rPr>
          <w:rFonts w:ascii="Tw Cen MT" w:hAnsi="Tw Cen MT" w:cs="Arial"/>
          <w:b/>
          <w:bCs/>
          <w:color w:val="000000"/>
        </w:rPr>
        <w:t>.</w:t>
      </w:r>
    </w:p>
    <w:p w14:paraId="720C5D32" w14:textId="77777777" w:rsidR="00961C6F" w:rsidRPr="00DB741D" w:rsidRDefault="00961C6F" w:rsidP="00961C6F">
      <w:pPr>
        <w:ind w:left="4956" w:firstLine="708"/>
        <w:rPr>
          <w:rFonts w:ascii="Tw Cen MT" w:hAnsi="Tw Cen MT" w:cs="Arial"/>
          <w:b/>
          <w:bCs/>
          <w:color w:val="000000"/>
        </w:rPr>
      </w:pPr>
      <w:r w:rsidRPr="00DB741D">
        <w:rPr>
          <w:rFonts w:ascii="Tw Cen MT" w:hAnsi="Tw Cen MT" w:cs="Arial"/>
          <w:b/>
          <w:bCs/>
          <w:color w:val="000000"/>
        </w:rPr>
        <w:t>Le Soumissionnaire</w:t>
      </w:r>
    </w:p>
    <w:p w14:paraId="5F603861" w14:textId="77777777" w:rsidR="007470DB" w:rsidRDefault="007470DB">
      <w:pPr>
        <w:pageBreakBefore/>
        <w:ind w:left="4956" w:firstLine="708"/>
        <w:jc w:val="center"/>
        <w:rPr>
          <w:rFonts w:ascii="Tw Cen MT" w:hAnsi="Tw Cen MT" w:cs="Arial"/>
          <w:b/>
          <w:bCs/>
        </w:rPr>
      </w:pPr>
    </w:p>
    <w:p w14:paraId="53BAB6E4" w14:textId="77777777" w:rsidR="007470DB" w:rsidRDefault="007470DB">
      <w:pPr>
        <w:rPr>
          <w:rFonts w:ascii="Tw Cen MT" w:eastAsia="Arial Unicode MS" w:hAnsi="Tw Cen MT" w:cs="Tw Cen MT"/>
        </w:rPr>
      </w:pPr>
    </w:p>
    <w:p w14:paraId="0882A8D8" w14:textId="77777777" w:rsidR="00A95FAC" w:rsidRDefault="00A95FAC">
      <w:pPr>
        <w:rPr>
          <w:rFonts w:ascii="Tw Cen MT" w:eastAsia="Arial Unicode MS" w:hAnsi="Tw Cen MT" w:cs="Tw Cen MT"/>
        </w:rPr>
      </w:pPr>
    </w:p>
    <w:p w14:paraId="26557A5E" w14:textId="77777777" w:rsidR="00A95FAC" w:rsidRDefault="00A95FAC">
      <w:pPr>
        <w:rPr>
          <w:rFonts w:ascii="Tw Cen MT" w:eastAsia="Arial Unicode MS" w:hAnsi="Tw Cen MT" w:cs="Tw Cen MT"/>
        </w:rPr>
      </w:pPr>
    </w:p>
    <w:p w14:paraId="52474D5E" w14:textId="77777777" w:rsidR="00A95FAC" w:rsidRPr="000505ED" w:rsidRDefault="00A95FAC" w:rsidP="00A95FAC">
      <w:r w:rsidRPr="000505ED">
        <w:rPr>
          <w:b/>
          <w:noProof/>
        </w:rPr>
        <w:drawing>
          <wp:anchor distT="0" distB="0" distL="114300" distR="114300" simplePos="0" relativeHeight="251738624" behindDoc="0" locked="0" layoutInCell="1" allowOverlap="1" wp14:anchorId="1AB3E22A" wp14:editId="01F83848">
            <wp:simplePos x="0" y="0"/>
            <wp:positionH relativeFrom="column">
              <wp:posOffset>2413000</wp:posOffset>
            </wp:positionH>
            <wp:positionV relativeFrom="paragraph">
              <wp:posOffset>-304800</wp:posOffset>
            </wp:positionV>
            <wp:extent cx="1113714" cy="1487606"/>
            <wp:effectExtent l="0" t="0" r="0" b="0"/>
            <wp:wrapNone/>
            <wp:docPr id="1544942940" name="Image 154494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3714" cy="1487606"/>
                    </a:xfrm>
                    <a:prstGeom prst="rect">
                      <a:avLst/>
                    </a:prstGeom>
                    <a:noFill/>
                    <a:ln>
                      <a:noFill/>
                    </a:ln>
                  </pic:spPr>
                </pic:pic>
              </a:graphicData>
            </a:graphic>
          </wp:anchor>
        </w:drawing>
      </w:r>
      <w:r>
        <w:rPr>
          <w:noProof/>
        </w:rPr>
        <mc:AlternateContent>
          <mc:Choice Requires="wps">
            <w:drawing>
              <wp:anchor distT="0" distB="0" distL="114300" distR="114300" simplePos="0" relativeHeight="251736576" behindDoc="0" locked="0" layoutInCell="1" allowOverlap="1" wp14:anchorId="2A93DF86" wp14:editId="05F2E875">
                <wp:simplePos x="0" y="0"/>
                <wp:positionH relativeFrom="column">
                  <wp:posOffset>-453390</wp:posOffset>
                </wp:positionH>
                <wp:positionV relativeFrom="paragraph">
                  <wp:posOffset>-222885</wp:posOffset>
                </wp:positionV>
                <wp:extent cx="2832100" cy="1689100"/>
                <wp:effectExtent l="0" t="0" r="6350" b="6350"/>
                <wp:wrapNone/>
                <wp:docPr id="1684413696" name="Zone de texte 16844136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100" cy="1689100"/>
                        </a:xfrm>
                        <a:prstGeom prst="rect">
                          <a:avLst/>
                        </a:prstGeom>
                        <a:solidFill>
                          <a:srgbClr val="FFFFFF"/>
                        </a:solidFill>
                        <a:ln>
                          <a:noFill/>
                        </a:ln>
                      </wps:spPr>
                      <wps:txbx>
                        <w:txbxContent>
                          <w:p w14:paraId="55965356" w14:textId="77777777" w:rsidR="00A95FAC" w:rsidRPr="00482D1F" w:rsidRDefault="00A95FAC" w:rsidP="00A95FAC">
                            <w:pPr>
                              <w:jc w:val="center"/>
                              <w:rPr>
                                <w:rFonts w:ascii="Tahoma" w:hAnsi="Tahoma" w:cs="Tahoma"/>
                                <w:sz w:val="20"/>
                                <w:szCs w:val="20"/>
                              </w:rPr>
                            </w:pPr>
                            <w:r w:rsidRPr="00482D1F">
                              <w:rPr>
                                <w:rFonts w:ascii="Tahoma" w:hAnsi="Tahoma" w:cs="Tahoma"/>
                                <w:sz w:val="20"/>
                                <w:szCs w:val="20"/>
                              </w:rPr>
                              <w:t xml:space="preserve">REPUBLIQUE DU CAMEROUN </w:t>
                            </w:r>
                          </w:p>
                          <w:p w14:paraId="0307E728" w14:textId="77777777" w:rsidR="00A95FAC" w:rsidRPr="00482D1F" w:rsidRDefault="00A95FAC" w:rsidP="00A95FAC">
                            <w:pPr>
                              <w:jc w:val="center"/>
                              <w:rPr>
                                <w:rFonts w:ascii="Tahoma" w:hAnsi="Tahoma" w:cs="Tahoma"/>
                                <w:sz w:val="20"/>
                                <w:szCs w:val="20"/>
                              </w:rPr>
                            </w:pPr>
                            <w:r w:rsidRPr="00482D1F">
                              <w:rPr>
                                <w:rFonts w:ascii="Tahoma" w:hAnsi="Tahoma" w:cs="Tahoma"/>
                                <w:sz w:val="20"/>
                                <w:szCs w:val="20"/>
                              </w:rPr>
                              <w:t>Paix – Travail – Patrie</w:t>
                            </w:r>
                          </w:p>
                          <w:p w14:paraId="613BA5FF" w14:textId="77777777" w:rsidR="00A95FAC" w:rsidRPr="00482D1F" w:rsidRDefault="00A95FAC" w:rsidP="00A95FAC">
                            <w:pPr>
                              <w:jc w:val="center"/>
                              <w:rPr>
                                <w:rFonts w:ascii="Tahoma" w:hAnsi="Tahoma" w:cs="Tahoma"/>
                                <w:sz w:val="20"/>
                                <w:szCs w:val="20"/>
                              </w:rPr>
                            </w:pPr>
                            <w:r w:rsidRPr="00482D1F">
                              <w:rPr>
                                <w:rFonts w:ascii="Tahoma" w:hAnsi="Tahoma" w:cs="Tahoma"/>
                                <w:sz w:val="20"/>
                                <w:szCs w:val="20"/>
                              </w:rPr>
                              <w:t>*********</w:t>
                            </w:r>
                          </w:p>
                          <w:p w14:paraId="485C17E2" w14:textId="77777777" w:rsidR="00A95FAC" w:rsidRPr="00482D1F" w:rsidRDefault="00A95FAC" w:rsidP="00A95FAC">
                            <w:pPr>
                              <w:jc w:val="center"/>
                              <w:rPr>
                                <w:rFonts w:ascii="Tahoma" w:hAnsi="Tahoma" w:cs="Tahoma"/>
                                <w:caps/>
                                <w:sz w:val="20"/>
                                <w:szCs w:val="20"/>
                              </w:rPr>
                            </w:pPr>
                            <w:r w:rsidRPr="00482D1F">
                              <w:rPr>
                                <w:rFonts w:ascii="Tahoma" w:hAnsi="Tahoma" w:cs="Tahoma"/>
                                <w:caps/>
                                <w:sz w:val="20"/>
                                <w:szCs w:val="20"/>
                              </w:rPr>
                              <w:t>région DE L’EXTREME-NORD</w:t>
                            </w:r>
                          </w:p>
                          <w:p w14:paraId="100D0754" w14:textId="77777777" w:rsidR="00A95FAC" w:rsidRPr="00482D1F" w:rsidRDefault="00A95FAC" w:rsidP="00A95FAC">
                            <w:pPr>
                              <w:jc w:val="center"/>
                              <w:rPr>
                                <w:rFonts w:ascii="Tahoma" w:hAnsi="Tahoma" w:cs="Tahoma"/>
                                <w:caps/>
                                <w:sz w:val="20"/>
                                <w:szCs w:val="20"/>
                              </w:rPr>
                            </w:pPr>
                            <w:r w:rsidRPr="00482D1F">
                              <w:rPr>
                                <w:rFonts w:ascii="Tahoma" w:hAnsi="Tahoma" w:cs="Tahoma"/>
                                <w:caps/>
                                <w:sz w:val="20"/>
                                <w:szCs w:val="20"/>
                              </w:rPr>
                              <w:t>**********</w:t>
                            </w:r>
                          </w:p>
                          <w:p w14:paraId="5EDEED44" w14:textId="77777777" w:rsidR="00A95FAC" w:rsidRPr="00482D1F" w:rsidRDefault="00A95FAC" w:rsidP="00A95FAC">
                            <w:pPr>
                              <w:jc w:val="center"/>
                              <w:rPr>
                                <w:rFonts w:ascii="Tahoma" w:hAnsi="Tahoma" w:cs="Tahoma"/>
                                <w:caps/>
                                <w:sz w:val="20"/>
                                <w:szCs w:val="20"/>
                              </w:rPr>
                            </w:pPr>
                            <w:r w:rsidRPr="00482D1F">
                              <w:rPr>
                                <w:rFonts w:ascii="Tahoma" w:hAnsi="Tahoma" w:cs="Tahoma"/>
                                <w:caps/>
                                <w:sz w:val="20"/>
                                <w:szCs w:val="20"/>
                              </w:rPr>
                              <w:t>services du gouverneur</w:t>
                            </w:r>
                          </w:p>
                          <w:p w14:paraId="29413C0C" w14:textId="77777777" w:rsidR="00A95FAC" w:rsidRDefault="00A95FAC" w:rsidP="00A95FAC">
                            <w:pPr>
                              <w:jc w:val="center"/>
                              <w:rPr>
                                <w:rFonts w:ascii="Tahoma" w:hAnsi="Tahoma" w:cs="Tahoma"/>
                                <w:caps/>
                                <w:sz w:val="20"/>
                                <w:szCs w:val="20"/>
                              </w:rPr>
                            </w:pPr>
                            <w:r w:rsidRPr="00482D1F">
                              <w:rPr>
                                <w:rFonts w:ascii="Tahoma" w:hAnsi="Tahoma" w:cs="Tahoma"/>
                                <w:caps/>
                                <w:sz w:val="20"/>
                                <w:szCs w:val="20"/>
                              </w:rPr>
                              <w:t>**********</w:t>
                            </w:r>
                          </w:p>
                          <w:p w14:paraId="46A952E1" w14:textId="77777777" w:rsidR="00A95FAC" w:rsidRPr="00DD7C71" w:rsidRDefault="00A95FAC" w:rsidP="00A95FAC">
                            <w:pPr>
                              <w:jc w:val="center"/>
                              <w:rPr>
                                <w:rFonts w:ascii="Tahoma" w:hAnsi="Tahoma" w:cs="Tahoma"/>
                                <w:sz w:val="20"/>
                              </w:rPr>
                            </w:pPr>
                            <w:r w:rsidRPr="00DD7C71">
                              <w:rPr>
                                <w:rFonts w:ascii="Tahoma" w:hAnsi="Tahoma" w:cs="Tahoma"/>
                                <w:sz w:val="20"/>
                              </w:rPr>
                              <w:t>STRUCTURE INTERNE DE GESTION ADMINISTRATIVE DES MARCHES PUBLICS</w:t>
                            </w:r>
                          </w:p>
                          <w:p w14:paraId="68DD5641" w14:textId="77777777" w:rsidR="00A95FAC" w:rsidRDefault="00A95FAC" w:rsidP="00A95FAC">
                            <w:pPr>
                              <w:jc w:val="center"/>
                              <w:rPr>
                                <w:rFonts w:ascii="Tahoma" w:hAnsi="Tahoma" w:cs="Tahoma"/>
                                <w:caps/>
                              </w:rPr>
                            </w:pPr>
                            <w:r>
                              <w:rPr>
                                <w:rFonts w:ascii="Tahoma" w:hAnsi="Tahoma" w:cs="Tahoma"/>
                                <w:caps/>
                              </w:rPr>
                              <w:t>**********</w:t>
                            </w:r>
                          </w:p>
                          <w:p w14:paraId="0E42F79F" w14:textId="77777777" w:rsidR="00A95FAC" w:rsidRPr="00304B40" w:rsidRDefault="00A95FAC" w:rsidP="00A95FA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93DF86" id="Zone de texte 1684413696" o:spid="_x0000_s1049" type="#_x0000_t202" style="position:absolute;margin-left:-35.7pt;margin-top:-17.55pt;width:223pt;height:133pt;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" stroked="f">
                <v:textbox>
                  <w:txbxContent>
                    <w:p w14:paraId="55965356" w14:textId="77777777" w:rsidR="00A95FAC" w:rsidRPr="00482D1F" w:rsidRDefault="00A95FAC" w:rsidP="00A95FAC">
                      <w:pPr>
                        <w:jc w:val="center"/>
                        <w:rPr>
                          <w:rFonts w:ascii="Tahoma" w:hAnsi="Tahoma" w:cs="Tahoma"/>
                          <w:sz w:val="20"/>
                          <w:szCs w:val="20"/>
                        </w:rPr>
                      </w:pPr>
                      <w:r w:rsidRPr="00482D1F">
                        <w:rPr>
                          <w:rFonts w:ascii="Tahoma" w:hAnsi="Tahoma" w:cs="Tahoma"/>
                          <w:sz w:val="20"/>
                          <w:szCs w:val="20"/>
                        </w:rPr>
                        <w:t xml:space="preserve">REPUBLIQUE DU CAMEROUN </w:t>
                      </w:r>
                    </w:p>
                    <w:p w14:paraId="0307E728" w14:textId="77777777" w:rsidR="00A95FAC" w:rsidRPr="00482D1F" w:rsidRDefault="00A95FAC" w:rsidP="00A95FAC">
                      <w:pPr>
                        <w:jc w:val="center"/>
                        <w:rPr>
                          <w:rFonts w:ascii="Tahoma" w:hAnsi="Tahoma" w:cs="Tahoma"/>
                          <w:sz w:val="20"/>
                          <w:szCs w:val="20"/>
                        </w:rPr>
                      </w:pPr>
                      <w:r w:rsidRPr="00482D1F">
                        <w:rPr>
                          <w:rFonts w:ascii="Tahoma" w:hAnsi="Tahoma" w:cs="Tahoma"/>
                          <w:sz w:val="20"/>
                          <w:szCs w:val="20"/>
                        </w:rPr>
                        <w:t>Paix – Travail – Patrie</w:t>
                      </w:r>
                    </w:p>
                    <w:p w14:paraId="613BA5FF" w14:textId="77777777" w:rsidR="00A95FAC" w:rsidRPr="00482D1F" w:rsidRDefault="00A95FAC" w:rsidP="00A95FAC">
                      <w:pPr>
                        <w:jc w:val="center"/>
                        <w:rPr>
                          <w:rFonts w:ascii="Tahoma" w:hAnsi="Tahoma" w:cs="Tahoma"/>
                          <w:sz w:val="20"/>
                          <w:szCs w:val="20"/>
                        </w:rPr>
                      </w:pPr>
                      <w:r w:rsidRPr="00482D1F">
                        <w:rPr>
                          <w:rFonts w:ascii="Tahoma" w:hAnsi="Tahoma" w:cs="Tahoma"/>
                          <w:sz w:val="20"/>
                          <w:szCs w:val="20"/>
                        </w:rPr>
                        <w:t>*********</w:t>
                      </w:r>
                    </w:p>
                    <w:p w14:paraId="485C17E2" w14:textId="77777777" w:rsidR="00A95FAC" w:rsidRPr="00482D1F" w:rsidRDefault="00A95FAC" w:rsidP="00A95FAC">
                      <w:pPr>
                        <w:jc w:val="center"/>
                        <w:rPr>
                          <w:rFonts w:ascii="Tahoma" w:hAnsi="Tahoma" w:cs="Tahoma"/>
                          <w:caps/>
                          <w:sz w:val="20"/>
                          <w:szCs w:val="20"/>
                        </w:rPr>
                      </w:pPr>
                      <w:r w:rsidRPr="00482D1F">
                        <w:rPr>
                          <w:rFonts w:ascii="Tahoma" w:hAnsi="Tahoma" w:cs="Tahoma"/>
                          <w:caps/>
                          <w:sz w:val="20"/>
                          <w:szCs w:val="20"/>
                        </w:rPr>
                        <w:t>région DE L’EXTREME-NORD</w:t>
                      </w:r>
                    </w:p>
                    <w:p w14:paraId="100D0754" w14:textId="77777777" w:rsidR="00A95FAC" w:rsidRPr="00482D1F" w:rsidRDefault="00A95FAC" w:rsidP="00A95FAC">
                      <w:pPr>
                        <w:jc w:val="center"/>
                        <w:rPr>
                          <w:rFonts w:ascii="Tahoma" w:hAnsi="Tahoma" w:cs="Tahoma"/>
                          <w:caps/>
                          <w:sz w:val="20"/>
                          <w:szCs w:val="20"/>
                        </w:rPr>
                      </w:pPr>
                      <w:r w:rsidRPr="00482D1F">
                        <w:rPr>
                          <w:rFonts w:ascii="Tahoma" w:hAnsi="Tahoma" w:cs="Tahoma"/>
                          <w:caps/>
                          <w:sz w:val="20"/>
                          <w:szCs w:val="20"/>
                        </w:rPr>
                        <w:t>**********</w:t>
                      </w:r>
                    </w:p>
                    <w:p w14:paraId="5EDEED44" w14:textId="77777777" w:rsidR="00A95FAC" w:rsidRPr="00482D1F" w:rsidRDefault="00A95FAC" w:rsidP="00A95FAC">
                      <w:pPr>
                        <w:jc w:val="center"/>
                        <w:rPr>
                          <w:rFonts w:ascii="Tahoma" w:hAnsi="Tahoma" w:cs="Tahoma"/>
                          <w:caps/>
                          <w:sz w:val="20"/>
                          <w:szCs w:val="20"/>
                        </w:rPr>
                      </w:pPr>
                      <w:r w:rsidRPr="00482D1F">
                        <w:rPr>
                          <w:rFonts w:ascii="Tahoma" w:hAnsi="Tahoma" w:cs="Tahoma"/>
                          <w:caps/>
                          <w:sz w:val="20"/>
                          <w:szCs w:val="20"/>
                        </w:rPr>
                        <w:t>services du gouverneur</w:t>
                      </w:r>
                    </w:p>
                    <w:p w14:paraId="29413C0C" w14:textId="77777777" w:rsidR="00A95FAC" w:rsidRDefault="00A95FAC" w:rsidP="00A95FAC">
                      <w:pPr>
                        <w:jc w:val="center"/>
                        <w:rPr>
                          <w:rFonts w:ascii="Tahoma" w:hAnsi="Tahoma" w:cs="Tahoma"/>
                          <w:caps/>
                          <w:sz w:val="20"/>
                          <w:szCs w:val="20"/>
                        </w:rPr>
                      </w:pPr>
                      <w:r w:rsidRPr="00482D1F">
                        <w:rPr>
                          <w:rFonts w:ascii="Tahoma" w:hAnsi="Tahoma" w:cs="Tahoma"/>
                          <w:caps/>
                          <w:sz w:val="20"/>
                          <w:szCs w:val="20"/>
                        </w:rPr>
                        <w:t>**********</w:t>
                      </w:r>
                    </w:p>
                    <w:p w14:paraId="46A952E1" w14:textId="77777777" w:rsidR="00A95FAC" w:rsidRPr="00DD7C71" w:rsidRDefault="00A95FAC" w:rsidP="00A95FAC">
                      <w:pPr>
                        <w:jc w:val="center"/>
                        <w:rPr>
                          <w:rFonts w:ascii="Tahoma" w:hAnsi="Tahoma" w:cs="Tahoma"/>
                          <w:sz w:val="20"/>
                        </w:rPr>
                      </w:pPr>
                      <w:r w:rsidRPr="00DD7C71">
                        <w:rPr>
                          <w:rFonts w:ascii="Tahoma" w:hAnsi="Tahoma" w:cs="Tahoma"/>
                          <w:sz w:val="20"/>
                        </w:rPr>
                        <w:t>STRUCTURE INTERNE DE GESTION ADMINISTRATIVE DES MARCHES PUBLICS</w:t>
                      </w:r>
                    </w:p>
                    <w:p w14:paraId="68DD5641" w14:textId="77777777" w:rsidR="00A95FAC" w:rsidRDefault="00A95FAC" w:rsidP="00A95FAC">
                      <w:pPr>
                        <w:jc w:val="center"/>
                        <w:rPr>
                          <w:rFonts w:ascii="Tahoma" w:hAnsi="Tahoma" w:cs="Tahoma"/>
                          <w:caps/>
                        </w:rPr>
                      </w:pPr>
                      <w:r>
                        <w:rPr>
                          <w:rFonts w:ascii="Tahoma" w:hAnsi="Tahoma" w:cs="Tahoma"/>
                          <w:caps/>
                        </w:rPr>
                        <w:t>**********</w:t>
                      </w:r>
                    </w:p>
                    <w:p w14:paraId="0E42F79F" w14:textId="77777777" w:rsidR="00A95FAC" w:rsidRPr="00304B40" w:rsidRDefault="00A95FAC" w:rsidP="00A95FAC">
                      <w:pPr>
                        <w:jc w:val="center"/>
                      </w:pPr>
                    </w:p>
                  </w:txbxContent>
                </v:textbox>
              </v:shape>
            </w:pict>
          </mc:Fallback>
        </mc:AlternateContent>
      </w:r>
      <w:r>
        <w:rPr>
          <w:noProof/>
        </w:rPr>
        <mc:AlternateContent>
          <mc:Choice Requires="wps">
            <w:drawing>
              <wp:anchor distT="0" distB="0" distL="114300" distR="114300" simplePos="0" relativeHeight="251737600" behindDoc="0" locked="0" layoutInCell="1" allowOverlap="1" wp14:anchorId="52CC93A4" wp14:editId="0D48CAD4">
                <wp:simplePos x="0" y="0"/>
                <wp:positionH relativeFrom="column">
                  <wp:posOffset>3688715</wp:posOffset>
                </wp:positionH>
                <wp:positionV relativeFrom="paragraph">
                  <wp:posOffset>-292735</wp:posOffset>
                </wp:positionV>
                <wp:extent cx="2950845" cy="1638300"/>
                <wp:effectExtent l="0" t="0" r="1905" b="0"/>
                <wp:wrapNone/>
                <wp:docPr id="1870196006" name="Zone de texte 18701960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0845" cy="1638300"/>
                        </a:xfrm>
                        <a:prstGeom prst="rect">
                          <a:avLst/>
                        </a:prstGeom>
                        <a:solidFill>
                          <a:srgbClr val="FFFFFF"/>
                        </a:solidFill>
                        <a:ln>
                          <a:noFill/>
                        </a:ln>
                      </wps:spPr>
                      <wps:txbx>
                        <w:txbxContent>
                          <w:p w14:paraId="3A2259D7" w14:textId="77777777" w:rsidR="00A95FAC" w:rsidRPr="00482D1F" w:rsidRDefault="00A95FAC" w:rsidP="00A95FAC">
                            <w:pPr>
                              <w:ind w:right="-468"/>
                              <w:rPr>
                                <w:rFonts w:ascii="Tahoma" w:hAnsi="Tahoma" w:cs="Tahoma"/>
                                <w:sz w:val="20"/>
                                <w:szCs w:val="20"/>
                                <w:lang w:val="en-US" w:eastAsia="en-US"/>
                              </w:rPr>
                            </w:pPr>
                            <w:r>
                              <w:rPr>
                                <w:rFonts w:ascii="Tahoma" w:hAnsi="Tahoma" w:cs="Tahoma"/>
                                <w:b/>
                                <w:sz w:val="16"/>
                                <w:szCs w:val="16"/>
                                <w:lang w:val="en-US"/>
                              </w:rPr>
                              <w:t xml:space="preserve">                 </w:t>
                            </w:r>
                            <w:r w:rsidRPr="008B334D">
                              <w:rPr>
                                <w:rFonts w:ascii="Tahoma" w:hAnsi="Tahoma" w:cs="Tahoma"/>
                                <w:sz w:val="20"/>
                                <w:szCs w:val="20"/>
                                <w:lang w:val="en-US"/>
                              </w:rPr>
                              <w:t>REPUBLIC OF CAMEROON</w:t>
                            </w:r>
                          </w:p>
                          <w:p w14:paraId="52DD6718" w14:textId="77777777" w:rsidR="00A95FAC" w:rsidRPr="008B334D" w:rsidRDefault="00A95FAC" w:rsidP="00A95FAC">
                            <w:pPr>
                              <w:jc w:val="center"/>
                              <w:rPr>
                                <w:rFonts w:ascii="Tahoma" w:hAnsi="Tahoma" w:cs="Tahoma"/>
                                <w:i/>
                                <w:sz w:val="20"/>
                                <w:szCs w:val="20"/>
                                <w:lang w:val="en-US"/>
                              </w:rPr>
                            </w:pPr>
                            <w:r w:rsidRPr="008B334D">
                              <w:rPr>
                                <w:rFonts w:ascii="Tahoma" w:hAnsi="Tahoma" w:cs="Tahoma"/>
                                <w:i/>
                                <w:sz w:val="20"/>
                                <w:szCs w:val="20"/>
                                <w:lang w:val="en-US"/>
                              </w:rPr>
                              <w:t xml:space="preserve">      Peace - Work - Fatherland</w:t>
                            </w:r>
                          </w:p>
                          <w:p w14:paraId="12C8E355"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w:t>
                            </w:r>
                          </w:p>
                          <w:p w14:paraId="3FC5DEAA"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FAR NORTH REGION</w:t>
                            </w:r>
                          </w:p>
                          <w:p w14:paraId="24FBEEBC"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w:t>
                            </w:r>
                          </w:p>
                          <w:p w14:paraId="70026701"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GOVERNOR’S OFFICE   </w:t>
                            </w:r>
                          </w:p>
                          <w:p w14:paraId="273680DC"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w:t>
                            </w:r>
                          </w:p>
                          <w:p w14:paraId="70FA362F" w14:textId="77777777" w:rsidR="00A95FAC" w:rsidRPr="00DD7C71" w:rsidRDefault="00A95FAC" w:rsidP="00A95FAC">
                            <w:pPr>
                              <w:rPr>
                                <w:rFonts w:ascii="Tahoma" w:hAnsi="Tahoma" w:cs="Tahoma"/>
                                <w:sz w:val="20"/>
                                <w:lang w:val="en-US"/>
                              </w:rPr>
                            </w:pPr>
                            <w:r w:rsidRPr="008B334D">
                              <w:rPr>
                                <w:rFonts w:ascii="Tahoma" w:hAnsi="Tahoma" w:cs="Tahoma"/>
                                <w:sz w:val="20"/>
                                <w:szCs w:val="20"/>
                                <w:lang w:val="en-US"/>
                              </w:rPr>
                              <w:t xml:space="preserve"> </w:t>
                            </w:r>
                            <w:r>
                              <w:rPr>
                                <w:rFonts w:ascii="Tahoma" w:hAnsi="Tahoma" w:cs="Tahoma"/>
                                <w:sz w:val="20"/>
                                <w:lang w:val="en-US"/>
                              </w:rPr>
                              <w:t>INTERNAL</w:t>
                            </w:r>
                            <w:r w:rsidRPr="00DD7C71">
                              <w:rPr>
                                <w:rFonts w:ascii="Tahoma" w:hAnsi="Tahoma" w:cs="Tahoma"/>
                                <w:sz w:val="20"/>
                                <w:lang w:val="en-US"/>
                              </w:rPr>
                              <w:t xml:space="preserve"> STRUCTURE</w:t>
                            </w:r>
                            <w:r>
                              <w:rPr>
                                <w:rFonts w:ascii="Tahoma" w:hAnsi="Tahoma" w:cs="Tahoma"/>
                                <w:sz w:val="20"/>
                                <w:lang w:val="en-US"/>
                              </w:rPr>
                              <w:t xml:space="preserve"> FOR ADMINISTRATIVE MANAGEMENT OF PUBLIC CONTRACTS</w:t>
                            </w:r>
                          </w:p>
                          <w:p w14:paraId="49FDA71A" w14:textId="77777777" w:rsidR="00A95FAC" w:rsidRPr="006E5AA9" w:rsidRDefault="00A95FAC" w:rsidP="00A95FAC">
                            <w:pPr>
                              <w:jc w:val="center"/>
                              <w:rPr>
                                <w:rFonts w:ascii="Tahoma" w:hAnsi="Tahoma" w:cs="Tahoma"/>
                                <w:sz w:val="16"/>
                                <w:szCs w:val="16"/>
                                <w:lang w:val="en-US"/>
                              </w:rPr>
                            </w:pPr>
                            <w:r>
                              <w:rPr>
                                <w:rFonts w:ascii="Tahoma" w:hAnsi="Tahoma" w:cs="Tahoma"/>
                                <w:sz w:val="20"/>
                                <w:szCs w:val="20"/>
                              </w:rPr>
                              <w:t>*********</w:t>
                            </w:r>
                          </w:p>
                          <w:p w14:paraId="23007E5E" w14:textId="77777777" w:rsidR="00A95FAC" w:rsidRPr="006E5AA9" w:rsidRDefault="00A95FAC" w:rsidP="00A95FAC">
                            <w:pPr>
                              <w:jc w:val="center"/>
                              <w:rPr>
                                <w:rFonts w:ascii="Tahoma" w:hAnsi="Tahoma" w:cs="Tahoma"/>
                                <w:sz w:val="16"/>
                                <w:szCs w:val="16"/>
                                <w:lang w:val="en-US"/>
                              </w:rPr>
                            </w:pPr>
                          </w:p>
                          <w:p w14:paraId="64FCA188" w14:textId="77777777" w:rsidR="00A95FAC" w:rsidRPr="0017757B" w:rsidRDefault="00A95FAC" w:rsidP="00A95FAC">
                            <w:pPr>
                              <w:jc w:val="center"/>
                              <w:rPr>
                                <w:rFonts w:ascii="Tahoma" w:hAnsi="Tahoma" w:cs="Tahoma"/>
                                <w:b/>
                                <w:sz w:val="16"/>
                                <w:szCs w:val="16"/>
                                <w:lang w:val="en-US"/>
                              </w:rPr>
                            </w:pPr>
                          </w:p>
                          <w:p w14:paraId="4ACDBFE3" w14:textId="77777777" w:rsidR="00A95FAC" w:rsidRPr="00BC346D" w:rsidRDefault="00A95FAC" w:rsidP="00A95FAC">
                            <w:pPr>
                              <w:jc w:val="center"/>
                              <w:rPr>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CC93A4" id="Zone de texte 1870196006" o:spid="_x0000_s1050" type="#_x0000_t202" style="position:absolute;margin-left:290.45pt;margin-top:-23.05pt;width:232.35pt;height:129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" stroked="f">
                <v:textbox>
                  <w:txbxContent>
                    <w:p w14:paraId="3A2259D7" w14:textId="77777777" w:rsidR="00A95FAC" w:rsidRPr="00482D1F" w:rsidRDefault="00A95FAC" w:rsidP="00A95FAC">
                      <w:pPr>
                        <w:ind w:right="-468"/>
                        <w:rPr>
                          <w:rFonts w:ascii="Tahoma" w:hAnsi="Tahoma" w:cs="Tahoma"/>
                          <w:sz w:val="20"/>
                          <w:szCs w:val="20"/>
                          <w:lang w:val="en-US" w:eastAsia="en-US"/>
                        </w:rPr>
                      </w:pPr>
                      <w:r>
                        <w:rPr>
                          <w:rFonts w:ascii="Tahoma" w:hAnsi="Tahoma" w:cs="Tahoma"/>
                          <w:b/>
                          <w:sz w:val="16"/>
                          <w:szCs w:val="16"/>
                          <w:lang w:val="en-US"/>
                        </w:rPr>
                        <w:t xml:space="preserve">                 </w:t>
                      </w:r>
                      <w:r w:rsidRPr="008B334D">
                        <w:rPr>
                          <w:rFonts w:ascii="Tahoma" w:hAnsi="Tahoma" w:cs="Tahoma"/>
                          <w:sz w:val="20"/>
                          <w:szCs w:val="20"/>
                          <w:lang w:val="en-US"/>
                        </w:rPr>
                        <w:t>REPUBLIC OF CAMEROON</w:t>
                      </w:r>
                    </w:p>
                    <w:p w14:paraId="52DD6718" w14:textId="77777777" w:rsidR="00A95FAC" w:rsidRPr="008B334D" w:rsidRDefault="00A95FAC" w:rsidP="00A95FAC">
                      <w:pPr>
                        <w:jc w:val="center"/>
                        <w:rPr>
                          <w:rFonts w:ascii="Tahoma" w:hAnsi="Tahoma" w:cs="Tahoma"/>
                          <w:i/>
                          <w:sz w:val="20"/>
                          <w:szCs w:val="20"/>
                          <w:lang w:val="en-US"/>
                        </w:rPr>
                      </w:pPr>
                      <w:r w:rsidRPr="008B334D">
                        <w:rPr>
                          <w:rFonts w:ascii="Tahoma" w:hAnsi="Tahoma" w:cs="Tahoma"/>
                          <w:i/>
                          <w:sz w:val="20"/>
                          <w:szCs w:val="20"/>
                          <w:lang w:val="en-US"/>
                        </w:rPr>
                        <w:t xml:space="preserve">      Peace - Work - Fatherland</w:t>
                      </w:r>
                    </w:p>
                    <w:p w14:paraId="12C8E355"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w:t>
                      </w:r>
                    </w:p>
                    <w:p w14:paraId="3FC5DEAA"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FAR NORTH REGION</w:t>
                      </w:r>
                    </w:p>
                    <w:p w14:paraId="24FBEEBC"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w:t>
                      </w:r>
                    </w:p>
                    <w:p w14:paraId="70026701"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GOVERNOR’S OFFICE   </w:t>
                      </w:r>
                    </w:p>
                    <w:p w14:paraId="273680DC"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w:t>
                      </w:r>
                    </w:p>
                    <w:p w14:paraId="70FA362F" w14:textId="77777777" w:rsidR="00A95FAC" w:rsidRPr="00DD7C71" w:rsidRDefault="00A95FAC" w:rsidP="00A95FAC">
                      <w:pPr>
                        <w:rPr>
                          <w:rFonts w:ascii="Tahoma" w:hAnsi="Tahoma" w:cs="Tahoma"/>
                          <w:sz w:val="20"/>
                          <w:lang w:val="en-US"/>
                        </w:rPr>
                      </w:pPr>
                      <w:r w:rsidRPr="008B334D">
                        <w:rPr>
                          <w:rFonts w:ascii="Tahoma" w:hAnsi="Tahoma" w:cs="Tahoma"/>
                          <w:sz w:val="20"/>
                          <w:szCs w:val="20"/>
                          <w:lang w:val="en-US"/>
                        </w:rPr>
                        <w:t xml:space="preserve"> </w:t>
                      </w:r>
                      <w:r>
                        <w:rPr>
                          <w:rFonts w:ascii="Tahoma" w:hAnsi="Tahoma" w:cs="Tahoma"/>
                          <w:sz w:val="20"/>
                          <w:lang w:val="en-US"/>
                        </w:rPr>
                        <w:t>INTERNAL</w:t>
                      </w:r>
                      <w:r w:rsidRPr="00DD7C71">
                        <w:rPr>
                          <w:rFonts w:ascii="Tahoma" w:hAnsi="Tahoma" w:cs="Tahoma"/>
                          <w:sz w:val="20"/>
                          <w:lang w:val="en-US"/>
                        </w:rPr>
                        <w:t xml:space="preserve"> STRUCTURE</w:t>
                      </w:r>
                      <w:r>
                        <w:rPr>
                          <w:rFonts w:ascii="Tahoma" w:hAnsi="Tahoma" w:cs="Tahoma"/>
                          <w:sz w:val="20"/>
                          <w:lang w:val="en-US"/>
                        </w:rPr>
                        <w:t xml:space="preserve"> FOR ADMINISTRATIVE MANAGEMENT OF PUBLIC CONTRACTS</w:t>
                      </w:r>
                    </w:p>
                    <w:p w14:paraId="49FDA71A" w14:textId="77777777" w:rsidR="00A95FAC" w:rsidRPr="006E5AA9" w:rsidRDefault="00A95FAC" w:rsidP="00A95FAC">
                      <w:pPr>
                        <w:jc w:val="center"/>
                        <w:rPr>
                          <w:rFonts w:ascii="Tahoma" w:hAnsi="Tahoma" w:cs="Tahoma"/>
                          <w:sz w:val="16"/>
                          <w:szCs w:val="16"/>
                          <w:lang w:val="en-US"/>
                        </w:rPr>
                      </w:pPr>
                      <w:r>
                        <w:rPr>
                          <w:rFonts w:ascii="Tahoma" w:hAnsi="Tahoma" w:cs="Tahoma"/>
                          <w:sz w:val="20"/>
                          <w:szCs w:val="20"/>
                        </w:rPr>
                        <w:t>*********</w:t>
                      </w:r>
                    </w:p>
                    <w:p w14:paraId="23007E5E" w14:textId="77777777" w:rsidR="00A95FAC" w:rsidRPr="006E5AA9" w:rsidRDefault="00A95FAC" w:rsidP="00A95FAC">
                      <w:pPr>
                        <w:jc w:val="center"/>
                        <w:rPr>
                          <w:rFonts w:ascii="Tahoma" w:hAnsi="Tahoma" w:cs="Tahoma"/>
                          <w:sz w:val="16"/>
                          <w:szCs w:val="16"/>
                          <w:lang w:val="en-US"/>
                        </w:rPr>
                      </w:pPr>
                    </w:p>
                    <w:p w14:paraId="64FCA188" w14:textId="77777777" w:rsidR="00A95FAC" w:rsidRPr="0017757B" w:rsidRDefault="00A95FAC" w:rsidP="00A95FAC">
                      <w:pPr>
                        <w:jc w:val="center"/>
                        <w:rPr>
                          <w:rFonts w:ascii="Tahoma" w:hAnsi="Tahoma" w:cs="Tahoma"/>
                          <w:b/>
                          <w:sz w:val="16"/>
                          <w:szCs w:val="16"/>
                          <w:lang w:val="en-US"/>
                        </w:rPr>
                      </w:pPr>
                    </w:p>
                    <w:p w14:paraId="4ACDBFE3" w14:textId="77777777" w:rsidR="00A95FAC" w:rsidRPr="00BC346D" w:rsidRDefault="00A95FAC" w:rsidP="00A95FAC">
                      <w:pPr>
                        <w:jc w:val="center"/>
                        <w:rPr>
                          <w:lang w:val="en-US"/>
                        </w:rPr>
                      </w:pPr>
                    </w:p>
                  </w:txbxContent>
                </v:textbox>
              </v:shape>
            </w:pict>
          </mc:Fallback>
        </mc:AlternateContent>
      </w:r>
    </w:p>
    <w:p w14:paraId="146FEA30" w14:textId="77777777" w:rsidR="00A95FAC" w:rsidRDefault="00A95FAC" w:rsidP="00A95FAC">
      <w:pPr>
        <w:jc w:val="center"/>
        <w:rPr>
          <w:rFonts w:ascii="Castellar" w:eastAsia="Calibri" w:hAnsi="Castellar" w:cs="Castellar"/>
          <w:b/>
          <w:sz w:val="48"/>
          <w:szCs w:val="48"/>
        </w:rPr>
      </w:pPr>
    </w:p>
    <w:p w14:paraId="24780184" w14:textId="77777777" w:rsidR="00A95FAC" w:rsidRDefault="00A95FAC" w:rsidP="00A95FAC">
      <w:pPr>
        <w:jc w:val="center"/>
        <w:rPr>
          <w:rFonts w:ascii="Castellar" w:eastAsia="Calibri" w:hAnsi="Castellar" w:cs="Castellar"/>
          <w:b/>
          <w:sz w:val="48"/>
          <w:szCs w:val="48"/>
        </w:rPr>
      </w:pPr>
    </w:p>
    <w:p w14:paraId="2ADEE2C5" w14:textId="77777777" w:rsidR="00A95FAC" w:rsidRDefault="00A95FAC" w:rsidP="00A95FAC">
      <w:pPr>
        <w:jc w:val="center"/>
        <w:rPr>
          <w:rFonts w:ascii="Castellar" w:eastAsia="Calibri" w:hAnsi="Castellar" w:cs="Castellar"/>
          <w:b/>
          <w:sz w:val="48"/>
          <w:szCs w:val="48"/>
        </w:rPr>
      </w:pPr>
    </w:p>
    <w:p w14:paraId="43AE73C9" w14:textId="77777777" w:rsidR="00A95FAC" w:rsidRDefault="00A95FAC" w:rsidP="00A95FAC">
      <w:pPr>
        <w:jc w:val="center"/>
        <w:rPr>
          <w:rFonts w:ascii="Castellar" w:eastAsia="Calibri" w:hAnsi="Castellar" w:cs="Castellar"/>
          <w:b/>
          <w:sz w:val="48"/>
          <w:szCs w:val="48"/>
        </w:rPr>
      </w:pPr>
    </w:p>
    <w:p w14:paraId="169CC628" w14:textId="77777777" w:rsidR="00A95FAC" w:rsidRDefault="00A95FAC" w:rsidP="00A95FAC">
      <w:pPr>
        <w:ind w:left="4956" w:firstLine="708"/>
        <w:jc w:val="center"/>
        <w:rPr>
          <w:rFonts w:eastAsia="Calibri"/>
          <w:b/>
          <w:sz w:val="18"/>
          <w:szCs w:val="18"/>
        </w:rPr>
      </w:pPr>
    </w:p>
    <w:p w14:paraId="176AA1BC" w14:textId="77777777" w:rsidR="00A95FAC" w:rsidRDefault="00A95FAC" w:rsidP="00A95FAC">
      <w:pPr>
        <w:ind w:left="4956" w:firstLine="708"/>
        <w:jc w:val="center"/>
        <w:rPr>
          <w:rFonts w:eastAsia="Calibri"/>
          <w:b/>
          <w:sz w:val="18"/>
          <w:szCs w:val="18"/>
        </w:rPr>
      </w:pPr>
    </w:p>
    <w:p w14:paraId="70CB5B6C" w14:textId="77777777" w:rsidR="00A95FAC" w:rsidRDefault="00A95FAC" w:rsidP="00A95FAC">
      <w:pPr>
        <w:ind w:left="4956" w:firstLine="708"/>
        <w:jc w:val="center"/>
        <w:rPr>
          <w:rFonts w:eastAsia="Calibri"/>
          <w:b/>
          <w:sz w:val="18"/>
          <w:szCs w:val="18"/>
        </w:rPr>
      </w:pPr>
    </w:p>
    <w:p w14:paraId="447F2BEE" w14:textId="77777777" w:rsidR="00A95FAC" w:rsidRDefault="00A95FAC" w:rsidP="00A95FAC">
      <w:pPr>
        <w:ind w:left="4956" w:firstLine="708"/>
        <w:jc w:val="center"/>
        <w:rPr>
          <w:rFonts w:eastAsia="Calibri"/>
          <w:b/>
          <w:sz w:val="18"/>
          <w:szCs w:val="18"/>
        </w:rPr>
      </w:pPr>
    </w:p>
    <w:p w14:paraId="5DC5204D" w14:textId="77777777" w:rsidR="00A95FAC" w:rsidRDefault="00A95FAC" w:rsidP="00A95FAC">
      <w:pPr>
        <w:ind w:left="4956" w:firstLine="708"/>
        <w:rPr>
          <w:rFonts w:eastAsia="Calibri"/>
          <w:b/>
          <w:sz w:val="18"/>
          <w:szCs w:val="18"/>
        </w:rPr>
      </w:pPr>
    </w:p>
    <w:p w14:paraId="6E7517D1" w14:textId="77777777" w:rsidR="00A95FAC" w:rsidRDefault="00A95FAC" w:rsidP="00A95FAC">
      <w:pPr>
        <w:ind w:firstLine="708"/>
        <w:jc w:val="center"/>
        <w:rPr>
          <w:rFonts w:eastAsia="Calibri"/>
          <w:b/>
          <w:sz w:val="40"/>
          <w:szCs w:val="40"/>
        </w:rPr>
      </w:pPr>
      <w:r>
        <w:rPr>
          <w:noProof/>
          <w:lang w:eastAsia="fr-FR"/>
        </w:rPr>
        <mc:AlternateContent>
          <mc:Choice Requires="wps">
            <w:drawing>
              <wp:anchor distT="0" distB="0" distL="114300" distR="114300" simplePos="0" relativeHeight="251735552" behindDoc="1" locked="0" layoutInCell="1" allowOverlap="1" wp14:anchorId="3C99EF19" wp14:editId="787661E1">
                <wp:simplePos x="0" y="0"/>
                <wp:positionH relativeFrom="column">
                  <wp:posOffset>1167130</wp:posOffset>
                </wp:positionH>
                <wp:positionV relativeFrom="paragraph">
                  <wp:posOffset>142875</wp:posOffset>
                </wp:positionV>
                <wp:extent cx="4507230" cy="677545"/>
                <wp:effectExtent l="7620" t="76200" r="85725" b="8255"/>
                <wp:wrapNone/>
                <wp:docPr id="1476058789"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7230" cy="677545"/>
                        </a:xfrm>
                        <a:prstGeom prst="roundRect">
                          <a:avLst>
                            <a:gd name="adj" fmla="val 16667"/>
                          </a:avLst>
                        </a:prstGeom>
                        <a:solidFill>
                          <a:srgbClr val="FFFFFF"/>
                        </a:solidFill>
                        <a:ln w="9360" cap="sq">
                          <a:solidFill>
                            <a:srgbClr val="000000"/>
                          </a:solidFill>
                          <a:miter lim="800000"/>
                          <a:headEnd/>
                          <a:tailEnd/>
                        </a:ln>
                        <a:effectLst>
                          <a:outerShdw dist="107679" dir="18908127" algn="ctr" rotWithShape="0">
                            <a:srgbClr val="808080">
                              <a:alpha val="50027"/>
                            </a:srgbClr>
                          </a:outerShdw>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78314A4" id="AutoShape 69" o:spid="_x0000_s1026" style="position:absolute;margin-left:91.9pt;margin-top:11.25pt;width:354.9pt;height:53.35pt;z-index:-251580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" strokeweight=".26mm">
                <v:stroke joinstyle="miter" endcap="square"/>
                <v:shadow on="t" opacity="32785f" offset="2.12mm,-2.11mm"/>
              </v:roundrect>
            </w:pict>
          </mc:Fallback>
        </mc:AlternateContent>
      </w:r>
    </w:p>
    <w:p w14:paraId="1D1F91B5" w14:textId="77777777" w:rsidR="00A95FAC" w:rsidRDefault="00A95FAC" w:rsidP="00A95FAC">
      <w:pPr>
        <w:ind w:firstLine="708"/>
        <w:jc w:val="center"/>
        <w:rPr>
          <w:rFonts w:eastAsia="Calibri"/>
          <w:b/>
          <w:sz w:val="8"/>
          <w:szCs w:val="8"/>
        </w:rPr>
      </w:pPr>
      <w:r>
        <w:rPr>
          <w:rFonts w:eastAsia="Calibri"/>
          <w:b/>
          <w:sz w:val="40"/>
          <w:szCs w:val="40"/>
        </w:rPr>
        <w:t>DOSSIER D’APPEL D’OFFRES</w:t>
      </w:r>
    </w:p>
    <w:p w14:paraId="5F258C11" w14:textId="77777777" w:rsidR="00A95FAC" w:rsidRDefault="00A95FAC" w:rsidP="00A95FAC">
      <w:pPr>
        <w:ind w:firstLine="708"/>
        <w:jc w:val="center"/>
        <w:rPr>
          <w:rFonts w:eastAsia="Calibri"/>
          <w:b/>
          <w:sz w:val="8"/>
          <w:szCs w:val="8"/>
        </w:rPr>
      </w:pPr>
    </w:p>
    <w:p w14:paraId="3E7B54AC" w14:textId="77777777" w:rsidR="00A95FAC" w:rsidRDefault="00A95FAC" w:rsidP="00A95FAC">
      <w:pPr>
        <w:pStyle w:val="Corpsdetexte31"/>
        <w:jc w:val="left"/>
        <w:rPr>
          <w:rFonts w:ascii="Cambria" w:hAnsi="Cambria" w:cs="Cambria"/>
          <w:szCs w:val="32"/>
        </w:rPr>
      </w:pPr>
    </w:p>
    <w:p w14:paraId="7BD154C9" w14:textId="77777777" w:rsidR="00A95FAC" w:rsidRDefault="00A95FAC" w:rsidP="00A95FAC">
      <w:pPr>
        <w:pStyle w:val="Corpsdetexte31"/>
        <w:jc w:val="left"/>
        <w:rPr>
          <w:rFonts w:ascii="Cambria" w:hAnsi="Cambria" w:cs="Cambria"/>
          <w:szCs w:val="32"/>
        </w:rPr>
      </w:pPr>
    </w:p>
    <w:p w14:paraId="28AEA82B" w14:textId="77777777" w:rsidR="00A95FAC" w:rsidRDefault="00A95FAC" w:rsidP="00A95FAC">
      <w:pPr>
        <w:pStyle w:val="Corpsdetexte31"/>
        <w:ind w:hanging="142"/>
        <w:rPr>
          <w:rFonts w:ascii="Baskerville Old Face" w:hAnsi="Baskerville Old Face" w:cs="Baskerville Old Face"/>
          <w:sz w:val="28"/>
          <w:szCs w:val="32"/>
        </w:rPr>
      </w:pPr>
      <w:r>
        <w:rPr>
          <w:rFonts w:ascii="Baskerville Old Face" w:hAnsi="Baskerville Old Face" w:cs="Baskerville Old Face"/>
          <w:szCs w:val="32"/>
        </w:rPr>
        <w:t>APPEL D’OFFRES NATIONAL OUVERT</w:t>
      </w:r>
    </w:p>
    <w:p w14:paraId="4F764AEB" w14:textId="77777777" w:rsidR="00A95FAC" w:rsidRDefault="00A95FAC" w:rsidP="00A95FAC">
      <w:pPr>
        <w:pStyle w:val="Corpsdetexte31"/>
        <w:spacing w:line="360" w:lineRule="auto"/>
        <w:ind w:hanging="142"/>
        <w:rPr>
          <w:rFonts w:ascii="Baskerville Old Face" w:hAnsi="Baskerville Old Face" w:cs="Baskerville Old Face"/>
          <w:sz w:val="28"/>
          <w:szCs w:val="32"/>
        </w:rPr>
      </w:pPr>
    </w:p>
    <w:p w14:paraId="0824F649" w14:textId="77777777" w:rsidR="00A95FAC" w:rsidRDefault="00A95FAC" w:rsidP="00A95FAC">
      <w:pPr>
        <w:pStyle w:val="Corpsdetexte31"/>
        <w:spacing w:line="276" w:lineRule="auto"/>
        <w:ind w:hanging="142"/>
        <w:rPr>
          <w:rFonts w:ascii="Tw Cen MT" w:hAnsi="Tw Cen MT" w:cs="Tw Cen MT"/>
          <w:sz w:val="28"/>
          <w:szCs w:val="32"/>
        </w:rPr>
      </w:pPr>
      <w:r>
        <w:rPr>
          <w:rFonts w:ascii="Tw Cen MT" w:hAnsi="Tw Cen MT" w:cs="Tw Cen MT"/>
          <w:sz w:val="28"/>
          <w:szCs w:val="32"/>
        </w:rPr>
        <w:t>N° _______/AONO/K/SG/CRPM-EN/SIGAMP-TBEC/2025 DU ______ EN PROCEDURE D’URGENCE POUR LES TRAVAUX DE CONSTRUCTION DE DEUX (02) BLOCS DE QUATRE</w:t>
      </w:r>
    </w:p>
    <w:p w14:paraId="0D090AFD" w14:textId="77777777" w:rsidR="00A95FAC" w:rsidRDefault="00A95FAC" w:rsidP="00A95FAC">
      <w:pPr>
        <w:pStyle w:val="Corpsdetexte31"/>
        <w:spacing w:line="276" w:lineRule="auto"/>
        <w:ind w:hanging="142"/>
        <w:rPr>
          <w:sz w:val="32"/>
          <w:szCs w:val="32"/>
        </w:rPr>
      </w:pPr>
      <w:r>
        <w:rPr>
          <w:rFonts w:ascii="Tw Cen MT" w:hAnsi="Tw Cen MT" w:cs="Tw Cen MT"/>
          <w:sz w:val="28"/>
          <w:szCs w:val="32"/>
        </w:rPr>
        <w:t>(04) BUREAUX ET D’UN (01) BLOC DE DEUX (02) BUREAUX AU PALAIS DE JUSTICE DE KOUSSERI, ARRONDISSEMENT DE KOUSSERI, DEPARTEMENT DU LOGONE ET CHARI, REGION DE L’EXTRÊME-NORD, EN DEUX (02) LOTS</w:t>
      </w:r>
      <w:r>
        <w:rPr>
          <w:rFonts w:ascii="Tw Cen MT" w:hAnsi="Tw Cen MT" w:cs="Tw Cen MT"/>
          <w:b w:val="0"/>
        </w:rPr>
        <w:t>.</w:t>
      </w:r>
    </w:p>
    <w:p w14:paraId="2EF755CA" w14:textId="77777777" w:rsidR="00A95FAC" w:rsidRDefault="00A95FAC" w:rsidP="00A95FAC">
      <w:pPr>
        <w:jc w:val="center"/>
        <w:rPr>
          <w:sz w:val="32"/>
          <w:szCs w:val="32"/>
        </w:rPr>
      </w:pPr>
    </w:p>
    <w:p w14:paraId="45DC15EA" w14:textId="77777777" w:rsidR="00A95FAC" w:rsidRDefault="00A95FAC" w:rsidP="00A95FAC">
      <w:pPr>
        <w:rPr>
          <w:rFonts w:ascii="Tw Cen MT" w:eastAsia="Arial Unicode MS" w:hAnsi="Tw Cen MT" w:cs="Tahoma"/>
          <w:b/>
          <w:sz w:val="28"/>
        </w:rPr>
      </w:pPr>
    </w:p>
    <w:p w14:paraId="27417D2A" w14:textId="77777777" w:rsidR="00A95FAC" w:rsidRDefault="00A95FAC" w:rsidP="00A95FAC">
      <w:pPr>
        <w:ind w:firstLine="708"/>
        <w:rPr>
          <w:rFonts w:ascii="Tahoma" w:eastAsia="Arial Unicode MS" w:hAnsi="Tahoma" w:cs="Tahoma"/>
          <w:b/>
          <w:sz w:val="22"/>
          <w:szCs w:val="22"/>
        </w:rPr>
      </w:pPr>
      <w:r>
        <w:rPr>
          <w:rFonts w:ascii="Tahoma" w:eastAsia="Arial Unicode MS" w:hAnsi="Tahoma" w:cs="Tahoma"/>
          <w:b/>
          <w:sz w:val="22"/>
          <w:szCs w:val="22"/>
        </w:rPr>
        <w:t xml:space="preserve">Financement : Budget d’Investissement Public MINEPAT </w:t>
      </w:r>
      <w:proofErr w:type="gramStart"/>
      <w:r>
        <w:rPr>
          <w:rFonts w:ascii="Tahoma" w:eastAsia="Arial Unicode MS" w:hAnsi="Tahoma" w:cs="Tahoma"/>
          <w:b/>
          <w:sz w:val="22"/>
          <w:szCs w:val="22"/>
        </w:rPr>
        <w:t>-  Exercice</w:t>
      </w:r>
      <w:proofErr w:type="gramEnd"/>
      <w:r>
        <w:rPr>
          <w:rFonts w:ascii="Tahoma" w:eastAsia="Arial Unicode MS" w:hAnsi="Tahoma" w:cs="Tahoma"/>
          <w:b/>
          <w:sz w:val="22"/>
          <w:szCs w:val="22"/>
        </w:rPr>
        <w:t xml:space="preserve"> 2025</w:t>
      </w:r>
    </w:p>
    <w:p w14:paraId="166B6EDB" w14:textId="77777777" w:rsidR="00A95FAC" w:rsidRDefault="00A95FAC" w:rsidP="00A95FAC">
      <w:pPr>
        <w:ind w:left="1416"/>
        <w:rPr>
          <w:rFonts w:ascii="Tahoma" w:eastAsia="Arial Unicode MS" w:hAnsi="Tahoma" w:cs="Tahoma"/>
          <w:b/>
          <w:sz w:val="22"/>
          <w:szCs w:val="22"/>
        </w:rPr>
      </w:pPr>
      <w:r>
        <w:rPr>
          <w:rFonts w:ascii="Tahoma" w:eastAsia="Arial Unicode MS" w:hAnsi="Tahoma" w:cs="Tahoma"/>
          <w:b/>
          <w:sz w:val="22"/>
          <w:szCs w:val="22"/>
        </w:rPr>
        <w:t xml:space="preserve">  </w:t>
      </w:r>
    </w:p>
    <w:p w14:paraId="32887CAF" w14:textId="77777777" w:rsidR="00A95FAC" w:rsidRDefault="00A95FAC" w:rsidP="00A95FAC">
      <w:pPr>
        <w:rPr>
          <w:rFonts w:ascii="Tahoma" w:hAnsi="Tahoma" w:cs="Tahoma"/>
          <w:b/>
          <w:sz w:val="22"/>
          <w:szCs w:val="22"/>
        </w:rPr>
      </w:pPr>
      <w:r>
        <w:rPr>
          <w:rFonts w:ascii="Tahoma" w:eastAsia="Arial Unicode MS" w:hAnsi="Tahoma" w:cs="Tahoma"/>
          <w:b/>
          <w:sz w:val="22"/>
          <w:szCs w:val="22"/>
        </w:rPr>
        <w:tab/>
        <w:t>Délai d’exécution : quatre (04) mois</w:t>
      </w:r>
    </w:p>
    <w:p w14:paraId="39241719" w14:textId="77777777" w:rsidR="00A95FAC" w:rsidRDefault="00A95FAC" w:rsidP="00A95FAC">
      <w:pPr>
        <w:rPr>
          <w:rFonts w:ascii="Tahoma" w:hAnsi="Tahoma" w:cs="Tahoma"/>
          <w:b/>
          <w:sz w:val="22"/>
          <w:szCs w:val="22"/>
        </w:rPr>
      </w:pPr>
    </w:p>
    <w:p w14:paraId="3896E589" w14:textId="77777777" w:rsidR="00A95FAC" w:rsidRDefault="00A95FAC" w:rsidP="00A95FAC">
      <w:pPr>
        <w:ind w:firstLine="708"/>
        <w:rPr>
          <w:rFonts w:ascii="Tahoma" w:eastAsia="Arial Unicode MS" w:hAnsi="Tahoma" w:cs="Tahoma"/>
          <w:b/>
          <w:sz w:val="22"/>
          <w:szCs w:val="22"/>
        </w:rPr>
      </w:pPr>
      <w:r>
        <w:rPr>
          <w:rFonts w:ascii="Tahoma" w:eastAsia="Arial Unicode MS" w:hAnsi="Tahoma" w:cs="Tahoma"/>
          <w:b/>
          <w:sz w:val="22"/>
          <w:szCs w:val="22"/>
        </w:rPr>
        <w:t>Imputation budgétaire : Ligne N° 59 94 195 05 110000 523112 337</w:t>
      </w:r>
    </w:p>
    <w:p w14:paraId="0FF08F3D" w14:textId="77777777" w:rsidR="00A95FAC" w:rsidRDefault="00A95FAC" w:rsidP="00A95FAC">
      <w:pPr>
        <w:ind w:firstLine="708"/>
        <w:rPr>
          <w:rFonts w:ascii="Tahoma" w:eastAsia="Arial Unicode MS" w:hAnsi="Tahoma" w:cs="Tahoma"/>
          <w:b/>
          <w:sz w:val="22"/>
          <w:szCs w:val="22"/>
        </w:rPr>
      </w:pPr>
      <w:r>
        <w:rPr>
          <w:rFonts w:ascii="Tahoma" w:eastAsia="Arial Unicode MS" w:hAnsi="Tahoma" w:cs="Tahoma"/>
          <w:b/>
          <w:sz w:val="22"/>
          <w:szCs w:val="22"/>
        </w:rPr>
        <w:t>Autorisation de dépenses : L399639</w:t>
      </w:r>
    </w:p>
    <w:p w14:paraId="286E9497" w14:textId="77777777" w:rsidR="00A95FAC" w:rsidRDefault="00A95FAC">
      <w:pPr>
        <w:rPr>
          <w:rFonts w:ascii="Tw Cen MT" w:eastAsia="Arial Unicode MS" w:hAnsi="Tw Cen MT" w:cs="Tw Cen MT"/>
        </w:rPr>
      </w:pPr>
    </w:p>
    <w:p w14:paraId="43A61592" w14:textId="77777777" w:rsidR="00A95FAC" w:rsidRDefault="00A95FAC">
      <w:pPr>
        <w:rPr>
          <w:rFonts w:ascii="Tw Cen MT" w:eastAsia="Arial Unicode MS" w:hAnsi="Tw Cen MT" w:cs="Tw Cen MT"/>
        </w:rPr>
      </w:pPr>
    </w:p>
    <w:p w14:paraId="3D071F98" w14:textId="77777777" w:rsidR="007470DB" w:rsidRDefault="00DE44E5">
      <w:pPr>
        <w:rPr>
          <w:rFonts w:ascii="Tw Cen MT" w:eastAsia="Arial Unicode MS" w:hAnsi="Tw Cen MT" w:cs="Tw Cen MT"/>
        </w:rPr>
      </w:pPr>
      <w:r>
        <w:rPr>
          <w:noProof/>
          <w:lang w:eastAsia="fr-FR"/>
        </w:rPr>
        <mc:AlternateContent>
          <mc:Choice Requires="wps">
            <w:drawing>
              <wp:anchor distT="0" distB="0" distL="114300" distR="114300" simplePos="0" relativeHeight="251633152" behindDoc="1" locked="0" layoutInCell="1" allowOverlap="1" wp14:anchorId="0917C075" wp14:editId="6F3EF562">
                <wp:simplePos x="0" y="0"/>
                <wp:positionH relativeFrom="column">
                  <wp:posOffset>1339850</wp:posOffset>
                </wp:positionH>
                <wp:positionV relativeFrom="paragraph">
                  <wp:posOffset>94615</wp:posOffset>
                </wp:positionV>
                <wp:extent cx="3025140" cy="655320"/>
                <wp:effectExtent l="6350" t="8890" r="83185" b="78740"/>
                <wp:wrapNone/>
                <wp:docPr id="31"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5140" cy="655320"/>
                        </a:xfrm>
                        <a:prstGeom prst="roundRect">
                          <a:avLst>
                            <a:gd name="adj" fmla="val 16667"/>
                          </a:avLst>
                        </a:prstGeom>
                        <a:solidFill>
                          <a:srgbClr val="FFFFFF"/>
                        </a:solidFill>
                        <a:ln w="9360" cap="sq">
                          <a:solidFill>
                            <a:srgbClr val="000000"/>
                          </a:solidFill>
                          <a:miter lim="800000"/>
                          <a:headEnd/>
                          <a:tailEnd/>
                        </a:ln>
                        <a:effectLst>
                          <a:outerShdw dist="107933" dir="2700000" algn="ctr" rotWithShape="0">
                            <a:srgbClr val="808080">
                              <a:alpha val="50027"/>
                            </a:srgbClr>
                          </a:outerShdw>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7376300" id="AutoShape 26" o:spid="_x0000_s1026" style="position:absolute;margin-left:105.5pt;margin-top:7.45pt;width:238.2pt;height:51.6pt;z-index:-251683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" strokeweight=".26mm">
                <v:stroke joinstyle="miter" endcap="square"/>
                <v:shadow on="t" opacity="32785f" offset="2.12mm,2.12mm"/>
              </v:roundrect>
            </w:pict>
          </mc:Fallback>
        </mc:AlternateContent>
      </w:r>
    </w:p>
    <w:p w14:paraId="5553F118" w14:textId="77777777" w:rsidR="007470DB" w:rsidRDefault="007470DB">
      <w:pPr>
        <w:pStyle w:val="Corpsdetexte"/>
        <w:rPr>
          <w:rFonts w:ascii="Tw Cen MT" w:eastAsia="Arial Unicode MS" w:hAnsi="Tw Cen MT" w:cs="Tw Cen MT"/>
          <w:bCs/>
          <w:sz w:val="32"/>
          <w:szCs w:val="32"/>
        </w:rPr>
      </w:pPr>
      <w:r>
        <w:rPr>
          <w:rFonts w:ascii="Tw Cen MT" w:eastAsia="Arial Unicode MS" w:hAnsi="Tw Cen MT" w:cs="Tw Cen MT"/>
          <w:bCs/>
          <w:sz w:val="32"/>
          <w:szCs w:val="32"/>
        </w:rPr>
        <w:t>PIECE N° 8</w:t>
      </w:r>
    </w:p>
    <w:p w14:paraId="10550E9F" w14:textId="77777777" w:rsidR="007470DB" w:rsidRDefault="007470DB">
      <w:pPr>
        <w:pStyle w:val="Corpsdetexte"/>
        <w:rPr>
          <w:rFonts w:ascii="Tw Cen MT" w:eastAsia="Arial Unicode MS" w:hAnsi="Tw Cen MT" w:cs="Tw Cen MT"/>
          <w:b w:val="0"/>
          <w:bCs/>
          <w:sz w:val="24"/>
        </w:rPr>
      </w:pPr>
      <w:r>
        <w:rPr>
          <w:rFonts w:ascii="Tw Cen MT" w:eastAsia="Arial Unicode MS" w:hAnsi="Tw Cen MT" w:cs="Tw Cen MT"/>
          <w:bCs/>
          <w:sz w:val="32"/>
          <w:szCs w:val="32"/>
        </w:rPr>
        <w:t>Cadre du Sous Détail des Prix</w:t>
      </w:r>
    </w:p>
    <w:p w14:paraId="2A1EA8A1" w14:textId="77777777" w:rsidR="007470DB" w:rsidRDefault="007470DB">
      <w:pPr>
        <w:pStyle w:val="Corpsdetexte"/>
        <w:jc w:val="left"/>
        <w:rPr>
          <w:rFonts w:ascii="Tw Cen MT" w:eastAsia="Arial Unicode MS" w:hAnsi="Tw Cen MT" w:cs="Tw Cen MT"/>
          <w:b w:val="0"/>
          <w:bCs/>
          <w:sz w:val="24"/>
        </w:rPr>
      </w:pPr>
    </w:p>
    <w:p w14:paraId="7537EB2C" w14:textId="77777777" w:rsidR="007470DB" w:rsidRDefault="007470DB">
      <w:pPr>
        <w:pStyle w:val="Retraitcorpsdetexte22"/>
        <w:ind w:left="2124" w:hanging="2124"/>
        <w:rPr>
          <w:rFonts w:ascii="Tw Cen MT" w:eastAsia="Arial Unicode MS" w:hAnsi="Tw Cen MT" w:cs="Tw Cen MT"/>
          <w:b/>
          <w:bCs/>
          <w:u w:val="single"/>
        </w:rPr>
      </w:pPr>
    </w:p>
    <w:p w14:paraId="7D45EA25" w14:textId="77777777" w:rsidR="007470DB" w:rsidRDefault="007470DB">
      <w:pPr>
        <w:pStyle w:val="Retraitcorpsdetexte22"/>
        <w:ind w:left="2124" w:hanging="2124"/>
        <w:rPr>
          <w:rFonts w:ascii="Tw Cen MT" w:eastAsia="Arial Unicode MS" w:hAnsi="Tw Cen MT" w:cs="Tw Cen MT"/>
          <w:b/>
          <w:bCs/>
          <w:u w:val="single"/>
        </w:rPr>
      </w:pPr>
    </w:p>
    <w:p w14:paraId="7E3494AF" w14:textId="77777777" w:rsidR="007470DB" w:rsidRDefault="007470DB">
      <w:pPr>
        <w:pStyle w:val="Retraitcorpsdetexte22"/>
        <w:pageBreakBefore/>
        <w:ind w:firstLine="0"/>
        <w:rPr>
          <w:rFonts w:ascii="Tw Cen MT" w:eastAsia="Arial Unicode MS" w:hAnsi="Tw Cen MT" w:cs="Tw Cen MT"/>
          <w:b/>
          <w:bCs/>
          <w:u w:val="single"/>
        </w:rPr>
      </w:pPr>
    </w:p>
    <w:tbl>
      <w:tblPr>
        <w:tblW w:w="0" w:type="auto"/>
        <w:tblInd w:w="-698" w:type="dxa"/>
        <w:tblLayout w:type="fixed"/>
        <w:tblCellMar>
          <w:left w:w="70" w:type="dxa"/>
          <w:right w:w="70" w:type="dxa"/>
        </w:tblCellMar>
        <w:tblLook w:val="0000" w:firstRow="0" w:lastRow="0" w:firstColumn="0" w:lastColumn="0" w:noHBand="0" w:noVBand="0"/>
      </w:tblPr>
      <w:tblGrid>
        <w:gridCol w:w="888"/>
        <w:gridCol w:w="3954"/>
        <w:gridCol w:w="1981"/>
        <w:gridCol w:w="2213"/>
        <w:gridCol w:w="1749"/>
        <w:gridCol w:w="10"/>
      </w:tblGrid>
      <w:tr w:rsidR="007470DB" w14:paraId="7B2AA4A4" w14:textId="77777777">
        <w:trPr>
          <w:gridAfter w:val="1"/>
          <w:wAfter w:w="10" w:type="dxa"/>
          <w:trHeight w:val="315"/>
        </w:trPr>
        <w:tc>
          <w:tcPr>
            <w:tcW w:w="10785" w:type="dxa"/>
            <w:gridSpan w:val="5"/>
            <w:shd w:val="clear" w:color="auto" w:fill="auto"/>
            <w:vAlign w:val="bottom"/>
          </w:tcPr>
          <w:p w14:paraId="4238F888" w14:textId="77777777" w:rsidR="007470DB" w:rsidRDefault="007470DB">
            <w:pPr>
              <w:jc w:val="center"/>
              <w:rPr>
                <w:rFonts w:ascii="Tw Cen MT" w:eastAsia="Arial Unicode MS" w:hAnsi="Tw Cen MT" w:cs="Tw Cen MT"/>
                <w:b/>
                <w:bCs/>
              </w:rPr>
            </w:pPr>
            <w:r>
              <w:rPr>
                <w:rFonts w:ascii="Tw Cen MT" w:eastAsia="Arial Unicode MS" w:hAnsi="Tw Cen MT" w:cs="Tw Cen MT"/>
                <w:b/>
                <w:bCs/>
              </w:rPr>
              <w:t>CADRE DU SOUS DETAIL DES PRIX</w:t>
            </w:r>
          </w:p>
          <w:p w14:paraId="1EA35618" w14:textId="77777777" w:rsidR="007470DB" w:rsidRDefault="007470DB">
            <w:pPr>
              <w:jc w:val="center"/>
              <w:rPr>
                <w:rFonts w:ascii="Tw Cen MT" w:eastAsia="Arial Unicode MS" w:hAnsi="Tw Cen MT" w:cs="Tw Cen MT"/>
                <w:b/>
                <w:bCs/>
              </w:rPr>
            </w:pPr>
          </w:p>
        </w:tc>
      </w:tr>
      <w:tr w:rsidR="007470DB" w14:paraId="257AF506" w14:textId="77777777">
        <w:trPr>
          <w:gridAfter w:val="1"/>
          <w:wAfter w:w="10" w:type="dxa"/>
          <w:trHeight w:val="315"/>
        </w:trPr>
        <w:tc>
          <w:tcPr>
            <w:tcW w:w="888" w:type="dxa"/>
            <w:shd w:val="clear" w:color="auto" w:fill="auto"/>
            <w:vAlign w:val="bottom"/>
          </w:tcPr>
          <w:p w14:paraId="2DFB242F" w14:textId="77777777" w:rsidR="007470DB" w:rsidRDefault="007470DB">
            <w:pPr>
              <w:snapToGrid w:val="0"/>
              <w:rPr>
                <w:rFonts w:ascii="Tw Cen MT" w:eastAsia="Arial Unicode MS" w:hAnsi="Tw Cen MT" w:cs="Tw Cen MT"/>
              </w:rPr>
            </w:pPr>
          </w:p>
        </w:tc>
        <w:tc>
          <w:tcPr>
            <w:tcW w:w="3954" w:type="dxa"/>
            <w:shd w:val="clear" w:color="auto" w:fill="auto"/>
            <w:vAlign w:val="bottom"/>
          </w:tcPr>
          <w:p w14:paraId="16A7FB9D" w14:textId="77777777" w:rsidR="007470DB" w:rsidRDefault="007470DB">
            <w:pPr>
              <w:snapToGrid w:val="0"/>
              <w:rPr>
                <w:rFonts w:ascii="Tw Cen MT" w:eastAsia="Arial Unicode MS" w:hAnsi="Tw Cen MT" w:cs="Tw Cen MT"/>
              </w:rPr>
            </w:pPr>
          </w:p>
        </w:tc>
        <w:tc>
          <w:tcPr>
            <w:tcW w:w="1981" w:type="dxa"/>
            <w:shd w:val="clear" w:color="auto" w:fill="auto"/>
            <w:vAlign w:val="bottom"/>
          </w:tcPr>
          <w:p w14:paraId="456C7606" w14:textId="77777777" w:rsidR="007470DB" w:rsidRDefault="007470DB">
            <w:pPr>
              <w:snapToGrid w:val="0"/>
              <w:rPr>
                <w:rFonts w:ascii="Tw Cen MT" w:eastAsia="Arial Unicode MS" w:hAnsi="Tw Cen MT" w:cs="Tw Cen MT"/>
              </w:rPr>
            </w:pPr>
          </w:p>
        </w:tc>
        <w:tc>
          <w:tcPr>
            <w:tcW w:w="2213" w:type="dxa"/>
            <w:shd w:val="clear" w:color="auto" w:fill="auto"/>
            <w:vAlign w:val="bottom"/>
          </w:tcPr>
          <w:p w14:paraId="6CF8A2A9" w14:textId="77777777" w:rsidR="007470DB" w:rsidRDefault="007470DB">
            <w:pPr>
              <w:snapToGrid w:val="0"/>
              <w:rPr>
                <w:rFonts w:ascii="Tw Cen MT" w:eastAsia="Arial Unicode MS" w:hAnsi="Tw Cen MT" w:cs="Tw Cen MT"/>
              </w:rPr>
            </w:pPr>
          </w:p>
        </w:tc>
        <w:tc>
          <w:tcPr>
            <w:tcW w:w="1749" w:type="dxa"/>
            <w:shd w:val="clear" w:color="auto" w:fill="auto"/>
            <w:vAlign w:val="bottom"/>
          </w:tcPr>
          <w:p w14:paraId="19852F79" w14:textId="77777777" w:rsidR="007470DB" w:rsidRDefault="007470DB">
            <w:pPr>
              <w:snapToGrid w:val="0"/>
              <w:rPr>
                <w:rFonts w:ascii="Tw Cen MT" w:eastAsia="Arial Unicode MS" w:hAnsi="Tw Cen MT" w:cs="Tw Cen MT"/>
              </w:rPr>
            </w:pPr>
          </w:p>
        </w:tc>
      </w:tr>
      <w:tr w:rsidR="007470DB" w14:paraId="6EADD9CF" w14:textId="77777777">
        <w:trPr>
          <w:trHeight w:val="315"/>
        </w:trPr>
        <w:tc>
          <w:tcPr>
            <w:tcW w:w="4842" w:type="dxa"/>
            <w:gridSpan w:val="2"/>
            <w:tcBorders>
              <w:top w:val="single" w:sz="4" w:space="0" w:color="000000"/>
              <w:left w:val="single" w:sz="4" w:space="0" w:color="000000"/>
              <w:bottom w:val="single" w:sz="4" w:space="0" w:color="000000"/>
            </w:tcBorders>
            <w:shd w:val="clear" w:color="auto" w:fill="auto"/>
            <w:vAlign w:val="bottom"/>
          </w:tcPr>
          <w:p w14:paraId="7916A644" w14:textId="77777777" w:rsidR="007470DB" w:rsidRDefault="007470DB">
            <w:pPr>
              <w:rPr>
                <w:rFonts w:ascii="Tw Cen MT" w:eastAsia="Arial Unicode MS" w:hAnsi="Tw Cen MT" w:cs="Tw Cen MT"/>
              </w:rPr>
            </w:pPr>
            <w:proofErr w:type="gramStart"/>
            <w:r>
              <w:rPr>
                <w:rFonts w:ascii="Tw Cen MT" w:eastAsia="Arial Unicode MS" w:hAnsi="Tw Cen MT" w:cs="Tw Cen MT"/>
              </w:rPr>
              <w:t>Désignation:</w:t>
            </w:r>
            <w:proofErr w:type="gramEnd"/>
            <w:r>
              <w:rPr>
                <w:rFonts w:ascii="Tw Cen MT" w:eastAsia="Arial Unicode MS" w:hAnsi="Tw Cen MT" w:cs="Tw Cen MT"/>
              </w:rPr>
              <w:t xml:space="preserve"> </w:t>
            </w:r>
          </w:p>
        </w:tc>
        <w:tc>
          <w:tcPr>
            <w:tcW w:w="1981" w:type="dxa"/>
            <w:tcBorders>
              <w:top w:val="single" w:sz="4" w:space="0" w:color="000000"/>
              <w:bottom w:val="single" w:sz="4" w:space="0" w:color="000000"/>
            </w:tcBorders>
            <w:shd w:val="clear" w:color="auto" w:fill="auto"/>
            <w:vAlign w:val="bottom"/>
          </w:tcPr>
          <w:p w14:paraId="74F57CA8"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2213" w:type="dxa"/>
            <w:tcBorders>
              <w:top w:val="single" w:sz="4" w:space="0" w:color="000000"/>
              <w:bottom w:val="single" w:sz="4" w:space="0" w:color="000000"/>
            </w:tcBorders>
            <w:shd w:val="clear" w:color="auto" w:fill="auto"/>
            <w:vAlign w:val="bottom"/>
          </w:tcPr>
          <w:p w14:paraId="08BC1FE9"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1759" w:type="dxa"/>
            <w:gridSpan w:val="2"/>
            <w:tcBorders>
              <w:top w:val="single" w:sz="4" w:space="0" w:color="000000"/>
              <w:bottom w:val="single" w:sz="4" w:space="0" w:color="000000"/>
              <w:right w:val="single" w:sz="4" w:space="0" w:color="000000"/>
            </w:tcBorders>
            <w:shd w:val="clear" w:color="auto" w:fill="auto"/>
            <w:vAlign w:val="bottom"/>
          </w:tcPr>
          <w:p w14:paraId="3420F042" w14:textId="77777777" w:rsidR="007470DB" w:rsidRDefault="007470DB">
            <w:r>
              <w:rPr>
                <w:rFonts w:ascii="Tw Cen MT" w:eastAsia="Arial Unicode MS" w:hAnsi="Tw Cen MT" w:cs="Tw Cen MT"/>
              </w:rPr>
              <w:t> </w:t>
            </w:r>
          </w:p>
        </w:tc>
      </w:tr>
      <w:tr w:rsidR="007470DB" w14:paraId="0D9A7FCA" w14:textId="77777777">
        <w:trPr>
          <w:trHeight w:val="315"/>
        </w:trPr>
        <w:tc>
          <w:tcPr>
            <w:tcW w:w="888" w:type="dxa"/>
            <w:tcBorders>
              <w:left w:val="single" w:sz="4" w:space="0" w:color="000000"/>
              <w:bottom w:val="single" w:sz="4" w:space="0" w:color="000000"/>
            </w:tcBorders>
            <w:shd w:val="clear" w:color="auto" w:fill="auto"/>
            <w:vAlign w:val="bottom"/>
          </w:tcPr>
          <w:p w14:paraId="1E89BF21" w14:textId="77777777" w:rsidR="007470DB" w:rsidRDefault="007470DB">
            <w:pPr>
              <w:rPr>
                <w:rFonts w:ascii="Tw Cen MT" w:eastAsia="Arial Unicode MS" w:hAnsi="Tw Cen MT" w:cs="Tw Cen MT"/>
              </w:rPr>
            </w:pPr>
            <w:r>
              <w:rPr>
                <w:rFonts w:ascii="Tw Cen MT" w:eastAsia="Arial Unicode MS" w:hAnsi="Tw Cen MT" w:cs="Tw Cen MT"/>
              </w:rPr>
              <w:t>N° Prix</w:t>
            </w:r>
          </w:p>
        </w:tc>
        <w:tc>
          <w:tcPr>
            <w:tcW w:w="3954" w:type="dxa"/>
            <w:tcBorders>
              <w:left w:val="single" w:sz="4" w:space="0" w:color="000000"/>
              <w:bottom w:val="single" w:sz="4" w:space="0" w:color="000000"/>
            </w:tcBorders>
            <w:shd w:val="clear" w:color="auto" w:fill="auto"/>
            <w:vAlign w:val="bottom"/>
          </w:tcPr>
          <w:p w14:paraId="2576223E" w14:textId="77777777" w:rsidR="007470DB" w:rsidRDefault="007470DB">
            <w:pPr>
              <w:rPr>
                <w:rFonts w:ascii="Tw Cen MT" w:eastAsia="Arial Unicode MS" w:hAnsi="Tw Cen MT" w:cs="Tw Cen MT"/>
              </w:rPr>
            </w:pPr>
            <w:r>
              <w:rPr>
                <w:rFonts w:ascii="Tw Cen MT" w:eastAsia="Arial Unicode MS" w:hAnsi="Tw Cen MT" w:cs="Tw Cen MT"/>
              </w:rPr>
              <w:t>Rendement journalier</w:t>
            </w:r>
          </w:p>
        </w:tc>
        <w:tc>
          <w:tcPr>
            <w:tcW w:w="1981" w:type="dxa"/>
            <w:tcBorders>
              <w:left w:val="single" w:sz="4" w:space="0" w:color="000000"/>
              <w:bottom w:val="single" w:sz="4" w:space="0" w:color="000000"/>
            </w:tcBorders>
            <w:shd w:val="clear" w:color="auto" w:fill="auto"/>
            <w:vAlign w:val="bottom"/>
          </w:tcPr>
          <w:p w14:paraId="400C626A" w14:textId="77777777" w:rsidR="007470DB" w:rsidRDefault="007470DB">
            <w:pPr>
              <w:rPr>
                <w:rFonts w:ascii="Tw Cen MT" w:eastAsia="Arial Unicode MS" w:hAnsi="Tw Cen MT" w:cs="Tw Cen MT"/>
              </w:rPr>
            </w:pPr>
            <w:r>
              <w:rPr>
                <w:rFonts w:ascii="Tw Cen MT" w:eastAsia="Arial Unicode MS" w:hAnsi="Tw Cen MT" w:cs="Tw Cen MT"/>
              </w:rPr>
              <w:t>Quantité totale</w:t>
            </w:r>
          </w:p>
        </w:tc>
        <w:tc>
          <w:tcPr>
            <w:tcW w:w="2213" w:type="dxa"/>
            <w:tcBorders>
              <w:left w:val="single" w:sz="4" w:space="0" w:color="000000"/>
              <w:bottom w:val="single" w:sz="4" w:space="0" w:color="000000"/>
            </w:tcBorders>
            <w:shd w:val="clear" w:color="auto" w:fill="auto"/>
            <w:vAlign w:val="bottom"/>
          </w:tcPr>
          <w:p w14:paraId="362857B2" w14:textId="77777777" w:rsidR="007470DB" w:rsidRDefault="007470DB">
            <w:pPr>
              <w:rPr>
                <w:rFonts w:ascii="Tw Cen MT" w:eastAsia="Arial Unicode MS" w:hAnsi="Tw Cen MT" w:cs="Tw Cen MT"/>
              </w:rPr>
            </w:pPr>
            <w:r>
              <w:rPr>
                <w:rFonts w:ascii="Tw Cen MT" w:eastAsia="Arial Unicode MS" w:hAnsi="Tw Cen MT" w:cs="Tw Cen MT"/>
              </w:rPr>
              <w:t>Unité</w:t>
            </w:r>
          </w:p>
        </w:tc>
        <w:tc>
          <w:tcPr>
            <w:tcW w:w="1759" w:type="dxa"/>
            <w:gridSpan w:val="2"/>
            <w:tcBorders>
              <w:left w:val="single" w:sz="4" w:space="0" w:color="000000"/>
              <w:bottom w:val="single" w:sz="4" w:space="0" w:color="000000"/>
              <w:right w:val="single" w:sz="4" w:space="0" w:color="000000"/>
            </w:tcBorders>
            <w:shd w:val="clear" w:color="auto" w:fill="auto"/>
            <w:vAlign w:val="bottom"/>
          </w:tcPr>
          <w:p w14:paraId="44B923AD" w14:textId="77777777" w:rsidR="007470DB" w:rsidRDefault="007470DB">
            <w:r>
              <w:rPr>
                <w:rFonts w:ascii="Tw Cen MT" w:eastAsia="Arial Unicode MS" w:hAnsi="Tw Cen MT" w:cs="Tw Cen MT"/>
              </w:rPr>
              <w:t>Durée activité(j)</w:t>
            </w:r>
          </w:p>
        </w:tc>
      </w:tr>
      <w:tr w:rsidR="007470DB" w14:paraId="0C09AE77" w14:textId="77777777">
        <w:trPr>
          <w:trHeight w:val="315"/>
        </w:trPr>
        <w:tc>
          <w:tcPr>
            <w:tcW w:w="888" w:type="dxa"/>
            <w:tcBorders>
              <w:left w:val="single" w:sz="4" w:space="0" w:color="000000"/>
              <w:bottom w:val="single" w:sz="4" w:space="0" w:color="000000"/>
            </w:tcBorders>
            <w:shd w:val="clear" w:color="auto" w:fill="auto"/>
            <w:vAlign w:val="bottom"/>
          </w:tcPr>
          <w:p w14:paraId="7B2516FC"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3954" w:type="dxa"/>
            <w:tcBorders>
              <w:left w:val="single" w:sz="4" w:space="0" w:color="000000"/>
              <w:bottom w:val="single" w:sz="4" w:space="0" w:color="000000"/>
            </w:tcBorders>
            <w:shd w:val="clear" w:color="auto" w:fill="auto"/>
            <w:vAlign w:val="bottom"/>
          </w:tcPr>
          <w:p w14:paraId="58EFC100" w14:textId="77777777" w:rsidR="007470DB" w:rsidRDefault="007470DB">
            <w:pPr>
              <w:jc w:val="center"/>
              <w:rPr>
                <w:rFonts w:ascii="Tw Cen MT" w:eastAsia="Arial Unicode MS" w:hAnsi="Tw Cen MT" w:cs="Tw Cen MT"/>
              </w:rPr>
            </w:pPr>
            <w:r>
              <w:rPr>
                <w:rFonts w:ascii="Tw Cen MT" w:eastAsia="Arial Unicode MS" w:hAnsi="Tw Cen MT" w:cs="Tw Cen MT"/>
              </w:rPr>
              <w:t> </w:t>
            </w:r>
          </w:p>
        </w:tc>
        <w:tc>
          <w:tcPr>
            <w:tcW w:w="1981" w:type="dxa"/>
            <w:tcBorders>
              <w:left w:val="single" w:sz="4" w:space="0" w:color="000000"/>
              <w:bottom w:val="single" w:sz="4" w:space="0" w:color="000000"/>
            </w:tcBorders>
            <w:shd w:val="clear" w:color="auto" w:fill="auto"/>
            <w:vAlign w:val="bottom"/>
          </w:tcPr>
          <w:p w14:paraId="00CBF5CB" w14:textId="77777777" w:rsidR="007470DB" w:rsidRDefault="007470DB">
            <w:pPr>
              <w:jc w:val="center"/>
              <w:rPr>
                <w:rFonts w:ascii="Tw Cen MT" w:eastAsia="Arial Unicode MS" w:hAnsi="Tw Cen MT" w:cs="Tw Cen MT"/>
              </w:rPr>
            </w:pPr>
            <w:r>
              <w:rPr>
                <w:rFonts w:ascii="Tw Cen MT" w:eastAsia="Arial Unicode MS" w:hAnsi="Tw Cen MT" w:cs="Tw Cen MT"/>
              </w:rPr>
              <w:t> </w:t>
            </w:r>
          </w:p>
        </w:tc>
        <w:tc>
          <w:tcPr>
            <w:tcW w:w="2213" w:type="dxa"/>
            <w:tcBorders>
              <w:left w:val="single" w:sz="4" w:space="0" w:color="000000"/>
              <w:bottom w:val="single" w:sz="4" w:space="0" w:color="000000"/>
            </w:tcBorders>
            <w:shd w:val="clear" w:color="auto" w:fill="auto"/>
            <w:vAlign w:val="bottom"/>
          </w:tcPr>
          <w:p w14:paraId="2BA12997"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1759" w:type="dxa"/>
            <w:gridSpan w:val="2"/>
            <w:tcBorders>
              <w:left w:val="single" w:sz="4" w:space="0" w:color="000000"/>
              <w:bottom w:val="single" w:sz="4" w:space="0" w:color="000000"/>
              <w:right w:val="single" w:sz="4" w:space="0" w:color="000000"/>
            </w:tcBorders>
            <w:shd w:val="clear" w:color="auto" w:fill="auto"/>
            <w:vAlign w:val="bottom"/>
          </w:tcPr>
          <w:p w14:paraId="60C54C36" w14:textId="77777777" w:rsidR="007470DB" w:rsidRDefault="007470DB">
            <w:r>
              <w:rPr>
                <w:rFonts w:ascii="Tw Cen MT" w:eastAsia="Arial Unicode MS" w:hAnsi="Tw Cen MT" w:cs="Tw Cen MT"/>
              </w:rPr>
              <w:t> </w:t>
            </w:r>
          </w:p>
        </w:tc>
      </w:tr>
      <w:tr w:rsidR="007470DB" w14:paraId="7A7B6B41" w14:textId="77777777">
        <w:trPr>
          <w:trHeight w:val="315"/>
        </w:trPr>
        <w:tc>
          <w:tcPr>
            <w:tcW w:w="888" w:type="dxa"/>
            <w:tcBorders>
              <w:left w:val="single" w:sz="4" w:space="0" w:color="000000"/>
            </w:tcBorders>
            <w:shd w:val="clear" w:color="auto" w:fill="auto"/>
            <w:vAlign w:val="bottom"/>
          </w:tcPr>
          <w:p w14:paraId="6A76CA2B"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3954" w:type="dxa"/>
            <w:tcBorders>
              <w:left w:val="single" w:sz="4" w:space="0" w:color="000000"/>
              <w:bottom w:val="single" w:sz="4" w:space="0" w:color="000000"/>
            </w:tcBorders>
            <w:shd w:val="clear" w:color="auto" w:fill="auto"/>
            <w:vAlign w:val="bottom"/>
          </w:tcPr>
          <w:p w14:paraId="6A36C3A3" w14:textId="77777777" w:rsidR="007470DB" w:rsidRDefault="007470DB">
            <w:pPr>
              <w:jc w:val="center"/>
              <w:rPr>
                <w:rFonts w:ascii="Tw Cen MT" w:eastAsia="Arial Unicode MS" w:hAnsi="Tw Cen MT" w:cs="Tw Cen MT"/>
              </w:rPr>
            </w:pPr>
            <w:r>
              <w:rPr>
                <w:rFonts w:ascii="Tw Cen MT" w:eastAsia="Arial Unicode MS" w:hAnsi="Tw Cen MT" w:cs="Tw Cen MT"/>
              </w:rPr>
              <w:t xml:space="preserve"> CATEGORIE </w:t>
            </w:r>
          </w:p>
        </w:tc>
        <w:tc>
          <w:tcPr>
            <w:tcW w:w="1981" w:type="dxa"/>
            <w:tcBorders>
              <w:left w:val="single" w:sz="4" w:space="0" w:color="000000"/>
              <w:bottom w:val="single" w:sz="4" w:space="0" w:color="000000"/>
            </w:tcBorders>
            <w:shd w:val="clear" w:color="auto" w:fill="auto"/>
            <w:vAlign w:val="bottom"/>
          </w:tcPr>
          <w:p w14:paraId="51FC3342" w14:textId="77777777" w:rsidR="007470DB" w:rsidRDefault="007470DB">
            <w:pPr>
              <w:rPr>
                <w:rFonts w:ascii="Tw Cen MT" w:eastAsia="Arial Unicode MS" w:hAnsi="Tw Cen MT" w:cs="Tw Cen MT"/>
              </w:rPr>
            </w:pPr>
            <w:r>
              <w:rPr>
                <w:rFonts w:ascii="Tw Cen MT" w:eastAsia="Arial Unicode MS" w:hAnsi="Tw Cen MT" w:cs="Tw Cen MT"/>
              </w:rPr>
              <w:t xml:space="preserve"> Salaire journalier </w:t>
            </w:r>
          </w:p>
        </w:tc>
        <w:tc>
          <w:tcPr>
            <w:tcW w:w="2213" w:type="dxa"/>
            <w:tcBorders>
              <w:left w:val="single" w:sz="4" w:space="0" w:color="000000"/>
              <w:bottom w:val="single" w:sz="4" w:space="0" w:color="000000"/>
            </w:tcBorders>
            <w:shd w:val="clear" w:color="auto" w:fill="auto"/>
            <w:vAlign w:val="bottom"/>
          </w:tcPr>
          <w:p w14:paraId="53474C28" w14:textId="77777777" w:rsidR="007470DB" w:rsidRDefault="007470DB">
            <w:pPr>
              <w:rPr>
                <w:rFonts w:ascii="Tw Cen MT" w:eastAsia="Arial Unicode MS" w:hAnsi="Tw Cen MT" w:cs="Tw Cen MT"/>
              </w:rPr>
            </w:pPr>
            <w:r>
              <w:rPr>
                <w:rFonts w:ascii="Tw Cen MT" w:eastAsia="Arial Unicode MS" w:hAnsi="Tw Cen MT" w:cs="Tw Cen MT"/>
              </w:rPr>
              <w:t xml:space="preserve"> </w:t>
            </w:r>
            <w:proofErr w:type="gramStart"/>
            <w:r>
              <w:rPr>
                <w:rFonts w:ascii="Tw Cen MT" w:eastAsia="Arial Unicode MS" w:hAnsi="Tw Cen MT" w:cs="Tw Cen MT"/>
              </w:rPr>
              <w:t>jours</w:t>
            </w:r>
            <w:proofErr w:type="gramEnd"/>
            <w:r>
              <w:rPr>
                <w:rFonts w:ascii="Tw Cen MT" w:eastAsia="Arial Unicode MS" w:hAnsi="Tw Cen MT" w:cs="Tw Cen MT"/>
              </w:rPr>
              <w:t xml:space="preserve"> facturés </w:t>
            </w:r>
          </w:p>
        </w:tc>
        <w:tc>
          <w:tcPr>
            <w:tcW w:w="1759" w:type="dxa"/>
            <w:gridSpan w:val="2"/>
            <w:tcBorders>
              <w:left w:val="single" w:sz="4" w:space="0" w:color="000000"/>
              <w:bottom w:val="single" w:sz="4" w:space="0" w:color="000000"/>
              <w:right w:val="single" w:sz="4" w:space="0" w:color="000000"/>
            </w:tcBorders>
            <w:shd w:val="clear" w:color="auto" w:fill="auto"/>
            <w:vAlign w:val="bottom"/>
          </w:tcPr>
          <w:p w14:paraId="71418AEC" w14:textId="77777777" w:rsidR="007470DB" w:rsidRDefault="007470DB">
            <w:pPr>
              <w:jc w:val="center"/>
            </w:pPr>
            <w:r>
              <w:rPr>
                <w:rFonts w:ascii="Tw Cen MT" w:eastAsia="Arial Unicode MS" w:hAnsi="Tw Cen MT" w:cs="Tw Cen MT"/>
              </w:rPr>
              <w:t xml:space="preserve"> Montant </w:t>
            </w:r>
          </w:p>
        </w:tc>
      </w:tr>
      <w:tr w:rsidR="007470DB" w14:paraId="3FC0306C" w14:textId="77777777">
        <w:trPr>
          <w:cantSplit/>
          <w:trHeight w:val="315"/>
        </w:trPr>
        <w:tc>
          <w:tcPr>
            <w:tcW w:w="888" w:type="dxa"/>
            <w:vMerge w:val="restart"/>
            <w:tcBorders>
              <w:left w:val="single" w:sz="4" w:space="0" w:color="000000"/>
              <w:bottom w:val="single" w:sz="4" w:space="0" w:color="000000"/>
            </w:tcBorders>
            <w:shd w:val="clear" w:color="auto" w:fill="auto"/>
            <w:textDirection w:val="btLr"/>
            <w:vAlign w:val="center"/>
          </w:tcPr>
          <w:p w14:paraId="6BCE8FA0" w14:textId="77777777" w:rsidR="007470DB" w:rsidRDefault="007470DB">
            <w:pPr>
              <w:jc w:val="center"/>
              <w:rPr>
                <w:rFonts w:ascii="Tw Cen MT" w:eastAsia="Arial Unicode MS" w:hAnsi="Tw Cen MT" w:cs="Tw Cen MT"/>
              </w:rPr>
            </w:pPr>
            <w:r>
              <w:rPr>
                <w:rFonts w:ascii="Tw Cen MT" w:eastAsia="Arial Unicode MS" w:hAnsi="Tw Cen MT" w:cs="Tw Cen MT"/>
                <w:b/>
                <w:bCs/>
              </w:rPr>
              <w:t>Main d'œuvre</w:t>
            </w:r>
          </w:p>
        </w:tc>
        <w:tc>
          <w:tcPr>
            <w:tcW w:w="3954" w:type="dxa"/>
            <w:tcBorders>
              <w:left w:val="single" w:sz="4" w:space="0" w:color="000000"/>
            </w:tcBorders>
            <w:shd w:val="clear" w:color="auto" w:fill="auto"/>
            <w:vAlign w:val="bottom"/>
          </w:tcPr>
          <w:p w14:paraId="6E68E66E"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1981" w:type="dxa"/>
            <w:tcBorders>
              <w:left w:val="single" w:sz="4" w:space="0" w:color="000000"/>
            </w:tcBorders>
            <w:shd w:val="clear" w:color="auto" w:fill="auto"/>
            <w:vAlign w:val="bottom"/>
          </w:tcPr>
          <w:p w14:paraId="495D0D29"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2213" w:type="dxa"/>
            <w:tcBorders>
              <w:left w:val="single" w:sz="4" w:space="0" w:color="000000"/>
            </w:tcBorders>
            <w:shd w:val="clear" w:color="auto" w:fill="auto"/>
            <w:vAlign w:val="bottom"/>
          </w:tcPr>
          <w:p w14:paraId="11CEB9D6"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1759" w:type="dxa"/>
            <w:gridSpan w:val="2"/>
            <w:tcBorders>
              <w:left w:val="single" w:sz="4" w:space="0" w:color="000000"/>
              <w:right w:val="single" w:sz="4" w:space="0" w:color="000000"/>
            </w:tcBorders>
            <w:shd w:val="clear" w:color="auto" w:fill="auto"/>
            <w:vAlign w:val="bottom"/>
          </w:tcPr>
          <w:p w14:paraId="42BBF559" w14:textId="77777777" w:rsidR="007470DB" w:rsidRDefault="007470DB">
            <w:r>
              <w:rPr>
                <w:rFonts w:ascii="Tw Cen MT" w:eastAsia="Arial Unicode MS" w:hAnsi="Tw Cen MT" w:cs="Tw Cen MT"/>
              </w:rPr>
              <w:t> </w:t>
            </w:r>
          </w:p>
        </w:tc>
      </w:tr>
      <w:tr w:rsidR="007470DB" w14:paraId="5A9813FF" w14:textId="77777777">
        <w:trPr>
          <w:cantSplit/>
          <w:trHeight w:val="315"/>
        </w:trPr>
        <w:tc>
          <w:tcPr>
            <w:tcW w:w="888" w:type="dxa"/>
            <w:vMerge/>
            <w:tcBorders>
              <w:left w:val="single" w:sz="4" w:space="0" w:color="000000"/>
              <w:bottom w:val="single" w:sz="4" w:space="0" w:color="000000"/>
            </w:tcBorders>
            <w:shd w:val="clear" w:color="auto" w:fill="auto"/>
            <w:vAlign w:val="center"/>
          </w:tcPr>
          <w:p w14:paraId="4B0E77F3" w14:textId="77777777" w:rsidR="007470DB" w:rsidRDefault="007470DB">
            <w:pPr>
              <w:snapToGrid w:val="0"/>
              <w:rPr>
                <w:rFonts w:ascii="Tw Cen MT" w:eastAsia="Arial Unicode MS" w:hAnsi="Tw Cen MT" w:cs="Tw Cen MT"/>
                <w:b/>
                <w:bCs/>
              </w:rPr>
            </w:pPr>
          </w:p>
        </w:tc>
        <w:tc>
          <w:tcPr>
            <w:tcW w:w="3954" w:type="dxa"/>
            <w:tcBorders>
              <w:left w:val="single" w:sz="4" w:space="0" w:color="000000"/>
            </w:tcBorders>
            <w:shd w:val="clear" w:color="auto" w:fill="auto"/>
            <w:vAlign w:val="bottom"/>
          </w:tcPr>
          <w:p w14:paraId="051C8185"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1981" w:type="dxa"/>
            <w:tcBorders>
              <w:left w:val="single" w:sz="4" w:space="0" w:color="000000"/>
            </w:tcBorders>
            <w:shd w:val="clear" w:color="auto" w:fill="auto"/>
            <w:vAlign w:val="bottom"/>
          </w:tcPr>
          <w:p w14:paraId="31A16F6F"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2213" w:type="dxa"/>
            <w:tcBorders>
              <w:left w:val="single" w:sz="4" w:space="0" w:color="000000"/>
            </w:tcBorders>
            <w:shd w:val="clear" w:color="auto" w:fill="auto"/>
            <w:vAlign w:val="bottom"/>
          </w:tcPr>
          <w:p w14:paraId="193CBDEF"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1759" w:type="dxa"/>
            <w:gridSpan w:val="2"/>
            <w:tcBorders>
              <w:left w:val="single" w:sz="4" w:space="0" w:color="000000"/>
              <w:right w:val="single" w:sz="4" w:space="0" w:color="000000"/>
            </w:tcBorders>
            <w:shd w:val="clear" w:color="auto" w:fill="auto"/>
            <w:vAlign w:val="bottom"/>
          </w:tcPr>
          <w:p w14:paraId="4A4F2DAD" w14:textId="77777777" w:rsidR="007470DB" w:rsidRDefault="007470DB">
            <w:r>
              <w:rPr>
                <w:rFonts w:ascii="Tw Cen MT" w:eastAsia="Arial Unicode MS" w:hAnsi="Tw Cen MT" w:cs="Tw Cen MT"/>
              </w:rPr>
              <w:t> </w:t>
            </w:r>
          </w:p>
        </w:tc>
      </w:tr>
      <w:tr w:rsidR="007470DB" w14:paraId="54380856" w14:textId="77777777">
        <w:trPr>
          <w:cantSplit/>
          <w:trHeight w:val="315"/>
        </w:trPr>
        <w:tc>
          <w:tcPr>
            <w:tcW w:w="888" w:type="dxa"/>
            <w:vMerge/>
            <w:tcBorders>
              <w:left w:val="single" w:sz="4" w:space="0" w:color="000000"/>
              <w:bottom w:val="single" w:sz="4" w:space="0" w:color="000000"/>
            </w:tcBorders>
            <w:shd w:val="clear" w:color="auto" w:fill="auto"/>
            <w:vAlign w:val="center"/>
          </w:tcPr>
          <w:p w14:paraId="174408C9" w14:textId="77777777" w:rsidR="007470DB" w:rsidRDefault="007470DB">
            <w:pPr>
              <w:snapToGrid w:val="0"/>
              <w:rPr>
                <w:rFonts w:ascii="Tw Cen MT" w:eastAsia="Arial Unicode MS" w:hAnsi="Tw Cen MT" w:cs="Tw Cen MT"/>
                <w:b/>
                <w:bCs/>
              </w:rPr>
            </w:pPr>
          </w:p>
        </w:tc>
        <w:tc>
          <w:tcPr>
            <w:tcW w:w="3954" w:type="dxa"/>
            <w:tcBorders>
              <w:left w:val="single" w:sz="4" w:space="0" w:color="000000"/>
            </w:tcBorders>
            <w:shd w:val="clear" w:color="auto" w:fill="auto"/>
            <w:vAlign w:val="bottom"/>
          </w:tcPr>
          <w:p w14:paraId="2811D71F"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1981" w:type="dxa"/>
            <w:tcBorders>
              <w:left w:val="single" w:sz="4" w:space="0" w:color="000000"/>
            </w:tcBorders>
            <w:shd w:val="clear" w:color="auto" w:fill="auto"/>
            <w:vAlign w:val="bottom"/>
          </w:tcPr>
          <w:p w14:paraId="4F767A68"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2213" w:type="dxa"/>
            <w:tcBorders>
              <w:left w:val="single" w:sz="4" w:space="0" w:color="000000"/>
            </w:tcBorders>
            <w:shd w:val="clear" w:color="auto" w:fill="auto"/>
            <w:vAlign w:val="bottom"/>
          </w:tcPr>
          <w:p w14:paraId="0F42BFD3"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1759" w:type="dxa"/>
            <w:gridSpan w:val="2"/>
            <w:tcBorders>
              <w:left w:val="single" w:sz="4" w:space="0" w:color="000000"/>
              <w:right w:val="single" w:sz="4" w:space="0" w:color="000000"/>
            </w:tcBorders>
            <w:shd w:val="clear" w:color="auto" w:fill="auto"/>
            <w:vAlign w:val="bottom"/>
          </w:tcPr>
          <w:p w14:paraId="0EC5C58A" w14:textId="77777777" w:rsidR="007470DB" w:rsidRDefault="007470DB">
            <w:r>
              <w:rPr>
                <w:rFonts w:ascii="Tw Cen MT" w:eastAsia="Arial Unicode MS" w:hAnsi="Tw Cen MT" w:cs="Tw Cen MT"/>
              </w:rPr>
              <w:t> </w:t>
            </w:r>
          </w:p>
        </w:tc>
      </w:tr>
      <w:tr w:rsidR="007470DB" w14:paraId="22F62646" w14:textId="77777777">
        <w:trPr>
          <w:cantSplit/>
          <w:trHeight w:val="315"/>
        </w:trPr>
        <w:tc>
          <w:tcPr>
            <w:tcW w:w="888" w:type="dxa"/>
            <w:vMerge/>
            <w:tcBorders>
              <w:left w:val="single" w:sz="4" w:space="0" w:color="000000"/>
              <w:bottom w:val="single" w:sz="4" w:space="0" w:color="000000"/>
            </w:tcBorders>
            <w:shd w:val="clear" w:color="auto" w:fill="auto"/>
            <w:vAlign w:val="center"/>
          </w:tcPr>
          <w:p w14:paraId="04A4B6D8" w14:textId="77777777" w:rsidR="007470DB" w:rsidRDefault="007470DB">
            <w:pPr>
              <w:snapToGrid w:val="0"/>
              <w:rPr>
                <w:rFonts w:ascii="Tw Cen MT" w:eastAsia="Arial Unicode MS" w:hAnsi="Tw Cen MT" w:cs="Tw Cen MT"/>
                <w:b/>
                <w:bCs/>
              </w:rPr>
            </w:pPr>
          </w:p>
        </w:tc>
        <w:tc>
          <w:tcPr>
            <w:tcW w:w="3954" w:type="dxa"/>
            <w:tcBorders>
              <w:left w:val="single" w:sz="4" w:space="0" w:color="000000"/>
            </w:tcBorders>
            <w:shd w:val="clear" w:color="auto" w:fill="auto"/>
            <w:vAlign w:val="bottom"/>
          </w:tcPr>
          <w:p w14:paraId="3E0729A7"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1981" w:type="dxa"/>
            <w:tcBorders>
              <w:left w:val="single" w:sz="4" w:space="0" w:color="000000"/>
            </w:tcBorders>
            <w:shd w:val="clear" w:color="auto" w:fill="auto"/>
            <w:vAlign w:val="bottom"/>
          </w:tcPr>
          <w:p w14:paraId="33D5B373"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2213" w:type="dxa"/>
            <w:tcBorders>
              <w:left w:val="single" w:sz="4" w:space="0" w:color="000000"/>
            </w:tcBorders>
            <w:shd w:val="clear" w:color="auto" w:fill="auto"/>
            <w:vAlign w:val="bottom"/>
          </w:tcPr>
          <w:p w14:paraId="28521D11"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1759" w:type="dxa"/>
            <w:gridSpan w:val="2"/>
            <w:tcBorders>
              <w:left w:val="single" w:sz="4" w:space="0" w:color="000000"/>
              <w:right w:val="single" w:sz="4" w:space="0" w:color="000000"/>
            </w:tcBorders>
            <w:shd w:val="clear" w:color="auto" w:fill="auto"/>
            <w:vAlign w:val="bottom"/>
          </w:tcPr>
          <w:p w14:paraId="7131EA4B" w14:textId="77777777" w:rsidR="007470DB" w:rsidRDefault="007470DB">
            <w:r>
              <w:rPr>
                <w:rFonts w:ascii="Tw Cen MT" w:eastAsia="Arial Unicode MS" w:hAnsi="Tw Cen MT" w:cs="Tw Cen MT"/>
              </w:rPr>
              <w:t> </w:t>
            </w:r>
          </w:p>
        </w:tc>
      </w:tr>
      <w:tr w:rsidR="007470DB" w14:paraId="6F9C235F" w14:textId="77777777">
        <w:trPr>
          <w:cantSplit/>
          <w:trHeight w:val="315"/>
        </w:trPr>
        <w:tc>
          <w:tcPr>
            <w:tcW w:w="888" w:type="dxa"/>
            <w:vMerge/>
            <w:tcBorders>
              <w:left w:val="single" w:sz="4" w:space="0" w:color="000000"/>
              <w:bottom w:val="single" w:sz="4" w:space="0" w:color="000000"/>
            </w:tcBorders>
            <w:shd w:val="clear" w:color="auto" w:fill="auto"/>
            <w:vAlign w:val="center"/>
          </w:tcPr>
          <w:p w14:paraId="58271BFA" w14:textId="77777777" w:rsidR="007470DB" w:rsidRDefault="007470DB">
            <w:pPr>
              <w:snapToGrid w:val="0"/>
              <w:rPr>
                <w:rFonts w:ascii="Tw Cen MT" w:eastAsia="Arial Unicode MS" w:hAnsi="Tw Cen MT" w:cs="Tw Cen MT"/>
                <w:b/>
                <w:bCs/>
              </w:rPr>
            </w:pPr>
          </w:p>
        </w:tc>
        <w:tc>
          <w:tcPr>
            <w:tcW w:w="3954" w:type="dxa"/>
            <w:tcBorders>
              <w:left w:val="single" w:sz="4" w:space="0" w:color="000000"/>
            </w:tcBorders>
            <w:shd w:val="clear" w:color="auto" w:fill="auto"/>
            <w:vAlign w:val="bottom"/>
          </w:tcPr>
          <w:p w14:paraId="6F6929C6"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1981" w:type="dxa"/>
            <w:tcBorders>
              <w:left w:val="single" w:sz="4" w:space="0" w:color="000000"/>
            </w:tcBorders>
            <w:shd w:val="clear" w:color="auto" w:fill="auto"/>
            <w:vAlign w:val="bottom"/>
          </w:tcPr>
          <w:p w14:paraId="3074769C"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2213" w:type="dxa"/>
            <w:tcBorders>
              <w:left w:val="single" w:sz="4" w:space="0" w:color="000000"/>
            </w:tcBorders>
            <w:shd w:val="clear" w:color="auto" w:fill="auto"/>
            <w:vAlign w:val="bottom"/>
          </w:tcPr>
          <w:p w14:paraId="7EF704E0"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1759" w:type="dxa"/>
            <w:gridSpan w:val="2"/>
            <w:tcBorders>
              <w:left w:val="single" w:sz="4" w:space="0" w:color="000000"/>
              <w:right w:val="single" w:sz="4" w:space="0" w:color="000000"/>
            </w:tcBorders>
            <w:shd w:val="clear" w:color="auto" w:fill="auto"/>
            <w:vAlign w:val="bottom"/>
          </w:tcPr>
          <w:p w14:paraId="65830D25" w14:textId="77777777" w:rsidR="007470DB" w:rsidRDefault="007470DB">
            <w:r>
              <w:rPr>
                <w:rFonts w:ascii="Tw Cen MT" w:eastAsia="Arial Unicode MS" w:hAnsi="Tw Cen MT" w:cs="Tw Cen MT"/>
              </w:rPr>
              <w:t> </w:t>
            </w:r>
          </w:p>
        </w:tc>
      </w:tr>
      <w:tr w:rsidR="007470DB" w14:paraId="5B3E085A" w14:textId="77777777">
        <w:trPr>
          <w:cantSplit/>
          <w:trHeight w:val="315"/>
        </w:trPr>
        <w:tc>
          <w:tcPr>
            <w:tcW w:w="888" w:type="dxa"/>
            <w:vMerge/>
            <w:tcBorders>
              <w:left w:val="single" w:sz="4" w:space="0" w:color="000000"/>
              <w:bottom w:val="single" w:sz="4" w:space="0" w:color="000000"/>
            </w:tcBorders>
            <w:shd w:val="clear" w:color="auto" w:fill="auto"/>
            <w:vAlign w:val="center"/>
          </w:tcPr>
          <w:p w14:paraId="5405F908" w14:textId="77777777" w:rsidR="007470DB" w:rsidRDefault="007470DB">
            <w:pPr>
              <w:snapToGrid w:val="0"/>
              <w:rPr>
                <w:rFonts w:ascii="Tw Cen MT" w:eastAsia="Arial Unicode MS" w:hAnsi="Tw Cen MT" w:cs="Tw Cen MT"/>
                <w:b/>
                <w:bCs/>
              </w:rPr>
            </w:pPr>
          </w:p>
        </w:tc>
        <w:tc>
          <w:tcPr>
            <w:tcW w:w="8148" w:type="dxa"/>
            <w:gridSpan w:val="3"/>
            <w:tcBorders>
              <w:top w:val="single" w:sz="4" w:space="0" w:color="000000"/>
              <w:left w:val="single" w:sz="4" w:space="0" w:color="000000"/>
              <w:bottom w:val="single" w:sz="4" w:space="0" w:color="000000"/>
            </w:tcBorders>
            <w:shd w:val="clear" w:color="auto" w:fill="auto"/>
            <w:vAlign w:val="bottom"/>
          </w:tcPr>
          <w:p w14:paraId="042F9C20" w14:textId="77777777" w:rsidR="007470DB" w:rsidRDefault="007470DB">
            <w:pPr>
              <w:rPr>
                <w:rFonts w:ascii="Tw Cen MT" w:eastAsia="Arial Unicode MS" w:hAnsi="Tw Cen MT" w:cs="Tw Cen MT"/>
                <w:b/>
                <w:bCs/>
              </w:rPr>
            </w:pPr>
            <w:r>
              <w:rPr>
                <w:rFonts w:ascii="Tw Cen MT" w:eastAsia="Arial Unicode MS" w:hAnsi="Tw Cen MT" w:cs="Tw Cen MT"/>
                <w:b/>
                <w:bCs/>
              </w:rPr>
              <w:t xml:space="preserve"> Total A </w:t>
            </w:r>
          </w:p>
        </w:tc>
        <w:tc>
          <w:tcPr>
            <w:tcW w:w="175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31852089" w14:textId="77777777" w:rsidR="007470DB" w:rsidRDefault="007470DB">
            <w:r>
              <w:rPr>
                <w:rFonts w:ascii="Tw Cen MT" w:eastAsia="Arial Unicode MS" w:hAnsi="Tw Cen MT" w:cs="Tw Cen MT"/>
                <w:b/>
                <w:bCs/>
              </w:rPr>
              <w:t> </w:t>
            </w:r>
          </w:p>
        </w:tc>
      </w:tr>
      <w:tr w:rsidR="007470DB" w14:paraId="64D3CE95" w14:textId="77777777">
        <w:trPr>
          <w:cantSplit/>
          <w:trHeight w:val="315"/>
        </w:trPr>
        <w:tc>
          <w:tcPr>
            <w:tcW w:w="888" w:type="dxa"/>
            <w:vMerge w:val="restart"/>
            <w:tcBorders>
              <w:left w:val="single" w:sz="4" w:space="0" w:color="000000"/>
              <w:bottom w:val="single" w:sz="4" w:space="0" w:color="000000"/>
            </w:tcBorders>
            <w:shd w:val="clear" w:color="auto" w:fill="auto"/>
            <w:textDirection w:val="btLr"/>
            <w:vAlign w:val="center"/>
          </w:tcPr>
          <w:p w14:paraId="75D343B4" w14:textId="77777777" w:rsidR="007470DB" w:rsidRDefault="007470DB">
            <w:pPr>
              <w:jc w:val="center"/>
              <w:rPr>
                <w:rFonts w:ascii="Tw Cen MT" w:eastAsia="Arial Unicode MS" w:hAnsi="Tw Cen MT" w:cs="Tw Cen MT"/>
              </w:rPr>
            </w:pPr>
            <w:r>
              <w:rPr>
                <w:rFonts w:ascii="Tw Cen MT" w:eastAsia="Arial Unicode MS" w:hAnsi="Tw Cen MT" w:cs="Tw Cen MT"/>
                <w:b/>
                <w:bCs/>
              </w:rPr>
              <w:t>Matériel et engins</w:t>
            </w:r>
          </w:p>
        </w:tc>
        <w:tc>
          <w:tcPr>
            <w:tcW w:w="3954" w:type="dxa"/>
            <w:tcBorders>
              <w:left w:val="single" w:sz="4" w:space="0" w:color="000000"/>
              <w:bottom w:val="single" w:sz="4" w:space="0" w:color="000000"/>
            </w:tcBorders>
            <w:shd w:val="clear" w:color="auto" w:fill="auto"/>
            <w:vAlign w:val="bottom"/>
          </w:tcPr>
          <w:p w14:paraId="44D93685" w14:textId="77777777" w:rsidR="007470DB" w:rsidRDefault="007470DB">
            <w:pPr>
              <w:jc w:val="center"/>
              <w:rPr>
                <w:rFonts w:ascii="Tw Cen MT" w:eastAsia="Arial Unicode MS" w:hAnsi="Tw Cen MT" w:cs="Tw Cen MT"/>
              </w:rPr>
            </w:pPr>
            <w:r>
              <w:rPr>
                <w:rFonts w:ascii="Tw Cen MT" w:eastAsia="Arial Unicode MS" w:hAnsi="Tw Cen MT" w:cs="Tw Cen MT"/>
              </w:rPr>
              <w:t xml:space="preserve"> TYPE </w:t>
            </w:r>
          </w:p>
        </w:tc>
        <w:tc>
          <w:tcPr>
            <w:tcW w:w="1981" w:type="dxa"/>
            <w:tcBorders>
              <w:left w:val="single" w:sz="4" w:space="0" w:color="000000"/>
              <w:bottom w:val="single" w:sz="4" w:space="0" w:color="000000"/>
            </w:tcBorders>
            <w:shd w:val="clear" w:color="auto" w:fill="auto"/>
            <w:vAlign w:val="bottom"/>
          </w:tcPr>
          <w:p w14:paraId="5C0D55F8" w14:textId="77777777" w:rsidR="007470DB" w:rsidRDefault="007470DB">
            <w:pPr>
              <w:rPr>
                <w:rFonts w:ascii="Tw Cen MT" w:eastAsia="Arial Unicode MS" w:hAnsi="Tw Cen MT" w:cs="Tw Cen MT"/>
              </w:rPr>
            </w:pPr>
            <w:r>
              <w:rPr>
                <w:rFonts w:ascii="Tw Cen MT" w:eastAsia="Arial Unicode MS" w:hAnsi="Tw Cen MT" w:cs="Tw Cen MT"/>
              </w:rPr>
              <w:t xml:space="preserve"> Taux journalier </w:t>
            </w:r>
          </w:p>
        </w:tc>
        <w:tc>
          <w:tcPr>
            <w:tcW w:w="2213" w:type="dxa"/>
            <w:tcBorders>
              <w:left w:val="single" w:sz="4" w:space="0" w:color="000000"/>
              <w:bottom w:val="single" w:sz="4" w:space="0" w:color="000000"/>
            </w:tcBorders>
            <w:shd w:val="clear" w:color="auto" w:fill="auto"/>
            <w:vAlign w:val="bottom"/>
          </w:tcPr>
          <w:p w14:paraId="06A7FA24" w14:textId="77777777" w:rsidR="007470DB" w:rsidRDefault="007470DB">
            <w:pPr>
              <w:rPr>
                <w:rFonts w:ascii="Tw Cen MT" w:eastAsia="Arial Unicode MS" w:hAnsi="Tw Cen MT" w:cs="Tw Cen MT"/>
              </w:rPr>
            </w:pPr>
            <w:r>
              <w:rPr>
                <w:rFonts w:ascii="Tw Cen MT" w:eastAsia="Arial Unicode MS" w:hAnsi="Tw Cen MT" w:cs="Tw Cen MT"/>
              </w:rPr>
              <w:t xml:space="preserve"> </w:t>
            </w:r>
            <w:proofErr w:type="gramStart"/>
            <w:r>
              <w:rPr>
                <w:rFonts w:ascii="Tw Cen MT" w:eastAsia="Arial Unicode MS" w:hAnsi="Tw Cen MT" w:cs="Tw Cen MT"/>
              </w:rPr>
              <w:t>jours</w:t>
            </w:r>
            <w:proofErr w:type="gramEnd"/>
            <w:r>
              <w:rPr>
                <w:rFonts w:ascii="Tw Cen MT" w:eastAsia="Arial Unicode MS" w:hAnsi="Tw Cen MT" w:cs="Tw Cen MT"/>
              </w:rPr>
              <w:t xml:space="preserve"> facturés </w:t>
            </w:r>
          </w:p>
        </w:tc>
        <w:tc>
          <w:tcPr>
            <w:tcW w:w="1759" w:type="dxa"/>
            <w:gridSpan w:val="2"/>
            <w:tcBorders>
              <w:left w:val="single" w:sz="4" w:space="0" w:color="000000"/>
              <w:bottom w:val="single" w:sz="4" w:space="0" w:color="000000"/>
              <w:right w:val="single" w:sz="4" w:space="0" w:color="000000"/>
            </w:tcBorders>
            <w:shd w:val="clear" w:color="auto" w:fill="auto"/>
            <w:vAlign w:val="bottom"/>
          </w:tcPr>
          <w:p w14:paraId="7533F1E5" w14:textId="77777777" w:rsidR="007470DB" w:rsidRDefault="007470DB">
            <w:pPr>
              <w:jc w:val="center"/>
            </w:pPr>
            <w:r>
              <w:rPr>
                <w:rFonts w:ascii="Tw Cen MT" w:eastAsia="Arial Unicode MS" w:hAnsi="Tw Cen MT" w:cs="Tw Cen MT"/>
              </w:rPr>
              <w:t xml:space="preserve"> Montant </w:t>
            </w:r>
          </w:p>
        </w:tc>
      </w:tr>
      <w:tr w:rsidR="007470DB" w14:paraId="2BDAD969" w14:textId="77777777">
        <w:trPr>
          <w:cantSplit/>
          <w:trHeight w:val="315"/>
        </w:trPr>
        <w:tc>
          <w:tcPr>
            <w:tcW w:w="888" w:type="dxa"/>
            <w:vMerge/>
            <w:tcBorders>
              <w:left w:val="single" w:sz="4" w:space="0" w:color="000000"/>
              <w:bottom w:val="single" w:sz="4" w:space="0" w:color="000000"/>
            </w:tcBorders>
            <w:shd w:val="clear" w:color="auto" w:fill="auto"/>
            <w:vAlign w:val="center"/>
          </w:tcPr>
          <w:p w14:paraId="2CA915A7" w14:textId="77777777" w:rsidR="007470DB" w:rsidRDefault="007470DB">
            <w:pPr>
              <w:snapToGrid w:val="0"/>
              <w:rPr>
                <w:rFonts w:ascii="Tw Cen MT" w:eastAsia="Arial Unicode MS" w:hAnsi="Tw Cen MT" w:cs="Tw Cen MT"/>
                <w:b/>
                <w:bCs/>
              </w:rPr>
            </w:pPr>
          </w:p>
        </w:tc>
        <w:tc>
          <w:tcPr>
            <w:tcW w:w="3954" w:type="dxa"/>
            <w:tcBorders>
              <w:left w:val="single" w:sz="4" w:space="0" w:color="000000"/>
            </w:tcBorders>
            <w:shd w:val="clear" w:color="auto" w:fill="auto"/>
            <w:vAlign w:val="bottom"/>
          </w:tcPr>
          <w:p w14:paraId="6DB0743E" w14:textId="77777777" w:rsidR="007470DB" w:rsidRDefault="007470DB">
            <w:pPr>
              <w:rPr>
                <w:rFonts w:ascii="Tw Cen MT" w:eastAsia="Arial Unicode MS" w:hAnsi="Tw Cen MT" w:cs="Tw Cen MT"/>
              </w:rPr>
            </w:pPr>
            <w:r>
              <w:rPr>
                <w:rFonts w:ascii="Tw Cen MT" w:eastAsia="Arial Unicode MS" w:hAnsi="Tw Cen MT" w:cs="Tw Cen MT"/>
                <w:sz w:val="18"/>
                <w:szCs w:val="18"/>
              </w:rPr>
              <w:t> </w:t>
            </w:r>
          </w:p>
        </w:tc>
        <w:tc>
          <w:tcPr>
            <w:tcW w:w="1981" w:type="dxa"/>
            <w:tcBorders>
              <w:left w:val="single" w:sz="4" w:space="0" w:color="000000"/>
            </w:tcBorders>
            <w:shd w:val="clear" w:color="auto" w:fill="auto"/>
            <w:vAlign w:val="bottom"/>
          </w:tcPr>
          <w:p w14:paraId="256860CB"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2213" w:type="dxa"/>
            <w:tcBorders>
              <w:left w:val="single" w:sz="4" w:space="0" w:color="000000"/>
            </w:tcBorders>
            <w:shd w:val="clear" w:color="auto" w:fill="auto"/>
            <w:vAlign w:val="bottom"/>
          </w:tcPr>
          <w:p w14:paraId="3055FF5F"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1759" w:type="dxa"/>
            <w:gridSpan w:val="2"/>
            <w:tcBorders>
              <w:left w:val="single" w:sz="4" w:space="0" w:color="000000"/>
              <w:right w:val="single" w:sz="4" w:space="0" w:color="000000"/>
            </w:tcBorders>
            <w:shd w:val="clear" w:color="auto" w:fill="auto"/>
            <w:vAlign w:val="bottom"/>
          </w:tcPr>
          <w:p w14:paraId="6E32BF1E" w14:textId="77777777" w:rsidR="007470DB" w:rsidRDefault="007470DB">
            <w:r>
              <w:rPr>
                <w:rFonts w:ascii="Tw Cen MT" w:eastAsia="Arial Unicode MS" w:hAnsi="Tw Cen MT" w:cs="Tw Cen MT"/>
              </w:rPr>
              <w:t> </w:t>
            </w:r>
          </w:p>
        </w:tc>
      </w:tr>
      <w:tr w:rsidR="007470DB" w14:paraId="7E696DC5" w14:textId="77777777">
        <w:trPr>
          <w:cantSplit/>
          <w:trHeight w:val="315"/>
        </w:trPr>
        <w:tc>
          <w:tcPr>
            <w:tcW w:w="888" w:type="dxa"/>
            <w:vMerge/>
            <w:tcBorders>
              <w:left w:val="single" w:sz="4" w:space="0" w:color="000000"/>
              <w:bottom w:val="single" w:sz="4" w:space="0" w:color="000000"/>
            </w:tcBorders>
            <w:shd w:val="clear" w:color="auto" w:fill="auto"/>
            <w:vAlign w:val="center"/>
          </w:tcPr>
          <w:p w14:paraId="05D36033" w14:textId="77777777" w:rsidR="007470DB" w:rsidRDefault="007470DB">
            <w:pPr>
              <w:snapToGrid w:val="0"/>
              <w:rPr>
                <w:rFonts w:ascii="Tw Cen MT" w:eastAsia="Arial Unicode MS" w:hAnsi="Tw Cen MT" w:cs="Tw Cen MT"/>
                <w:b/>
                <w:bCs/>
              </w:rPr>
            </w:pPr>
          </w:p>
        </w:tc>
        <w:tc>
          <w:tcPr>
            <w:tcW w:w="3954" w:type="dxa"/>
            <w:tcBorders>
              <w:left w:val="single" w:sz="4" w:space="0" w:color="000000"/>
            </w:tcBorders>
            <w:shd w:val="clear" w:color="auto" w:fill="auto"/>
            <w:vAlign w:val="bottom"/>
          </w:tcPr>
          <w:p w14:paraId="191E29D8" w14:textId="77777777" w:rsidR="007470DB" w:rsidRDefault="007470DB">
            <w:pPr>
              <w:rPr>
                <w:rFonts w:ascii="Tw Cen MT" w:eastAsia="Arial Unicode MS" w:hAnsi="Tw Cen MT" w:cs="Tw Cen MT"/>
              </w:rPr>
            </w:pPr>
            <w:r>
              <w:rPr>
                <w:rFonts w:ascii="Tw Cen MT" w:eastAsia="Arial Unicode MS" w:hAnsi="Tw Cen MT" w:cs="Tw Cen MT"/>
                <w:sz w:val="18"/>
                <w:szCs w:val="18"/>
              </w:rPr>
              <w:t> </w:t>
            </w:r>
          </w:p>
        </w:tc>
        <w:tc>
          <w:tcPr>
            <w:tcW w:w="1981" w:type="dxa"/>
            <w:tcBorders>
              <w:left w:val="single" w:sz="4" w:space="0" w:color="000000"/>
            </w:tcBorders>
            <w:shd w:val="clear" w:color="auto" w:fill="auto"/>
            <w:vAlign w:val="bottom"/>
          </w:tcPr>
          <w:p w14:paraId="3538087B"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2213" w:type="dxa"/>
            <w:tcBorders>
              <w:left w:val="single" w:sz="4" w:space="0" w:color="000000"/>
            </w:tcBorders>
            <w:shd w:val="clear" w:color="auto" w:fill="auto"/>
            <w:vAlign w:val="bottom"/>
          </w:tcPr>
          <w:p w14:paraId="41AA1553"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1759" w:type="dxa"/>
            <w:gridSpan w:val="2"/>
            <w:tcBorders>
              <w:left w:val="single" w:sz="4" w:space="0" w:color="000000"/>
              <w:right w:val="single" w:sz="4" w:space="0" w:color="000000"/>
            </w:tcBorders>
            <w:shd w:val="clear" w:color="auto" w:fill="auto"/>
            <w:vAlign w:val="bottom"/>
          </w:tcPr>
          <w:p w14:paraId="3500E54C" w14:textId="77777777" w:rsidR="007470DB" w:rsidRDefault="007470DB">
            <w:r>
              <w:rPr>
                <w:rFonts w:ascii="Tw Cen MT" w:eastAsia="Arial Unicode MS" w:hAnsi="Tw Cen MT" w:cs="Tw Cen MT"/>
              </w:rPr>
              <w:t> </w:t>
            </w:r>
          </w:p>
        </w:tc>
      </w:tr>
      <w:tr w:rsidR="007470DB" w14:paraId="66843753" w14:textId="77777777">
        <w:trPr>
          <w:cantSplit/>
          <w:trHeight w:val="315"/>
        </w:trPr>
        <w:tc>
          <w:tcPr>
            <w:tcW w:w="888" w:type="dxa"/>
            <w:vMerge/>
            <w:tcBorders>
              <w:left w:val="single" w:sz="4" w:space="0" w:color="000000"/>
              <w:bottom w:val="single" w:sz="4" w:space="0" w:color="000000"/>
            </w:tcBorders>
            <w:shd w:val="clear" w:color="auto" w:fill="auto"/>
            <w:vAlign w:val="center"/>
          </w:tcPr>
          <w:p w14:paraId="2DA5249D" w14:textId="77777777" w:rsidR="007470DB" w:rsidRDefault="007470DB">
            <w:pPr>
              <w:snapToGrid w:val="0"/>
              <w:rPr>
                <w:rFonts w:ascii="Tw Cen MT" w:eastAsia="Arial Unicode MS" w:hAnsi="Tw Cen MT" w:cs="Tw Cen MT"/>
                <w:b/>
                <w:bCs/>
              </w:rPr>
            </w:pPr>
          </w:p>
        </w:tc>
        <w:tc>
          <w:tcPr>
            <w:tcW w:w="3954" w:type="dxa"/>
            <w:tcBorders>
              <w:left w:val="single" w:sz="4" w:space="0" w:color="000000"/>
            </w:tcBorders>
            <w:shd w:val="clear" w:color="auto" w:fill="auto"/>
            <w:vAlign w:val="bottom"/>
          </w:tcPr>
          <w:p w14:paraId="337A733A"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1981" w:type="dxa"/>
            <w:tcBorders>
              <w:left w:val="single" w:sz="4" w:space="0" w:color="000000"/>
            </w:tcBorders>
            <w:shd w:val="clear" w:color="auto" w:fill="auto"/>
            <w:vAlign w:val="bottom"/>
          </w:tcPr>
          <w:p w14:paraId="7BA349E4"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2213" w:type="dxa"/>
            <w:tcBorders>
              <w:left w:val="single" w:sz="4" w:space="0" w:color="000000"/>
            </w:tcBorders>
            <w:shd w:val="clear" w:color="auto" w:fill="auto"/>
            <w:vAlign w:val="bottom"/>
          </w:tcPr>
          <w:p w14:paraId="42569728"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1759" w:type="dxa"/>
            <w:gridSpan w:val="2"/>
            <w:tcBorders>
              <w:left w:val="single" w:sz="4" w:space="0" w:color="000000"/>
              <w:right w:val="single" w:sz="4" w:space="0" w:color="000000"/>
            </w:tcBorders>
            <w:shd w:val="clear" w:color="auto" w:fill="auto"/>
            <w:vAlign w:val="bottom"/>
          </w:tcPr>
          <w:p w14:paraId="0EF19F98" w14:textId="77777777" w:rsidR="007470DB" w:rsidRDefault="007470DB">
            <w:r>
              <w:rPr>
                <w:rFonts w:ascii="Tw Cen MT" w:eastAsia="Arial Unicode MS" w:hAnsi="Tw Cen MT" w:cs="Tw Cen MT"/>
              </w:rPr>
              <w:t> </w:t>
            </w:r>
          </w:p>
        </w:tc>
      </w:tr>
      <w:tr w:rsidR="007470DB" w14:paraId="2873E180" w14:textId="77777777">
        <w:trPr>
          <w:cantSplit/>
          <w:trHeight w:val="315"/>
        </w:trPr>
        <w:tc>
          <w:tcPr>
            <w:tcW w:w="888" w:type="dxa"/>
            <w:vMerge/>
            <w:tcBorders>
              <w:left w:val="single" w:sz="4" w:space="0" w:color="000000"/>
              <w:bottom w:val="single" w:sz="4" w:space="0" w:color="000000"/>
            </w:tcBorders>
            <w:shd w:val="clear" w:color="auto" w:fill="auto"/>
            <w:vAlign w:val="center"/>
          </w:tcPr>
          <w:p w14:paraId="794B5253" w14:textId="77777777" w:rsidR="007470DB" w:rsidRDefault="007470DB">
            <w:pPr>
              <w:snapToGrid w:val="0"/>
              <w:rPr>
                <w:rFonts w:ascii="Tw Cen MT" w:eastAsia="Arial Unicode MS" w:hAnsi="Tw Cen MT" w:cs="Tw Cen MT"/>
                <w:b/>
                <w:bCs/>
              </w:rPr>
            </w:pPr>
          </w:p>
        </w:tc>
        <w:tc>
          <w:tcPr>
            <w:tcW w:w="3954" w:type="dxa"/>
            <w:tcBorders>
              <w:left w:val="single" w:sz="4" w:space="0" w:color="000000"/>
            </w:tcBorders>
            <w:shd w:val="clear" w:color="auto" w:fill="auto"/>
            <w:vAlign w:val="bottom"/>
          </w:tcPr>
          <w:p w14:paraId="59A23EED"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1981" w:type="dxa"/>
            <w:tcBorders>
              <w:left w:val="single" w:sz="4" w:space="0" w:color="000000"/>
            </w:tcBorders>
            <w:shd w:val="clear" w:color="auto" w:fill="auto"/>
            <w:vAlign w:val="bottom"/>
          </w:tcPr>
          <w:p w14:paraId="4054DED8"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2213" w:type="dxa"/>
            <w:tcBorders>
              <w:left w:val="single" w:sz="4" w:space="0" w:color="000000"/>
            </w:tcBorders>
            <w:shd w:val="clear" w:color="auto" w:fill="auto"/>
            <w:vAlign w:val="bottom"/>
          </w:tcPr>
          <w:p w14:paraId="12F5C8A8"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1759" w:type="dxa"/>
            <w:gridSpan w:val="2"/>
            <w:tcBorders>
              <w:left w:val="single" w:sz="4" w:space="0" w:color="000000"/>
              <w:right w:val="single" w:sz="4" w:space="0" w:color="000000"/>
            </w:tcBorders>
            <w:shd w:val="clear" w:color="auto" w:fill="auto"/>
            <w:vAlign w:val="bottom"/>
          </w:tcPr>
          <w:p w14:paraId="7A1F93BE" w14:textId="77777777" w:rsidR="007470DB" w:rsidRDefault="007470DB">
            <w:r>
              <w:rPr>
                <w:rFonts w:ascii="Tw Cen MT" w:eastAsia="Arial Unicode MS" w:hAnsi="Tw Cen MT" w:cs="Tw Cen MT"/>
              </w:rPr>
              <w:t> </w:t>
            </w:r>
          </w:p>
        </w:tc>
      </w:tr>
      <w:tr w:rsidR="007470DB" w14:paraId="0FEB19CF" w14:textId="77777777">
        <w:trPr>
          <w:cantSplit/>
          <w:trHeight w:val="315"/>
        </w:trPr>
        <w:tc>
          <w:tcPr>
            <w:tcW w:w="888" w:type="dxa"/>
            <w:vMerge/>
            <w:tcBorders>
              <w:left w:val="single" w:sz="4" w:space="0" w:color="000000"/>
              <w:bottom w:val="single" w:sz="4" w:space="0" w:color="000000"/>
            </w:tcBorders>
            <w:shd w:val="clear" w:color="auto" w:fill="auto"/>
            <w:vAlign w:val="center"/>
          </w:tcPr>
          <w:p w14:paraId="009EC08C" w14:textId="77777777" w:rsidR="007470DB" w:rsidRDefault="007470DB">
            <w:pPr>
              <w:snapToGrid w:val="0"/>
              <w:rPr>
                <w:rFonts w:ascii="Tw Cen MT" w:eastAsia="Arial Unicode MS" w:hAnsi="Tw Cen MT" w:cs="Tw Cen MT"/>
                <w:b/>
                <w:bCs/>
              </w:rPr>
            </w:pPr>
          </w:p>
        </w:tc>
        <w:tc>
          <w:tcPr>
            <w:tcW w:w="3954" w:type="dxa"/>
            <w:tcBorders>
              <w:left w:val="single" w:sz="4" w:space="0" w:color="000000"/>
            </w:tcBorders>
            <w:shd w:val="clear" w:color="auto" w:fill="auto"/>
            <w:vAlign w:val="bottom"/>
          </w:tcPr>
          <w:p w14:paraId="654D748D"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1981" w:type="dxa"/>
            <w:tcBorders>
              <w:left w:val="single" w:sz="4" w:space="0" w:color="000000"/>
            </w:tcBorders>
            <w:shd w:val="clear" w:color="auto" w:fill="auto"/>
            <w:vAlign w:val="bottom"/>
          </w:tcPr>
          <w:p w14:paraId="677D402E"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2213" w:type="dxa"/>
            <w:tcBorders>
              <w:left w:val="single" w:sz="4" w:space="0" w:color="000000"/>
            </w:tcBorders>
            <w:shd w:val="clear" w:color="auto" w:fill="auto"/>
            <w:vAlign w:val="bottom"/>
          </w:tcPr>
          <w:p w14:paraId="4B140CC9"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1759" w:type="dxa"/>
            <w:gridSpan w:val="2"/>
            <w:tcBorders>
              <w:left w:val="single" w:sz="4" w:space="0" w:color="000000"/>
              <w:right w:val="single" w:sz="4" w:space="0" w:color="000000"/>
            </w:tcBorders>
            <w:shd w:val="clear" w:color="auto" w:fill="auto"/>
            <w:vAlign w:val="bottom"/>
          </w:tcPr>
          <w:p w14:paraId="5B3B6052" w14:textId="77777777" w:rsidR="007470DB" w:rsidRDefault="007470DB">
            <w:r>
              <w:rPr>
                <w:rFonts w:ascii="Tw Cen MT" w:eastAsia="Arial Unicode MS" w:hAnsi="Tw Cen MT" w:cs="Tw Cen MT"/>
              </w:rPr>
              <w:t> </w:t>
            </w:r>
          </w:p>
        </w:tc>
      </w:tr>
      <w:tr w:rsidR="007470DB" w14:paraId="3441115D" w14:textId="77777777">
        <w:trPr>
          <w:cantSplit/>
          <w:trHeight w:val="315"/>
        </w:trPr>
        <w:tc>
          <w:tcPr>
            <w:tcW w:w="888" w:type="dxa"/>
            <w:vMerge/>
            <w:tcBorders>
              <w:left w:val="single" w:sz="4" w:space="0" w:color="000000"/>
              <w:bottom w:val="single" w:sz="4" w:space="0" w:color="000000"/>
            </w:tcBorders>
            <w:shd w:val="clear" w:color="auto" w:fill="auto"/>
            <w:vAlign w:val="center"/>
          </w:tcPr>
          <w:p w14:paraId="4949E2E1" w14:textId="77777777" w:rsidR="007470DB" w:rsidRDefault="007470DB">
            <w:pPr>
              <w:snapToGrid w:val="0"/>
              <w:rPr>
                <w:rFonts w:ascii="Tw Cen MT" w:eastAsia="Arial Unicode MS" w:hAnsi="Tw Cen MT" w:cs="Tw Cen MT"/>
                <w:b/>
                <w:bCs/>
              </w:rPr>
            </w:pPr>
          </w:p>
        </w:tc>
        <w:tc>
          <w:tcPr>
            <w:tcW w:w="8148" w:type="dxa"/>
            <w:gridSpan w:val="3"/>
            <w:tcBorders>
              <w:top w:val="single" w:sz="4" w:space="0" w:color="000000"/>
              <w:left w:val="single" w:sz="4" w:space="0" w:color="000000"/>
              <w:bottom w:val="single" w:sz="4" w:space="0" w:color="000000"/>
            </w:tcBorders>
            <w:shd w:val="clear" w:color="auto" w:fill="auto"/>
            <w:vAlign w:val="bottom"/>
          </w:tcPr>
          <w:p w14:paraId="3291B2EC" w14:textId="77777777" w:rsidR="007470DB" w:rsidRDefault="007470DB">
            <w:pPr>
              <w:rPr>
                <w:rFonts w:ascii="Tw Cen MT" w:eastAsia="Arial Unicode MS" w:hAnsi="Tw Cen MT" w:cs="Tw Cen MT"/>
                <w:b/>
                <w:bCs/>
              </w:rPr>
            </w:pPr>
            <w:r>
              <w:rPr>
                <w:rFonts w:ascii="Tw Cen MT" w:eastAsia="Arial Unicode MS" w:hAnsi="Tw Cen MT" w:cs="Tw Cen MT"/>
                <w:b/>
                <w:bCs/>
              </w:rPr>
              <w:t xml:space="preserve"> Total B </w:t>
            </w:r>
          </w:p>
        </w:tc>
        <w:tc>
          <w:tcPr>
            <w:tcW w:w="1759"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1A89D1C4" w14:textId="77777777" w:rsidR="007470DB" w:rsidRDefault="007470DB">
            <w:r>
              <w:rPr>
                <w:rFonts w:ascii="Tw Cen MT" w:eastAsia="Arial Unicode MS" w:hAnsi="Tw Cen MT" w:cs="Tw Cen MT"/>
                <w:b/>
                <w:bCs/>
              </w:rPr>
              <w:t> </w:t>
            </w:r>
          </w:p>
        </w:tc>
      </w:tr>
      <w:tr w:rsidR="007470DB" w14:paraId="0A7084B1" w14:textId="77777777">
        <w:trPr>
          <w:cantSplit/>
          <w:trHeight w:val="315"/>
        </w:trPr>
        <w:tc>
          <w:tcPr>
            <w:tcW w:w="888" w:type="dxa"/>
            <w:vMerge w:val="restart"/>
            <w:tcBorders>
              <w:left w:val="single" w:sz="4" w:space="0" w:color="000000"/>
              <w:bottom w:val="single" w:sz="4" w:space="0" w:color="000000"/>
            </w:tcBorders>
            <w:shd w:val="clear" w:color="auto" w:fill="auto"/>
            <w:textDirection w:val="btLr"/>
            <w:vAlign w:val="center"/>
          </w:tcPr>
          <w:p w14:paraId="3F43E95D" w14:textId="77777777" w:rsidR="007470DB" w:rsidRDefault="007470DB">
            <w:pPr>
              <w:jc w:val="center"/>
              <w:rPr>
                <w:rFonts w:ascii="Tw Cen MT" w:eastAsia="Arial Unicode MS" w:hAnsi="Tw Cen MT" w:cs="Tw Cen MT"/>
              </w:rPr>
            </w:pPr>
            <w:r>
              <w:rPr>
                <w:rFonts w:ascii="Tw Cen MT" w:eastAsia="Arial Unicode MS" w:hAnsi="Tw Cen MT" w:cs="Tw Cen MT"/>
                <w:b/>
                <w:bCs/>
              </w:rPr>
              <w:t>Matériaux et Divers</w:t>
            </w:r>
          </w:p>
        </w:tc>
        <w:tc>
          <w:tcPr>
            <w:tcW w:w="3954" w:type="dxa"/>
            <w:tcBorders>
              <w:left w:val="single" w:sz="4" w:space="0" w:color="000000"/>
              <w:bottom w:val="single" w:sz="4" w:space="0" w:color="000000"/>
            </w:tcBorders>
            <w:shd w:val="clear" w:color="auto" w:fill="auto"/>
            <w:vAlign w:val="bottom"/>
          </w:tcPr>
          <w:p w14:paraId="2B5C60B0" w14:textId="77777777" w:rsidR="007470DB" w:rsidRDefault="007470DB">
            <w:pPr>
              <w:rPr>
                <w:rFonts w:ascii="Tw Cen MT" w:eastAsia="Arial Unicode MS" w:hAnsi="Tw Cen MT" w:cs="Tw Cen MT"/>
              </w:rPr>
            </w:pPr>
            <w:r>
              <w:rPr>
                <w:rFonts w:ascii="Tw Cen MT" w:eastAsia="Arial Unicode MS" w:hAnsi="Tw Cen MT" w:cs="Tw Cen MT"/>
              </w:rPr>
              <w:t xml:space="preserve"> TYPE </w:t>
            </w:r>
          </w:p>
        </w:tc>
        <w:tc>
          <w:tcPr>
            <w:tcW w:w="1981" w:type="dxa"/>
            <w:tcBorders>
              <w:left w:val="single" w:sz="4" w:space="0" w:color="000000"/>
              <w:bottom w:val="single" w:sz="4" w:space="0" w:color="000000"/>
            </w:tcBorders>
            <w:shd w:val="clear" w:color="auto" w:fill="auto"/>
            <w:vAlign w:val="bottom"/>
          </w:tcPr>
          <w:p w14:paraId="11F619DB" w14:textId="77777777" w:rsidR="007470DB" w:rsidRDefault="007470DB">
            <w:pPr>
              <w:rPr>
                <w:rFonts w:ascii="Tw Cen MT" w:eastAsia="Arial Unicode MS" w:hAnsi="Tw Cen MT" w:cs="Tw Cen MT"/>
              </w:rPr>
            </w:pPr>
            <w:r>
              <w:rPr>
                <w:rFonts w:ascii="Tw Cen MT" w:eastAsia="Arial Unicode MS" w:hAnsi="Tw Cen MT" w:cs="Tw Cen MT"/>
              </w:rPr>
              <w:t xml:space="preserve"> Prix Unitaire </w:t>
            </w:r>
          </w:p>
        </w:tc>
        <w:tc>
          <w:tcPr>
            <w:tcW w:w="2213" w:type="dxa"/>
            <w:tcBorders>
              <w:left w:val="single" w:sz="4" w:space="0" w:color="000000"/>
              <w:bottom w:val="single" w:sz="4" w:space="0" w:color="000000"/>
            </w:tcBorders>
            <w:shd w:val="clear" w:color="auto" w:fill="auto"/>
            <w:vAlign w:val="bottom"/>
          </w:tcPr>
          <w:p w14:paraId="294A98D6" w14:textId="77777777" w:rsidR="007470DB" w:rsidRDefault="007470DB">
            <w:pPr>
              <w:rPr>
                <w:rFonts w:ascii="Tw Cen MT" w:eastAsia="Arial Unicode MS" w:hAnsi="Tw Cen MT" w:cs="Tw Cen MT"/>
              </w:rPr>
            </w:pPr>
            <w:r>
              <w:rPr>
                <w:rFonts w:ascii="Tw Cen MT" w:eastAsia="Arial Unicode MS" w:hAnsi="Tw Cen MT" w:cs="Tw Cen MT"/>
              </w:rPr>
              <w:t xml:space="preserve"> Consommation </w:t>
            </w:r>
          </w:p>
        </w:tc>
        <w:tc>
          <w:tcPr>
            <w:tcW w:w="1759" w:type="dxa"/>
            <w:gridSpan w:val="2"/>
            <w:tcBorders>
              <w:left w:val="single" w:sz="4" w:space="0" w:color="000000"/>
              <w:bottom w:val="single" w:sz="4" w:space="0" w:color="000000"/>
              <w:right w:val="single" w:sz="4" w:space="0" w:color="000000"/>
            </w:tcBorders>
            <w:shd w:val="clear" w:color="auto" w:fill="auto"/>
            <w:vAlign w:val="bottom"/>
          </w:tcPr>
          <w:p w14:paraId="2DD61F03" w14:textId="77777777" w:rsidR="007470DB" w:rsidRDefault="007470DB">
            <w:pPr>
              <w:jc w:val="center"/>
            </w:pPr>
            <w:r>
              <w:rPr>
                <w:rFonts w:ascii="Tw Cen MT" w:eastAsia="Arial Unicode MS" w:hAnsi="Tw Cen MT" w:cs="Tw Cen MT"/>
              </w:rPr>
              <w:t xml:space="preserve"> Montant </w:t>
            </w:r>
          </w:p>
        </w:tc>
      </w:tr>
      <w:tr w:rsidR="007470DB" w14:paraId="763FDF51" w14:textId="77777777">
        <w:trPr>
          <w:cantSplit/>
          <w:trHeight w:val="315"/>
        </w:trPr>
        <w:tc>
          <w:tcPr>
            <w:tcW w:w="888" w:type="dxa"/>
            <w:vMerge/>
            <w:tcBorders>
              <w:left w:val="single" w:sz="4" w:space="0" w:color="000000"/>
              <w:bottom w:val="single" w:sz="4" w:space="0" w:color="000000"/>
            </w:tcBorders>
            <w:shd w:val="clear" w:color="auto" w:fill="auto"/>
            <w:vAlign w:val="center"/>
          </w:tcPr>
          <w:p w14:paraId="199F4289" w14:textId="77777777" w:rsidR="007470DB" w:rsidRDefault="007470DB">
            <w:pPr>
              <w:snapToGrid w:val="0"/>
              <w:rPr>
                <w:rFonts w:ascii="Tw Cen MT" w:eastAsia="Arial Unicode MS" w:hAnsi="Tw Cen MT" w:cs="Tw Cen MT"/>
                <w:b/>
                <w:bCs/>
              </w:rPr>
            </w:pPr>
          </w:p>
        </w:tc>
        <w:tc>
          <w:tcPr>
            <w:tcW w:w="3954" w:type="dxa"/>
            <w:tcBorders>
              <w:left w:val="single" w:sz="4" w:space="0" w:color="000000"/>
            </w:tcBorders>
            <w:shd w:val="clear" w:color="auto" w:fill="auto"/>
            <w:vAlign w:val="bottom"/>
          </w:tcPr>
          <w:p w14:paraId="0DC83925"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1981" w:type="dxa"/>
            <w:tcBorders>
              <w:left w:val="single" w:sz="4" w:space="0" w:color="000000"/>
            </w:tcBorders>
            <w:shd w:val="clear" w:color="auto" w:fill="auto"/>
            <w:vAlign w:val="bottom"/>
          </w:tcPr>
          <w:p w14:paraId="5544FCD5"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2213" w:type="dxa"/>
            <w:tcBorders>
              <w:left w:val="single" w:sz="4" w:space="0" w:color="000000"/>
            </w:tcBorders>
            <w:shd w:val="clear" w:color="auto" w:fill="auto"/>
            <w:vAlign w:val="bottom"/>
          </w:tcPr>
          <w:p w14:paraId="52A460A7"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1759" w:type="dxa"/>
            <w:gridSpan w:val="2"/>
            <w:tcBorders>
              <w:left w:val="single" w:sz="4" w:space="0" w:color="000000"/>
              <w:right w:val="single" w:sz="4" w:space="0" w:color="000000"/>
            </w:tcBorders>
            <w:shd w:val="clear" w:color="auto" w:fill="auto"/>
            <w:vAlign w:val="bottom"/>
          </w:tcPr>
          <w:p w14:paraId="071CC861" w14:textId="77777777" w:rsidR="007470DB" w:rsidRDefault="007470DB">
            <w:r>
              <w:rPr>
                <w:rFonts w:ascii="Tw Cen MT" w:eastAsia="Arial Unicode MS" w:hAnsi="Tw Cen MT" w:cs="Tw Cen MT"/>
              </w:rPr>
              <w:t> </w:t>
            </w:r>
          </w:p>
        </w:tc>
      </w:tr>
      <w:tr w:rsidR="007470DB" w14:paraId="3863B1BC" w14:textId="77777777">
        <w:trPr>
          <w:cantSplit/>
          <w:trHeight w:val="315"/>
        </w:trPr>
        <w:tc>
          <w:tcPr>
            <w:tcW w:w="888" w:type="dxa"/>
            <w:vMerge/>
            <w:tcBorders>
              <w:left w:val="single" w:sz="4" w:space="0" w:color="000000"/>
              <w:bottom w:val="single" w:sz="4" w:space="0" w:color="000000"/>
            </w:tcBorders>
            <w:shd w:val="clear" w:color="auto" w:fill="auto"/>
            <w:vAlign w:val="center"/>
          </w:tcPr>
          <w:p w14:paraId="0B671B78" w14:textId="77777777" w:rsidR="007470DB" w:rsidRDefault="007470DB">
            <w:pPr>
              <w:snapToGrid w:val="0"/>
              <w:rPr>
                <w:rFonts w:ascii="Tw Cen MT" w:eastAsia="Arial Unicode MS" w:hAnsi="Tw Cen MT" w:cs="Tw Cen MT"/>
                <w:b/>
                <w:bCs/>
              </w:rPr>
            </w:pPr>
          </w:p>
        </w:tc>
        <w:tc>
          <w:tcPr>
            <w:tcW w:w="3954" w:type="dxa"/>
            <w:tcBorders>
              <w:left w:val="single" w:sz="4" w:space="0" w:color="000000"/>
            </w:tcBorders>
            <w:shd w:val="clear" w:color="auto" w:fill="auto"/>
            <w:vAlign w:val="bottom"/>
          </w:tcPr>
          <w:p w14:paraId="0D957395"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1981" w:type="dxa"/>
            <w:tcBorders>
              <w:left w:val="single" w:sz="4" w:space="0" w:color="000000"/>
            </w:tcBorders>
            <w:shd w:val="clear" w:color="auto" w:fill="auto"/>
            <w:vAlign w:val="bottom"/>
          </w:tcPr>
          <w:p w14:paraId="397FDC51"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2213" w:type="dxa"/>
            <w:tcBorders>
              <w:left w:val="single" w:sz="4" w:space="0" w:color="000000"/>
            </w:tcBorders>
            <w:shd w:val="clear" w:color="auto" w:fill="auto"/>
            <w:vAlign w:val="bottom"/>
          </w:tcPr>
          <w:p w14:paraId="7933EA50"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1759" w:type="dxa"/>
            <w:gridSpan w:val="2"/>
            <w:tcBorders>
              <w:left w:val="single" w:sz="4" w:space="0" w:color="000000"/>
              <w:right w:val="single" w:sz="4" w:space="0" w:color="000000"/>
            </w:tcBorders>
            <w:shd w:val="clear" w:color="auto" w:fill="auto"/>
            <w:vAlign w:val="bottom"/>
          </w:tcPr>
          <w:p w14:paraId="57B0E590" w14:textId="77777777" w:rsidR="007470DB" w:rsidRDefault="007470DB">
            <w:r>
              <w:rPr>
                <w:rFonts w:ascii="Tw Cen MT" w:eastAsia="Arial Unicode MS" w:hAnsi="Tw Cen MT" w:cs="Tw Cen MT"/>
              </w:rPr>
              <w:t> </w:t>
            </w:r>
          </w:p>
        </w:tc>
      </w:tr>
      <w:tr w:rsidR="007470DB" w14:paraId="1E3D493C" w14:textId="77777777">
        <w:trPr>
          <w:cantSplit/>
          <w:trHeight w:val="315"/>
        </w:trPr>
        <w:tc>
          <w:tcPr>
            <w:tcW w:w="888" w:type="dxa"/>
            <w:vMerge/>
            <w:tcBorders>
              <w:left w:val="single" w:sz="4" w:space="0" w:color="000000"/>
              <w:bottom w:val="single" w:sz="4" w:space="0" w:color="000000"/>
            </w:tcBorders>
            <w:shd w:val="clear" w:color="auto" w:fill="auto"/>
            <w:vAlign w:val="center"/>
          </w:tcPr>
          <w:p w14:paraId="63A64CC4" w14:textId="77777777" w:rsidR="007470DB" w:rsidRDefault="007470DB">
            <w:pPr>
              <w:snapToGrid w:val="0"/>
              <w:rPr>
                <w:rFonts w:ascii="Tw Cen MT" w:eastAsia="Arial Unicode MS" w:hAnsi="Tw Cen MT" w:cs="Tw Cen MT"/>
                <w:b/>
                <w:bCs/>
              </w:rPr>
            </w:pPr>
          </w:p>
        </w:tc>
        <w:tc>
          <w:tcPr>
            <w:tcW w:w="3954" w:type="dxa"/>
            <w:tcBorders>
              <w:left w:val="single" w:sz="4" w:space="0" w:color="000000"/>
            </w:tcBorders>
            <w:shd w:val="clear" w:color="auto" w:fill="auto"/>
            <w:vAlign w:val="bottom"/>
          </w:tcPr>
          <w:p w14:paraId="7DDBE260"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1981" w:type="dxa"/>
            <w:tcBorders>
              <w:left w:val="single" w:sz="4" w:space="0" w:color="000000"/>
            </w:tcBorders>
            <w:shd w:val="clear" w:color="auto" w:fill="auto"/>
            <w:vAlign w:val="bottom"/>
          </w:tcPr>
          <w:p w14:paraId="778881A5"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2213" w:type="dxa"/>
            <w:tcBorders>
              <w:left w:val="single" w:sz="4" w:space="0" w:color="000000"/>
            </w:tcBorders>
            <w:shd w:val="clear" w:color="auto" w:fill="auto"/>
            <w:vAlign w:val="bottom"/>
          </w:tcPr>
          <w:p w14:paraId="4AE2920C"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1759" w:type="dxa"/>
            <w:gridSpan w:val="2"/>
            <w:tcBorders>
              <w:left w:val="single" w:sz="4" w:space="0" w:color="000000"/>
              <w:right w:val="single" w:sz="4" w:space="0" w:color="000000"/>
            </w:tcBorders>
            <w:shd w:val="clear" w:color="auto" w:fill="auto"/>
            <w:vAlign w:val="bottom"/>
          </w:tcPr>
          <w:p w14:paraId="7109C0FB" w14:textId="77777777" w:rsidR="007470DB" w:rsidRDefault="007470DB">
            <w:r>
              <w:rPr>
                <w:rFonts w:ascii="Tw Cen MT" w:eastAsia="Arial Unicode MS" w:hAnsi="Tw Cen MT" w:cs="Tw Cen MT"/>
              </w:rPr>
              <w:t> </w:t>
            </w:r>
          </w:p>
        </w:tc>
      </w:tr>
      <w:tr w:rsidR="007470DB" w14:paraId="201F332E" w14:textId="77777777">
        <w:trPr>
          <w:cantSplit/>
          <w:trHeight w:val="315"/>
        </w:trPr>
        <w:tc>
          <w:tcPr>
            <w:tcW w:w="888" w:type="dxa"/>
            <w:vMerge/>
            <w:tcBorders>
              <w:left w:val="single" w:sz="4" w:space="0" w:color="000000"/>
              <w:bottom w:val="single" w:sz="4" w:space="0" w:color="000000"/>
            </w:tcBorders>
            <w:shd w:val="clear" w:color="auto" w:fill="auto"/>
            <w:vAlign w:val="center"/>
          </w:tcPr>
          <w:p w14:paraId="302F3394" w14:textId="77777777" w:rsidR="007470DB" w:rsidRDefault="007470DB">
            <w:pPr>
              <w:snapToGrid w:val="0"/>
              <w:rPr>
                <w:rFonts w:ascii="Tw Cen MT" w:eastAsia="Arial Unicode MS" w:hAnsi="Tw Cen MT" w:cs="Tw Cen MT"/>
                <w:b/>
                <w:bCs/>
              </w:rPr>
            </w:pPr>
          </w:p>
        </w:tc>
        <w:tc>
          <w:tcPr>
            <w:tcW w:w="3954" w:type="dxa"/>
            <w:tcBorders>
              <w:left w:val="single" w:sz="4" w:space="0" w:color="000000"/>
            </w:tcBorders>
            <w:shd w:val="clear" w:color="auto" w:fill="auto"/>
            <w:vAlign w:val="bottom"/>
          </w:tcPr>
          <w:p w14:paraId="1DDA71C2"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1981" w:type="dxa"/>
            <w:tcBorders>
              <w:left w:val="single" w:sz="4" w:space="0" w:color="000000"/>
            </w:tcBorders>
            <w:shd w:val="clear" w:color="auto" w:fill="auto"/>
            <w:vAlign w:val="bottom"/>
          </w:tcPr>
          <w:p w14:paraId="604AF3C5"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2213" w:type="dxa"/>
            <w:tcBorders>
              <w:left w:val="single" w:sz="4" w:space="0" w:color="000000"/>
            </w:tcBorders>
            <w:shd w:val="clear" w:color="auto" w:fill="auto"/>
            <w:vAlign w:val="bottom"/>
          </w:tcPr>
          <w:p w14:paraId="3676B3AB"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1759" w:type="dxa"/>
            <w:gridSpan w:val="2"/>
            <w:tcBorders>
              <w:left w:val="single" w:sz="4" w:space="0" w:color="000000"/>
              <w:right w:val="single" w:sz="4" w:space="0" w:color="000000"/>
            </w:tcBorders>
            <w:shd w:val="clear" w:color="auto" w:fill="auto"/>
            <w:vAlign w:val="bottom"/>
          </w:tcPr>
          <w:p w14:paraId="02D77E91" w14:textId="77777777" w:rsidR="007470DB" w:rsidRDefault="007470DB">
            <w:r>
              <w:rPr>
                <w:rFonts w:ascii="Tw Cen MT" w:eastAsia="Arial Unicode MS" w:hAnsi="Tw Cen MT" w:cs="Tw Cen MT"/>
              </w:rPr>
              <w:t> </w:t>
            </w:r>
          </w:p>
        </w:tc>
      </w:tr>
      <w:tr w:rsidR="007470DB" w14:paraId="085662B3" w14:textId="77777777">
        <w:trPr>
          <w:cantSplit/>
          <w:trHeight w:val="315"/>
        </w:trPr>
        <w:tc>
          <w:tcPr>
            <w:tcW w:w="888" w:type="dxa"/>
            <w:vMerge/>
            <w:tcBorders>
              <w:left w:val="single" w:sz="4" w:space="0" w:color="000000"/>
              <w:bottom w:val="single" w:sz="4" w:space="0" w:color="000000"/>
            </w:tcBorders>
            <w:shd w:val="clear" w:color="auto" w:fill="auto"/>
            <w:vAlign w:val="center"/>
          </w:tcPr>
          <w:p w14:paraId="67FB2F85" w14:textId="77777777" w:rsidR="007470DB" w:rsidRDefault="007470DB">
            <w:pPr>
              <w:snapToGrid w:val="0"/>
              <w:rPr>
                <w:rFonts w:ascii="Tw Cen MT" w:eastAsia="Arial Unicode MS" w:hAnsi="Tw Cen MT" w:cs="Tw Cen MT"/>
                <w:b/>
                <w:bCs/>
              </w:rPr>
            </w:pPr>
          </w:p>
        </w:tc>
        <w:tc>
          <w:tcPr>
            <w:tcW w:w="3954" w:type="dxa"/>
            <w:tcBorders>
              <w:left w:val="single" w:sz="4" w:space="0" w:color="000000"/>
              <w:bottom w:val="single" w:sz="4" w:space="0" w:color="000000"/>
            </w:tcBorders>
            <w:shd w:val="clear" w:color="auto" w:fill="auto"/>
            <w:vAlign w:val="bottom"/>
          </w:tcPr>
          <w:p w14:paraId="2A5B00EC"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1981" w:type="dxa"/>
            <w:tcBorders>
              <w:left w:val="single" w:sz="4" w:space="0" w:color="000000"/>
              <w:bottom w:val="single" w:sz="4" w:space="0" w:color="000000"/>
            </w:tcBorders>
            <w:shd w:val="clear" w:color="auto" w:fill="auto"/>
            <w:vAlign w:val="bottom"/>
          </w:tcPr>
          <w:p w14:paraId="003F1E07"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2213" w:type="dxa"/>
            <w:tcBorders>
              <w:left w:val="single" w:sz="4" w:space="0" w:color="000000"/>
              <w:bottom w:val="single" w:sz="4" w:space="0" w:color="000000"/>
            </w:tcBorders>
            <w:shd w:val="clear" w:color="auto" w:fill="auto"/>
            <w:vAlign w:val="bottom"/>
          </w:tcPr>
          <w:p w14:paraId="106FA02D" w14:textId="77777777" w:rsidR="007470DB" w:rsidRDefault="007470DB">
            <w:pPr>
              <w:rPr>
                <w:rFonts w:ascii="Tw Cen MT" w:eastAsia="Arial Unicode MS" w:hAnsi="Tw Cen MT" w:cs="Tw Cen MT"/>
              </w:rPr>
            </w:pPr>
            <w:r>
              <w:rPr>
                <w:rFonts w:ascii="Tw Cen MT" w:eastAsia="Arial Unicode MS" w:hAnsi="Tw Cen MT" w:cs="Tw Cen MT"/>
              </w:rPr>
              <w:t> </w:t>
            </w:r>
          </w:p>
        </w:tc>
        <w:tc>
          <w:tcPr>
            <w:tcW w:w="1759" w:type="dxa"/>
            <w:gridSpan w:val="2"/>
            <w:tcBorders>
              <w:left w:val="single" w:sz="4" w:space="0" w:color="000000"/>
              <w:bottom w:val="single" w:sz="4" w:space="0" w:color="000000"/>
              <w:right w:val="single" w:sz="4" w:space="0" w:color="000000"/>
            </w:tcBorders>
            <w:shd w:val="clear" w:color="auto" w:fill="auto"/>
            <w:vAlign w:val="bottom"/>
          </w:tcPr>
          <w:p w14:paraId="2560A994" w14:textId="77777777" w:rsidR="007470DB" w:rsidRDefault="007470DB">
            <w:r>
              <w:rPr>
                <w:rFonts w:ascii="Tw Cen MT" w:eastAsia="Arial Unicode MS" w:hAnsi="Tw Cen MT" w:cs="Tw Cen MT"/>
              </w:rPr>
              <w:t> </w:t>
            </w:r>
          </w:p>
        </w:tc>
      </w:tr>
      <w:tr w:rsidR="007470DB" w14:paraId="11B6E77C" w14:textId="77777777">
        <w:trPr>
          <w:cantSplit/>
          <w:trHeight w:val="315"/>
        </w:trPr>
        <w:tc>
          <w:tcPr>
            <w:tcW w:w="888" w:type="dxa"/>
            <w:vMerge/>
            <w:tcBorders>
              <w:left w:val="single" w:sz="4" w:space="0" w:color="000000"/>
              <w:bottom w:val="single" w:sz="4" w:space="0" w:color="000000"/>
            </w:tcBorders>
            <w:shd w:val="clear" w:color="auto" w:fill="auto"/>
            <w:vAlign w:val="center"/>
          </w:tcPr>
          <w:p w14:paraId="75152119" w14:textId="77777777" w:rsidR="007470DB" w:rsidRDefault="007470DB">
            <w:pPr>
              <w:snapToGrid w:val="0"/>
              <w:rPr>
                <w:rFonts w:ascii="Tw Cen MT" w:eastAsia="Arial Unicode MS" w:hAnsi="Tw Cen MT" w:cs="Tw Cen MT"/>
                <w:b/>
                <w:bCs/>
              </w:rPr>
            </w:pPr>
          </w:p>
        </w:tc>
        <w:tc>
          <w:tcPr>
            <w:tcW w:w="8148" w:type="dxa"/>
            <w:gridSpan w:val="3"/>
            <w:tcBorders>
              <w:top w:val="single" w:sz="4" w:space="0" w:color="000000"/>
              <w:left w:val="single" w:sz="4" w:space="0" w:color="000000"/>
              <w:bottom w:val="single" w:sz="4" w:space="0" w:color="000000"/>
            </w:tcBorders>
            <w:shd w:val="clear" w:color="auto" w:fill="auto"/>
            <w:vAlign w:val="bottom"/>
          </w:tcPr>
          <w:p w14:paraId="46A3C580" w14:textId="77777777" w:rsidR="007470DB" w:rsidRDefault="007470DB">
            <w:pPr>
              <w:rPr>
                <w:rFonts w:ascii="Tw Cen MT" w:eastAsia="Arial Unicode MS" w:hAnsi="Tw Cen MT" w:cs="Tw Cen MT"/>
                <w:b/>
                <w:bCs/>
              </w:rPr>
            </w:pPr>
            <w:r>
              <w:rPr>
                <w:rFonts w:ascii="Tw Cen MT" w:eastAsia="Arial Unicode MS" w:hAnsi="Tw Cen MT" w:cs="Tw Cen MT"/>
                <w:b/>
                <w:bCs/>
              </w:rPr>
              <w:t xml:space="preserve"> Total C </w:t>
            </w:r>
          </w:p>
        </w:tc>
        <w:tc>
          <w:tcPr>
            <w:tcW w:w="1759" w:type="dxa"/>
            <w:gridSpan w:val="2"/>
            <w:tcBorders>
              <w:left w:val="single" w:sz="4" w:space="0" w:color="000000"/>
              <w:bottom w:val="single" w:sz="4" w:space="0" w:color="000000"/>
              <w:right w:val="single" w:sz="4" w:space="0" w:color="000000"/>
            </w:tcBorders>
            <w:shd w:val="clear" w:color="auto" w:fill="auto"/>
            <w:vAlign w:val="bottom"/>
          </w:tcPr>
          <w:p w14:paraId="13DC9E70" w14:textId="77777777" w:rsidR="007470DB" w:rsidRDefault="007470DB">
            <w:r>
              <w:rPr>
                <w:rFonts w:ascii="Tw Cen MT" w:eastAsia="Arial Unicode MS" w:hAnsi="Tw Cen MT" w:cs="Tw Cen MT"/>
                <w:b/>
                <w:bCs/>
              </w:rPr>
              <w:t> </w:t>
            </w:r>
          </w:p>
        </w:tc>
      </w:tr>
      <w:tr w:rsidR="007470DB" w14:paraId="08AABC40" w14:textId="77777777">
        <w:trPr>
          <w:trHeight w:val="315"/>
        </w:trPr>
        <w:tc>
          <w:tcPr>
            <w:tcW w:w="888" w:type="dxa"/>
            <w:tcBorders>
              <w:left w:val="single" w:sz="4" w:space="0" w:color="000000"/>
              <w:bottom w:val="single" w:sz="4" w:space="0" w:color="000000"/>
            </w:tcBorders>
            <w:shd w:val="clear" w:color="auto" w:fill="auto"/>
            <w:vAlign w:val="bottom"/>
          </w:tcPr>
          <w:p w14:paraId="30DB4DC0" w14:textId="77777777" w:rsidR="007470DB" w:rsidRDefault="007470DB">
            <w:pPr>
              <w:rPr>
                <w:rFonts w:ascii="Tw Cen MT" w:eastAsia="Arial Unicode MS" w:hAnsi="Tw Cen MT" w:cs="Tw Cen MT"/>
                <w:b/>
                <w:bCs/>
              </w:rPr>
            </w:pPr>
            <w:r>
              <w:rPr>
                <w:rFonts w:ascii="Tw Cen MT" w:eastAsia="Arial Unicode MS" w:hAnsi="Tw Cen MT" w:cs="Tw Cen MT"/>
                <w:b/>
                <w:bCs/>
              </w:rPr>
              <w:t>D</w:t>
            </w:r>
          </w:p>
        </w:tc>
        <w:tc>
          <w:tcPr>
            <w:tcW w:w="5935" w:type="dxa"/>
            <w:gridSpan w:val="2"/>
            <w:tcBorders>
              <w:top w:val="single" w:sz="4" w:space="0" w:color="000000"/>
              <w:left w:val="single" w:sz="4" w:space="0" w:color="000000"/>
              <w:bottom w:val="single" w:sz="4" w:space="0" w:color="000000"/>
            </w:tcBorders>
            <w:shd w:val="clear" w:color="auto" w:fill="auto"/>
            <w:vAlign w:val="bottom"/>
          </w:tcPr>
          <w:p w14:paraId="68428016" w14:textId="77777777" w:rsidR="007470DB" w:rsidRDefault="007470DB">
            <w:pPr>
              <w:rPr>
                <w:rFonts w:ascii="Tw Cen MT" w:eastAsia="Arial Unicode MS" w:hAnsi="Tw Cen MT" w:cs="Tw Cen MT"/>
                <w:b/>
                <w:bCs/>
              </w:rPr>
            </w:pPr>
            <w:r>
              <w:rPr>
                <w:rFonts w:ascii="Tw Cen MT" w:eastAsia="Arial Unicode MS" w:hAnsi="Tw Cen MT" w:cs="Tw Cen MT"/>
                <w:b/>
                <w:bCs/>
              </w:rPr>
              <w:t xml:space="preserve"> TOTAL COUTS DIRECTS  </w:t>
            </w:r>
          </w:p>
        </w:tc>
        <w:tc>
          <w:tcPr>
            <w:tcW w:w="2213" w:type="dxa"/>
            <w:tcBorders>
              <w:left w:val="single" w:sz="4" w:space="0" w:color="000000"/>
              <w:bottom w:val="single" w:sz="4" w:space="0" w:color="000000"/>
            </w:tcBorders>
            <w:shd w:val="clear" w:color="auto" w:fill="auto"/>
            <w:vAlign w:val="bottom"/>
          </w:tcPr>
          <w:p w14:paraId="5A38B4D1" w14:textId="77777777" w:rsidR="007470DB" w:rsidRDefault="007470DB">
            <w:pPr>
              <w:jc w:val="center"/>
              <w:rPr>
                <w:rFonts w:ascii="Tw Cen MT" w:eastAsia="Arial Unicode MS" w:hAnsi="Tw Cen MT" w:cs="Tw Cen MT"/>
                <w:b/>
                <w:bCs/>
              </w:rPr>
            </w:pPr>
            <w:r>
              <w:rPr>
                <w:rFonts w:ascii="Tw Cen MT" w:eastAsia="Arial Unicode MS" w:hAnsi="Tw Cen MT" w:cs="Tw Cen MT"/>
                <w:b/>
                <w:bCs/>
              </w:rPr>
              <w:t>A</w:t>
            </w:r>
            <w:r>
              <w:rPr>
                <w:rFonts w:ascii="Tw Cen MT" w:eastAsia="Arial Unicode MS" w:hAnsi="Tw Cen MT" w:cs="Tw Cen MT"/>
                <w:bCs/>
              </w:rPr>
              <w:t>+</w:t>
            </w:r>
            <w:r>
              <w:rPr>
                <w:rFonts w:ascii="Tw Cen MT" w:eastAsia="Arial Unicode MS" w:hAnsi="Tw Cen MT" w:cs="Tw Cen MT"/>
                <w:b/>
                <w:bCs/>
              </w:rPr>
              <w:t>B</w:t>
            </w:r>
            <w:r>
              <w:rPr>
                <w:rFonts w:ascii="Tw Cen MT" w:eastAsia="Arial Unicode MS" w:hAnsi="Tw Cen MT" w:cs="Tw Cen MT"/>
                <w:bCs/>
              </w:rPr>
              <w:t>+</w:t>
            </w:r>
            <w:r>
              <w:rPr>
                <w:rFonts w:ascii="Tw Cen MT" w:eastAsia="Arial Unicode MS" w:hAnsi="Tw Cen MT" w:cs="Tw Cen MT"/>
                <w:b/>
                <w:bCs/>
              </w:rPr>
              <w:t>C</w:t>
            </w:r>
          </w:p>
        </w:tc>
        <w:tc>
          <w:tcPr>
            <w:tcW w:w="1759" w:type="dxa"/>
            <w:gridSpan w:val="2"/>
            <w:tcBorders>
              <w:left w:val="single" w:sz="4" w:space="0" w:color="000000"/>
              <w:bottom w:val="single" w:sz="4" w:space="0" w:color="000000"/>
              <w:right w:val="single" w:sz="4" w:space="0" w:color="000000"/>
            </w:tcBorders>
            <w:shd w:val="clear" w:color="auto" w:fill="auto"/>
            <w:vAlign w:val="bottom"/>
          </w:tcPr>
          <w:p w14:paraId="4C7D942F" w14:textId="77777777" w:rsidR="007470DB" w:rsidRDefault="007470DB">
            <w:r>
              <w:rPr>
                <w:rFonts w:ascii="Tw Cen MT" w:eastAsia="Arial Unicode MS" w:hAnsi="Tw Cen MT" w:cs="Tw Cen MT"/>
                <w:b/>
                <w:bCs/>
              </w:rPr>
              <w:t> </w:t>
            </w:r>
          </w:p>
        </w:tc>
      </w:tr>
      <w:tr w:rsidR="007470DB" w14:paraId="67819B7F" w14:textId="77777777">
        <w:trPr>
          <w:trHeight w:val="315"/>
        </w:trPr>
        <w:tc>
          <w:tcPr>
            <w:tcW w:w="888" w:type="dxa"/>
            <w:tcBorders>
              <w:left w:val="single" w:sz="4" w:space="0" w:color="000000"/>
              <w:bottom w:val="single" w:sz="4" w:space="0" w:color="000000"/>
            </w:tcBorders>
            <w:shd w:val="clear" w:color="auto" w:fill="auto"/>
            <w:vAlign w:val="bottom"/>
          </w:tcPr>
          <w:p w14:paraId="19048951" w14:textId="77777777" w:rsidR="007470DB" w:rsidRDefault="007470DB">
            <w:pPr>
              <w:rPr>
                <w:rFonts w:ascii="Tw Cen MT" w:eastAsia="Arial Unicode MS" w:hAnsi="Tw Cen MT" w:cs="Tw Cen MT"/>
                <w:b/>
                <w:bCs/>
              </w:rPr>
            </w:pPr>
            <w:r>
              <w:rPr>
                <w:rFonts w:ascii="Tw Cen MT" w:eastAsia="Arial Unicode MS" w:hAnsi="Tw Cen MT" w:cs="Tw Cen MT"/>
                <w:b/>
                <w:bCs/>
              </w:rPr>
              <w:t>E</w:t>
            </w:r>
          </w:p>
        </w:tc>
        <w:tc>
          <w:tcPr>
            <w:tcW w:w="5935" w:type="dxa"/>
            <w:gridSpan w:val="2"/>
            <w:tcBorders>
              <w:top w:val="single" w:sz="4" w:space="0" w:color="000000"/>
              <w:left w:val="single" w:sz="4" w:space="0" w:color="000000"/>
              <w:bottom w:val="single" w:sz="4" w:space="0" w:color="000000"/>
            </w:tcBorders>
            <w:shd w:val="clear" w:color="auto" w:fill="auto"/>
            <w:vAlign w:val="bottom"/>
          </w:tcPr>
          <w:p w14:paraId="5E14A664" w14:textId="77777777" w:rsidR="007470DB" w:rsidRDefault="007470DB">
            <w:pPr>
              <w:rPr>
                <w:rFonts w:ascii="Tw Cen MT" w:eastAsia="Arial Unicode MS" w:hAnsi="Tw Cen MT" w:cs="Tw Cen MT"/>
                <w:bCs/>
              </w:rPr>
            </w:pPr>
            <w:r>
              <w:rPr>
                <w:rFonts w:ascii="Tw Cen MT" w:eastAsia="Arial Unicode MS" w:hAnsi="Tw Cen MT" w:cs="Tw Cen MT"/>
                <w:b/>
                <w:bCs/>
              </w:rPr>
              <w:t xml:space="preserve"> Frais Généraux de Chantier </w:t>
            </w:r>
          </w:p>
        </w:tc>
        <w:tc>
          <w:tcPr>
            <w:tcW w:w="2213" w:type="dxa"/>
            <w:tcBorders>
              <w:left w:val="single" w:sz="4" w:space="0" w:color="000000"/>
              <w:bottom w:val="single" w:sz="4" w:space="0" w:color="000000"/>
            </w:tcBorders>
            <w:shd w:val="clear" w:color="auto" w:fill="auto"/>
            <w:vAlign w:val="bottom"/>
          </w:tcPr>
          <w:p w14:paraId="59402C7C" w14:textId="77777777" w:rsidR="007470DB" w:rsidRDefault="007470DB">
            <w:pPr>
              <w:jc w:val="center"/>
              <w:rPr>
                <w:rFonts w:ascii="Tw Cen MT" w:eastAsia="Arial Unicode MS" w:hAnsi="Tw Cen MT" w:cs="Tw Cen MT"/>
                <w:b/>
                <w:bCs/>
              </w:rPr>
            </w:pPr>
            <w:r>
              <w:rPr>
                <w:rFonts w:ascii="Tw Cen MT" w:eastAsia="Arial Unicode MS" w:hAnsi="Tw Cen MT" w:cs="Tw Cen MT"/>
                <w:bCs/>
              </w:rPr>
              <w:t xml:space="preserve"> %</w:t>
            </w:r>
            <w:r>
              <w:rPr>
                <w:rFonts w:ascii="Tw Cen MT" w:eastAsia="Arial Unicode MS" w:hAnsi="Tw Cen MT" w:cs="Tw Cen MT"/>
                <w:b/>
                <w:bCs/>
              </w:rPr>
              <w:t>D</w:t>
            </w:r>
          </w:p>
        </w:tc>
        <w:tc>
          <w:tcPr>
            <w:tcW w:w="1759" w:type="dxa"/>
            <w:gridSpan w:val="2"/>
            <w:tcBorders>
              <w:left w:val="single" w:sz="4" w:space="0" w:color="000000"/>
              <w:bottom w:val="single" w:sz="4" w:space="0" w:color="000000"/>
              <w:right w:val="single" w:sz="4" w:space="0" w:color="000000"/>
            </w:tcBorders>
            <w:shd w:val="clear" w:color="auto" w:fill="auto"/>
            <w:vAlign w:val="bottom"/>
          </w:tcPr>
          <w:p w14:paraId="0DF768F1" w14:textId="77777777" w:rsidR="007470DB" w:rsidRDefault="007470DB">
            <w:r>
              <w:rPr>
                <w:rFonts w:ascii="Tw Cen MT" w:eastAsia="Arial Unicode MS" w:hAnsi="Tw Cen MT" w:cs="Tw Cen MT"/>
                <w:b/>
                <w:bCs/>
              </w:rPr>
              <w:t> </w:t>
            </w:r>
          </w:p>
        </w:tc>
      </w:tr>
      <w:tr w:rsidR="007470DB" w14:paraId="58353854" w14:textId="77777777">
        <w:trPr>
          <w:trHeight w:val="315"/>
        </w:trPr>
        <w:tc>
          <w:tcPr>
            <w:tcW w:w="888" w:type="dxa"/>
            <w:tcBorders>
              <w:left w:val="single" w:sz="4" w:space="0" w:color="000000"/>
              <w:bottom w:val="single" w:sz="4" w:space="0" w:color="000000"/>
            </w:tcBorders>
            <w:shd w:val="clear" w:color="auto" w:fill="auto"/>
            <w:vAlign w:val="bottom"/>
          </w:tcPr>
          <w:p w14:paraId="72374EF2" w14:textId="77777777" w:rsidR="007470DB" w:rsidRDefault="007470DB">
            <w:pPr>
              <w:rPr>
                <w:rFonts w:ascii="Tw Cen MT" w:eastAsia="Arial Unicode MS" w:hAnsi="Tw Cen MT" w:cs="Tw Cen MT"/>
                <w:b/>
                <w:bCs/>
              </w:rPr>
            </w:pPr>
            <w:r>
              <w:rPr>
                <w:rFonts w:ascii="Tw Cen MT" w:eastAsia="Arial Unicode MS" w:hAnsi="Tw Cen MT" w:cs="Tw Cen MT"/>
                <w:b/>
                <w:bCs/>
              </w:rPr>
              <w:t>F</w:t>
            </w:r>
          </w:p>
        </w:tc>
        <w:tc>
          <w:tcPr>
            <w:tcW w:w="5935" w:type="dxa"/>
            <w:gridSpan w:val="2"/>
            <w:tcBorders>
              <w:top w:val="single" w:sz="4" w:space="0" w:color="000000"/>
              <w:left w:val="single" w:sz="4" w:space="0" w:color="000000"/>
              <w:bottom w:val="single" w:sz="4" w:space="0" w:color="000000"/>
            </w:tcBorders>
            <w:shd w:val="clear" w:color="auto" w:fill="auto"/>
            <w:vAlign w:val="bottom"/>
          </w:tcPr>
          <w:p w14:paraId="4EDC84C3" w14:textId="77777777" w:rsidR="007470DB" w:rsidRDefault="007470DB">
            <w:pPr>
              <w:rPr>
                <w:rFonts w:ascii="Tw Cen MT" w:eastAsia="Arial Unicode MS" w:hAnsi="Tw Cen MT" w:cs="Tw Cen MT"/>
                <w:bCs/>
              </w:rPr>
            </w:pPr>
            <w:r>
              <w:rPr>
                <w:rFonts w:ascii="Tw Cen MT" w:eastAsia="Arial Unicode MS" w:hAnsi="Tw Cen MT" w:cs="Tw Cen MT"/>
                <w:b/>
                <w:bCs/>
              </w:rPr>
              <w:t xml:space="preserve"> Frais Généraux de Siège        </w:t>
            </w:r>
          </w:p>
        </w:tc>
        <w:tc>
          <w:tcPr>
            <w:tcW w:w="2213" w:type="dxa"/>
            <w:tcBorders>
              <w:left w:val="single" w:sz="4" w:space="0" w:color="000000"/>
              <w:bottom w:val="single" w:sz="4" w:space="0" w:color="000000"/>
            </w:tcBorders>
            <w:shd w:val="clear" w:color="auto" w:fill="auto"/>
            <w:vAlign w:val="bottom"/>
          </w:tcPr>
          <w:p w14:paraId="7CDE0793" w14:textId="77777777" w:rsidR="007470DB" w:rsidRDefault="007470DB">
            <w:pPr>
              <w:jc w:val="center"/>
              <w:rPr>
                <w:rFonts w:ascii="Tw Cen MT" w:eastAsia="Arial Unicode MS" w:hAnsi="Tw Cen MT" w:cs="Tw Cen MT"/>
                <w:b/>
                <w:bCs/>
              </w:rPr>
            </w:pPr>
            <w:r>
              <w:rPr>
                <w:rFonts w:ascii="Tw Cen MT" w:eastAsia="Arial Unicode MS" w:hAnsi="Tw Cen MT" w:cs="Tw Cen MT"/>
                <w:bCs/>
              </w:rPr>
              <w:t xml:space="preserve"> %</w:t>
            </w:r>
            <w:r>
              <w:rPr>
                <w:rFonts w:ascii="Tw Cen MT" w:eastAsia="Arial Unicode MS" w:hAnsi="Tw Cen MT" w:cs="Tw Cen MT"/>
                <w:b/>
                <w:bCs/>
              </w:rPr>
              <w:t>D</w:t>
            </w:r>
          </w:p>
        </w:tc>
        <w:tc>
          <w:tcPr>
            <w:tcW w:w="1759" w:type="dxa"/>
            <w:gridSpan w:val="2"/>
            <w:tcBorders>
              <w:left w:val="single" w:sz="4" w:space="0" w:color="000000"/>
              <w:bottom w:val="single" w:sz="4" w:space="0" w:color="000000"/>
              <w:right w:val="single" w:sz="4" w:space="0" w:color="000000"/>
            </w:tcBorders>
            <w:shd w:val="clear" w:color="auto" w:fill="auto"/>
            <w:vAlign w:val="bottom"/>
          </w:tcPr>
          <w:p w14:paraId="6CD59154" w14:textId="77777777" w:rsidR="007470DB" w:rsidRDefault="007470DB">
            <w:r>
              <w:rPr>
                <w:rFonts w:ascii="Tw Cen MT" w:eastAsia="Arial Unicode MS" w:hAnsi="Tw Cen MT" w:cs="Tw Cen MT"/>
                <w:b/>
                <w:bCs/>
              </w:rPr>
              <w:t> </w:t>
            </w:r>
          </w:p>
        </w:tc>
      </w:tr>
      <w:tr w:rsidR="007470DB" w14:paraId="6D5FE3F0" w14:textId="77777777">
        <w:trPr>
          <w:trHeight w:val="315"/>
        </w:trPr>
        <w:tc>
          <w:tcPr>
            <w:tcW w:w="888" w:type="dxa"/>
            <w:tcBorders>
              <w:left w:val="single" w:sz="4" w:space="0" w:color="000000"/>
              <w:bottom w:val="single" w:sz="4" w:space="0" w:color="000000"/>
            </w:tcBorders>
            <w:shd w:val="clear" w:color="auto" w:fill="auto"/>
            <w:vAlign w:val="bottom"/>
          </w:tcPr>
          <w:p w14:paraId="0CBECF40" w14:textId="77777777" w:rsidR="007470DB" w:rsidRDefault="007470DB">
            <w:pPr>
              <w:rPr>
                <w:rFonts w:ascii="Tw Cen MT" w:eastAsia="Arial Unicode MS" w:hAnsi="Tw Cen MT" w:cs="Tw Cen MT"/>
                <w:b/>
                <w:bCs/>
              </w:rPr>
            </w:pPr>
            <w:r>
              <w:rPr>
                <w:rFonts w:ascii="Tw Cen MT" w:eastAsia="Arial Unicode MS" w:hAnsi="Tw Cen MT" w:cs="Tw Cen MT"/>
                <w:b/>
                <w:bCs/>
              </w:rPr>
              <w:t>G</w:t>
            </w:r>
          </w:p>
        </w:tc>
        <w:tc>
          <w:tcPr>
            <w:tcW w:w="5935" w:type="dxa"/>
            <w:gridSpan w:val="2"/>
            <w:tcBorders>
              <w:top w:val="single" w:sz="4" w:space="0" w:color="000000"/>
              <w:left w:val="single" w:sz="4" w:space="0" w:color="000000"/>
              <w:bottom w:val="single" w:sz="4" w:space="0" w:color="000000"/>
            </w:tcBorders>
            <w:shd w:val="clear" w:color="auto" w:fill="auto"/>
            <w:vAlign w:val="bottom"/>
          </w:tcPr>
          <w:p w14:paraId="0F2190D6" w14:textId="77777777" w:rsidR="007470DB" w:rsidRDefault="007470DB">
            <w:pPr>
              <w:rPr>
                <w:rFonts w:ascii="Tw Cen MT" w:eastAsia="Arial Unicode MS" w:hAnsi="Tw Cen MT" w:cs="Tw Cen MT"/>
                <w:bCs/>
              </w:rPr>
            </w:pPr>
            <w:r>
              <w:rPr>
                <w:rFonts w:ascii="Tw Cen MT" w:eastAsia="Arial Unicode MS" w:hAnsi="Tw Cen MT" w:cs="Tw Cen MT"/>
                <w:b/>
                <w:bCs/>
              </w:rPr>
              <w:t>Frais Généraux de contrôle et suivi des travaux</w:t>
            </w:r>
          </w:p>
        </w:tc>
        <w:tc>
          <w:tcPr>
            <w:tcW w:w="2213" w:type="dxa"/>
            <w:tcBorders>
              <w:left w:val="single" w:sz="4" w:space="0" w:color="000000"/>
              <w:bottom w:val="single" w:sz="4" w:space="0" w:color="000000"/>
            </w:tcBorders>
            <w:shd w:val="clear" w:color="auto" w:fill="auto"/>
            <w:vAlign w:val="bottom"/>
          </w:tcPr>
          <w:p w14:paraId="15BE1944" w14:textId="77777777" w:rsidR="007470DB" w:rsidRDefault="007470DB">
            <w:pPr>
              <w:jc w:val="center"/>
              <w:rPr>
                <w:rFonts w:ascii="Tw Cen MT" w:eastAsia="Arial Unicode MS" w:hAnsi="Tw Cen MT" w:cs="Tw Cen MT"/>
                <w:b/>
                <w:bCs/>
              </w:rPr>
            </w:pPr>
            <w:r>
              <w:rPr>
                <w:rFonts w:ascii="Tw Cen MT" w:eastAsia="Arial Unicode MS" w:hAnsi="Tw Cen MT" w:cs="Tw Cen MT"/>
                <w:bCs/>
              </w:rPr>
              <w:t>2%</w:t>
            </w:r>
            <w:r>
              <w:rPr>
                <w:rFonts w:ascii="Tw Cen MT" w:eastAsia="Arial Unicode MS" w:hAnsi="Tw Cen MT" w:cs="Tw Cen MT"/>
                <w:b/>
                <w:bCs/>
              </w:rPr>
              <w:t>D</w:t>
            </w:r>
          </w:p>
        </w:tc>
        <w:tc>
          <w:tcPr>
            <w:tcW w:w="1759" w:type="dxa"/>
            <w:gridSpan w:val="2"/>
            <w:tcBorders>
              <w:left w:val="single" w:sz="4" w:space="0" w:color="000000"/>
              <w:bottom w:val="single" w:sz="4" w:space="0" w:color="000000"/>
              <w:right w:val="single" w:sz="4" w:space="0" w:color="000000"/>
            </w:tcBorders>
            <w:shd w:val="clear" w:color="auto" w:fill="auto"/>
            <w:vAlign w:val="bottom"/>
          </w:tcPr>
          <w:p w14:paraId="38DC1008" w14:textId="77777777" w:rsidR="007470DB" w:rsidRDefault="007470DB">
            <w:pPr>
              <w:snapToGrid w:val="0"/>
              <w:rPr>
                <w:rFonts w:ascii="Tw Cen MT" w:eastAsia="Arial Unicode MS" w:hAnsi="Tw Cen MT" w:cs="Tw Cen MT"/>
                <w:b/>
                <w:bCs/>
              </w:rPr>
            </w:pPr>
          </w:p>
        </w:tc>
      </w:tr>
      <w:tr w:rsidR="007470DB" w14:paraId="55D26455" w14:textId="77777777">
        <w:trPr>
          <w:trHeight w:val="315"/>
        </w:trPr>
        <w:tc>
          <w:tcPr>
            <w:tcW w:w="888" w:type="dxa"/>
            <w:tcBorders>
              <w:left w:val="single" w:sz="4" w:space="0" w:color="000000"/>
              <w:bottom w:val="single" w:sz="4" w:space="0" w:color="000000"/>
            </w:tcBorders>
            <w:shd w:val="clear" w:color="auto" w:fill="auto"/>
            <w:vAlign w:val="bottom"/>
          </w:tcPr>
          <w:p w14:paraId="12B850A5" w14:textId="77777777" w:rsidR="007470DB" w:rsidRDefault="007470DB">
            <w:pPr>
              <w:rPr>
                <w:rFonts w:ascii="Tw Cen MT" w:eastAsia="Arial Unicode MS" w:hAnsi="Tw Cen MT" w:cs="Tw Cen MT"/>
                <w:b/>
                <w:bCs/>
              </w:rPr>
            </w:pPr>
            <w:r>
              <w:rPr>
                <w:rFonts w:ascii="Tw Cen MT" w:eastAsia="Arial Unicode MS" w:hAnsi="Tw Cen MT" w:cs="Tw Cen MT"/>
                <w:b/>
                <w:bCs/>
              </w:rPr>
              <w:t>H</w:t>
            </w:r>
          </w:p>
        </w:tc>
        <w:tc>
          <w:tcPr>
            <w:tcW w:w="3954" w:type="dxa"/>
            <w:tcBorders>
              <w:left w:val="single" w:sz="4" w:space="0" w:color="000000"/>
              <w:bottom w:val="single" w:sz="4" w:space="0" w:color="000000"/>
            </w:tcBorders>
            <w:shd w:val="clear" w:color="auto" w:fill="auto"/>
            <w:vAlign w:val="bottom"/>
          </w:tcPr>
          <w:p w14:paraId="43FA977E" w14:textId="77777777" w:rsidR="007470DB" w:rsidRDefault="007470DB">
            <w:pPr>
              <w:rPr>
                <w:rFonts w:ascii="Tw Cen MT" w:eastAsia="Arial Unicode MS" w:hAnsi="Tw Cen MT" w:cs="Tw Cen MT"/>
                <w:b/>
                <w:bCs/>
              </w:rPr>
            </w:pPr>
            <w:r>
              <w:rPr>
                <w:rFonts w:ascii="Tw Cen MT" w:eastAsia="Arial Unicode MS" w:hAnsi="Tw Cen MT" w:cs="Tw Cen MT"/>
                <w:b/>
                <w:bCs/>
              </w:rPr>
              <w:t xml:space="preserve"> </w:t>
            </w:r>
            <w:proofErr w:type="gramStart"/>
            <w:r>
              <w:rPr>
                <w:rFonts w:ascii="Tw Cen MT" w:eastAsia="Arial Unicode MS" w:hAnsi="Tw Cen MT" w:cs="Tw Cen MT"/>
                <w:b/>
                <w:bCs/>
              </w:rPr>
              <w:t>COUT  DE</w:t>
            </w:r>
            <w:proofErr w:type="gramEnd"/>
            <w:r>
              <w:rPr>
                <w:rFonts w:ascii="Tw Cen MT" w:eastAsia="Arial Unicode MS" w:hAnsi="Tw Cen MT" w:cs="Tw Cen MT"/>
                <w:b/>
                <w:bCs/>
              </w:rPr>
              <w:t xml:space="preserve"> REVIENT </w:t>
            </w:r>
          </w:p>
        </w:tc>
        <w:tc>
          <w:tcPr>
            <w:tcW w:w="1981" w:type="dxa"/>
            <w:tcBorders>
              <w:bottom w:val="single" w:sz="4" w:space="0" w:color="000000"/>
            </w:tcBorders>
            <w:shd w:val="clear" w:color="auto" w:fill="auto"/>
            <w:vAlign w:val="bottom"/>
          </w:tcPr>
          <w:p w14:paraId="7F929689" w14:textId="77777777" w:rsidR="007470DB" w:rsidRDefault="007470DB">
            <w:pPr>
              <w:rPr>
                <w:rFonts w:ascii="Tw Cen MT" w:eastAsia="Arial Unicode MS" w:hAnsi="Tw Cen MT" w:cs="Tw Cen MT"/>
                <w:b/>
                <w:bCs/>
              </w:rPr>
            </w:pPr>
            <w:r>
              <w:rPr>
                <w:rFonts w:ascii="Tw Cen MT" w:eastAsia="Arial Unicode MS" w:hAnsi="Tw Cen MT" w:cs="Tw Cen MT"/>
                <w:b/>
                <w:bCs/>
              </w:rPr>
              <w:t> </w:t>
            </w:r>
          </w:p>
        </w:tc>
        <w:tc>
          <w:tcPr>
            <w:tcW w:w="2213" w:type="dxa"/>
            <w:tcBorders>
              <w:left w:val="single" w:sz="4" w:space="0" w:color="000000"/>
              <w:bottom w:val="single" w:sz="4" w:space="0" w:color="000000"/>
            </w:tcBorders>
            <w:shd w:val="clear" w:color="auto" w:fill="auto"/>
            <w:vAlign w:val="bottom"/>
          </w:tcPr>
          <w:p w14:paraId="35A5F6D6" w14:textId="77777777" w:rsidR="007470DB" w:rsidRDefault="007470DB">
            <w:pPr>
              <w:jc w:val="center"/>
              <w:rPr>
                <w:rFonts w:ascii="Tw Cen MT" w:eastAsia="Arial Unicode MS" w:hAnsi="Tw Cen MT" w:cs="Tw Cen MT"/>
                <w:b/>
                <w:bCs/>
              </w:rPr>
            </w:pPr>
            <w:r>
              <w:rPr>
                <w:rFonts w:ascii="Tw Cen MT" w:eastAsia="Arial Unicode MS" w:hAnsi="Tw Cen MT" w:cs="Tw Cen MT"/>
                <w:b/>
                <w:bCs/>
              </w:rPr>
              <w:t>D</w:t>
            </w:r>
            <w:r>
              <w:rPr>
                <w:rFonts w:ascii="Tw Cen MT" w:eastAsia="Arial Unicode MS" w:hAnsi="Tw Cen MT" w:cs="Tw Cen MT"/>
                <w:bCs/>
              </w:rPr>
              <w:t>+</w:t>
            </w:r>
            <w:r>
              <w:rPr>
                <w:rFonts w:ascii="Tw Cen MT" w:eastAsia="Arial Unicode MS" w:hAnsi="Tw Cen MT" w:cs="Tw Cen MT"/>
                <w:b/>
                <w:bCs/>
              </w:rPr>
              <w:t>E</w:t>
            </w:r>
            <w:r>
              <w:rPr>
                <w:rFonts w:ascii="Tw Cen MT" w:eastAsia="Arial Unicode MS" w:hAnsi="Tw Cen MT" w:cs="Tw Cen MT"/>
                <w:bCs/>
              </w:rPr>
              <w:t>+</w:t>
            </w:r>
            <w:r>
              <w:rPr>
                <w:rFonts w:ascii="Tw Cen MT" w:eastAsia="Arial Unicode MS" w:hAnsi="Tw Cen MT" w:cs="Tw Cen MT"/>
                <w:b/>
                <w:bCs/>
              </w:rPr>
              <w:t>F</w:t>
            </w:r>
            <w:r>
              <w:rPr>
                <w:rFonts w:ascii="Tw Cen MT" w:eastAsia="Arial Unicode MS" w:hAnsi="Tw Cen MT" w:cs="Tw Cen MT"/>
                <w:bCs/>
              </w:rPr>
              <w:t>+</w:t>
            </w:r>
            <w:r>
              <w:rPr>
                <w:rFonts w:ascii="Tw Cen MT" w:eastAsia="Arial Unicode MS" w:hAnsi="Tw Cen MT" w:cs="Tw Cen MT"/>
                <w:b/>
                <w:bCs/>
              </w:rPr>
              <w:t>G</w:t>
            </w:r>
          </w:p>
        </w:tc>
        <w:tc>
          <w:tcPr>
            <w:tcW w:w="1759" w:type="dxa"/>
            <w:gridSpan w:val="2"/>
            <w:tcBorders>
              <w:left w:val="single" w:sz="4" w:space="0" w:color="000000"/>
              <w:bottom w:val="single" w:sz="4" w:space="0" w:color="000000"/>
              <w:right w:val="single" w:sz="4" w:space="0" w:color="000000"/>
            </w:tcBorders>
            <w:shd w:val="clear" w:color="auto" w:fill="auto"/>
            <w:vAlign w:val="bottom"/>
          </w:tcPr>
          <w:p w14:paraId="3AFB4D54" w14:textId="77777777" w:rsidR="007470DB" w:rsidRDefault="007470DB">
            <w:r>
              <w:rPr>
                <w:rFonts w:ascii="Tw Cen MT" w:eastAsia="Arial Unicode MS" w:hAnsi="Tw Cen MT" w:cs="Tw Cen MT"/>
                <w:b/>
                <w:bCs/>
              </w:rPr>
              <w:t> </w:t>
            </w:r>
          </w:p>
        </w:tc>
      </w:tr>
      <w:tr w:rsidR="007470DB" w14:paraId="1A9CCF86" w14:textId="77777777">
        <w:trPr>
          <w:trHeight w:val="315"/>
        </w:trPr>
        <w:tc>
          <w:tcPr>
            <w:tcW w:w="888" w:type="dxa"/>
            <w:tcBorders>
              <w:left w:val="single" w:sz="4" w:space="0" w:color="000000"/>
              <w:bottom w:val="single" w:sz="4" w:space="0" w:color="000000"/>
            </w:tcBorders>
            <w:shd w:val="clear" w:color="auto" w:fill="auto"/>
            <w:vAlign w:val="bottom"/>
          </w:tcPr>
          <w:p w14:paraId="03600266" w14:textId="77777777" w:rsidR="007470DB" w:rsidRDefault="007470DB">
            <w:pPr>
              <w:rPr>
                <w:rFonts w:ascii="Tw Cen MT" w:eastAsia="Arial Unicode MS" w:hAnsi="Tw Cen MT" w:cs="Tw Cen MT"/>
                <w:b/>
                <w:bCs/>
              </w:rPr>
            </w:pPr>
            <w:r>
              <w:rPr>
                <w:rFonts w:ascii="Tw Cen MT" w:eastAsia="Arial Unicode MS" w:hAnsi="Tw Cen MT" w:cs="Tw Cen MT"/>
                <w:b/>
                <w:bCs/>
              </w:rPr>
              <w:t>I</w:t>
            </w:r>
          </w:p>
        </w:tc>
        <w:tc>
          <w:tcPr>
            <w:tcW w:w="5935" w:type="dxa"/>
            <w:gridSpan w:val="2"/>
            <w:tcBorders>
              <w:top w:val="single" w:sz="4" w:space="0" w:color="000000"/>
              <w:left w:val="single" w:sz="4" w:space="0" w:color="000000"/>
              <w:bottom w:val="single" w:sz="4" w:space="0" w:color="000000"/>
            </w:tcBorders>
            <w:shd w:val="clear" w:color="auto" w:fill="auto"/>
            <w:vAlign w:val="bottom"/>
          </w:tcPr>
          <w:p w14:paraId="1548BDA7" w14:textId="77777777" w:rsidR="007470DB" w:rsidRDefault="007470DB">
            <w:pPr>
              <w:rPr>
                <w:rFonts w:ascii="Tw Cen MT" w:eastAsia="Arial Unicode MS" w:hAnsi="Tw Cen MT" w:cs="Tw Cen MT"/>
                <w:bCs/>
              </w:rPr>
            </w:pPr>
            <w:r>
              <w:rPr>
                <w:rFonts w:ascii="Tw Cen MT" w:eastAsia="Arial Unicode MS" w:hAnsi="Tw Cen MT" w:cs="Tw Cen MT"/>
                <w:b/>
                <w:bCs/>
              </w:rPr>
              <w:t xml:space="preserve"> Risques + Bénéfices            </w:t>
            </w:r>
          </w:p>
        </w:tc>
        <w:tc>
          <w:tcPr>
            <w:tcW w:w="2213" w:type="dxa"/>
            <w:tcBorders>
              <w:left w:val="single" w:sz="4" w:space="0" w:color="000000"/>
              <w:bottom w:val="single" w:sz="4" w:space="0" w:color="000000"/>
            </w:tcBorders>
            <w:shd w:val="clear" w:color="auto" w:fill="auto"/>
            <w:vAlign w:val="bottom"/>
          </w:tcPr>
          <w:p w14:paraId="22A064CB" w14:textId="77777777" w:rsidR="007470DB" w:rsidRDefault="007470DB">
            <w:pPr>
              <w:jc w:val="center"/>
              <w:rPr>
                <w:rFonts w:ascii="Tw Cen MT" w:eastAsia="Arial Unicode MS" w:hAnsi="Tw Cen MT" w:cs="Tw Cen MT"/>
                <w:b/>
                <w:bCs/>
              </w:rPr>
            </w:pPr>
            <w:r>
              <w:rPr>
                <w:rFonts w:ascii="Tw Cen MT" w:eastAsia="Arial Unicode MS" w:hAnsi="Tw Cen MT" w:cs="Tw Cen MT"/>
                <w:bCs/>
              </w:rPr>
              <w:t xml:space="preserve"> %</w:t>
            </w:r>
            <w:r>
              <w:rPr>
                <w:rFonts w:ascii="Tw Cen MT" w:eastAsia="Arial Unicode MS" w:hAnsi="Tw Cen MT" w:cs="Tw Cen MT"/>
                <w:b/>
                <w:bCs/>
              </w:rPr>
              <w:t>H</w:t>
            </w:r>
          </w:p>
        </w:tc>
        <w:tc>
          <w:tcPr>
            <w:tcW w:w="1759" w:type="dxa"/>
            <w:gridSpan w:val="2"/>
            <w:tcBorders>
              <w:left w:val="single" w:sz="4" w:space="0" w:color="000000"/>
              <w:bottom w:val="single" w:sz="4" w:space="0" w:color="000000"/>
              <w:right w:val="single" w:sz="4" w:space="0" w:color="000000"/>
            </w:tcBorders>
            <w:shd w:val="clear" w:color="auto" w:fill="auto"/>
            <w:vAlign w:val="bottom"/>
          </w:tcPr>
          <w:p w14:paraId="7E479144" w14:textId="77777777" w:rsidR="007470DB" w:rsidRDefault="007470DB">
            <w:r>
              <w:rPr>
                <w:rFonts w:ascii="Tw Cen MT" w:eastAsia="Arial Unicode MS" w:hAnsi="Tw Cen MT" w:cs="Tw Cen MT"/>
                <w:b/>
                <w:bCs/>
              </w:rPr>
              <w:t> </w:t>
            </w:r>
          </w:p>
        </w:tc>
      </w:tr>
      <w:tr w:rsidR="007470DB" w14:paraId="4A15C30B" w14:textId="77777777">
        <w:trPr>
          <w:trHeight w:val="315"/>
        </w:trPr>
        <w:tc>
          <w:tcPr>
            <w:tcW w:w="888" w:type="dxa"/>
            <w:tcBorders>
              <w:left w:val="single" w:sz="4" w:space="0" w:color="000000"/>
              <w:bottom w:val="single" w:sz="4" w:space="0" w:color="000000"/>
            </w:tcBorders>
            <w:shd w:val="clear" w:color="auto" w:fill="auto"/>
            <w:vAlign w:val="bottom"/>
          </w:tcPr>
          <w:p w14:paraId="0CD1F7DD" w14:textId="77777777" w:rsidR="007470DB" w:rsidRDefault="007470DB">
            <w:pPr>
              <w:rPr>
                <w:rFonts w:ascii="Tw Cen MT" w:eastAsia="Arial Unicode MS" w:hAnsi="Tw Cen MT" w:cs="Tw Cen MT"/>
                <w:b/>
                <w:bCs/>
                <w:sz w:val="22"/>
                <w:szCs w:val="22"/>
              </w:rPr>
            </w:pPr>
            <w:r>
              <w:rPr>
                <w:rFonts w:ascii="Tw Cen MT" w:eastAsia="Arial Unicode MS" w:hAnsi="Tw Cen MT" w:cs="Tw Cen MT"/>
                <w:b/>
                <w:bCs/>
              </w:rPr>
              <w:t>P</w:t>
            </w:r>
          </w:p>
        </w:tc>
        <w:tc>
          <w:tcPr>
            <w:tcW w:w="3954" w:type="dxa"/>
            <w:tcBorders>
              <w:left w:val="single" w:sz="4" w:space="0" w:color="000000"/>
              <w:bottom w:val="single" w:sz="4" w:space="0" w:color="000000"/>
            </w:tcBorders>
            <w:shd w:val="clear" w:color="auto" w:fill="auto"/>
            <w:vAlign w:val="bottom"/>
          </w:tcPr>
          <w:p w14:paraId="6E1E84E4" w14:textId="77777777" w:rsidR="007470DB" w:rsidRDefault="007470DB">
            <w:pPr>
              <w:rPr>
                <w:rFonts w:ascii="Tw Cen MT" w:eastAsia="Arial Unicode MS" w:hAnsi="Tw Cen MT" w:cs="Tw Cen MT"/>
                <w:b/>
                <w:bCs/>
              </w:rPr>
            </w:pPr>
            <w:r>
              <w:rPr>
                <w:rFonts w:ascii="Tw Cen MT" w:eastAsia="Arial Unicode MS" w:hAnsi="Tw Cen MT" w:cs="Tw Cen MT"/>
                <w:b/>
                <w:bCs/>
                <w:sz w:val="22"/>
                <w:szCs w:val="22"/>
              </w:rPr>
              <w:t xml:space="preserve"> PRIX DE VENTE TOTAL HORS TAXE </w:t>
            </w:r>
          </w:p>
        </w:tc>
        <w:tc>
          <w:tcPr>
            <w:tcW w:w="1981" w:type="dxa"/>
            <w:tcBorders>
              <w:left w:val="single" w:sz="4" w:space="0" w:color="000000"/>
              <w:bottom w:val="single" w:sz="4" w:space="0" w:color="000000"/>
            </w:tcBorders>
            <w:shd w:val="clear" w:color="auto" w:fill="auto"/>
            <w:vAlign w:val="bottom"/>
          </w:tcPr>
          <w:p w14:paraId="23DD1418" w14:textId="77777777" w:rsidR="007470DB" w:rsidRDefault="007470DB">
            <w:pPr>
              <w:rPr>
                <w:rFonts w:ascii="Tw Cen MT" w:eastAsia="Arial Unicode MS" w:hAnsi="Tw Cen MT" w:cs="Tw Cen MT"/>
                <w:b/>
                <w:bCs/>
              </w:rPr>
            </w:pPr>
            <w:r>
              <w:rPr>
                <w:rFonts w:ascii="Tw Cen MT" w:eastAsia="Arial Unicode MS" w:hAnsi="Tw Cen MT" w:cs="Tw Cen MT"/>
                <w:b/>
                <w:bCs/>
              </w:rPr>
              <w:t> </w:t>
            </w:r>
          </w:p>
        </w:tc>
        <w:tc>
          <w:tcPr>
            <w:tcW w:w="2213" w:type="dxa"/>
            <w:tcBorders>
              <w:left w:val="single" w:sz="4" w:space="0" w:color="000000"/>
              <w:bottom w:val="single" w:sz="4" w:space="0" w:color="000000"/>
            </w:tcBorders>
            <w:shd w:val="clear" w:color="auto" w:fill="auto"/>
            <w:vAlign w:val="bottom"/>
          </w:tcPr>
          <w:p w14:paraId="73589A88" w14:textId="77777777" w:rsidR="007470DB" w:rsidRDefault="007470DB">
            <w:pPr>
              <w:jc w:val="center"/>
              <w:rPr>
                <w:rFonts w:ascii="Tw Cen MT" w:eastAsia="Arial Unicode MS" w:hAnsi="Tw Cen MT" w:cs="Tw Cen MT"/>
                <w:b/>
                <w:bCs/>
              </w:rPr>
            </w:pPr>
            <w:r>
              <w:rPr>
                <w:rFonts w:ascii="Tw Cen MT" w:eastAsia="Arial Unicode MS" w:hAnsi="Tw Cen MT" w:cs="Tw Cen MT"/>
                <w:b/>
                <w:bCs/>
              </w:rPr>
              <w:t>H</w:t>
            </w:r>
            <w:r>
              <w:rPr>
                <w:rFonts w:ascii="Tw Cen MT" w:eastAsia="Arial Unicode MS" w:hAnsi="Tw Cen MT" w:cs="Tw Cen MT"/>
                <w:bCs/>
              </w:rPr>
              <w:t>+</w:t>
            </w:r>
            <w:r>
              <w:rPr>
                <w:rFonts w:ascii="Tw Cen MT" w:eastAsia="Arial Unicode MS" w:hAnsi="Tw Cen MT" w:cs="Tw Cen MT"/>
                <w:b/>
                <w:bCs/>
              </w:rPr>
              <w:t>I</w:t>
            </w:r>
          </w:p>
        </w:tc>
        <w:tc>
          <w:tcPr>
            <w:tcW w:w="1759" w:type="dxa"/>
            <w:gridSpan w:val="2"/>
            <w:tcBorders>
              <w:left w:val="single" w:sz="4" w:space="0" w:color="000000"/>
              <w:bottom w:val="single" w:sz="4" w:space="0" w:color="000000"/>
              <w:right w:val="single" w:sz="4" w:space="0" w:color="000000"/>
            </w:tcBorders>
            <w:shd w:val="clear" w:color="auto" w:fill="auto"/>
            <w:vAlign w:val="bottom"/>
          </w:tcPr>
          <w:p w14:paraId="292D4DFE" w14:textId="77777777" w:rsidR="007470DB" w:rsidRDefault="007470DB">
            <w:r>
              <w:rPr>
                <w:rFonts w:ascii="Tw Cen MT" w:eastAsia="Arial Unicode MS" w:hAnsi="Tw Cen MT" w:cs="Tw Cen MT"/>
                <w:b/>
                <w:bCs/>
              </w:rPr>
              <w:t> </w:t>
            </w:r>
          </w:p>
        </w:tc>
      </w:tr>
      <w:tr w:rsidR="007470DB" w14:paraId="03E063EB" w14:textId="77777777">
        <w:trPr>
          <w:trHeight w:val="315"/>
        </w:trPr>
        <w:tc>
          <w:tcPr>
            <w:tcW w:w="888" w:type="dxa"/>
            <w:tcBorders>
              <w:left w:val="single" w:sz="4" w:space="0" w:color="000000"/>
              <w:bottom w:val="single" w:sz="4" w:space="0" w:color="000000"/>
            </w:tcBorders>
            <w:shd w:val="clear" w:color="auto" w:fill="auto"/>
            <w:vAlign w:val="bottom"/>
          </w:tcPr>
          <w:p w14:paraId="3FE8588F" w14:textId="77777777" w:rsidR="007470DB" w:rsidRDefault="007470DB">
            <w:pPr>
              <w:rPr>
                <w:rFonts w:ascii="Tw Cen MT" w:eastAsia="Arial Unicode MS" w:hAnsi="Tw Cen MT" w:cs="Tw Cen MT"/>
                <w:b/>
                <w:bCs/>
                <w:sz w:val="22"/>
                <w:szCs w:val="22"/>
              </w:rPr>
            </w:pPr>
            <w:r>
              <w:rPr>
                <w:rFonts w:ascii="Tw Cen MT" w:eastAsia="Arial Unicode MS" w:hAnsi="Tw Cen MT" w:cs="Tw Cen MT"/>
                <w:b/>
                <w:bCs/>
              </w:rPr>
              <w:t>V</w:t>
            </w:r>
          </w:p>
        </w:tc>
        <w:tc>
          <w:tcPr>
            <w:tcW w:w="3954" w:type="dxa"/>
            <w:tcBorders>
              <w:left w:val="single" w:sz="4" w:space="0" w:color="000000"/>
              <w:bottom w:val="single" w:sz="4" w:space="0" w:color="000000"/>
            </w:tcBorders>
            <w:shd w:val="clear" w:color="auto" w:fill="auto"/>
            <w:vAlign w:val="bottom"/>
          </w:tcPr>
          <w:p w14:paraId="4F9A3E70" w14:textId="77777777" w:rsidR="007470DB" w:rsidRDefault="007470DB">
            <w:pPr>
              <w:rPr>
                <w:rFonts w:ascii="Tw Cen MT" w:eastAsia="Arial Unicode MS" w:hAnsi="Tw Cen MT" w:cs="Tw Cen MT"/>
                <w:b/>
                <w:bCs/>
              </w:rPr>
            </w:pPr>
            <w:r>
              <w:rPr>
                <w:rFonts w:ascii="Tw Cen MT" w:eastAsia="Arial Unicode MS" w:hAnsi="Tw Cen MT" w:cs="Tw Cen MT"/>
                <w:b/>
                <w:bCs/>
                <w:sz w:val="22"/>
                <w:szCs w:val="22"/>
              </w:rPr>
              <w:t xml:space="preserve"> PRIX DE VENTE UNITAIRE HORS TAXE </w:t>
            </w:r>
          </w:p>
        </w:tc>
        <w:tc>
          <w:tcPr>
            <w:tcW w:w="1981" w:type="dxa"/>
            <w:tcBorders>
              <w:left w:val="single" w:sz="4" w:space="0" w:color="000000"/>
              <w:bottom w:val="single" w:sz="4" w:space="0" w:color="000000"/>
            </w:tcBorders>
            <w:shd w:val="clear" w:color="auto" w:fill="auto"/>
            <w:vAlign w:val="bottom"/>
          </w:tcPr>
          <w:p w14:paraId="6B5A3C61" w14:textId="77777777" w:rsidR="007470DB" w:rsidRDefault="007470DB">
            <w:pPr>
              <w:rPr>
                <w:rFonts w:ascii="Tw Cen MT" w:eastAsia="Arial Unicode MS" w:hAnsi="Tw Cen MT" w:cs="Tw Cen MT"/>
                <w:b/>
                <w:bCs/>
              </w:rPr>
            </w:pPr>
            <w:r>
              <w:rPr>
                <w:rFonts w:ascii="Tw Cen MT" w:eastAsia="Arial Unicode MS" w:hAnsi="Tw Cen MT" w:cs="Tw Cen MT"/>
                <w:b/>
                <w:bCs/>
              </w:rPr>
              <w:t> </w:t>
            </w:r>
          </w:p>
        </w:tc>
        <w:tc>
          <w:tcPr>
            <w:tcW w:w="2213" w:type="dxa"/>
            <w:tcBorders>
              <w:left w:val="single" w:sz="4" w:space="0" w:color="000000"/>
              <w:bottom w:val="single" w:sz="4" w:space="0" w:color="000000"/>
            </w:tcBorders>
            <w:shd w:val="clear" w:color="auto" w:fill="auto"/>
            <w:vAlign w:val="bottom"/>
          </w:tcPr>
          <w:p w14:paraId="7FCB5271" w14:textId="77777777" w:rsidR="007470DB" w:rsidRDefault="007470DB">
            <w:pPr>
              <w:jc w:val="center"/>
              <w:rPr>
                <w:rFonts w:ascii="Tw Cen MT" w:eastAsia="Arial Unicode MS" w:hAnsi="Tw Cen MT" w:cs="Tw Cen MT"/>
                <w:b/>
                <w:bCs/>
              </w:rPr>
            </w:pPr>
            <w:r>
              <w:rPr>
                <w:rFonts w:ascii="Tw Cen MT" w:eastAsia="Arial Unicode MS" w:hAnsi="Tw Cen MT" w:cs="Tw Cen MT"/>
                <w:b/>
                <w:bCs/>
              </w:rPr>
              <w:t>P</w:t>
            </w:r>
            <w:r>
              <w:rPr>
                <w:rFonts w:ascii="Tw Cen MT" w:eastAsia="Arial Unicode MS" w:hAnsi="Tw Cen MT" w:cs="Tw Cen MT"/>
                <w:bCs/>
              </w:rPr>
              <w:t>/Qté</w:t>
            </w:r>
          </w:p>
        </w:tc>
        <w:tc>
          <w:tcPr>
            <w:tcW w:w="1759" w:type="dxa"/>
            <w:gridSpan w:val="2"/>
            <w:tcBorders>
              <w:left w:val="single" w:sz="4" w:space="0" w:color="000000"/>
              <w:bottom w:val="single" w:sz="4" w:space="0" w:color="000000"/>
              <w:right w:val="single" w:sz="4" w:space="0" w:color="000000"/>
            </w:tcBorders>
            <w:shd w:val="clear" w:color="auto" w:fill="auto"/>
            <w:vAlign w:val="bottom"/>
          </w:tcPr>
          <w:p w14:paraId="3626A6F9" w14:textId="77777777" w:rsidR="007470DB" w:rsidRDefault="007470DB">
            <w:r>
              <w:rPr>
                <w:rFonts w:ascii="Tw Cen MT" w:eastAsia="Arial Unicode MS" w:hAnsi="Tw Cen MT" w:cs="Tw Cen MT"/>
                <w:b/>
                <w:bCs/>
              </w:rPr>
              <w:t> </w:t>
            </w:r>
          </w:p>
        </w:tc>
      </w:tr>
    </w:tbl>
    <w:p w14:paraId="5265F075" w14:textId="77777777" w:rsidR="007470DB" w:rsidRDefault="007470DB">
      <w:pPr>
        <w:pStyle w:val="Corpsdetexte"/>
        <w:jc w:val="left"/>
        <w:rPr>
          <w:rFonts w:ascii="Tw Cen MT" w:eastAsia="Arial Unicode MS" w:hAnsi="Tw Cen MT" w:cs="Tw Cen MT"/>
          <w:b w:val="0"/>
          <w:bCs/>
          <w:sz w:val="20"/>
        </w:rPr>
      </w:pPr>
    </w:p>
    <w:p w14:paraId="2BC69A49" w14:textId="77777777" w:rsidR="007470DB" w:rsidRDefault="007470DB">
      <w:pPr>
        <w:pStyle w:val="Corpsdetexte"/>
        <w:jc w:val="left"/>
        <w:rPr>
          <w:rFonts w:ascii="Tw Cen MT" w:hAnsi="Tw Cen MT" w:cs="Tw Cen MT"/>
          <w:b w:val="0"/>
          <w:bCs/>
        </w:rPr>
      </w:pPr>
    </w:p>
    <w:p w14:paraId="7D19BDEE" w14:textId="77777777" w:rsidR="007470DB" w:rsidRDefault="007470DB">
      <w:pPr>
        <w:pStyle w:val="Corpsdetexte"/>
        <w:jc w:val="left"/>
        <w:rPr>
          <w:rFonts w:ascii="Tw Cen MT" w:hAnsi="Tw Cen MT" w:cs="Tw Cen MT"/>
          <w:b w:val="0"/>
          <w:bCs/>
        </w:rPr>
      </w:pPr>
    </w:p>
    <w:p w14:paraId="5F984460" w14:textId="77777777" w:rsidR="007470DB" w:rsidRDefault="007470DB">
      <w:pPr>
        <w:pStyle w:val="Corpsdetexte"/>
        <w:jc w:val="left"/>
        <w:rPr>
          <w:rFonts w:ascii="Tw Cen MT" w:hAnsi="Tw Cen MT" w:cs="Tw Cen MT"/>
          <w:b w:val="0"/>
          <w:bCs/>
        </w:rPr>
      </w:pPr>
    </w:p>
    <w:p w14:paraId="6F840CE2" w14:textId="77777777" w:rsidR="007470DB" w:rsidRDefault="007470DB">
      <w:pPr>
        <w:pStyle w:val="Corpsdetexte"/>
        <w:jc w:val="left"/>
        <w:rPr>
          <w:rFonts w:ascii="Tw Cen MT" w:hAnsi="Tw Cen MT" w:cs="Tw Cen MT"/>
          <w:b w:val="0"/>
          <w:bCs/>
        </w:rPr>
      </w:pPr>
    </w:p>
    <w:p w14:paraId="37EF3D87" w14:textId="77777777" w:rsidR="007470DB" w:rsidRDefault="007470DB">
      <w:pPr>
        <w:pStyle w:val="Corpsdetexte"/>
        <w:jc w:val="left"/>
        <w:rPr>
          <w:rFonts w:ascii="Tw Cen MT" w:hAnsi="Tw Cen MT" w:cs="Tw Cen MT"/>
          <w:b w:val="0"/>
          <w:bCs/>
        </w:rPr>
      </w:pPr>
    </w:p>
    <w:p w14:paraId="70182E98" w14:textId="77777777" w:rsidR="007470DB" w:rsidRDefault="007470DB">
      <w:pPr>
        <w:sectPr w:rsidR="007470DB" w:rsidSect="001D1B3C">
          <w:type w:val="continuous"/>
          <w:pgSz w:w="11906" w:h="16838"/>
          <w:pgMar w:top="1021" w:right="1418" w:bottom="1418" w:left="1418" w:header="720" w:footer="709" w:gutter="0"/>
          <w:cols w:space="720"/>
          <w:docGrid w:linePitch="600" w:charSpace="32768"/>
        </w:sectPr>
      </w:pPr>
    </w:p>
    <w:p w14:paraId="6AC07327" w14:textId="39C082CC" w:rsidR="007470DB" w:rsidRDefault="007470DB">
      <w:pPr>
        <w:ind w:left="4956" w:firstLine="708"/>
        <w:jc w:val="center"/>
        <w:rPr>
          <w:rFonts w:ascii="Tw Cen MT" w:hAnsi="Tw Cen MT" w:cs="Tw Cen MT"/>
          <w:b/>
          <w:sz w:val="18"/>
          <w:szCs w:val="18"/>
        </w:rPr>
      </w:pPr>
    </w:p>
    <w:p w14:paraId="347C74C1" w14:textId="77777777" w:rsidR="00A95FAC" w:rsidRPr="000505ED" w:rsidRDefault="00A95FAC" w:rsidP="00A95FAC">
      <w:r w:rsidRPr="000505ED">
        <w:rPr>
          <w:b/>
          <w:noProof/>
        </w:rPr>
        <w:drawing>
          <wp:anchor distT="0" distB="0" distL="114300" distR="114300" simplePos="0" relativeHeight="251743744" behindDoc="0" locked="0" layoutInCell="1" allowOverlap="1" wp14:anchorId="405D3B4B" wp14:editId="53B881F7">
            <wp:simplePos x="0" y="0"/>
            <wp:positionH relativeFrom="column">
              <wp:posOffset>2413000</wp:posOffset>
            </wp:positionH>
            <wp:positionV relativeFrom="paragraph">
              <wp:posOffset>-304800</wp:posOffset>
            </wp:positionV>
            <wp:extent cx="1113714" cy="1487606"/>
            <wp:effectExtent l="0" t="0" r="0" b="0"/>
            <wp:wrapNone/>
            <wp:docPr id="1864997814" name="Image 1864997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3714" cy="1487606"/>
                    </a:xfrm>
                    <a:prstGeom prst="rect">
                      <a:avLst/>
                    </a:prstGeom>
                    <a:noFill/>
                    <a:ln>
                      <a:noFill/>
                    </a:ln>
                  </pic:spPr>
                </pic:pic>
              </a:graphicData>
            </a:graphic>
          </wp:anchor>
        </w:drawing>
      </w:r>
      <w:r>
        <w:rPr>
          <w:noProof/>
        </w:rPr>
        <mc:AlternateContent>
          <mc:Choice Requires="wps">
            <w:drawing>
              <wp:anchor distT="0" distB="0" distL="114300" distR="114300" simplePos="0" relativeHeight="251741696" behindDoc="0" locked="0" layoutInCell="1" allowOverlap="1" wp14:anchorId="685EB2C6" wp14:editId="13FD522A">
                <wp:simplePos x="0" y="0"/>
                <wp:positionH relativeFrom="column">
                  <wp:posOffset>-453390</wp:posOffset>
                </wp:positionH>
                <wp:positionV relativeFrom="paragraph">
                  <wp:posOffset>-222885</wp:posOffset>
                </wp:positionV>
                <wp:extent cx="2832100" cy="1689100"/>
                <wp:effectExtent l="0" t="0" r="6350" b="6350"/>
                <wp:wrapNone/>
                <wp:docPr id="773535688" name="Zone de texte 7735356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100" cy="1689100"/>
                        </a:xfrm>
                        <a:prstGeom prst="rect">
                          <a:avLst/>
                        </a:prstGeom>
                        <a:solidFill>
                          <a:srgbClr val="FFFFFF"/>
                        </a:solidFill>
                        <a:ln>
                          <a:noFill/>
                        </a:ln>
                      </wps:spPr>
                      <wps:txbx>
                        <w:txbxContent>
                          <w:p w14:paraId="2CB5B205" w14:textId="77777777" w:rsidR="00A95FAC" w:rsidRPr="00482D1F" w:rsidRDefault="00A95FAC" w:rsidP="00A95FAC">
                            <w:pPr>
                              <w:jc w:val="center"/>
                              <w:rPr>
                                <w:rFonts w:ascii="Tahoma" w:hAnsi="Tahoma" w:cs="Tahoma"/>
                                <w:sz w:val="20"/>
                                <w:szCs w:val="20"/>
                              </w:rPr>
                            </w:pPr>
                            <w:r w:rsidRPr="00482D1F">
                              <w:rPr>
                                <w:rFonts w:ascii="Tahoma" w:hAnsi="Tahoma" w:cs="Tahoma"/>
                                <w:sz w:val="20"/>
                                <w:szCs w:val="20"/>
                              </w:rPr>
                              <w:t xml:space="preserve">REPUBLIQUE DU CAMEROUN </w:t>
                            </w:r>
                          </w:p>
                          <w:p w14:paraId="517B4767" w14:textId="77777777" w:rsidR="00A95FAC" w:rsidRPr="00482D1F" w:rsidRDefault="00A95FAC" w:rsidP="00A95FAC">
                            <w:pPr>
                              <w:jc w:val="center"/>
                              <w:rPr>
                                <w:rFonts w:ascii="Tahoma" w:hAnsi="Tahoma" w:cs="Tahoma"/>
                                <w:sz w:val="20"/>
                                <w:szCs w:val="20"/>
                              </w:rPr>
                            </w:pPr>
                            <w:r w:rsidRPr="00482D1F">
                              <w:rPr>
                                <w:rFonts w:ascii="Tahoma" w:hAnsi="Tahoma" w:cs="Tahoma"/>
                                <w:sz w:val="20"/>
                                <w:szCs w:val="20"/>
                              </w:rPr>
                              <w:t>Paix – Travail – Patrie</w:t>
                            </w:r>
                          </w:p>
                          <w:p w14:paraId="016F0F3E" w14:textId="77777777" w:rsidR="00A95FAC" w:rsidRPr="00482D1F" w:rsidRDefault="00A95FAC" w:rsidP="00A95FAC">
                            <w:pPr>
                              <w:jc w:val="center"/>
                              <w:rPr>
                                <w:rFonts w:ascii="Tahoma" w:hAnsi="Tahoma" w:cs="Tahoma"/>
                                <w:sz w:val="20"/>
                                <w:szCs w:val="20"/>
                              </w:rPr>
                            </w:pPr>
                            <w:r w:rsidRPr="00482D1F">
                              <w:rPr>
                                <w:rFonts w:ascii="Tahoma" w:hAnsi="Tahoma" w:cs="Tahoma"/>
                                <w:sz w:val="20"/>
                                <w:szCs w:val="20"/>
                              </w:rPr>
                              <w:t>*********</w:t>
                            </w:r>
                          </w:p>
                          <w:p w14:paraId="1CA86251" w14:textId="77777777" w:rsidR="00A95FAC" w:rsidRPr="00482D1F" w:rsidRDefault="00A95FAC" w:rsidP="00A95FAC">
                            <w:pPr>
                              <w:jc w:val="center"/>
                              <w:rPr>
                                <w:rFonts w:ascii="Tahoma" w:hAnsi="Tahoma" w:cs="Tahoma"/>
                                <w:caps/>
                                <w:sz w:val="20"/>
                                <w:szCs w:val="20"/>
                              </w:rPr>
                            </w:pPr>
                            <w:r w:rsidRPr="00482D1F">
                              <w:rPr>
                                <w:rFonts w:ascii="Tahoma" w:hAnsi="Tahoma" w:cs="Tahoma"/>
                                <w:caps/>
                                <w:sz w:val="20"/>
                                <w:szCs w:val="20"/>
                              </w:rPr>
                              <w:t>région DE L’EXTREME-NORD</w:t>
                            </w:r>
                          </w:p>
                          <w:p w14:paraId="02D07806" w14:textId="77777777" w:rsidR="00A95FAC" w:rsidRPr="00482D1F" w:rsidRDefault="00A95FAC" w:rsidP="00A95FAC">
                            <w:pPr>
                              <w:jc w:val="center"/>
                              <w:rPr>
                                <w:rFonts w:ascii="Tahoma" w:hAnsi="Tahoma" w:cs="Tahoma"/>
                                <w:caps/>
                                <w:sz w:val="20"/>
                                <w:szCs w:val="20"/>
                              </w:rPr>
                            </w:pPr>
                            <w:r w:rsidRPr="00482D1F">
                              <w:rPr>
                                <w:rFonts w:ascii="Tahoma" w:hAnsi="Tahoma" w:cs="Tahoma"/>
                                <w:caps/>
                                <w:sz w:val="20"/>
                                <w:szCs w:val="20"/>
                              </w:rPr>
                              <w:t>**********</w:t>
                            </w:r>
                          </w:p>
                          <w:p w14:paraId="12993ECF" w14:textId="77777777" w:rsidR="00A95FAC" w:rsidRPr="00482D1F" w:rsidRDefault="00A95FAC" w:rsidP="00A95FAC">
                            <w:pPr>
                              <w:jc w:val="center"/>
                              <w:rPr>
                                <w:rFonts w:ascii="Tahoma" w:hAnsi="Tahoma" w:cs="Tahoma"/>
                                <w:caps/>
                                <w:sz w:val="20"/>
                                <w:szCs w:val="20"/>
                              </w:rPr>
                            </w:pPr>
                            <w:r w:rsidRPr="00482D1F">
                              <w:rPr>
                                <w:rFonts w:ascii="Tahoma" w:hAnsi="Tahoma" w:cs="Tahoma"/>
                                <w:caps/>
                                <w:sz w:val="20"/>
                                <w:szCs w:val="20"/>
                              </w:rPr>
                              <w:t>services du gouverneur</w:t>
                            </w:r>
                          </w:p>
                          <w:p w14:paraId="1C0B4503" w14:textId="77777777" w:rsidR="00A95FAC" w:rsidRDefault="00A95FAC" w:rsidP="00A95FAC">
                            <w:pPr>
                              <w:jc w:val="center"/>
                              <w:rPr>
                                <w:rFonts w:ascii="Tahoma" w:hAnsi="Tahoma" w:cs="Tahoma"/>
                                <w:caps/>
                                <w:sz w:val="20"/>
                                <w:szCs w:val="20"/>
                              </w:rPr>
                            </w:pPr>
                            <w:r w:rsidRPr="00482D1F">
                              <w:rPr>
                                <w:rFonts w:ascii="Tahoma" w:hAnsi="Tahoma" w:cs="Tahoma"/>
                                <w:caps/>
                                <w:sz w:val="20"/>
                                <w:szCs w:val="20"/>
                              </w:rPr>
                              <w:t>**********</w:t>
                            </w:r>
                          </w:p>
                          <w:p w14:paraId="77634097" w14:textId="77777777" w:rsidR="00A95FAC" w:rsidRPr="00DD7C71" w:rsidRDefault="00A95FAC" w:rsidP="00A95FAC">
                            <w:pPr>
                              <w:jc w:val="center"/>
                              <w:rPr>
                                <w:rFonts w:ascii="Tahoma" w:hAnsi="Tahoma" w:cs="Tahoma"/>
                                <w:sz w:val="20"/>
                              </w:rPr>
                            </w:pPr>
                            <w:r w:rsidRPr="00DD7C71">
                              <w:rPr>
                                <w:rFonts w:ascii="Tahoma" w:hAnsi="Tahoma" w:cs="Tahoma"/>
                                <w:sz w:val="20"/>
                              </w:rPr>
                              <w:t>STRUCTURE INTERNE DE GESTION ADMINISTRATIVE DES MARCHES PUBLICS</w:t>
                            </w:r>
                          </w:p>
                          <w:p w14:paraId="35B1E7C4" w14:textId="77777777" w:rsidR="00A95FAC" w:rsidRDefault="00A95FAC" w:rsidP="00A95FAC">
                            <w:pPr>
                              <w:jc w:val="center"/>
                              <w:rPr>
                                <w:rFonts w:ascii="Tahoma" w:hAnsi="Tahoma" w:cs="Tahoma"/>
                                <w:caps/>
                              </w:rPr>
                            </w:pPr>
                            <w:r>
                              <w:rPr>
                                <w:rFonts w:ascii="Tahoma" w:hAnsi="Tahoma" w:cs="Tahoma"/>
                                <w:caps/>
                              </w:rPr>
                              <w:t>**********</w:t>
                            </w:r>
                          </w:p>
                          <w:p w14:paraId="051512AA" w14:textId="77777777" w:rsidR="00A95FAC" w:rsidRPr="00304B40" w:rsidRDefault="00A95FAC" w:rsidP="00A95FA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85EB2C6" id="Zone de texte 773535688" o:spid="_x0000_s1051" type="#_x0000_t202" style="position:absolute;margin-left:-35.7pt;margin-top:-17.55pt;width:223pt;height:133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" stroked="f">
                <v:textbox>
                  <w:txbxContent>
                    <w:p w14:paraId="2CB5B205" w14:textId="77777777" w:rsidR="00A95FAC" w:rsidRPr="00482D1F" w:rsidRDefault="00A95FAC" w:rsidP="00A95FAC">
                      <w:pPr>
                        <w:jc w:val="center"/>
                        <w:rPr>
                          <w:rFonts w:ascii="Tahoma" w:hAnsi="Tahoma" w:cs="Tahoma"/>
                          <w:sz w:val="20"/>
                          <w:szCs w:val="20"/>
                        </w:rPr>
                      </w:pPr>
                      <w:r w:rsidRPr="00482D1F">
                        <w:rPr>
                          <w:rFonts w:ascii="Tahoma" w:hAnsi="Tahoma" w:cs="Tahoma"/>
                          <w:sz w:val="20"/>
                          <w:szCs w:val="20"/>
                        </w:rPr>
                        <w:t xml:space="preserve">REPUBLIQUE DU CAMEROUN </w:t>
                      </w:r>
                    </w:p>
                    <w:p w14:paraId="517B4767" w14:textId="77777777" w:rsidR="00A95FAC" w:rsidRPr="00482D1F" w:rsidRDefault="00A95FAC" w:rsidP="00A95FAC">
                      <w:pPr>
                        <w:jc w:val="center"/>
                        <w:rPr>
                          <w:rFonts w:ascii="Tahoma" w:hAnsi="Tahoma" w:cs="Tahoma"/>
                          <w:sz w:val="20"/>
                          <w:szCs w:val="20"/>
                        </w:rPr>
                      </w:pPr>
                      <w:r w:rsidRPr="00482D1F">
                        <w:rPr>
                          <w:rFonts w:ascii="Tahoma" w:hAnsi="Tahoma" w:cs="Tahoma"/>
                          <w:sz w:val="20"/>
                          <w:szCs w:val="20"/>
                        </w:rPr>
                        <w:t>Paix – Travail – Patrie</w:t>
                      </w:r>
                    </w:p>
                    <w:p w14:paraId="016F0F3E" w14:textId="77777777" w:rsidR="00A95FAC" w:rsidRPr="00482D1F" w:rsidRDefault="00A95FAC" w:rsidP="00A95FAC">
                      <w:pPr>
                        <w:jc w:val="center"/>
                        <w:rPr>
                          <w:rFonts w:ascii="Tahoma" w:hAnsi="Tahoma" w:cs="Tahoma"/>
                          <w:sz w:val="20"/>
                          <w:szCs w:val="20"/>
                        </w:rPr>
                      </w:pPr>
                      <w:r w:rsidRPr="00482D1F">
                        <w:rPr>
                          <w:rFonts w:ascii="Tahoma" w:hAnsi="Tahoma" w:cs="Tahoma"/>
                          <w:sz w:val="20"/>
                          <w:szCs w:val="20"/>
                        </w:rPr>
                        <w:t>*********</w:t>
                      </w:r>
                    </w:p>
                    <w:p w14:paraId="1CA86251" w14:textId="77777777" w:rsidR="00A95FAC" w:rsidRPr="00482D1F" w:rsidRDefault="00A95FAC" w:rsidP="00A95FAC">
                      <w:pPr>
                        <w:jc w:val="center"/>
                        <w:rPr>
                          <w:rFonts w:ascii="Tahoma" w:hAnsi="Tahoma" w:cs="Tahoma"/>
                          <w:caps/>
                          <w:sz w:val="20"/>
                          <w:szCs w:val="20"/>
                        </w:rPr>
                      </w:pPr>
                      <w:r w:rsidRPr="00482D1F">
                        <w:rPr>
                          <w:rFonts w:ascii="Tahoma" w:hAnsi="Tahoma" w:cs="Tahoma"/>
                          <w:caps/>
                          <w:sz w:val="20"/>
                          <w:szCs w:val="20"/>
                        </w:rPr>
                        <w:t>région DE L’EXTREME-NORD</w:t>
                      </w:r>
                    </w:p>
                    <w:p w14:paraId="02D07806" w14:textId="77777777" w:rsidR="00A95FAC" w:rsidRPr="00482D1F" w:rsidRDefault="00A95FAC" w:rsidP="00A95FAC">
                      <w:pPr>
                        <w:jc w:val="center"/>
                        <w:rPr>
                          <w:rFonts w:ascii="Tahoma" w:hAnsi="Tahoma" w:cs="Tahoma"/>
                          <w:caps/>
                          <w:sz w:val="20"/>
                          <w:szCs w:val="20"/>
                        </w:rPr>
                      </w:pPr>
                      <w:r w:rsidRPr="00482D1F">
                        <w:rPr>
                          <w:rFonts w:ascii="Tahoma" w:hAnsi="Tahoma" w:cs="Tahoma"/>
                          <w:caps/>
                          <w:sz w:val="20"/>
                          <w:szCs w:val="20"/>
                        </w:rPr>
                        <w:t>**********</w:t>
                      </w:r>
                    </w:p>
                    <w:p w14:paraId="12993ECF" w14:textId="77777777" w:rsidR="00A95FAC" w:rsidRPr="00482D1F" w:rsidRDefault="00A95FAC" w:rsidP="00A95FAC">
                      <w:pPr>
                        <w:jc w:val="center"/>
                        <w:rPr>
                          <w:rFonts w:ascii="Tahoma" w:hAnsi="Tahoma" w:cs="Tahoma"/>
                          <w:caps/>
                          <w:sz w:val="20"/>
                          <w:szCs w:val="20"/>
                        </w:rPr>
                      </w:pPr>
                      <w:r w:rsidRPr="00482D1F">
                        <w:rPr>
                          <w:rFonts w:ascii="Tahoma" w:hAnsi="Tahoma" w:cs="Tahoma"/>
                          <w:caps/>
                          <w:sz w:val="20"/>
                          <w:szCs w:val="20"/>
                        </w:rPr>
                        <w:t>services du gouverneur</w:t>
                      </w:r>
                    </w:p>
                    <w:p w14:paraId="1C0B4503" w14:textId="77777777" w:rsidR="00A95FAC" w:rsidRDefault="00A95FAC" w:rsidP="00A95FAC">
                      <w:pPr>
                        <w:jc w:val="center"/>
                        <w:rPr>
                          <w:rFonts w:ascii="Tahoma" w:hAnsi="Tahoma" w:cs="Tahoma"/>
                          <w:caps/>
                          <w:sz w:val="20"/>
                          <w:szCs w:val="20"/>
                        </w:rPr>
                      </w:pPr>
                      <w:r w:rsidRPr="00482D1F">
                        <w:rPr>
                          <w:rFonts w:ascii="Tahoma" w:hAnsi="Tahoma" w:cs="Tahoma"/>
                          <w:caps/>
                          <w:sz w:val="20"/>
                          <w:szCs w:val="20"/>
                        </w:rPr>
                        <w:t>**********</w:t>
                      </w:r>
                    </w:p>
                    <w:p w14:paraId="77634097" w14:textId="77777777" w:rsidR="00A95FAC" w:rsidRPr="00DD7C71" w:rsidRDefault="00A95FAC" w:rsidP="00A95FAC">
                      <w:pPr>
                        <w:jc w:val="center"/>
                        <w:rPr>
                          <w:rFonts w:ascii="Tahoma" w:hAnsi="Tahoma" w:cs="Tahoma"/>
                          <w:sz w:val="20"/>
                        </w:rPr>
                      </w:pPr>
                      <w:r w:rsidRPr="00DD7C71">
                        <w:rPr>
                          <w:rFonts w:ascii="Tahoma" w:hAnsi="Tahoma" w:cs="Tahoma"/>
                          <w:sz w:val="20"/>
                        </w:rPr>
                        <w:t>STRUCTURE INTERNE DE GESTION ADMINISTRATIVE DES MARCHES PUBLICS</w:t>
                      </w:r>
                    </w:p>
                    <w:p w14:paraId="35B1E7C4" w14:textId="77777777" w:rsidR="00A95FAC" w:rsidRDefault="00A95FAC" w:rsidP="00A95FAC">
                      <w:pPr>
                        <w:jc w:val="center"/>
                        <w:rPr>
                          <w:rFonts w:ascii="Tahoma" w:hAnsi="Tahoma" w:cs="Tahoma"/>
                          <w:caps/>
                        </w:rPr>
                      </w:pPr>
                      <w:r>
                        <w:rPr>
                          <w:rFonts w:ascii="Tahoma" w:hAnsi="Tahoma" w:cs="Tahoma"/>
                          <w:caps/>
                        </w:rPr>
                        <w:t>**********</w:t>
                      </w:r>
                    </w:p>
                    <w:p w14:paraId="051512AA" w14:textId="77777777" w:rsidR="00A95FAC" w:rsidRPr="00304B40" w:rsidRDefault="00A95FAC" w:rsidP="00A95FAC">
                      <w:pPr>
                        <w:jc w:val="center"/>
                      </w:pPr>
                    </w:p>
                  </w:txbxContent>
                </v:textbox>
              </v:shape>
            </w:pict>
          </mc:Fallback>
        </mc:AlternateContent>
      </w:r>
      <w:r>
        <w:rPr>
          <w:noProof/>
        </w:rPr>
        <mc:AlternateContent>
          <mc:Choice Requires="wps">
            <w:drawing>
              <wp:anchor distT="0" distB="0" distL="114300" distR="114300" simplePos="0" relativeHeight="251742720" behindDoc="0" locked="0" layoutInCell="1" allowOverlap="1" wp14:anchorId="7845CEE0" wp14:editId="291E5B5E">
                <wp:simplePos x="0" y="0"/>
                <wp:positionH relativeFrom="column">
                  <wp:posOffset>3688715</wp:posOffset>
                </wp:positionH>
                <wp:positionV relativeFrom="paragraph">
                  <wp:posOffset>-292735</wp:posOffset>
                </wp:positionV>
                <wp:extent cx="2950845" cy="1638300"/>
                <wp:effectExtent l="0" t="0" r="1905" b="0"/>
                <wp:wrapNone/>
                <wp:docPr id="144208412" name="Zone de texte 1442084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0845" cy="1638300"/>
                        </a:xfrm>
                        <a:prstGeom prst="rect">
                          <a:avLst/>
                        </a:prstGeom>
                        <a:solidFill>
                          <a:srgbClr val="FFFFFF"/>
                        </a:solidFill>
                        <a:ln>
                          <a:noFill/>
                        </a:ln>
                      </wps:spPr>
                      <wps:txbx>
                        <w:txbxContent>
                          <w:p w14:paraId="1479A9AD" w14:textId="77777777" w:rsidR="00A95FAC" w:rsidRPr="00482D1F" w:rsidRDefault="00A95FAC" w:rsidP="00A95FAC">
                            <w:pPr>
                              <w:ind w:right="-468"/>
                              <w:rPr>
                                <w:rFonts w:ascii="Tahoma" w:hAnsi="Tahoma" w:cs="Tahoma"/>
                                <w:sz w:val="20"/>
                                <w:szCs w:val="20"/>
                                <w:lang w:val="en-US" w:eastAsia="en-US"/>
                              </w:rPr>
                            </w:pPr>
                            <w:r>
                              <w:rPr>
                                <w:rFonts w:ascii="Tahoma" w:hAnsi="Tahoma" w:cs="Tahoma"/>
                                <w:b/>
                                <w:sz w:val="16"/>
                                <w:szCs w:val="16"/>
                                <w:lang w:val="en-US"/>
                              </w:rPr>
                              <w:t xml:space="preserve">                 </w:t>
                            </w:r>
                            <w:r w:rsidRPr="008B334D">
                              <w:rPr>
                                <w:rFonts w:ascii="Tahoma" w:hAnsi="Tahoma" w:cs="Tahoma"/>
                                <w:sz w:val="20"/>
                                <w:szCs w:val="20"/>
                                <w:lang w:val="en-US"/>
                              </w:rPr>
                              <w:t>REPUBLIC OF CAMEROON</w:t>
                            </w:r>
                          </w:p>
                          <w:p w14:paraId="1A6F01E1" w14:textId="77777777" w:rsidR="00A95FAC" w:rsidRPr="008B334D" w:rsidRDefault="00A95FAC" w:rsidP="00A95FAC">
                            <w:pPr>
                              <w:jc w:val="center"/>
                              <w:rPr>
                                <w:rFonts w:ascii="Tahoma" w:hAnsi="Tahoma" w:cs="Tahoma"/>
                                <w:i/>
                                <w:sz w:val="20"/>
                                <w:szCs w:val="20"/>
                                <w:lang w:val="en-US"/>
                              </w:rPr>
                            </w:pPr>
                            <w:r w:rsidRPr="008B334D">
                              <w:rPr>
                                <w:rFonts w:ascii="Tahoma" w:hAnsi="Tahoma" w:cs="Tahoma"/>
                                <w:i/>
                                <w:sz w:val="20"/>
                                <w:szCs w:val="20"/>
                                <w:lang w:val="en-US"/>
                              </w:rPr>
                              <w:t xml:space="preserve">      Peace - Work - Fatherland</w:t>
                            </w:r>
                          </w:p>
                          <w:p w14:paraId="2FA7D8C6"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w:t>
                            </w:r>
                          </w:p>
                          <w:p w14:paraId="5533FB12"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FAR NORTH REGION</w:t>
                            </w:r>
                          </w:p>
                          <w:p w14:paraId="4633C4E5"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w:t>
                            </w:r>
                          </w:p>
                          <w:p w14:paraId="4B15597C"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GOVERNOR’S OFFICE   </w:t>
                            </w:r>
                          </w:p>
                          <w:p w14:paraId="0D16D127"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w:t>
                            </w:r>
                          </w:p>
                          <w:p w14:paraId="3F62763F" w14:textId="77777777" w:rsidR="00A95FAC" w:rsidRPr="00DD7C71" w:rsidRDefault="00A95FAC" w:rsidP="00A95FAC">
                            <w:pPr>
                              <w:rPr>
                                <w:rFonts w:ascii="Tahoma" w:hAnsi="Tahoma" w:cs="Tahoma"/>
                                <w:sz w:val="20"/>
                                <w:lang w:val="en-US"/>
                              </w:rPr>
                            </w:pPr>
                            <w:r w:rsidRPr="008B334D">
                              <w:rPr>
                                <w:rFonts w:ascii="Tahoma" w:hAnsi="Tahoma" w:cs="Tahoma"/>
                                <w:sz w:val="20"/>
                                <w:szCs w:val="20"/>
                                <w:lang w:val="en-US"/>
                              </w:rPr>
                              <w:t xml:space="preserve"> </w:t>
                            </w:r>
                            <w:r>
                              <w:rPr>
                                <w:rFonts w:ascii="Tahoma" w:hAnsi="Tahoma" w:cs="Tahoma"/>
                                <w:sz w:val="20"/>
                                <w:lang w:val="en-US"/>
                              </w:rPr>
                              <w:t>INTERNAL</w:t>
                            </w:r>
                            <w:r w:rsidRPr="00DD7C71">
                              <w:rPr>
                                <w:rFonts w:ascii="Tahoma" w:hAnsi="Tahoma" w:cs="Tahoma"/>
                                <w:sz w:val="20"/>
                                <w:lang w:val="en-US"/>
                              </w:rPr>
                              <w:t xml:space="preserve"> STRUCTURE</w:t>
                            </w:r>
                            <w:r>
                              <w:rPr>
                                <w:rFonts w:ascii="Tahoma" w:hAnsi="Tahoma" w:cs="Tahoma"/>
                                <w:sz w:val="20"/>
                                <w:lang w:val="en-US"/>
                              </w:rPr>
                              <w:t xml:space="preserve"> FOR ADMINISTRATIVE MANAGEMENT OF PUBLIC CONTRACTS</w:t>
                            </w:r>
                          </w:p>
                          <w:p w14:paraId="3F5F27C1" w14:textId="77777777" w:rsidR="00A95FAC" w:rsidRPr="006E5AA9" w:rsidRDefault="00A95FAC" w:rsidP="00A95FAC">
                            <w:pPr>
                              <w:jc w:val="center"/>
                              <w:rPr>
                                <w:rFonts w:ascii="Tahoma" w:hAnsi="Tahoma" w:cs="Tahoma"/>
                                <w:sz w:val="16"/>
                                <w:szCs w:val="16"/>
                                <w:lang w:val="en-US"/>
                              </w:rPr>
                            </w:pPr>
                            <w:r>
                              <w:rPr>
                                <w:rFonts w:ascii="Tahoma" w:hAnsi="Tahoma" w:cs="Tahoma"/>
                                <w:sz w:val="20"/>
                                <w:szCs w:val="20"/>
                              </w:rPr>
                              <w:t>*********</w:t>
                            </w:r>
                          </w:p>
                          <w:p w14:paraId="4084DAEC" w14:textId="77777777" w:rsidR="00A95FAC" w:rsidRPr="006E5AA9" w:rsidRDefault="00A95FAC" w:rsidP="00A95FAC">
                            <w:pPr>
                              <w:jc w:val="center"/>
                              <w:rPr>
                                <w:rFonts w:ascii="Tahoma" w:hAnsi="Tahoma" w:cs="Tahoma"/>
                                <w:sz w:val="16"/>
                                <w:szCs w:val="16"/>
                                <w:lang w:val="en-US"/>
                              </w:rPr>
                            </w:pPr>
                          </w:p>
                          <w:p w14:paraId="43CF7856" w14:textId="77777777" w:rsidR="00A95FAC" w:rsidRPr="0017757B" w:rsidRDefault="00A95FAC" w:rsidP="00A95FAC">
                            <w:pPr>
                              <w:jc w:val="center"/>
                              <w:rPr>
                                <w:rFonts w:ascii="Tahoma" w:hAnsi="Tahoma" w:cs="Tahoma"/>
                                <w:b/>
                                <w:sz w:val="16"/>
                                <w:szCs w:val="16"/>
                                <w:lang w:val="en-US"/>
                              </w:rPr>
                            </w:pPr>
                          </w:p>
                          <w:p w14:paraId="0948449A" w14:textId="77777777" w:rsidR="00A95FAC" w:rsidRPr="00BC346D" w:rsidRDefault="00A95FAC" w:rsidP="00A95FAC">
                            <w:pPr>
                              <w:jc w:val="center"/>
                              <w:rPr>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45CEE0" id="Zone de texte 144208412" o:spid="_x0000_s1052" type="#_x0000_t202" style="position:absolute;margin-left:290.45pt;margin-top:-23.05pt;width:232.35pt;height:129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" stroked="f">
                <v:textbox>
                  <w:txbxContent>
                    <w:p w14:paraId="1479A9AD" w14:textId="77777777" w:rsidR="00A95FAC" w:rsidRPr="00482D1F" w:rsidRDefault="00A95FAC" w:rsidP="00A95FAC">
                      <w:pPr>
                        <w:ind w:right="-468"/>
                        <w:rPr>
                          <w:rFonts w:ascii="Tahoma" w:hAnsi="Tahoma" w:cs="Tahoma"/>
                          <w:sz w:val="20"/>
                          <w:szCs w:val="20"/>
                          <w:lang w:val="en-US" w:eastAsia="en-US"/>
                        </w:rPr>
                      </w:pPr>
                      <w:r>
                        <w:rPr>
                          <w:rFonts w:ascii="Tahoma" w:hAnsi="Tahoma" w:cs="Tahoma"/>
                          <w:b/>
                          <w:sz w:val="16"/>
                          <w:szCs w:val="16"/>
                          <w:lang w:val="en-US"/>
                        </w:rPr>
                        <w:t xml:space="preserve">                 </w:t>
                      </w:r>
                      <w:r w:rsidRPr="008B334D">
                        <w:rPr>
                          <w:rFonts w:ascii="Tahoma" w:hAnsi="Tahoma" w:cs="Tahoma"/>
                          <w:sz w:val="20"/>
                          <w:szCs w:val="20"/>
                          <w:lang w:val="en-US"/>
                        </w:rPr>
                        <w:t>REPUBLIC OF CAMEROON</w:t>
                      </w:r>
                    </w:p>
                    <w:p w14:paraId="1A6F01E1" w14:textId="77777777" w:rsidR="00A95FAC" w:rsidRPr="008B334D" w:rsidRDefault="00A95FAC" w:rsidP="00A95FAC">
                      <w:pPr>
                        <w:jc w:val="center"/>
                        <w:rPr>
                          <w:rFonts w:ascii="Tahoma" w:hAnsi="Tahoma" w:cs="Tahoma"/>
                          <w:i/>
                          <w:sz w:val="20"/>
                          <w:szCs w:val="20"/>
                          <w:lang w:val="en-US"/>
                        </w:rPr>
                      </w:pPr>
                      <w:r w:rsidRPr="008B334D">
                        <w:rPr>
                          <w:rFonts w:ascii="Tahoma" w:hAnsi="Tahoma" w:cs="Tahoma"/>
                          <w:i/>
                          <w:sz w:val="20"/>
                          <w:szCs w:val="20"/>
                          <w:lang w:val="en-US"/>
                        </w:rPr>
                        <w:t xml:space="preserve">      Peace - Work - Fatherland</w:t>
                      </w:r>
                    </w:p>
                    <w:p w14:paraId="2FA7D8C6"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w:t>
                      </w:r>
                    </w:p>
                    <w:p w14:paraId="5533FB12"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FAR NORTH REGION</w:t>
                      </w:r>
                    </w:p>
                    <w:p w14:paraId="4633C4E5"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w:t>
                      </w:r>
                    </w:p>
                    <w:p w14:paraId="4B15597C"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GOVERNOR’S OFFICE   </w:t>
                      </w:r>
                    </w:p>
                    <w:p w14:paraId="0D16D127"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w:t>
                      </w:r>
                    </w:p>
                    <w:p w14:paraId="3F62763F" w14:textId="77777777" w:rsidR="00A95FAC" w:rsidRPr="00DD7C71" w:rsidRDefault="00A95FAC" w:rsidP="00A95FAC">
                      <w:pPr>
                        <w:rPr>
                          <w:rFonts w:ascii="Tahoma" w:hAnsi="Tahoma" w:cs="Tahoma"/>
                          <w:sz w:val="20"/>
                          <w:lang w:val="en-US"/>
                        </w:rPr>
                      </w:pPr>
                      <w:r w:rsidRPr="008B334D">
                        <w:rPr>
                          <w:rFonts w:ascii="Tahoma" w:hAnsi="Tahoma" w:cs="Tahoma"/>
                          <w:sz w:val="20"/>
                          <w:szCs w:val="20"/>
                          <w:lang w:val="en-US"/>
                        </w:rPr>
                        <w:t xml:space="preserve"> </w:t>
                      </w:r>
                      <w:r>
                        <w:rPr>
                          <w:rFonts w:ascii="Tahoma" w:hAnsi="Tahoma" w:cs="Tahoma"/>
                          <w:sz w:val="20"/>
                          <w:lang w:val="en-US"/>
                        </w:rPr>
                        <w:t>INTERNAL</w:t>
                      </w:r>
                      <w:r w:rsidRPr="00DD7C71">
                        <w:rPr>
                          <w:rFonts w:ascii="Tahoma" w:hAnsi="Tahoma" w:cs="Tahoma"/>
                          <w:sz w:val="20"/>
                          <w:lang w:val="en-US"/>
                        </w:rPr>
                        <w:t xml:space="preserve"> STRUCTURE</w:t>
                      </w:r>
                      <w:r>
                        <w:rPr>
                          <w:rFonts w:ascii="Tahoma" w:hAnsi="Tahoma" w:cs="Tahoma"/>
                          <w:sz w:val="20"/>
                          <w:lang w:val="en-US"/>
                        </w:rPr>
                        <w:t xml:space="preserve"> FOR ADMINISTRATIVE MANAGEMENT OF PUBLIC CONTRACTS</w:t>
                      </w:r>
                    </w:p>
                    <w:p w14:paraId="3F5F27C1" w14:textId="77777777" w:rsidR="00A95FAC" w:rsidRPr="006E5AA9" w:rsidRDefault="00A95FAC" w:rsidP="00A95FAC">
                      <w:pPr>
                        <w:jc w:val="center"/>
                        <w:rPr>
                          <w:rFonts w:ascii="Tahoma" w:hAnsi="Tahoma" w:cs="Tahoma"/>
                          <w:sz w:val="16"/>
                          <w:szCs w:val="16"/>
                          <w:lang w:val="en-US"/>
                        </w:rPr>
                      </w:pPr>
                      <w:r>
                        <w:rPr>
                          <w:rFonts w:ascii="Tahoma" w:hAnsi="Tahoma" w:cs="Tahoma"/>
                          <w:sz w:val="20"/>
                          <w:szCs w:val="20"/>
                        </w:rPr>
                        <w:t>*********</w:t>
                      </w:r>
                    </w:p>
                    <w:p w14:paraId="4084DAEC" w14:textId="77777777" w:rsidR="00A95FAC" w:rsidRPr="006E5AA9" w:rsidRDefault="00A95FAC" w:rsidP="00A95FAC">
                      <w:pPr>
                        <w:jc w:val="center"/>
                        <w:rPr>
                          <w:rFonts w:ascii="Tahoma" w:hAnsi="Tahoma" w:cs="Tahoma"/>
                          <w:sz w:val="16"/>
                          <w:szCs w:val="16"/>
                          <w:lang w:val="en-US"/>
                        </w:rPr>
                      </w:pPr>
                    </w:p>
                    <w:p w14:paraId="43CF7856" w14:textId="77777777" w:rsidR="00A95FAC" w:rsidRPr="0017757B" w:rsidRDefault="00A95FAC" w:rsidP="00A95FAC">
                      <w:pPr>
                        <w:jc w:val="center"/>
                        <w:rPr>
                          <w:rFonts w:ascii="Tahoma" w:hAnsi="Tahoma" w:cs="Tahoma"/>
                          <w:b/>
                          <w:sz w:val="16"/>
                          <w:szCs w:val="16"/>
                          <w:lang w:val="en-US"/>
                        </w:rPr>
                      </w:pPr>
                    </w:p>
                    <w:p w14:paraId="0948449A" w14:textId="77777777" w:rsidR="00A95FAC" w:rsidRPr="00BC346D" w:rsidRDefault="00A95FAC" w:rsidP="00A95FAC">
                      <w:pPr>
                        <w:jc w:val="center"/>
                        <w:rPr>
                          <w:lang w:val="en-US"/>
                        </w:rPr>
                      </w:pPr>
                    </w:p>
                  </w:txbxContent>
                </v:textbox>
              </v:shape>
            </w:pict>
          </mc:Fallback>
        </mc:AlternateContent>
      </w:r>
    </w:p>
    <w:p w14:paraId="2597DB6B" w14:textId="77777777" w:rsidR="00A95FAC" w:rsidRDefault="00A95FAC" w:rsidP="00A95FAC">
      <w:pPr>
        <w:jc w:val="center"/>
        <w:rPr>
          <w:rFonts w:ascii="Castellar" w:eastAsia="Calibri" w:hAnsi="Castellar" w:cs="Castellar"/>
          <w:b/>
          <w:sz w:val="48"/>
          <w:szCs w:val="48"/>
        </w:rPr>
      </w:pPr>
    </w:p>
    <w:p w14:paraId="4DC96067" w14:textId="77777777" w:rsidR="00A95FAC" w:rsidRDefault="00A95FAC" w:rsidP="00A95FAC">
      <w:pPr>
        <w:jc w:val="center"/>
        <w:rPr>
          <w:rFonts w:ascii="Castellar" w:eastAsia="Calibri" w:hAnsi="Castellar" w:cs="Castellar"/>
          <w:b/>
          <w:sz w:val="48"/>
          <w:szCs w:val="48"/>
        </w:rPr>
      </w:pPr>
    </w:p>
    <w:p w14:paraId="418422AA" w14:textId="77777777" w:rsidR="00A95FAC" w:rsidRDefault="00A95FAC" w:rsidP="00A95FAC">
      <w:pPr>
        <w:jc w:val="center"/>
        <w:rPr>
          <w:rFonts w:ascii="Castellar" w:eastAsia="Calibri" w:hAnsi="Castellar" w:cs="Castellar"/>
          <w:b/>
          <w:sz w:val="48"/>
          <w:szCs w:val="48"/>
        </w:rPr>
      </w:pPr>
    </w:p>
    <w:p w14:paraId="7CB7B657" w14:textId="77777777" w:rsidR="00A95FAC" w:rsidRDefault="00A95FAC" w:rsidP="00A95FAC">
      <w:pPr>
        <w:rPr>
          <w:rFonts w:eastAsia="Calibri"/>
          <w:b/>
          <w:sz w:val="18"/>
          <w:szCs w:val="18"/>
        </w:rPr>
      </w:pPr>
    </w:p>
    <w:p w14:paraId="2EDB1A79" w14:textId="77777777" w:rsidR="00A95FAC" w:rsidRDefault="00A95FAC" w:rsidP="00A95FAC">
      <w:pPr>
        <w:ind w:left="4956" w:firstLine="708"/>
        <w:rPr>
          <w:rFonts w:eastAsia="Calibri"/>
          <w:b/>
          <w:sz w:val="18"/>
          <w:szCs w:val="18"/>
        </w:rPr>
      </w:pPr>
    </w:p>
    <w:p w14:paraId="269358F8" w14:textId="77777777" w:rsidR="00A95FAC" w:rsidRDefault="00A95FAC" w:rsidP="00A95FAC">
      <w:pPr>
        <w:ind w:firstLine="708"/>
        <w:jc w:val="center"/>
        <w:rPr>
          <w:rFonts w:eastAsia="Calibri"/>
          <w:b/>
          <w:sz w:val="40"/>
          <w:szCs w:val="40"/>
        </w:rPr>
      </w:pPr>
      <w:r>
        <w:rPr>
          <w:noProof/>
          <w:lang w:eastAsia="fr-FR"/>
        </w:rPr>
        <mc:AlternateContent>
          <mc:Choice Requires="wps">
            <w:drawing>
              <wp:anchor distT="0" distB="0" distL="114300" distR="114300" simplePos="0" relativeHeight="251740672" behindDoc="1" locked="0" layoutInCell="1" allowOverlap="1" wp14:anchorId="0CA3DF85" wp14:editId="05C2B7E7">
                <wp:simplePos x="0" y="0"/>
                <wp:positionH relativeFrom="column">
                  <wp:posOffset>1167130</wp:posOffset>
                </wp:positionH>
                <wp:positionV relativeFrom="paragraph">
                  <wp:posOffset>142875</wp:posOffset>
                </wp:positionV>
                <wp:extent cx="4507230" cy="677545"/>
                <wp:effectExtent l="7620" t="76200" r="85725" b="8255"/>
                <wp:wrapNone/>
                <wp:docPr id="803161569"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7230" cy="677545"/>
                        </a:xfrm>
                        <a:prstGeom prst="roundRect">
                          <a:avLst>
                            <a:gd name="adj" fmla="val 16667"/>
                          </a:avLst>
                        </a:prstGeom>
                        <a:solidFill>
                          <a:srgbClr val="FFFFFF"/>
                        </a:solidFill>
                        <a:ln w="9360" cap="sq">
                          <a:solidFill>
                            <a:srgbClr val="000000"/>
                          </a:solidFill>
                          <a:miter lim="800000"/>
                          <a:headEnd/>
                          <a:tailEnd/>
                        </a:ln>
                        <a:effectLst>
                          <a:outerShdw dist="107679" dir="18908127" algn="ctr" rotWithShape="0">
                            <a:srgbClr val="808080">
                              <a:alpha val="50027"/>
                            </a:srgbClr>
                          </a:outerShdw>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EC2D4DB" id="AutoShape 69" o:spid="_x0000_s1026" style="position:absolute;margin-left:91.9pt;margin-top:11.25pt;width:354.9pt;height:53.35pt;z-index:-2515758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" strokeweight=".26mm">
                <v:stroke joinstyle="miter" endcap="square"/>
                <v:shadow on="t" opacity="32785f" offset="2.12mm,-2.11mm"/>
              </v:roundrect>
            </w:pict>
          </mc:Fallback>
        </mc:AlternateContent>
      </w:r>
    </w:p>
    <w:p w14:paraId="7DC8E0BB" w14:textId="77777777" w:rsidR="00A95FAC" w:rsidRDefault="00A95FAC" w:rsidP="00A95FAC">
      <w:pPr>
        <w:ind w:firstLine="708"/>
        <w:jc w:val="center"/>
        <w:rPr>
          <w:rFonts w:eastAsia="Calibri"/>
          <w:b/>
          <w:sz w:val="8"/>
          <w:szCs w:val="8"/>
        </w:rPr>
      </w:pPr>
      <w:r>
        <w:rPr>
          <w:rFonts w:eastAsia="Calibri"/>
          <w:b/>
          <w:sz w:val="40"/>
          <w:szCs w:val="40"/>
        </w:rPr>
        <w:t>DOSSIER D’APPEL D’OFFRES</w:t>
      </w:r>
    </w:p>
    <w:p w14:paraId="1E626072" w14:textId="77777777" w:rsidR="00A95FAC" w:rsidRDefault="00A95FAC" w:rsidP="00A95FAC">
      <w:pPr>
        <w:ind w:firstLine="708"/>
        <w:jc w:val="center"/>
        <w:rPr>
          <w:rFonts w:eastAsia="Calibri"/>
          <w:b/>
          <w:sz w:val="8"/>
          <w:szCs w:val="8"/>
        </w:rPr>
      </w:pPr>
    </w:p>
    <w:p w14:paraId="3F1AA84A" w14:textId="77777777" w:rsidR="00A95FAC" w:rsidRDefault="00A95FAC" w:rsidP="00A95FAC">
      <w:pPr>
        <w:pStyle w:val="Corpsdetexte31"/>
        <w:jc w:val="left"/>
        <w:rPr>
          <w:rFonts w:ascii="Cambria" w:hAnsi="Cambria" w:cs="Cambria"/>
          <w:szCs w:val="32"/>
        </w:rPr>
      </w:pPr>
    </w:p>
    <w:p w14:paraId="145C2CC4" w14:textId="77777777" w:rsidR="00A95FAC" w:rsidRDefault="00A95FAC" w:rsidP="00A95FAC">
      <w:pPr>
        <w:pStyle w:val="Corpsdetexte31"/>
        <w:jc w:val="left"/>
        <w:rPr>
          <w:rFonts w:ascii="Cambria" w:hAnsi="Cambria" w:cs="Cambria"/>
          <w:szCs w:val="32"/>
        </w:rPr>
      </w:pPr>
    </w:p>
    <w:p w14:paraId="2F2E2682" w14:textId="77777777" w:rsidR="00A95FAC" w:rsidRDefault="00A95FAC" w:rsidP="00A95FAC">
      <w:pPr>
        <w:pStyle w:val="Corpsdetexte31"/>
        <w:ind w:hanging="142"/>
        <w:rPr>
          <w:rFonts w:ascii="Baskerville Old Face" w:hAnsi="Baskerville Old Face" w:cs="Baskerville Old Face"/>
          <w:sz w:val="28"/>
          <w:szCs w:val="32"/>
        </w:rPr>
      </w:pPr>
      <w:r>
        <w:rPr>
          <w:rFonts w:ascii="Baskerville Old Face" w:hAnsi="Baskerville Old Face" w:cs="Baskerville Old Face"/>
          <w:szCs w:val="32"/>
        </w:rPr>
        <w:t>APPEL D’OFFRES NATIONAL OUVERT</w:t>
      </w:r>
    </w:p>
    <w:p w14:paraId="188811C3" w14:textId="77777777" w:rsidR="00A95FAC" w:rsidRDefault="00A95FAC" w:rsidP="00A95FAC">
      <w:pPr>
        <w:pStyle w:val="Corpsdetexte31"/>
        <w:spacing w:line="360" w:lineRule="auto"/>
        <w:ind w:hanging="142"/>
        <w:rPr>
          <w:rFonts w:ascii="Baskerville Old Face" w:hAnsi="Baskerville Old Face" w:cs="Baskerville Old Face"/>
          <w:sz w:val="28"/>
          <w:szCs w:val="32"/>
        </w:rPr>
      </w:pPr>
    </w:p>
    <w:p w14:paraId="371E12B9" w14:textId="77777777" w:rsidR="00A95FAC" w:rsidRDefault="00A95FAC" w:rsidP="00A95FAC">
      <w:pPr>
        <w:pStyle w:val="Corpsdetexte31"/>
        <w:spacing w:line="276" w:lineRule="auto"/>
        <w:ind w:hanging="142"/>
        <w:rPr>
          <w:rFonts w:ascii="Tw Cen MT" w:hAnsi="Tw Cen MT" w:cs="Tw Cen MT"/>
          <w:sz w:val="28"/>
          <w:szCs w:val="32"/>
        </w:rPr>
      </w:pPr>
      <w:r>
        <w:rPr>
          <w:rFonts w:ascii="Tw Cen MT" w:hAnsi="Tw Cen MT" w:cs="Tw Cen MT"/>
          <w:sz w:val="28"/>
          <w:szCs w:val="32"/>
        </w:rPr>
        <w:t>N° _______/AONO/K/SG/CRPM-EN/SIGAMP-TBEC/2025 DU ______ EN PROCEDURE D’URGENCE POUR LES TRAVAUX DE CONSTRUCTION DE DEUX (02) BLOCS DE QUATRE</w:t>
      </w:r>
    </w:p>
    <w:p w14:paraId="17C1157B" w14:textId="77777777" w:rsidR="00A95FAC" w:rsidRDefault="00A95FAC" w:rsidP="00A95FAC">
      <w:pPr>
        <w:pStyle w:val="Corpsdetexte31"/>
        <w:spacing w:line="276" w:lineRule="auto"/>
        <w:ind w:hanging="142"/>
        <w:rPr>
          <w:sz w:val="32"/>
          <w:szCs w:val="32"/>
        </w:rPr>
      </w:pPr>
      <w:r>
        <w:rPr>
          <w:rFonts w:ascii="Tw Cen MT" w:hAnsi="Tw Cen MT" w:cs="Tw Cen MT"/>
          <w:sz w:val="28"/>
          <w:szCs w:val="32"/>
        </w:rPr>
        <w:t>(04) BUREAUX ET D’UN (01) BLOC DE DEUX (02) BUREAUX AU PALAIS DE JUSTICE DE KOUSSERI, ARRONDISSEMENT DE KOUSSERI, DEPARTEMENT DU LOGONE ET CHARI, REGION DE L’EXTRÊME-NORD, EN DEUX (02) LOTS</w:t>
      </w:r>
      <w:r>
        <w:rPr>
          <w:rFonts w:ascii="Tw Cen MT" w:hAnsi="Tw Cen MT" w:cs="Tw Cen MT"/>
          <w:b w:val="0"/>
        </w:rPr>
        <w:t>.</w:t>
      </w:r>
    </w:p>
    <w:p w14:paraId="6561D417" w14:textId="77777777" w:rsidR="00A95FAC" w:rsidRDefault="00A95FAC" w:rsidP="00A95FAC">
      <w:pPr>
        <w:jc w:val="center"/>
        <w:rPr>
          <w:sz w:val="32"/>
          <w:szCs w:val="32"/>
        </w:rPr>
      </w:pPr>
    </w:p>
    <w:p w14:paraId="75127056" w14:textId="77777777" w:rsidR="00A95FAC" w:rsidRDefault="00A95FAC" w:rsidP="00A95FAC">
      <w:pPr>
        <w:rPr>
          <w:rFonts w:ascii="Tw Cen MT" w:eastAsia="Arial Unicode MS" w:hAnsi="Tw Cen MT" w:cs="Tahoma"/>
          <w:b/>
          <w:sz w:val="28"/>
        </w:rPr>
      </w:pPr>
    </w:p>
    <w:p w14:paraId="5F6C885B" w14:textId="77777777" w:rsidR="00A95FAC" w:rsidRDefault="00A95FAC" w:rsidP="00A95FAC">
      <w:pPr>
        <w:rPr>
          <w:rFonts w:ascii="Tw Cen MT" w:eastAsia="Arial Unicode MS" w:hAnsi="Tw Cen MT" w:cs="Tahoma"/>
          <w:b/>
          <w:sz w:val="28"/>
        </w:rPr>
      </w:pPr>
    </w:p>
    <w:p w14:paraId="61B7E14D" w14:textId="77777777" w:rsidR="00A95FAC" w:rsidRDefault="00A95FAC" w:rsidP="00A95FAC">
      <w:pPr>
        <w:ind w:firstLine="708"/>
        <w:rPr>
          <w:rFonts w:ascii="Tahoma" w:eastAsia="Arial Unicode MS" w:hAnsi="Tahoma" w:cs="Tahoma"/>
          <w:b/>
          <w:sz w:val="22"/>
          <w:szCs w:val="22"/>
        </w:rPr>
      </w:pPr>
      <w:r>
        <w:rPr>
          <w:rFonts w:ascii="Tahoma" w:eastAsia="Arial Unicode MS" w:hAnsi="Tahoma" w:cs="Tahoma"/>
          <w:b/>
          <w:sz w:val="22"/>
          <w:szCs w:val="22"/>
        </w:rPr>
        <w:t xml:space="preserve">Financement : Budget d’Investissement Public MINEPAT </w:t>
      </w:r>
      <w:proofErr w:type="gramStart"/>
      <w:r>
        <w:rPr>
          <w:rFonts w:ascii="Tahoma" w:eastAsia="Arial Unicode MS" w:hAnsi="Tahoma" w:cs="Tahoma"/>
          <w:b/>
          <w:sz w:val="22"/>
          <w:szCs w:val="22"/>
        </w:rPr>
        <w:t>-  Exercice</w:t>
      </w:r>
      <w:proofErr w:type="gramEnd"/>
      <w:r>
        <w:rPr>
          <w:rFonts w:ascii="Tahoma" w:eastAsia="Arial Unicode MS" w:hAnsi="Tahoma" w:cs="Tahoma"/>
          <w:b/>
          <w:sz w:val="22"/>
          <w:szCs w:val="22"/>
        </w:rPr>
        <w:t xml:space="preserve"> 2025</w:t>
      </w:r>
    </w:p>
    <w:p w14:paraId="664B236F" w14:textId="77777777" w:rsidR="00A95FAC" w:rsidRDefault="00A95FAC" w:rsidP="00A95FAC">
      <w:pPr>
        <w:ind w:left="1416"/>
        <w:rPr>
          <w:rFonts w:ascii="Tahoma" w:eastAsia="Arial Unicode MS" w:hAnsi="Tahoma" w:cs="Tahoma"/>
          <w:b/>
          <w:sz w:val="22"/>
          <w:szCs w:val="22"/>
        </w:rPr>
      </w:pPr>
      <w:r>
        <w:rPr>
          <w:rFonts w:ascii="Tahoma" w:eastAsia="Arial Unicode MS" w:hAnsi="Tahoma" w:cs="Tahoma"/>
          <w:b/>
          <w:sz w:val="22"/>
          <w:szCs w:val="22"/>
        </w:rPr>
        <w:t xml:space="preserve">  </w:t>
      </w:r>
    </w:p>
    <w:p w14:paraId="6B9B38B5" w14:textId="77777777" w:rsidR="00A95FAC" w:rsidRDefault="00A95FAC" w:rsidP="00A95FAC">
      <w:pPr>
        <w:rPr>
          <w:rFonts w:ascii="Tahoma" w:hAnsi="Tahoma" w:cs="Tahoma"/>
          <w:b/>
          <w:sz w:val="22"/>
          <w:szCs w:val="22"/>
        </w:rPr>
      </w:pPr>
      <w:r>
        <w:rPr>
          <w:rFonts w:ascii="Tahoma" w:eastAsia="Arial Unicode MS" w:hAnsi="Tahoma" w:cs="Tahoma"/>
          <w:b/>
          <w:sz w:val="22"/>
          <w:szCs w:val="22"/>
        </w:rPr>
        <w:tab/>
        <w:t>Délai d’exécution : quatre (04) mois</w:t>
      </w:r>
    </w:p>
    <w:p w14:paraId="3CDB5A5C" w14:textId="77777777" w:rsidR="00A95FAC" w:rsidRDefault="00A95FAC" w:rsidP="00A95FAC">
      <w:pPr>
        <w:rPr>
          <w:rFonts w:ascii="Tahoma" w:hAnsi="Tahoma" w:cs="Tahoma"/>
          <w:b/>
          <w:sz w:val="22"/>
          <w:szCs w:val="22"/>
        </w:rPr>
      </w:pPr>
    </w:p>
    <w:p w14:paraId="462656C2" w14:textId="77777777" w:rsidR="00A95FAC" w:rsidRDefault="00A95FAC" w:rsidP="00A95FAC">
      <w:pPr>
        <w:ind w:firstLine="708"/>
        <w:rPr>
          <w:rFonts w:ascii="Tahoma" w:eastAsia="Arial Unicode MS" w:hAnsi="Tahoma" w:cs="Tahoma"/>
          <w:b/>
          <w:sz w:val="22"/>
          <w:szCs w:val="22"/>
        </w:rPr>
      </w:pPr>
      <w:r>
        <w:rPr>
          <w:rFonts w:ascii="Tahoma" w:eastAsia="Arial Unicode MS" w:hAnsi="Tahoma" w:cs="Tahoma"/>
          <w:b/>
          <w:sz w:val="22"/>
          <w:szCs w:val="22"/>
        </w:rPr>
        <w:t>Imputation budgétaire : Ligne N° 59 94 195 05 110000 523112 337</w:t>
      </w:r>
    </w:p>
    <w:p w14:paraId="7552E108" w14:textId="1A15D071" w:rsidR="00A95FAC" w:rsidRPr="00A95FAC" w:rsidRDefault="00A95FAC" w:rsidP="00A95FAC">
      <w:pPr>
        <w:ind w:firstLine="708"/>
        <w:rPr>
          <w:rFonts w:ascii="Tahoma" w:eastAsia="Arial Unicode MS" w:hAnsi="Tahoma" w:cs="Tahoma"/>
          <w:b/>
          <w:sz w:val="22"/>
          <w:szCs w:val="22"/>
        </w:rPr>
      </w:pPr>
      <w:r>
        <w:rPr>
          <w:rFonts w:ascii="Tahoma" w:eastAsia="Arial Unicode MS" w:hAnsi="Tahoma" w:cs="Tahoma"/>
          <w:b/>
          <w:sz w:val="22"/>
          <w:szCs w:val="22"/>
        </w:rPr>
        <w:t>Autorisation de dépenses : L399639</w:t>
      </w:r>
    </w:p>
    <w:p w14:paraId="3785594C" w14:textId="77777777" w:rsidR="00A95FAC" w:rsidRDefault="00A95FAC">
      <w:pPr>
        <w:jc w:val="center"/>
        <w:rPr>
          <w:rFonts w:ascii="Cambria" w:hAnsi="Cambria" w:cs="Cambria"/>
          <w:b/>
          <w:sz w:val="26"/>
          <w:szCs w:val="26"/>
        </w:rPr>
      </w:pPr>
    </w:p>
    <w:p w14:paraId="7BFAC79D" w14:textId="77777777" w:rsidR="00A95FAC" w:rsidRDefault="00A95FAC">
      <w:pPr>
        <w:jc w:val="center"/>
        <w:rPr>
          <w:rFonts w:ascii="Cambria" w:hAnsi="Cambria" w:cs="Cambria"/>
          <w:b/>
          <w:sz w:val="26"/>
          <w:szCs w:val="26"/>
        </w:rPr>
      </w:pPr>
    </w:p>
    <w:p w14:paraId="55DAC680" w14:textId="77777777" w:rsidR="00A95FAC" w:rsidRDefault="00A95FAC">
      <w:pPr>
        <w:jc w:val="center"/>
        <w:rPr>
          <w:rFonts w:ascii="Cambria" w:hAnsi="Cambria" w:cs="Cambria"/>
          <w:b/>
          <w:sz w:val="26"/>
          <w:szCs w:val="26"/>
        </w:rPr>
      </w:pPr>
    </w:p>
    <w:p w14:paraId="5E7E522A" w14:textId="77777777" w:rsidR="00A95FAC" w:rsidRDefault="00A95FAC">
      <w:pPr>
        <w:jc w:val="center"/>
        <w:rPr>
          <w:rFonts w:ascii="Cambria" w:hAnsi="Cambria" w:cs="Cambria"/>
          <w:b/>
          <w:sz w:val="26"/>
          <w:szCs w:val="26"/>
        </w:rPr>
      </w:pPr>
    </w:p>
    <w:p w14:paraId="6AB13E73" w14:textId="77777777" w:rsidR="00A95FAC" w:rsidRDefault="00A95FAC">
      <w:pPr>
        <w:jc w:val="center"/>
        <w:rPr>
          <w:rFonts w:ascii="Tw Cen MT" w:eastAsia="Arial Unicode MS" w:hAnsi="Tw Cen MT" w:cs="Tw Cen MT"/>
          <w:b/>
          <w:color w:val="FF0000"/>
          <w:sz w:val="28"/>
        </w:rPr>
      </w:pPr>
    </w:p>
    <w:p w14:paraId="0C1EA1FB" w14:textId="77777777" w:rsidR="007470DB" w:rsidRDefault="007470DB">
      <w:pPr>
        <w:pStyle w:val="Corpsdetexte"/>
        <w:jc w:val="left"/>
        <w:rPr>
          <w:rFonts w:ascii="Tw Cen MT" w:eastAsia="Arial Unicode MS" w:hAnsi="Tw Cen MT" w:cs="Tw Cen MT"/>
          <w:b w:val="0"/>
          <w:bCs/>
          <w:sz w:val="20"/>
        </w:rPr>
      </w:pPr>
    </w:p>
    <w:p w14:paraId="0E38C1F9" w14:textId="77777777" w:rsidR="007470DB" w:rsidRDefault="00DE44E5">
      <w:pPr>
        <w:pStyle w:val="Corpsdetexte"/>
        <w:rPr>
          <w:rFonts w:ascii="Tw Cen MT" w:eastAsia="Arial Unicode MS" w:hAnsi="Tw Cen MT" w:cs="Tw Cen MT"/>
          <w:bCs/>
          <w:sz w:val="32"/>
          <w:szCs w:val="32"/>
        </w:rPr>
      </w:pPr>
      <w:r>
        <w:rPr>
          <w:noProof/>
          <w:lang w:eastAsia="fr-FR"/>
        </w:rPr>
        <mc:AlternateContent>
          <mc:Choice Requires="wps">
            <w:drawing>
              <wp:anchor distT="0" distB="0" distL="114300" distR="114300" simplePos="0" relativeHeight="251634176" behindDoc="1" locked="0" layoutInCell="1" allowOverlap="1" wp14:anchorId="5DC66293" wp14:editId="1EC08762">
                <wp:simplePos x="0" y="0"/>
                <wp:positionH relativeFrom="column">
                  <wp:posOffset>1644650</wp:posOffset>
                </wp:positionH>
                <wp:positionV relativeFrom="paragraph">
                  <wp:posOffset>130175</wp:posOffset>
                </wp:positionV>
                <wp:extent cx="2377440" cy="640080"/>
                <wp:effectExtent l="6350" t="6350" r="83185" b="77470"/>
                <wp:wrapNone/>
                <wp:docPr id="27"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7440" cy="640080"/>
                        </a:xfrm>
                        <a:prstGeom prst="roundRect">
                          <a:avLst>
                            <a:gd name="adj" fmla="val 16667"/>
                          </a:avLst>
                        </a:prstGeom>
                        <a:solidFill>
                          <a:srgbClr val="FFFFFF"/>
                        </a:solidFill>
                        <a:ln w="9360" cap="sq">
                          <a:solidFill>
                            <a:srgbClr val="000000"/>
                          </a:solidFill>
                          <a:miter lim="800000"/>
                          <a:headEnd/>
                          <a:tailEnd/>
                        </a:ln>
                        <a:effectLst>
                          <a:outerShdw dist="107933" dir="2700000" algn="ctr" rotWithShape="0">
                            <a:srgbClr val="808080">
                              <a:alpha val="50027"/>
                            </a:srgbClr>
                          </a:outerShdw>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A404FAB" id="AutoShape 22" o:spid="_x0000_s1026" style="position:absolute;margin-left:129.5pt;margin-top:10.25pt;width:187.2pt;height:50.4pt;z-index:-251682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" strokeweight=".26mm">
                <v:stroke joinstyle="miter" endcap="square"/>
                <v:shadow on="t" opacity="32785f" offset="2.12mm,2.12mm"/>
              </v:roundrect>
            </w:pict>
          </mc:Fallback>
        </mc:AlternateContent>
      </w:r>
    </w:p>
    <w:p w14:paraId="3276323E" w14:textId="77777777" w:rsidR="007470DB" w:rsidRDefault="007470DB">
      <w:pPr>
        <w:pStyle w:val="Corpsdetexte"/>
        <w:rPr>
          <w:rFonts w:ascii="Tw Cen MT" w:eastAsia="Arial Unicode MS" w:hAnsi="Tw Cen MT" w:cs="Tw Cen MT"/>
          <w:bCs/>
          <w:sz w:val="32"/>
          <w:szCs w:val="32"/>
        </w:rPr>
      </w:pPr>
      <w:r>
        <w:rPr>
          <w:rFonts w:ascii="Tw Cen MT" w:eastAsia="Arial Unicode MS" w:hAnsi="Tw Cen MT" w:cs="Tw Cen MT"/>
          <w:bCs/>
          <w:sz w:val="32"/>
          <w:szCs w:val="32"/>
        </w:rPr>
        <w:t>PIECE N° 9</w:t>
      </w:r>
    </w:p>
    <w:p w14:paraId="7B72449E" w14:textId="77777777" w:rsidR="007470DB" w:rsidRDefault="007470DB">
      <w:pPr>
        <w:pStyle w:val="Corpsdetexte"/>
        <w:rPr>
          <w:rFonts w:ascii="Tw Cen MT" w:eastAsia="Arial Unicode MS" w:hAnsi="Tw Cen MT" w:cs="Tw Cen MT"/>
          <w:b w:val="0"/>
          <w:bCs/>
          <w:sz w:val="24"/>
        </w:rPr>
      </w:pPr>
      <w:r>
        <w:rPr>
          <w:rFonts w:ascii="Tw Cen MT" w:eastAsia="Arial Unicode MS" w:hAnsi="Tw Cen MT" w:cs="Tw Cen MT"/>
          <w:bCs/>
          <w:sz w:val="32"/>
          <w:szCs w:val="32"/>
        </w:rPr>
        <w:t>Le modèle de marché</w:t>
      </w:r>
    </w:p>
    <w:p w14:paraId="69BF6844" w14:textId="77777777" w:rsidR="007470DB" w:rsidRDefault="007470DB">
      <w:pPr>
        <w:pStyle w:val="Corpsdetexte"/>
        <w:jc w:val="left"/>
        <w:rPr>
          <w:rFonts w:ascii="Tw Cen MT" w:eastAsia="Arial Unicode MS" w:hAnsi="Tw Cen MT" w:cs="Tw Cen MT"/>
          <w:b w:val="0"/>
          <w:bCs/>
          <w:sz w:val="24"/>
        </w:rPr>
      </w:pPr>
    </w:p>
    <w:p w14:paraId="6F0FF71B" w14:textId="77777777" w:rsidR="007470DB" w:rsidRDefault="007470DB">
      <w:pPr>
        <w:pStyle w:val="Corpsdetexte"/>
        <w:jc w:val="left"/>
        <w:rPr>
          <w:rFonts w:ascii="Tw Cen MT" w:eastAsia="Arial Unicode MS" w:hAnsi="Tw Cen MT" w:cs="Tw Cen MT"/>
          <w:b w:val="0"/>
          <w:bCs/>
          <w:sz w:val="24"/>
        </w:rPr>
      </w:pPr>
    </w:p>
    <w:p w14:paraId="5287B10E" w14:textId="77777777" w:rsidR="007470DB" w:rsidRDefault="007470DB">
      <w:pPr>
        <w:pStyle w:val="Corpsdetexte"/>
        <w:pageBreakBefore/>
        <w:jc w:val="left"/>
        <w:rPr>
          <w:rFonts w:ascii="Tw Cen MT" w:eastAsia="Arial Unicode MS" w:hAnsi="Tw Cen MT" w:cs="Tw Cen MT"/>
          <w:b w:val="0"/>
          <w:bCs/>
          <w:sz w:val="24"/>
        </w:rPr>
      </w:pPr>
    </w:p>
    <w:tbl>
      <w:tblPr>
        <w:tblW w:w="0" w:type="auto"/>
        <w:tblInd w:w="250" w:type="dxa"/>
        <w:tblLayout w:type="fixed"/>
        <w:tblLook w:val="0000" w:firstRow="0" w:lastRow="0" w:firstColumn="0" w:lastColumn="0" w:noHBand="0" w:noVBand="0"/>
      </w:tblPr>
      <w:tblGrid>
        <w:gridCol w:w="9845"/>
        <w:gridCol w:w="239"/>
        <w:gridCol w:w="239"/>
      </w:tblGrid>
      <w:tr w:rsidR="007470DB" w14:paraId="318DDCC2" w14:textId="77777777">
        <w:trPr>
          <w:trHeight w:val="557"/>
        </w:trPr>
        <w:tc>
          <w:tcPr>
            <w:tcW w:w="9845" w:type="dxa"/>
            <w:shd w:val="clear" w:color="auto" w:fill="auto"/>
          </w:tcPr>
          <w:p w14:paraId="3AA055CE" w14:textId="77777777" w:rsidR="007470DB" w:rsidRDefault="007470DB">
            <w:pPr>
              <w:snapToGrid w:val="0"/>
              <w:rPr>
                <w:rFonts w:ascii="Tahoma" w:hAnsi="Tahoma" w:cs="Tahoma"/>
                <w:sz w:val="8"/>
                <w:szCs w:val="8"/>
              </w:rPr>
            </w:pPr>
          </w:p>
          <w:p w14:paraId="34089302" w14:textId="77777777" w:rsidR="007470DB" w:rsidRDefault="007470DB">
            <w:pPr>
              <w:rPr>
                <w:rFonts w:ascii="Tahoma" w:hAnsi="Tahoma" w:cs="Tahoma"/>
                <w:sz w:val="8"/>
                <w:szCs w:val="8"/>
              </w:rPr>
            </w:pPr>
          </w:p>
          <w:p w14:paraId="47FC7F08" w14:textId="77777777" w:rsidR="007470DB" w:rsidRDefault="007470DB">
            <w:pPr>
              <w:rPr>
                <w:rFonts w:ascii="Tahoma" w:hAnsi="Tahoma" w:cs="Tahoma"/>
                <w:sz w:val="8"/>
                <w:szCs w:val="8"/>
              </w:rPr>
            </w:pPr>
          </w:p>
          <w:tbl>
            <w:tblPr>
              <w:tblW w:w="0" w:type="auto"/>
              <w:tblLayout w:type="fixed"/>
              <w:tblLook w:val="0000" w:firstRow="0" w:lastRow="0" w:firstColumn="0" w:lastColumn="0" w:noHBand="0" w:noVBand="0"/>
            </w:tblPr>
            <w:tblGrid>
              <w:gridCol w:w="4755"/>
              <w:gridCol w:w="567"/>
              <w:gridCol w:w="4307"/>
            </w:tblGrid>
            <w:tr w:rsidR="007470DB" w14:paraId="50F67E38" w14:textId="77777777">
              <w:tc>
                <w:tcPr>
                  <w:tcW w:w="4755" w:type="dxa"/>
                  <w:shd w:val="clear" w:color="auto" w:fill="auto"/>
                  <w:vAlign w:val="center"/>
                </w:tcPr>
                <w:p w14:paraId="3CA21E70" w14:textId="77777777" w:rsidR="007470DB" w:rsidRDefault="007470DB">
                  <w:pPr>
                    <w:tabs>
                      <w:tab w:val="left" w:pos="6255"/>
                    </w:tabs>
                    <w:snapToGrid w:val="0"/>
                    <w:rPr>
                      <w:rFonts w:ascii="Tahoma" w:hAnsi="Tahoma" w:cs="Tahoma"/>
                      <w:sz w:val="16"/>
                      <w:szCs w:val="16"/>
                    </w:rPr>
                  </w:pPr>
                </w:p>
                <w:p w14:paraId="327681EF" w14:textId="77777777" w:rsidR="007470DB" w:rsidRDefault="007470DB">
                  <w:pPr>
                    <w:rPr>
                      <w:rFonts w:ascii="Tahoma" w:hAnsi="Tahoma" w:cs="Tahoma"/>
                      <w:sz w:val="16"/>
                      <w:szCs w:val="16"/>
                    </w:rPr>
                  </w:pPr>
                </w:p>
                <w:p w14:paraId="07638019" w14:textId="77777777" w:rsidR="007470DB" w:rsidRDefault="007470DB">
                  <w:pPr>
                    <w:rPr>
                      <w:rFonts w:ascii="Tahoma" w:hAnsi="Tahoma" w:cs="Tahoma"/>
                      <w:sz w:val="16"/>
                      <w:szCs w:val="16"/>
                    </w:rPr>
                  </w:pPr>
                </w:p>
                <w:p w14:paraId="0F36037F" w14:textId="77777777" w:rsidR="007470DB" w:rsidRDefault="007470DB">
                  <w:pPr>
                    <w:jc w:val="center"/>
                    <w:rPr>
                      <w:rFonts w:ascii="Tahoma" w:hAnsi="Tahoma" w:cs="Tahoma"/>
                      <w:b/>
                      <w:color w:val="000000"/>
                      <w:sz w:val="14"/>
                      <w:szCs w:val="14"/>
                    </w:rPr>
                  </w:pPr>
                </w:p>
              </w:tc>
              <w:tc>
                <w:tcPr>
                  <w:tcW w:w="567" w:type="dxa"/>
                  <w:shd w:val="clear" w:color="auto" w:fill="auto"/>
                  <w:vAlign w:val="center"/>
                </w:tcPr>
                <w:p w14:paraId="2630CC65" w14:textId="77777777" w:rsidR="007470DB" w:rsidRDefault="007470DB">
                  <w:pPr>
                    <w:snapToGrid w:val="0"/>
                    <w:jc w:val="center"/>
                    <w:rPr>
                      <w:rFonts w:ascii="Tahoma" w:hAnsi="Tahoma" w:cs="Tahoma"/>
                      <w:b/>
                      <w:color w:val="000000"/>
                      <w:sz w:val="14"/>
                      <w:szCs w:val="14"/>
                    </w:rPr>
                  </w:pPr>
                </w:p>
              </w:tc>
              <w:tc>
                <w:tcPr>
                  <w:tcW w:w="4307" w:type="dxa"/>
                  <w:shd w:val="clear" w:color="auto" w:fill="auto"/>
                  <w:vAlign w:val="center"/>
                </w:tcPr>
                <w:p w14:paraId="391E0D71" w14:textId="77777777" w:rsidR="007470DB" w:rsidRDefault="007470DB">
                  <w:pPr>
                    <w:snapToGrid w:val="0"/>
                    <w:jc w:val="center"/>
                    <w:rPr>
                      <w:rFonts w:ascii="Tahoma" w:hAnsi="Tahoma" w:cs="Tahoma"/>
                      <w:b/>
                      <w:color w:val="000000"/>
                      <w:sz w:val="14"/>
                      <w:szCs w:val="14"/>
                    </w:rPr>
                  </w:pPr>
                </w:p>
              </w:tc>
            </w:tr>
          </w:tbl>
          <w:p w14:paraId="1B54FFD7" w14:textId="77777777" w:rsidR="007470DB" w:rsidRDefault="007470DB">
            <w:pPr>
              <w:rPr>
                <w:color w:val="000000"/>
                <w:sz w:val="20"/>
                <w:szCs w:val="20"/>
              </w:rPr>
            </w:pPr>
          </w:p>
        </w:tc>
        <w:tc>
          <w:tcPr>
            <w:tcW w:w="239" w:type="dxa"/>
            <w:shd w:val="clear" w:color="auto" w:fill="auto"/>
          </w:tcPr>
          <w:p w14:paraId="26E79840" w14:textId="77777777" w:rsidR="007470DB" w:rsidRDefault="007470DB">
            <w:pPr>
              <w:snapToGrid w:val="0"/>
              <w:rPr>
                <w:color w:val="000000"/>
                <w:sz w:val="20"/>
                <w:szCs w:val="20"/>
              </w:rPr>
            </w:pPr>
          </w:p>
        </w:tc>
        <w:tc>
          <w:tcPr>
            <w:tcW w:w="239" w:type="dxa"/>
            <w:shd w:val="clear" w:color="auto" w:fill="auto"/>
          </w:tcPr>
          <w:p w14:paraId="1DC88B1F" w14:textId="77777777" w:rsidR="007470DB" w:rsidRDefault="007470DB">
            <w:pPr>
              <w:snapToGrid w:val="0"/>
              <w:jc w:val="center"/>
              <w:rPr>
                <w:color w:val="000000"/>
                <w:sz w:val="20"/>
                <w:szCs w:val="20"/>
              </w:rPr>
            </w:pPr>
          </w:p>
        </w:tc>
      </w:tr>
    </w:tbl>
    <w:p w14:paraId="2A5AD6AB" w14:textId="77777777" w:rsidR="007470DB" w:rsidRDefault="00DE44E5">
      <w:r>
        <w:rPr>
          <w:noProof/>
          <w:lang w:eastAsia="fr-FR"/>
        </w:rPr>
        <mc:AlternateContent>
          <mc:Choice Requires="wps">
            <w:drawing>
              <wp:anchor distT="0" distB="0" distL="114935" distR="114935" simplePos="0" relativeHeight="251673088" behindDoc="0" locked="0" layoutInCell="1" allowOverlap="1" wp14:anchorId="5B16763E" wp14:editId="07C318D8">
                <wp:simplePos x="0" y="0"/>
                <wp:positionH relativeFrom="column">
                  <wp:posOffset>-635</wp:posOffset>
                </wp:positionH>
                <wp:positionV relativeFrom="paragraph">
                  <wp:posOffset>-1082040</wp:posOffset>
                </wp:positionV>
                <wp:extent cx="2090420" cy="1341755"/>
                <wp:effectExtent l="0" t="3810" r="0" b="0"/>
                <wp:wrapNone/>
                <wp:docPr id="2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0420" cy="13417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B38C76" w14:textId="77777777" w:rsidR="00992E9C" w:rsidRDefault="00992E9C">
                            <w:pPr>
                              <w:jc w:val="center"/>
                              <w:rPr>
                                <w:rFonts w:ascii="Tahoma" w:hAnsi="Tahoma" w:cs="Tahoma"/>
                                <w:b/>
                                <w:sz w:val="16"/>
                                <w:szCs w:val="16"/>
                              </w:rPr>
                            </w:pPr>
                            <w:r>
                              <w:rPr>
                                <w:rFonts w:ascii="Tahoma" w:hAnsi="Tahoma" w:cs="Tahoma"/>
                                <w:b/>
                                <w:sz w:val="16"/>
                                <w:szCs w:val="16"/>
                              </w:rPr>
                              <w:t xml:space="preserve">REPUBLIQUE DU CAMEROUN                                 Paix-Travail-Patrie                                                              </w:t>
                            </w:r>
                            <w:r>
                              <w:rPr>
                                <w:rFonts w:ascii="Tahoma" w:hAnsi="Tahoma" w:cs="Tahoma"/>
                                <w:sz w:val="16"/>
                                <w:szCs w:val="16"/>
                              </w:rPr>
                              <w:t>---------------</w:t>
                            </w:r>
                          </w:p>
                          <w:p w14:paraId="7E205558" w14:textId="77777777" w:rsidR="00992E9C" w:rsidRDefault="00992E9C">
                            <w:pPr>
                              <w:jc w:val="center"/>
                              <w:rPr>
                                <w:rFonts w:ascii="Tahoma" w:hAnsi="Tahoma" w:cs="Tahoma"/>
                                <w:sz w:val="16"/>
                                <w:szCs w:val="16"/>
                              </w:rPr>
                            </w:pPr>
                            <w:r>
                              <w:rPr>
                                <w:rFonts w:ascii="Tahoma" w:hAnsi="Tahoma" w:cs="Tahoma"/>
                                <w:b/>
                                <w:sz w:val="16"/>
                                <w:szCs w:val="16"/>
                              </w:rPr>
                              <w:t>REGION DE L’EXTREME-NORD</w:t>
                            </w:r>
                          </w:p>
                          <w:p w14:paraId="3976FFF0" w14:textId="77777777" w:rsidR="00992E9C" w:rsidRDefault="00992E9C">
                            <w:pPr>
                              <w:rPr>
                                <w:rFonts w:ascii="Tahoma" w:hAnsi="Tahoma" w:cs="Tahoma"/>
                                <w:sz w:val="16"/>
                                <w:szCs w:val="16"/>
                              </w:rPr>
                            </w:pPr>
                            <w:r>
                              <w:rPr>
                                <w:rFonts w:ascii="Tahoma" w:hAnsi="Tahoma" w:cs="Tahoma"/>
                                <w:sz w:val="16"/>
                                <w:szCs w:val="16"/>
                              </w:rPr>
                              <w:t xml:space="preserve">                               ---------------</w:t>
                            </w:r>
                          </w:p>
                          <w:p w14:paraId="2545747A" w14:textId="77777777" w:rsidR="00992E9C" w:rsidRDefault="00992E9C">
                            <w:pPr>
                              <w:jc w:val="center"/>
                              <w:rPr>
                                <w:rFonts w:ascii="Tahoma" w:hAnsi="Tahoma" w:cs="Tahoma"/>
                                <w:sz w:val="16"/>
                                <w:szCs w:val="16"/>
                              </w:rPr>
                            </w:pPr>
                            <w:r>
                              <w:rPr>
                                <w:rFonts w:ascii="Tahoma" w:hAnsi="Tahoma" w:cs="Tahoma"/>
                                <w:sz w:val="16"/>
                                <w:szCs w:val="16"/>
                              </w:rPr>
                              <w:t>COMMISSION REGIONALE</w:t>
                            </w:r>
                          </w:p>
                          <w:p w14:paraId="74924170" w14:textId="77777777" w:rsidR="00992E9C" w:rsidRDefault="00992E9C">
                            <w:pPr>
                              <w:jc w:val="center"/>
                              <w:rPr>
                                <w:rFonts w:ascii="Tahoma" w:hAnsi="Tahoma" w:cs="Tahoma"/>
                                <w:sz w:val="16"/>
                                <w:szCs w:val="16"/>
                              </w:rPr>
                            </w:pPr>
                            <w:r>
                              <w:rPr>
                                <w:rFonts w:ascii="Tahoma" w:hAnsi="Tahoma" w:cs="Tahoma"/>
                                <w:sz w:val="16"/>
                                <w:szCs w:val="16"/>
                              </w:rPr>
                              <w:t xml:space="preserve"> DE PASSATION DES MARCHES                           </w:t>
                            </w:r>
                          </w:p>
                          <w:p w14:paraId="29E54CB7" w14:textId="77777777" w:rsidR="00992E9C" w:rsidRDefault="00992E9C">
                            <w:pPr>
                              <w:jc w:val="center"/>
                              <w:rPr>
                                <w:rFonts w:ascii="Tahoma" w:hAnsi="Tahoma" w:cs="Tahoma"/>
                                <w:sz w:val="16"/>
                                <w:szCs w:val="16"/>
                              </w:rPr>
                            </w:pPr>
                            <w:r>
                              <w:rPr>
                                <w:rFonts w:ascii="Tahoma" w:hAnsi="Tahoma" w:cs="Tahoma"/>
                                <w:sz w:val="16"/>
                                <w:szCs w:val="16"/>
                              </w:rPr>
                              <w:t xml:space="preserve">--------------- </w:t>
                            </w:r>
                          </w:p>
                          <w:p w14:paraId="5CBCD907" w14:textId="77777777" w:rsidR="00992E9C" w:rsidRDefault="00992E9C">
                            <w:pPr>
                              <w:jc w:val="center"/>
                              <w:rPr>
                                <w:rFonts w:ascii="Tahoma" w:hAnsi="Tahoma" w:cs="Tahoma"/>
                                <w:sz w:val="16"/>
                                <w:szCs w:val="16"/>
                              </w:rPr>
                            </w:pPr>
                            <w:r>
                              <w:rPr>
                                <w:rFonts w:ascii="Tahoma" w:hAnsi="Tahoma" w:cs="Tahoma"/>
                                <w:sz w:val="16"/>
                                <w:szCs w:val="16"/>
                              </w:rPr>
                              <w:t>MAITRE D’OUVRAGE DELEGUE</w:t>
                            </w:r>
                          </w:p>
                          <w:p w14:paraId="53DEC57F" w14:textId="77777777" w:rsidR="00992E9C" w:rsidRDefault="00992E9C">
                            <w:pPr>
                              <w:jc w:val="center"/>
                            </w:pPr>
                            <w:r>
                              <w:rPr>
                                <w:rFonts w:ascii="Tahoma" w:hAnsi="Tahoma" w:cs="Tahoma"/>
                                <w:sz w:val="16"/>
                                <w:szCs w:val="16"/>
                              </w:rPr>
                              <w:t xml:space="preserve">------------                                                                                </w:t>
                            </w:r>
                          </w:p>
                          <w:p w14:paraId="244B7ED1" w14:textId="77777777" w:rsidR="00992E9C" w:rsidRDefault="00992E9C">
                            <w:pPr>
                              <w:jc w:val="center"/>
                            </w:pPr>
                          </w:p>
                          <w:p w14:paraId="7F4CDE0E" w14:textId="77777777" w:rsidR="00992E9C" w:rsidRDefault="00992E9C">
                            <w:pPr>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16763E" id="Text Box 21" o:spid="_x0000_s1053" type="#_x0000_t202" style="position:absolute;margin-left:-.05pt;margin-top:-85.2pt;width:164.6pt;height:105.65pt;z-index:2516730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" stroked="f">
                <v:textbox inset="0,0,0,0">
                  <w:txbxContent>
                    <w:p w14:paraId="37B38C76" w14:textId="77777777" w:rsidR="00992E9C" w:rsidRDefault="00992E9C">
                      <w:pPr>
                        <w:jc w:val="center"/>
                        <w:rPr>
                          <w:rFonts w:ascii="Tahoma" w:hAnsi="Tahoma" w:cs="Tahoma"/>
                          <w:b/>
                          <w:sz w:val="16"/>
                          <w:szCs w:val="16"/>
                        </w:rPr>
                      </w:pPr>
                      <w:r>
                        <w:rPr>
                          <w:rFonts w:ascii="Tahoma" w:hAnsi="Tahoma" w:cs="Tahoma"/>
                          <w:b/>
                          <w:sz w:val="16"/>
                          <w:szCs w:val="16"/>
                        </w:rPr>
                        <w:t xml:space="preserve">REPUBLIQUE DU CAMEROUN                                 Paix-Travail-Patrie                                                              </w:t>
                      </w:r>
                      <w:r>
                        <w:rPr>
                          <w:rFonts w:ascii="Tahoma" w:hAnsi="Tahoma" w:cs="Tahoma"/>
                          <w:sz w:val="16"/>
                          <w:szCs w:val="16"/>
                        </w:rPr>
                        <w:t>---------------</w:t>
                      </w:r>
                    </w:p>
                    <w:p w14:paraId="7E205558" w14:textId="77777777" w:rsidR="00992E9C" w:rsidRDefault="00992E9C">
                      <w:pPr>
                        <w:jc w:val="center"/>
                        <w:rPr>
                          <w:rFonts w:ascii="Tahoma" w:hAnsi="Tahoma" w:cs="Tahoma"/>
                          <w:sz w:val="16"/>
                          <w:szCs w:val="16"/>
                        </w:rPr>
                      </w:pPr>
                      <w:r>
                        <w:rPr>
                          <w:rFonts w:ascii="Tahoma" w:hAnsi="Tahoma" w:cs="Tahoma"/>
                          <w:b/>
                          <w:sz w:val="16"/>
                          <w:szCs w:val="16"/>
                        </w:rPr>
                        <w:t>REGION DE L’EXTREME-NORD</w:t>
                      </w:r>
                    </w:p>
                    <w:p w14:paraId="3976FFF0" w14:textId="77777777" w:rsidR="00992E9C" w:rsidRDefault="00992E9C">
                      <w:pPr>
                        <w:rPr>
                          <w:rFonts w:ascii="Tahoma" w:hAnsi="Tahoma" w:cs="Tahoma"/>
                          <w:sz w:val="16"/>
                          <w:szCs w:val="16"/>
                        </w:rPr>
                      </w:pPr>
                      <w:r>
                        <w:rPr>
                          <w:rFonts w:ascii="Tahoma" w:hAnsi="Tahoma" w:cs="Tahoma"/>
                          <w:sz w:val="16"/>
                          <w:szCs w:val="16"/>
                        </w:rPr>
                        <w:t xml:space="preserve">                               ---------------</w:t>
                      </w:r>
                    </w:p>
                    <w:p w14:paraId="2545747A" w14:textId="77777777" w:rsidR="00992E9C" w:rsidRDefault="00992E9C">
                      <w:pPr>
                        <w:jc w:val="center"/>
                        <w:rPr>
                          <w:rFonts w:ascii="Tahoma" w:hAnsi="Tahoma" w:cs="Tahoma"/>
                          <w:sz w:val="16"/>
                          <w:szCs w:val="16"/>
                        </w:rPr>
                      </w:pPr>
                      <w:r>
                        <w:rPr>
                          <w:rFonts w:ascii="Tahoma" w:hAnsi="Tahoma" w:cs="Tahoma"/>
                          <w:sz w:val="16"/>
                          <w:szCs w:val="16"/>
                        </w:rPr>
                        <w:t>COMMISSION REGIONALE</w:t>
                      </w:r>
                    </w:p>
                    <w:p w14:paraId="74924170" w14:textId="77777777" w:rsidR="00992E9C" w:rsidRDefault="00992E9C">
                      <w:pPr>
                        <w:jc w:val="center"/>
                        <w:rPr>
                          <w:rFonts w:ascii="Tahoma" w:hAnsi="Tahoma" w:cs="Tahoma"/>
                          <w:sz w:val="16"/>
                          <w:szCs w:val="16"/>
                        </w:rPr>
                      </w:pPr>
                      <w:r>
                        <w:rPr>
                          <w:rFonts w:ascii="Tahoma" w:hAnsi="Tahoma" w:cs="Tahoma"/>
                          <w:sz w:val="16"/>
                          <w:szCs w:val="16"/>
                        </w:rPr>
                        <w:t xml:space="preserve"> DE PASSATION DES MARCHES                           </w:t>
                      </w:r>
                    </w:p>
                    <w:p w14:paraId="29E54CB7" w14:textId="77777777" w:rsidR="00992E9C" w:rsidRDefault="00992E9C">
                      <w:pPr>
                        <w:jc w:val="center"/>
                        <w:rPr>
                          <w:rFonts w:ascii="Tahoma" w:hAnsi="Tahoma" w:cs="Tahoma"/>
                          <w:sz w:val="16"/>
                          <w:szCs w:val="16"/>
                        </w:rPr>
                      </w:pPr>
                      <w:r>
                        <w:rPr>
                          <w:rFonts w:ascii="Tahoma" w:hAnsi="Tahoma" w:cs="Tahoma"/>
                          <w:sz w:val="16"/>
                          <w:szCs w:val="16"/>
                        </w:rPr>
                        <w:t xml:space="preserve">--------------- </w:t>
                      </w:r>
                    </w:p>
                    <w:p w14:paraId="5CBCD907" w14:textId="77777777" w:rsidR="00992E9C" w:rsidRDefault="00992E9C">
                      <w:pPr>
                        <w:jc w:val="center"/>
                        <w:rPr>
                          <w:rFonts w:ascii="Tahoma" w:hAnsi="Tahoma" w:cs="Tahoma"/>
                          <w:sz w:val="16"/>
                          <w:szCs w:val="16"/>
                        </w:rPr>
                      </w:pPr>
                      <w:r>
                        <w:rPr>
                          <w:rFonts w:ascii="Tahoma" w:hAnsi="Tahoma" w:cs="Tahoma"/>
                          <w:sz w:val="16"/>
                          <w:szCs w:val="16"/>
                        </w:rPr>
                        <w:t>MAITRE D’OUVRAGE DELEGUE</w:t>
                      </w:r>
                    </w:p>
                    <w:p w14:paraId="53DEC57F" w14:textId="77777777" w:rsidR="00992E9C" w:rsidRDefault="00992E9C">
                      <w:pPr>
                        <w:jc w:val="center"/>
                      </w:pPr>
                      <w:r>
                        <w:rPr>
                          <w:rFonts w:ascii="Tahoma" w:hAnsi="Tahoma" w:cs="Tahoma"/>
                          <w:sz w:val="16"/>
                          <w:szCs w:val="16"/>
                        </w:rPr>
                        <w:t xml:space="preserve">------------                                                                                </w:t>
                      </w:r>
                    </w:p>
                    <w:p w14:paraId="244B7ED1" w14:textId="77777777" w:rsidR="00992E9C" w:rsidRDefault="00992E9C">
                      <w:pPr>
                        <w:jc w:val="center"/>
                      </w:pPr>
                    </w:p>
                    <w:p w14:paraId="7F4CDE0E" w14:textId="77777777" w:rsidR="00992E9C" w:rsidRDefault="00992E9C">
                      <w:pPr>
                        <w:jc w:val="center"/>
                      </w:pPr>
                    </w:p>
                  </w:txbxContent>
                </v:textbox>
              </v:shape>
            </w:pict>
          </mc:Fallback>
        </mc:AlternateContent>
      </w:r>
      <w:r>
        <w:rPr>
          <w:noProof/>
          <w:lang w:eastAsia="fr-FR"/>
        </w:rPr>
        <mc:AlternateContent>
          <mc:Choice Requires="wps">
            <w:drawing>
              <wp:anchor distT="0" distB="0" distL="114935" distR="114935" simplePos="0" relativeHeight="251674112" behindDoc="0" locked="0" layoutInCell="1" allowOverlap="1" wp14:anchorId="629CD4A8" wp14:editId="35972818">
                <wp:simplePos x="0" y="0"/>
                <wp:positionH relativeFrom="column">
                  <wp:posOffset>3956050</wp:posOffset>
                </wp:positionH>
                <wp:positionV relativeFrom="paragraph">
                  <wp:posOffset>-1033145</wp:posOffset>
                </wp:positionV>
                <wp:extent cx="2095500" cy="1172210"/>
                <wp:effectExtent l="3175" t="0" r="0" b="3810"/>
                <wp:wrapNone/>
                <wp:docPr id="2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1172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A14A99" w14:textId="77777777" w:rsidR="00992E9C" w:rsidRDefault="00992E9C">
                            <w:pPr>
                              <w:jc w:val="center"/>
                              <w:rPr>
                                <w:rFonts w:ascii="Tahoma" w:hAnsi="Tahoma" w:cs="Tahoma"/>
                                <w:b/>
                                <w:sz w:val="16"/>
                                <w:szCs w:val="16"/>
                                <w:lang w:val="en-US"/>
                              </w:rPr>
                            </w:pPr>
                            <w:r>
                              <w:rPr>
                                <w:rFonts w:ascii="Tahoma" w:hAnsi="Tahoma" w:cs="Tahoma"/>
                                <w:b/>
                                <w:sz w:val="16"/>
                                <w:szCs w:val="16"/>
                                <w:lang w:val="en-US"/>
                              </w:rPr>
                              <w:t xml:space="preserve">REPUBLIC OF CAMEROON                                                Peace-Work-Fatherland                                                                                                                                                        </w:t>
                            </w:r>
                            <w:r>
                              <w:rPr>
                                <w:rFonts w:ascii="Tahoma" w:hAnsi="Tahoma" w:cs="Tahoma"/>
                                <w:sz w:val="16"/>
                                <w:szCs w:val="16"/>
                                <w:lang w:val="en-US"/>
                              </w:rPr>
                              <w:t>---------------</w:t>
                            </w:r>
                          </w:p>
                          <w:p w14:paraId="00B78EFA" w14:textId="77777777" w:rsidR="00992E9C" w:rsidRDefault="00992E9C">
                            <w:pPr>
                              <w:jc w:val="center"/>
                              <w:rPr>
                                <w:rFonts w:ascii="Tahoma" w:hAnsi="Tahoma" w:cs="Tahoma"/>
                                <w:sz w:val="16"/>
                                <w:szCs w:val="16"/>
                                <w:lang w:val="en-US"/>
                              </w:rPr>
                            </w:pPr>
                            <w:r>
                              <w:rPr>
                                <w:rFonts w:ascii="Tahoma" w:hAnsi="Tahoma" w:cs="Tahoma"/>
                                <w:b/>
                                <w:sz w:val="16"/>
                                <w:szCs w:val="16"/>
                                <w:lang w:val="en-US"/>
                              </w:rPr>
                              <w:t>FAR NOERTH REGION</w:t>
                            </w:r>
                          </w:p>
                          <w:p w14:paraId="1CF4B390" w14:textId="77777777" w:rsidR="00992E9C" w:rsidRDefault="00992E9C">
                            <w:pPr>
                              <w:rPr>
                                <w:rFonts w:ascii="Tahoma" w:hAnsi="Tahoma" w:cs="Tahoma"/>
                                <w:sz w:val="16"/>
                                <w:szCs w:val="16"/>
                                <w:lang w:val="en-US"/>
                              </w:rPr>
                            </w:pPr>
                            <w:r>
                              <w:rPr>
                                <w:rFonts w:ascii="Tahoma" w:hAnsi="Tahoma" w:cs="Tahoma"/>
                                <w:sz w:val="16"/>
                                <w:szCs w:val="16"/>
                                <w:lang w:val="en-US"/>
                              </w:rPr>
                              <w:t xml:space="preserve">                      ---------------</w:t>
                            </w:r>
                          </w:p>
                          <w:p w14:paraId="72996243" w14:textId="77777777" w:rsidR="00992E9C" w:rsidRDefault="00992E9C">
                            <w:pPr>
                              <w:jc w:val="center"/>
                              <w:rPr>
                                <w:rFonts w:ascii="Tahoma" w:hAnsi="Tahoma" w:cs="Tahoma"/>
                                <w:sz w:val="16"/>
                                <w:szCs w:val="16"/>
                                <w:lang w:val="en-US"/>
                              </w:rPr>
                            </w:pPr>
                            <w:r>
                              <w:rPr>
                                <w:rFonts w:ascii="Tahoma" w:hAnsi="Tahoma" w:cs="Tahoma"/>
                                <w:sz w:val="16"/>
                                <w:szCs w:val="16"/>
                                <w:lang w:val="en-US"/>
                              </w:rPr>
                              <w:t>REGIONAL TENDERS BOARD</w:t>
                            </w:r>
                          </w:p>
                          <w:p w14:paraId="015B91ED" w14:textId="77777777" w:rsidR="00992E9C" w:rsidRDefault="00992E9C">
                            <w:pPr>
                              <w:jc w:val="center"/>
                              <w:rPr>
                                <w:sz w:val="16"/>
                                <w:szCs w:val="16"/>
                              </w:rPr>
                            </w:pPr>
                            <w:r>
                              <w:rPr>
                                <w:rFonts w:ascii="Tahoma" w:hAnsi="Tahoma" w:cs="Tahoma"/>
                                <w:sz w:val="16"/>
                                <w:szCs w:val="16"/>
                                <w:lang w:val="en-US"/>
                              </w:rPr>
                              <w:t xml:space="preserve">   </w:t>
                            </w:r>
                            <w:r>
                              <w:rPr>
                                <w:rFonts w:ascii="Tahoma" w:hAnsi="Tahoma" w:cs="Tahoma"/>
                                <w:sz w:val="16"/>
                                <w:szCs w:val="16"/>
                              </w:rPr>
                              <w:t>---------------</w:t>
                            </w:r>
                          </w:p>
                          <w:p w14:paraId="30F9EA6B" w14:textId="77777777" w:rsidR="00992E9C" w:rsidRDefault="00992E9C">
                            <w:pPr>
                              <w:jc w:val="center"/>
                              <w:rPr>
                                <w:sz w:val="16"/>
                                <w:szCs w:val="16"/>
                              </w:rPr>
                            </w:pPr>
                            <w:r>
                              <w:rPr>
                                <w:sz w:val="16"/>
                                <w:szCs w:val="16"/>
                              </w:rPr>
                              <w:t>DELEGATED OWNER PROJECT</w:t>
                            </w:r>
                          </w:p>
                          <w:p w14:paraId="7EA2E2FC" w14:textId="77777777" w:rsidR="00992E9C" w:rsidRDefault="00992E9C">
                            <w:pPr>
                              <w:jc w:val="center"/>
                            </w:pPr>
                            <w:r>
                              <w:rPr>
                                <w:sz w:val="16"/>
                                <w:szCs w:val="16"/>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9CD4A8" id="Text Box 20" o:spid="_x0000_s1054" type="#_x0000_t202" style="position:absolute;margin-left:311.5pt;margin-top:-81.35pt;width:165pt;height:92.3pt;z-index:2516741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" stroked="f">
                <v:textbox inset="0,0,0,0">
                  <w:txbxContent>
                    <w:p w14:paraId="02A14A99" w14:textId="77777777" w:rsidR="00992E9C" w:rsidRDefault="00992E9C">
                      <w:pPr>
                        <w:jc w:val="center"/>
                        <w:rPr>
                          <w:rFonts w:ascii="Tahoma" w:hAnsi="Tahoma" w:cs="Tahoma"/>
                          <w:b/>
                          <w:sz w:val="16"/>
                          <w:szCs w:val="16"/>
                          <w:lang w:val="en-US"/>
                        </w:rPr>
                      </w:pPr>
                      <w:r>
                        <w:rPr>
                          <w:rFonts w:ascii="Tahoma" w:hAnsi="Tahoma" w:cs="Tahoma"/>
                          <w:b/>
                          <w:sz w:val="16"/>
                          <w:szCs w:val="16"/>
                          <w:lang w:val="en-US"/>
                        </w:rPr>
                        <w:t xml:space="preserve">REPUBLIC OF CAMEROON                                                Peace-Work-Fatherland                                                                                                                                                        </w:t>
                      </w:r>
                      <w:r>
                        <w:rPr>
                          <w:rFonts w:ascii="Tahoma" w:hAnsi="Tahoma" w:cs="Tahoma"/>
                          <w:sz w:val="16"/>
                          <w:szCs w:val="16"/>
                          <w:lang w:val="en-US"/>
                        </w:rPr>
                        <w:t>---------------</w:t>
                      </w:r>
                    </w:p>
                    <w:p w14:paraId="00B78EFA" w14:textId="77777777" w:rsidR="00992E9C" w:rsidRDefault="00992E9C">
                      <w:pPr>
                        <w:jc w:val="center"/>
                        <w:rPr>
                          <w:rFonts w:ascii="Tahoma" w:hAnsi="Tahoma" w:cs="Tahoma"/>
                          <w:sz w:val="16"/>
                          <w:szCs w:val="16"/>
                          <w:lang w:val="en-US"/>
                        </w:rPr>
                      </w:pPr>
                      <w:r>
                        <w:rPr>
                          <w:rFonts w:ascii="Tahoma" w:hAnsi="Tahoma" w:cs="Tahoma"/>
                          <w:b/>
                          <w:sz w:val="16"/>
                          <w:szCs w:val="16"/>
                          <w:lang w:val="en-US"/>
                        </w:rPr>
                        <w:t>FAR NOERTH REGION</w:t>
                      </w:r>
                    </w:p>
                    <w:p w14:paraId="1CF4B390" w14:textId="77777777" w:rsidR="00992E9C" w:rsidRDefault="00992E9C">
                      <w:pPr>
                        <w:rPr>
                          <w:rFonts w:ascii="Tahoma" w:hAnsi="Tahoma" w:cs="Tahoma"/>
                          <w:sz w:val="16"/>
                          <w:szCs w:val="16"/>
                          <w:lang w:val="en-US"/>
                        </w:rPr>
                      </w:pPr>
                      <w:r>
                        <w:rPr>
                          <w:rFonts w:ascii="Tahoma" w:hAnsi="Tahoma" w:cs="Tahoma"/>
                          <w:sz w:val="16"/>
                          <w:szCs w:val="16"/>
                          <w:lang w:val="en-US"/>
                        </w:rPr>
                        <w:t xml:space="preserve">                      ---------------</w:t>
                      </w:r>
                    </w:p>
                    <w:p w14:paraId="72996243" w14:textId="77777777" w:rsidR="00992E9C" w:rsidRDefault="00992E9C">
                      <w:pPr>
                        <w:jc w:val="center"/>
                        <w:rPr>
                          <w:rFonts w:ascii="Tahoma" w:hAnsi="Tahoma" w:cs="Tahoma"/>
                          <w:sz w:val="16"/>
                          <w:szCs w:val="16"/>
                          <w:lang w:val="en-US"/>
                        </w:rPr>
                      </w:pPr>
                      <w:r>
                        <w:rPr>
                          <w:rFonts w:ascii="Tahoma" w:hAnsi="Tahoma" w:cs="Tahoma"/>
                          <w:sz w:val="16"/>
                          <w:szCs w:val="16"/>
                          <w:lang w:val="en-US"/>
                        </w:rPr>
                        <w:t>REGIONAL TENDERS BOARD</w:t>
                      </w:r>
                    </w:p>
                    <w:p w14:paraId="015B91ED" w14:textId="77777777" w:rsidR="00992E9C" w:rsidRDefault="00992E9C">
                      <w:pPr>
                        <w:jc w:val="center"/>
                        <w:rPr>
                          <w:sz w:val="16"/>
                          <w:szCs w:val="16"/>
                        </w:rPr>
                      </w:pPr>
                      <w:r>
                        <w:rPr>
                          <w:rFonts w:ascii="Tahoma" w:hAnsi="Tahoma" w:cs="Tahoma"/>
                          <w:sz w:val="16"/>
                          <w:szCs w:val="16"/>
                          <w:lang w:val="en-US"/>
                        </w:rPr>
                        <w:t xml:space="preserve">   </w:t>
                      </w:r>
                      <w:r>
                        <w:rPr>
                          <w:rFonts w:ascii="Tahoma" w:hAnsi="Tahoma" w:cs="Tahoma"/>
                          <w:sz w:val="16"/>
                          <w:szCs w:val="16"/>
                        </w:rPr>
                        <w:t>---------------</w:t>
                      </w:r>
                    </w:p>
                    <w:p w14:paraId="30F9EA6B" w14:textId="77777777" w:rsidR="00992E9C" w:rsidRDefault="00992E9C">
                      <w:pPr>
                        <w:jc w:val="center"/>
                        <w:rPr>
                          <w:sz w:val="16"/>
                          <w:szCs w:val="16"/>
                        </w:rPr>
                      </w:pPr>
                      <w:r>
                        <w:rPr>
                          <w:sz w:val="16"/>
                          <w:szCs w:val="16"/>
                        </w:rPr>
                        <w:t>DELEGATED OWNER PROJECT</w:t>
                      </w:r>
                    </w:p>
                    <w:p w14:paraId="7EA2E2FC" w14:textId="77777777" w:rsidR="00992E9C" w:rsidRDefault="00992E9C">
                      <w:pPr>
                        <w:jc w:val="center"/>
                      </w:pPr>
                      <w:r>
                        <w:rPr>
                          <w:sz w:val="16"/>
                          <w:szCs w:val="16"/>
                        </w:rPr>
                        <w:t xml:space="preserve">      -----------------</w:t>
                      </w:r>
                    </w:p>
                  </w:txbxContent>
                </v:textbox>
              </v:shape>
            </w:pict>
          </mc:Fallback>
        </mc:AlternateContent>
      </w:r>
      <w:r>
        <w:rPr>
          <w:noProof/>
          <w:lang w:eastAsia="fr-FR"/>
        </w:rPr>
        <w:drawing>
          <wp:anchor distT="0" distB="0" distL="114935" distR="114935" simplePos="0" relativeHeight="251675136" behindDoc="0" locked="0" layoutInCell="1" allowOverlap="1" wp14:anchorId="02E9EC40" wp14:editId="63190A52">
            <wp:simplePos x="0" y="0"/>
            <wp:positionH relativeFrom="column">
              <wp:posOffset>2734310</wp:posOffset>
            </wp:positionH>
            <wp:positionV relativeFrom="paragraph">
              <wp:posOffset>-1033145</wp:posOffset>
            </wp:positionV>
            <wp:extent cx="1116330" cy="1292860"/>
            <wp:effectExtent l="0" t="0" r="0" b="0"/>
            <wp:wrapNone/>
            <wp:docPr id="24"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6330" cy="12928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79EA2FF1" w14:textId="77777777" w:rsidR="007470DB" w:rsidRDefault="007470DB"/>
    <w:p w14:paraId="283E17E1" w14:textId="4B1E0365" w:rsidR="007470DB" w:rsidRDefault="007470DB">
      <w:pPr>
        <w:pStyle w:val="Corpsdetexte21"/>
        <w:spacing w:line="240" w:lineRule="auto"/>
        <w:rPr>
          <w:rFonts w:ascii="Tw Cen MT" w:hAnsi="Tw Cen MT" w:cs="Tw Cen MT"/>
          <w:sz w:val="26"/>
          <w:szCs w:val="26"/>
        </w:rPr>
      </w:pPr>
      <w:r>
        <w:rPr>
          <w:rFonts w:ascii="Tw Cen MT" w:hAnsi="Tw Cen MT" w:cs="Tw Cen MT"/>
          <w:b/>
          <w:szCs w:val="24"/>
        </w:rPr>
        <w:t>MARCHE N°_______/M/K/</w:t>
      </w:r>
      <w:r w:rsidR="00226B7E">
        <w:rPr>
          <w:rFonts w:ascii="Tw Cen MT" w:hAnsi="Tw Cen MT" w:cs="Tw Cen MT"/>
          <w:b/>
          <w:szCs w:val="24"/>
        </w:rPr>
        <w:t>SG</w:t>
      </w:r>
      <w:r>
        <w:rPr>
          <w:rFonts w:ascii="Tw Cen MT" w:hAnsi="Tw Cen MT" w:cs="Tw Cen MT"/>
          <w:b/>
          <w:szCs w:val="24"/>
        </w:rPr>
        <w:t>/CRPM-EN/</w:t>
      </w:r>
      <w:r w:rsidR="00226B7E">
        <w:rPr>
          <w:rFonts w:ascii="Tw Cen MT" w:hAnsi="Tw Cen MT" w:cs="Tw Cen MT"/>
          <w:b/>
          <w:szCs w:val="24"/>
        </w:rPr>
        <w:t>SIGAMP-TBEC/</w:t>
      </w:r>
      <w:r>
        <w:rPr>
          <w:rFonts w:ascii="Tw Cen MT" w:hAnsi="Tw Cen MT" w:cs="Tw Cen MT"/>
          <w:b/>
          <w:szCs w:val="24"/>
        </w:rPr>
        <w:t>202</w:t>
      </w:r>
      <w:r w:rsidR="00226B7E">
        <w:rPr>
          <w:rFonts w:ascii="Tw Cen MT" w:hAnsi="Tw Cen MT" w:cs="Tw Cen MT"/>
          <w:b/>
          <w:szCs w:val="24"/>
        </w:rPr>
        <w:t>5</w:t>
      </w:r>
      <w:r>
        <w:rPr>
          <w:rFonts w:ascii="Tw Cen MT" w:hAnsi="Tw Cen MT" w:cs="Tw Cen MT"/>
          <w:b/>
          <w:szCs w:val="24"/>
        </w:rPr>
        <w:t xml:space="preserve"> PASSEE APRES APPEL D’OFFRES NATIONAL OUVERT N° _______/AONO/K/SG/CRPM-EN/2023 DU ______ EN PROCEDURE D’URGENCE POUR LA REALISATION DES TRAVAUX DE CONSTRUCTION DE DEUX (02) BLOCS DE </w:t>
      </w:r>
      <w:r w:rsidR="00226B7E">
        <w:rPr>
          <w:rFonts w:ascii="Tw Cen MT" w:hAnsi="Tw Cen MT" w:cs="Tw Cen MT"/>
          <w:b/>
          <w:szCs w:val="24"/>
        </w:rPr>
        <w:t>QUATRE (04) BUREAUX ET D’UN BLOC DE DEUX (02) BUREAUX</w:t>
      </w:r>
      <w:r>
        <w:rPr>
          <w:rFonts w:ascii="Tw Cen MT" w:hAnsi="Tw Cen MT" w:cs="Tw Cen MT"/>
          <w:b/>
          <w:szCs w:val="24"/>
        </w:rPr>
        <w:t xml:space="preserve"> AU PALAIS DE JUSTICE DE KOUSSERI, ARRONDISSEMENT DE KOUSSERI, DEPARTEMENT DU LOGONE ET CHARI, REGION DE L’EXTRÊME-NORD</w:t>
      </w:r>
    </w:p>
    <w:p w14:paraId="7126D8CB" w14:textId="77777777" w:rsidR="007470DB" w:rsidRDefault="007470DB">
      <w:pPr>
        <w:pStyle w:val="Style1"/>
        <w:ind w:firstLine="0"/>
        <w:jc w:val="both"/>
        <w:rPr>
          <w:rFonts w:ascii="Tw Cen MT" w:hAnsi="Tw Cen MT" w:cs="Tw Cen MT"/>
          <w:sz w:val="26"/>
          <w:szCs w:val="26"/>
        </w:rPr>
      </w:pPr>
    </w:p>
    <w:p w14:paraId="7A57DD94" w14:textId="77777777" w:rsidR="007470DB" w:rsidRDefault="007470DB">
      <w:pPr>
        <w:pStyle w:val="Style1"/>
        <w:ind w:firstLine="0"/>
        <w:jc w:val="both"/>
        <w:rPr>
          <w:rFonts w:ascii="Tw Cen MT" w:hAnsi="Tw Cen MT" w:cs="Tw Cen MT"/>
          <w:color w:val="FF0000"/>
        </w:rPr>
      </w:pPr>
    </w:p>
    <w:p w14:paraId="17DC5E18" w14:textId="77777777" w:rsidR="007470DB" w:rsidRDefault="007470DB">
      <w:pPr>
        <w:pStyle w:val="Style1"/>
        <w:tabs>
          <w:tab w:val="left" w:pos="2835"/>
        </w:tabs>
        <w:ind w:left="3402" w:hanging="3402"/>
        <w:jc w:val="both"/>
        <w:rPr>
          <w:rFonts w:ascii="Tw Cen MT" w:hAnsi="Tw Cen MT"/>
        </w:rPr>
      </w:pPr>
      <w:r>
        <w:rPr>
          <w:rFonts w:ascii="Tw Cen MT" w:hAnsi="Tw Cen MT" w:cs="Tw Cen MT"/>
          <w:b/>
          <w:sz w:val="28"/>
        </w:rPr>
        <w:t>TITULAIRE DU MARCHE </w:t>
      </w:r>
      <w:r>
        <w:rPr>
          <w:rFonts w:ascii="Tw Cen MT" w:hAnsi="Tw Cen MT" w:cs="Tw Cen MT"/>
        </w:rPr>
        <w:t>:</w:t>
      </w:r>
      <w:r>
        <w:rPr>
          <w:rFonts w:ascii="Tw Cen MT" w:hAnsi="Tw Cen MT"/>
        </w:rPr>
        <w:t xml:space="preserve"> ________________________________________</w:t>
      </w:r>
    </w:p>
    <w:p w14:paraId="7C1284C6" w14:textId="77777777" w:rsidR="007470DB" w:rsidRDefault="007470DB">
      <w:pPr>
        <w:pStyle w:val="Style1"/>
        <w:tabs>
          <w:tab w:val="left" w:pos="2835"/>
        </w:tabs>
        <w:ind w:left="3402" w:hanging="3402"/>
        <w:jc w:val="both"/>
        <w:rPr>
          <w:rFonts w:ascii="Tw Cen MT" w:hAnsi="Tw Cen MT"/>
        </w:rPr>
      </w:pPr>
      <w:r>
        <w:rPr>
          <w:rFonts w:ascii="Tw Cen MT" w:hAnsi="Tw Cen MT"/>
        </w:rPr>
        <w:t>BP …………………Tél/Fax ……………………….</w:t>
      </w:r>
    </w:p>
    <w:p w14:paraId="6D7C99C3" w14:textId="77777777" w:rsidR="007470DB" w:rsidRDefault="007470DB">
      <w:pPr>
        <w:ind w:firstLine="3544"/>
        <w:jc w:val="both"/>
        <w:rPr>
          <w:rFonts w:ascii="Tw Cen MT" w:hAnsi="Tw Cen MT" w:cs="Arial"/>
        </w:rPr>
      </w:pPr>
      <w:r>
        <w:rPr>
          <w:rFonts w:ascii="Tw Cen MT" w:hAnsi="Tw Cen MT" w:cs="Arial"/>
        </w:rPr>
        <w:t>N° R.C : ____________________________</w:t>
      </w:r>
    </w:p>
    <w:p w14:paraId="6023B52A" w14:textId="77777777" w:rsidR="007470DB" w:rsidRDefault="007470DB">
      <w:pPr>
        <w:ind w:firstLine="3544"/>
        <w:jc w:val="both"/>
        <w:rPr>
          <w:rFonts w:ascii="Tw Cen MT" w:hAnsi="Tw Cen MT" w:cs="Arial"/>
        </w:rPr>
      </w:pPr>
      <w:r>
        <w:rPr>
          <w:rFonts w:ascii="Tw Cen MT" w:hAnsi="Tw Cen MT" w:cs="Arial"/>
        </w:rPr>
        <w:t>N° CONTRIBUABLE : ________________</w:t>
      </w:r>
    </w:p>
    <w:p w14:paraId="54E9F8AE" w14:textId="77777777" w:rsidR="007470DB" w:rsidRDefault="007470DB">
      <w:pPr>
        <w:pStyle w:val="Style1"/>
        <w:tabs>
          <w:tab w:val="left" w:pos="2835"/>
        </w:tabs>
        <w:ind w:left="3402" w:hanging="3402"/>
        <w:jc w:val="both"/>
        <w:rPr>
          <w:rFonts w:ascii="Tw Cen MT" w:hAnsi="Tw Cen MT"/>
        </w:rPr>
      </w:pPr>
      <w:r>
        <w:rPr>
          <w:rFonts w:ascii="Tw Cen MT" w:hAnsi="Tw Cen MT"/>
        </w:rPr>
        <w:tab/>
      </w:r>
      <w:r>
        <w:rPr>
          <w:rFonts w:ascii="Tw Cen MT" w:hAnsi="Tw Cen MT"/>
        </w:rPr>
        <w:tab/>
        <w:t xml:space="preserve">   N° COMPTE BANCAIRE</w:t>
      </w:r>
      <w:proofErr w:type="gramStart"/>
      <w:r>
        <w:rPr>
          <w:rFonts w:ascii="Tw Cen MT" w:hAnsi="Tw Cen MT"/>
        </w:rPr>
        <w:t> :_</w:t>
      </w:r>
      <w:proofErr w:type="gramEnd"/>
      <w:r>
        <w:rPr>
          <w:rFonts w:ascii="Tw Cen MT" w:hAnsi="Tw Cen MT"/>
        </w:rPr>
        <w:t>__________________</w:t>
      </w:r>
    </w:p>
    <w:p w14:paraId="2EF5FEAF" w14:textId="77777777" w:rsidR="007470DB" w:rsidRDefault="007470DB">
      <w:pPr>
        <w:pStyle w:val="Style1"/>
        <w:tabs>
          <w:tab w:val="left" w:pos="2835"/>
        </w:tabs>
        <w:ind w:left="3402" w:firstLine="142"/>
        <w:jc w:val="both"/>
        <w:rPr>
          <w:rFonts w:ascii="Tw Cen MT" w:hAnsi="Tw Cen MT" w:cs="Tw Cen MT"/>
        </w:rPr>
      </w:pPr>
      <w:r>
        <w:rPr>
          <w:rFonts w:ascii="Tw Cen MT" w:hAnsi="Tw Cen MT"/>
        </w:rPr>
        <w:t>BANQUE : ________________________________</w:t>
      </w:r>
    </w:p>
    <w:p w14:paraId="2E384063" w14:textId="77777777" w:rsidR="007470DB" w:rsidRDefault="007470DB">
      <w:pPr>
        <w:pStyle w:val="Style1"/>
        <w:tabs>
          <w:tab w:val="left" w:pos="2835"/>
        </w:tabs>
        <w:ind w:left="3402" w:hanging="3402"/>
        <w:jc w:val="both"/>
        <w:rPr>
          <w:rFonts w:ascii="Tw Cen MT" w:hAnsi="Tw Cen MT" w:cs="Tw Cen MT"/>
          <w:b/>
          <w:szCs w:val="24"/>
        </w:rPr>
      </w:pPr>
      <w:r>
        <w:rPr>
          <w:rFonts w:ascii="Tw Cen MT" w:hAnsi="Tw Cen MT" w:cs="Tw Cen MT"/>
        </w:rPr>
        <w:tab/>
      </w:r>
    </w:p>
    <w:p w14:paraId="3F0AF460" w14:textId="4EABFF5C" w:rsidR="007470DB" w:rsidRDefault="007470DB">
      <w:pPr>
        <w:pStyle w:val="Corpsdetexte21"/>
        <w:rPr>
          <w:rFonts w:ascii="Tw Cen MT" w:hAnsi="Tw Cen MT" w:cs="Tw Cen MT"/>
        </w:rPr>
      </w:pPr>
      <w:r>
        <w:rPr>
          <w:rFonts w:ascii="Tw Cen MT" w:hAnsi="Tw Cen MT" w:cs="Tw Cen MT"/>
          <w:b/>
          <w:szCs w:val="24"/>
        </w:rPr>
        <w:t xml:space="preserve">OBJET DU MARCHE : TRAVAUX DE CONSTRUCTION DE DEUX (02) BLOCS DE </w:t>
      </w:r>
      <w:r w:rsidR="00226B7E">
        <w:rPr>
          <w:rFonts w:ascii="Tw Cen MT" w:hAnsi="Tw Cen MT" w:cs="Tw Cen MT"/>
          <w:b/>
          <w:szCs w:val="24"/>
        </w:rPr>
        <w:t xml:space="preserve">QUATRE (04) BUREAUX ET D’UN BLOC DE DEUX (02) BUREAUX </w:t>
      </w:r>
      <w:r>
        <w:rPr>
          <w:rFonts w:ascii="Tw Cen MT" w:hAnsi="Tw Cen MT" w:cs="Tw Cen MT"/>
          <w:b/>
          <w:szCs w:val="24"/>
        </w:rPr>
        <w:t>AU PALAIS DE JUSTICE DE KOUSSERI, ARRONDISSEMENT DE KOUSSERI, DEPARTEMENT DU LOGONE ET CHARI, REGION DE L’EXTRÊME-NORD</w:t>
      </w:r>
    </w:p>
    <w:p w14:paraId="224DDB9F" w14:textId="77777777" w:rsidR="007470DB" w:rsidRDefault="007470DB">
      <w:pPr>
        <w:pStyle w:val="Corpsdetexte21"/>
        <w:tabs>
          <w:tab w:val="left" w:pos="2835"/>
          <w:tab w:val="left" w:pos="3402"/>
        </w:tabs>
        <w:ind w:left="3402" w:hanging="3402"/>
        <w:rPr>
          <w:rFonts w:ascii="Tw Cen MT" w:hAnsi="Tw Cen MT" w:cs="Tw Cen MT"/>
        </w:rPr>
      </w:pPr>
    </w:p>
    <w:p w14:paraId="1FEF26F3" w14:textId="77777777" w:rsidR="007470DB" w:rsidRDefault="007470DB">
      <w:pPr>
        <w:pStyle w:val="Style1"/>
        <w:tabs>
          <w:tab w:val="left" w:pos="2835"/>
        </w:tabs>
        <w:ind w:left="3544" w:hanging="3544"/>
        <w:jc w:val="both"/>
        <w:rPr>
          <w:rFonts w:ascii="Tw Cen MT" w:hAnsi="Tw Cen MT" w:cs="Tw Cen MT"/>
          <w:b/>
          <w:sz w:val="28"/>
        </w:rPr>
      </w:pPr>
      <w:r>
        <w:rPr>
          <w:rFonts w:ascii="Tw Cen MT" w:hAnsi="Tw Cen MT" w:cs="Tw Cen MT"/>
          <w:b/>
          <w:sz w:val="28"/>
        </w:rPr>
        <w:t>LIEU D’EXECUTION</w:t>
      </w:r>
      <w:r>
        <w:rPr>
          <w:rFonts w:ascii="Tw Cen MT" w:hAnsi="Tw Cen MT" w:cs="Tw Cen MT"/>
          <w:b/>
          <w:sz w:val="28"/>
        </w:rPr>
        <w:tab/>
        <w:t xml:space="preserve">: </w:t>
      </w:r>
      <w:r>
        <w:rPr>
          <w:rFonts w:ascii="Tw Cen MT" w:hAnsi="Tw Cen MT" w:cs="Tw Cen MT"/>
          <w:b/>
          <w:sz w:val="26"/>
          <w:szCs w:val="26"/>
        </w:rPr>
        <w:t>PALAIS DE JUSTICE DE KOUSSERI, ARRONDISSEMENT DE KOUSSERI, DEPARTEMENT DU LOGONE ET CHARI, REGION DE L’EXTRÊME-NORD</w:t>
      </w:r>
    </w:p>
    <w:p w14:paraId="34B5F6FE" w14:textId="77777777" w:rsidR="007470DB" w:rsidRDefault="007470DB">
      <w:pPr>
        <w:pStyle w:val="Style1"/>
        <w:tabs>
          <w:tab w:val="left" w:pos="2835"/>
          <w:tab w:val="left" w:pos="3402"/>
        </w:tabs>
        <w:ind w:left="3969" w:hanging="3969"/>
        <w:jc w:val="both"/>
        <w:rPr>
          <w:rFonts w:ascii="Tw Cen MT" w:hAnsi="Tw Cen MT" w:cs="Tw Cen MT"/>
          <w:b/>
          <w:sz w:val="28"/>
        </w:rPr>
      </w:pPr>
    </w:p>
    <w:p w14:paraId="43D14963" w14:textId="77777777" w:rsidR="007470DB" w:rsidRDefault="007470DB">
      <w:pPr>
        <w:pStyle w:val="Style1"/>
        <w:tabs>
          <w:tab w:val="left" w:pos="2835"/>
          <w:tab w:val="left" w:pos="3402"/>
        </w:tabs>
        <w:ind w:left="3969" w:hanging="3969"/>
        <w:jc w:val="both"/>
        <w:rPr>
          <w:rFonts w:ascii="Tw Cen MT" w:hAnsi="Tw Cen MT" w:cs="Tw Cen MT"/>
        </w:rPr>
      </w:pPr>
      <w:r>
        <w:rPr>
          <w:rFonts w:ascii="Tw Cen MT" w:hAnsi="Tw Cen MT" w:cs="Tw Cen MT"/>
          <w:b/>
          <w:sz w:val="28"/>
        </w:rPr>
        <w:t>MONTANT DU MARCHE</w:t>
      </w:r>
      <w:r>
        <w:rPr>
          <w:rFonts w:ascii="Tw Cen MT" w:hAnsi="Tw Cen MT" w:cs="Tw Cen MT"/>
        </w:rPr>
        <w:t xml:space="preserve"> : </w:t>
      </w:r>
    </w:p>
    <w:p w14:paraId="4EF93002" w14:textId="77777777" w:rsidR="007470DB" w:rsidRDefault="007470DB">
      <w:pPr>
        <w:pStyle w:val="Style1"/>
        <w:tabs>
          <w:tab w:val="left" w:pos="2835"/>
          <w:tab w:val="left" w:pos="3402"/>
        </w:tabs>
        <w:ind w:left="3969" w:hanging="3969"/>
        <w:jc w:val="both"/>
        <w:rPr>
          <w:rFonts w:ascii="Tw Cen MT" w:hAnsi="Tw Cen MT" w:cs="Tw Cen MT"/>
        </w:rPr>
      </w:pPr>
      <w:r>
        <w:rPr>
          <w:rFonts w:ascii="Tw Cen MT" w:hAnsi="Tw Cen MT" w:cs="Tw Cen MT"/>
        </w:rPr>
        <w:tab/>
        <w:t xml:space="preserve"> MONTANT T.T.C en lettres et en chiffres : ________________</w:t>
      </w:r>
    </w:p>
    <w:p w14:paraId="48B39CC9" w14:textId="77777777" w:rsidR="007470DB" w:rsidRDefault="007470DB">
      <w:pPr>
        <w:pStyle w:val="Style1"/>
        <w:tabs>
          <w:tab w:val="left" w:pos="2835"/>
          <w:tab w:val="left" w:pos="3402"/>
        </w:tabs>
        <w:ind w:left="3969" w:hanging="3969"/>
        <w:jc w:val="both"/>
        <w:rPr>
          <w:rFonts w:ascii="Tw Cen MT" w:hAnsi="Tw Cen MT" w:cs="Tw Cen MT"/>
        </w:rPr>
      </w:pPr>
      <w:r>
        <w:rPr>
          <w:rFonts w:ascii="Tw Cen MT" w:hAnsi="Tw Cen MT" w:cs="Tw Cen MT"/>
        </w:rPr>
        <w:t xml:space="preserve">                                                    MONTANT T.V A. en lettres et en chiffres ________________</w:t>
      </w:r>
    </w:p>
    <w:p w14:paraId="2D929F9D" w14:textId="77777777" w:rsidR="007470DB" w:rsidRDefault="007470DB">
      <w:pPr>
        <w:pStyle w:val="Style1"/>
        <w:tabs>
          <w:tab w:val="left" w:pos="2835"/>
          <w:tab w:val="left" w:pos="3402"/>
        </w:tabs>
        <w:ind w:left="3969" w:hanging="3969"/>
        <w:jc w:val="both"/>
        <w:rPr>
          <w:rFonts w:ascii="Tw Cen MT" w:hAnsi="Tw Cen MT" w:cs="Tw Cen MT"/>
        </w:rPr>
      </w:pPr>
      <w:r>
        <w:rPr>
          <w:rFonts w:ascii="Tw Cen MT" w:hAnsi="Tw Cen MT" w:cs="Tw Cen MT"/>
        </w:rPr>
        <w:tab/>
        <w:t xml:space="preserve"> MONTANT H.T. en lettres et en chiffres____________________</w:t>
      </w:r>
    </w:p>
    <w:p w14:paraId="6D0226A5" w14:textId="77777777" w:rsidR="007470DB" w:rsidRDefault="007470DB">
      <w:pPr>
        <w:pStyle w:val="Style1"/>
        <w:tabs>
          <w:tab w:val="left" w:pos="2835"/>
          <w:tab w:val="left" w:pos="3402"/>
        </w:tabs>
        <w:jc w:val="both"/>
        <w:rPr>
          <w:rFonts w:ascii="Tw Cen MT" w:hAnsi="Tw Cen MT" w:cs="Tw Cen MT"/>
          <w:shd w:val="clear" w:color="auto" w:fill="FFFF00"/>
        </w:rPr>
      </w:pPr>
      <w:r>
        <w:rPr>
          <w:rFonts w:ascii="Tw Cen MT" w:hAnsi="Tw Cen MT" w:cs="Tw Cen MT"/>
        </w:rPr>
        <w:tab/>
      </w:r>
    </w:p>
    <w:p w14:paraId="06917544" w14:textId="77777777" w:rsidR="007470DB" w:rsidRDefault="007470DB">
      <w:pPr>
        <w:pStyle w:val="Style1"/>
        <w:tabs>
          <w:tab w:val="left" w:pos="2835"/>
          <w:tab w:val="left" w:pos="3402"/>
        </w:tabs>
        <w:ind w:left="4253" w:hanging="4253"/>
        <w:jc w:val="both"/>
        <w:rPr>
          <w:rFonts w:ascii="Tw Cen MT" w:hAnsi="Tw Cen MT" w:cs="Tw Cen MT"/>
          <w:shd w:val="clear" w:color="auto" w:fill="FFFF00"/>
        </w:rPr>
      </w:pPr>
    </w:p>
    <w:p w14:paraId="154C65C8" w14:textId="77777777" w:rsidR="007470DB" w:rsidRDefault="007470DB">
      <w:pPr>
        <w:pStyle w:val="Style1"/>
        <w:tabs>
          <w:tab w:val="left" w:pos="2835"/>
          <w:tab w:val="left" w:pos="3402"/>
        </w:tabs>
        <w:ind w:left="4253" w:hanging="4253"/>
        <w:jc w:val="both"/>
        <w:rPr>
          <w:rFonts w:ascii="Tw Cen MT" w:hAnsi="Tw Cen MT" w:cs="Tw Cen MT"/>
          <w:shd w:val="clear" w:color="auto" w:fill="FFFF00"/>
        </w:rPr>
      </w:pPr>
      <w:r>
        <w:rPr>
          <w:rFonts w:ascii="Tw Cen MT" w:hAnsi="Tw Cen MT" w:cs="Tw Cen MT"/>
          <w:b/>
          <w:sz w:val="28"/>
        </w:rPr>
        <w:t>DELAI D’EXECUTION</w:t>
      </w:r>
      <w:r>
        <w:rPr>
          <w:rFonts w:ascii="Tw Cen MT" w:hAnsi="Tw Cen MT" w:cs="Tw Cen MT"/>
        </w:rPr>
        <w:tab/>
        <w:t xml:space="preserve">: </w:t>
      </w:r>
      <w:r>
        <w:rPr>
          <w:rFonts w:ascii="Tw Cen MT" w:hAnsi="Tw Cen MT" w:cs="Tw Cen MT"/>
          <w:b/>
        </w:rPr>
        <w:t>QUATRE</w:t>
      </w:r>
      <w:r>
        <w:rPr>
          <w:rFonts w:ascii="Tw Cen MT" w:hAnsi="Tw Cen MT" w:cs="Tw Cen MT"/>
        </w:rPr>
        <w:t xml:space="preserve"> </w:t>
      </w:r>
      <w:r>
        <w:rPr>
          <w:rFonts w:ascii="Tw Cen MT" w:hAnsi="Tw Cen MT" w:cs="Tw Cen MT"/>
          <w:b/>
        </w:rPr>
        <w:t>(04) MOIS</w:t>
      </w:r>
    </w:p>
    <w:p w14:paraId="2EE96659" w14:textId="77777777" w:rsidR="007470DB" w:rsidRDefault="007470DB">
      <w:pPr>
        <w:pStyle w:val="Style1"/>
        <w:tabs>
          <w:tab w:val="left" w:pos="2835"/>
          <w:tab w:val="left" w:pos="3402"/>
        </w:tabs>
        <w:ind w:firstLine="0"/>
        <w:jc w:val="both"/>
        <w:rPr>
          <w:rFonts w:ascii="Tw Cen MT" w:hAnsi="Tw Cen MT" w:cs="Tw Cen MT"/>
          <w:shd w:val="clear" w:color="auto" w:fill="FFFF00"/>
        </w:rPr>
      </w:pPr>
    </w:p>
    <w:p w14:paraId="4B08431E" w14:textId="119321FF" w:rsidR="007470DB" w:rsidRDefault="007470DB">
      <w:pPr>
        <w:pStyle w:val="Style1"/>
        <w:tabs>
          <w:tab w:val="left" w:pos="2835"/>
          <w:tab w:val="left" w:pos="3600"/>
        </w:tabs>
        <w:spacing w:line="360" w:lineRule="auto"/>
        <w:ind w:left="3600" w:hanging="3600"/>
        <w:jc w:val="both"/>
        <w:rPr>
          <w:rFonts w:ascii="Tw Cen MT" w:hAnsi="Tw Cen MT" w:cs="Tw Cen MT"/>
          <w:b/>
          <w:sz w:val="24"/>
          <w:szCs w:val="24"/>
        </w:rPr>
      </w:pPr>
      <w:r>
        <w:rPr>
          <w:rFonts w:ascii="Tw Cen MT" w:hAnsi="Tw Cen MT" w:cs="Tw Cen MT"/>
          <w:b/>
          <w:sz w:val="28"/>
        </w:rPr>
        <w:t>FINANCEMENT</w:t>
      </w:r>
      <w:r>
        <w:rPr>
          <w:rFonts w:ascii="Tw Cen MT" w:hAnsi="Tw Cen MT" w:cs="Tw Cen MT"/>
          <w:b/>
          <w:sz w:val="28"/>
        </w:rPr>
        <w:tab/>
      </w:r>
      <w:r>
        <w:rPr>
          <w:rFonts w:ascii="Tw Cen MT" w:hAnsi="Tw Cen MT" w:cs="Tw Cen MT"/>
        </w:rPr>
        <w:t xml:space="preserve">: </w:t>
      </w:r>
      <w:r>
        <w:rPr>
          <w:rFonts w:ascii="Tw Cen MT" w:hAnsi="Tw Cen MT" w:cs="Tw Cen MT"/>
          <w:b/>
        </w:rPr>
        <w:t>BUDGET D’INVESTISSEMENT PUBLIC DU MINEPAT 202</w:t>
      </w:r>
      <w:r w:rsidR="00226B7E">
        <w:rPr>
          <w:rFonts w:ascii="Tw Cen MT" w:hAnsi="Tw Cen MT" w:cs="Tw Cen MT"/>
          <w:b/>
        </w:rPr>
        <w:t>5</w:t>
      </w:r>
    </w:p>
    <w:p w14:paraId="1703A720" w14:textId="6A06F18C" w:rsidR="007470DB" w:rsidRDefault="007470DB">
      <w:pPr>
        <w:pStyle w:val="Style1"/>
        <w:tabs>
          <w:tab w:val="left" w:pos="2835"/>
          <w:tab w:val="left" w:pos="3600"/>
        </w:tabs>
        <w:spacing w:line="360" w:lineRule="auto"/>
        <w:ind w:left="3600" w:hanging="3600"/>
        <w:jc w:val="both"/>
        <w:rPr>
          <w:rFonts w:ascii="Tw Cen MT" w:hAnsi="Tw Cen MT" w:cs="Tw Cen MT"/>
          <w:b/>
        </w:rPr>
      </w:pPr>
      <w:r>
        <w:rPr>
          <w:rFonts w:ascii="Tw Cen MT" w:hAnsi="Tw Cen MT" w:cs="Tw Cen MT"/>
          <w:b/>
          <w:sz w:val="24"/>
          <w:szCs w:val="24"/>
        </w:rPr>
        <w:t>IMPUTATION</w:t>
      </w:r>
      <w:r>
        <w:rPr>
          <w:rFonts w:ascii="Tw Cen MT" w:hAnsi="Tw Cen MT" w:cs="Tw Cen MT"/>
        </w:rPr>
        <w:t xml:space="preserve"> : </w:t>
      </w:r>
      <w:r>
        <w:rPr>
          <w:rFonts w:ascii="Tw Cen MT" w:hAnsi="Tw Cen MT" w:cs="Tw Cen MT"/>
          <w:b/>
        </w:rPr>
        <w:t xml:space="preserve"> </w:t>
      </w:r>
      <w:r w:rsidR="00226B7E">
        <w:rPr>
          <w:rFonts w:ascii="Tw Cen MT" w:hAnsi="Tw Cen MT" w:cs="Tw Cen MT"/>
          <w:b/>
        </w:rPr>
        <w:t>59 94 195 05 110000 523112</w:t>
      </w:r>
    </w:p>
    <w:p w14:paraId="2EBF255C" w14:textId="5F0E77E7" w:rsidR="00226B7E" w:rsidRDefault="00226B7E">
      <w:pPr>
        <w:pStyle w:val="Style1"/>
        <w:tabs>
          <w:tab w:val="left" w:pos="2835"/>
          <w:tab w:val="left" w:pos="3600"/>
        </w:tabs>
        <w:spacing w:line="360" w:lineRule="auto"/>
        <w:ind w:left="3600" w:hanging="3600"/>
        <w:jc w:val="both"/>
        <w:rPr>
          <w:rFonts w:ascii="Tw Cen MT" w:hAnsi="Tw Cen MT" w:cs="Tw Cen MT"/>
          <w:b/>
          <w:sz w:val="24"/>
          <w:szCs w:val="24"/>
        </w:rPr>
      </w:pPr>
      <w:r>
        <w:rPr>
          <w:rFonts w:ascii="Tw Cen MT" w:hAnsi="Tw Cen MT" w:cs="Tw Cen MT"/>
          <w:b/>
          <w:sz w:val="24"/>
          <w:szCs w:val="24"/>
        </w:rPr>
        <w:t>AUTORISATION DE DEPENSE ; L399639</w:t>
      </w:r>
    </w:p>
    <w:p w14:paraId="022F2635" w14:textId="77777777" w:rsidR="007470DB" w:rsidRDefault="007470DB">
      <w:pPr>
        <w:pStyle w:val="Style1"/>
        <w:tabs>
          <w:tab w:val="left" w:pos="2835"/>
          <w:tab w:val="left" w:pos="3402"/>
        </w:tabs>
        <w:spacing w:line="360" w:lineRule="auto"/>
        <w:ind w:left="4253" w:hanging="4253"/>
        <w:jc w:val="both"/>
        <w:rPr>
          <w:rFonts w:ascii="Tw Cen MT" w:hAnsi="Tw Cen MT" w:cs="Tw Cen MT"/>
          <w:sz w:val="24"/>
          <w:szCs w:val="24"/>
        </w:rPr>
      </w:pPr>
      <w:r>
        <w:rPr>
          <w:rFonts w:ascii="Tw Cen MT" w:hAnsi="Tw Cen MT" w:cs="Tw Cen MT"/>
          <w:b/>
          <w:sz w:val="24"/>
          <w:szCs w:val="24"/>
        </w:rPr>
        <w:tab/>
      </w:r>
      <w:r>
        <w:rPr>
          <w:rFonts w:ascii="Tw Cen MT" w:hAnsi="Tw Cen MT" w:cs="Tw Cen MT"/>
          <w:b/>
          <w:sz w:val="24"/>
          <w:szCs w:val="24"/>
        </w:rPr>
        <w:tab/>
      </w:r>
      <w:r>
        <w:rPr>
          <w:rFonts w:ascii="Tw Cen MT" w:hAnsi="Tw Cen MT" w:cs="Tw Cen MT"/>
          <w:b/>
          <w:sz w:val="24"/>
          <w:szCs w:val="24"/>
        </w:rPr>
        <w:tab/>
      </w:r>
      <w:r>
        <w:rPr>
          <w:rFonts w:ascii="Tw Cen MT" w:hAnsi="Tw Cen MT" w:cs="Tw Cen MT"/>
          <w:sz w:val="24"/>
          <w:szCs w:val="24"/>
        </w:rPr>
        <w:t xml:space="preserve">SOUSCRIT </w:t>
      </w:r>
      <w:proofErr w:type="gramStart"/>
      <w:r>
        <w:rPr>
          <w:rFonts w:ascii="Tw Cen MT" w:hAnsi="Tw Cen MT" w:cs="Tw Cen MT"/>
          <w:sz w:val="24"/>
          <w:szCs w:val="24"/>
        </w:rPr>
        <w:t>LE:</w:t>
      </w:r>
      <w:proofErr w:type="gramEnd"/>
      <w:r>
        <w:rPr>
          <w:rFonts w:ascii="Tw Cen MT" w:hAnsi="Tw Cen MT" w:cs="Tw Cen MT"/>
          <w:sz w:val="24"/>
          <w:szCs w:val="24"/>
        </w:rPr>
        <w:t xml:space="preserve"> __________________</w:t>
      </w:r>
      <w:r>
        <w:rPr>
          <w:rFonts w:ascii="Tw Cen MT" w:hAnsi="Tw Cen MT" w:cs="Tw Cen MT"/>
          <w:sz w:val="24"/>
          <w:szCs w:val="24"/>
        </w:rPr>
        <w:tab/>
      </w:r>
    </w:p>
    <w:p w14:paraId="65D97FD7" w14:textId="77777777" w:rsidR="007470DB" w:rsidRDefault="007470DB">
      <w:pPr>
        <w:pStyle w:val="Style1"/>
        <w:tabs>
          <w:tab w:val="left" w:pos="2835"/>
          <w:tab w:val="left" w:pos="3402"/>
        </w:tabs>
        <w:spacing w:line="360" w:lineRule="auto"/>
        <w:ind w:left="4253" w:hanging="4253"/>
        <w:jc w:val="both"/>
        <w:rPr>
          <w:rFonts w:ascii="Tw Cen MT" w:hAnsi="Tw Cen MT" w:cs="Tw Cen MT"/>
          <w:sz w:val="24"/>
          <w:szCs w:val="24"/>
        </w:rPr>
      </w:pPr>
      <w:r>
        <w:rPr>
          <w:rFonts w:ascii="Tw Cen MT" w:hAnsi="Tw Cen MT" w:cs="Tw Cen MT"/>
          <w:sz w:val="24"/>
          <w:szCs w:val="24"/>
        </w:rPr>
        <w:tab/>
      </w:r>
      <w:r>
        <w:rPr>
          <w:rFonts w:ascii="Tw Cen MT" w:hAnsi="Tw Cen MT" w:cs="Tw Cen MT"/>
          <w:sz w:val="24"/>
          <w:szCs w:val="24"/>
        </w:rPr>
        <w:tab/>
      </w:r>
      <w:r>
        <w:rPr>
          <w:rFonts w:ascii="Tw Cen MT" w:hAnsi="Tw Cen MT" w:cs="Tw Cen MT"/>
          <w:sz w:val="24"/>
          <w:szCs w:val="24"/>
        </w:rPr>
        <w:tab/>
        <w:t>APPROUVE-LE : _________________</w:t>
      </w:r>
    </w:p>
    <w:p w14:paraId="640A4AF9" w14:textId="77777777" w:rsidR="007470DB" w:rsidRDefault="007470DB">
      <w:pPr>
        <w:pStyle w:val="Style1"/>
        <w:tabs>
          <w:tab w:val="left" w:pos="2835"/>
          <w:tab w:val="left" w:pos="3402"/>
        </w:tabs>
        <w:spacing w:line="360" w:lineRule="auto"/>
        <w:ind w:left="4253" w:hanging="4253"/>
        <w:jc w:val="both"/>
        <w:rPr>
          <w:rFonts w:ascii="Tw Cen MT" w:hAnsi="Tw Cen MT" w:cs="Tw Cen MT"/>
          <w:sz w:val="24"/>
          <w:szCs w:val="24"/>
        </w:rPr>
      </w:pPr>
      <w:r>
        <w:rPr>
          <w:rFonts w:ascii="Tw Cen MT" w:hAnsi="Tw Cen MT" w:cs="Tw Cen MT"/>
          <w:sz w:val="24"/>
          <w:szCs w:val="24"/>
        </w:rPr>
        <w:t xml:space="preserve">                                                                NOTIFIE-LE : ____________________</w:t>
      </w:r>
    </w:p>
    <w:p w14:paraId="7FB8973F" w14:textId="77777777" w:rsidR="00226B7E" w:rsidRDefault="007470DB">
      <w:pPr>
        <w:pStyle w:val="Style1"/>
        <w:tabs>
          <w:tab w:val="left" w:pos="2835"/>
          <w:tab w:val="left" w:pos="3402"/>
        </w:tabs>
        <w:spacing w:line="360" w:lineRule="auto"/>
        <w:ind w:left="4253" w:right="-158" w:hanging="4253"/>
        <w:jc w:val="both"/>
        <w:rPr>
          <w:rFonts w:ascii="Tw Cen MT" w:hAnsi="Tw Cen MT" w:cs="Tw Cen MT"/>
        </w:rPr>
      </w:pPr>
      <w:r>
        <w:rPr>
          <w:rFonts w:ascii="Tw Cen MT" w:hAnsi="Tw Cen MT" w:cs="Tw Cen MT"/>
          <w:sz w:val="24"/>
          <w:szCs w:val="24"/>
        </w:rPr>
        <w:tab/>
      </w:r>
      <w:r>
        <w:rPr>
          <w:rFonts w:ascii="Tw Cen MT" w:hAnsi="Tw Cen MT" w:cs="Tw Cen MT"/>
          <w:sz w:val="24"/>
          <w:szCs w:val="24"/>
        </w:rPr>
        <w:tab/>
      </w:r>
      <w:r>
        <w:rPr>
          <w:rFonts w:ascii="Tw Cen MT" w:hAnsi="Tw Cen MT" w:cs="Tw Cen MT"/>
          <w:sz w:val="24"/>
          <w:szCs w:val="24"/>
        </w:rPr>
        <w:tab/>
      </w:r>
      <w:proofErr w:type="gramStart"/>
      <w:r>
        <w:rPr>
          <w:rFonts w:ascii="Tw Cen MT" w:hAnsi="Tw Cen MT" w:cs="Tw Cen MT"/>
          <w:sz w:val="24"/>
          <w:szCs w:val="24"/>
        </w:rPr>
        <w:t>ENREGISTRE LE</w:t>
      </w:r>
      <w:proofErr w:type="gramEnd"/>
      <w:r>
        <w:rPr>
          <w:rFonts w:ascii="Tw Cen MT" w:hAnsi="Tw Cen MT" w:cs="Tw Cen MT"/>
          <w:sz w:val="24"/>
          <w:szCs w:val="24"/>
        </w:rPr>
        <w:t> : _______________</w:t>
      </w:r>
      <w:r>
        <w:rPr>
          <w:rFonts w:ascii="Tw Cen MT" w:hAnsi="Tw Cen MT" w:cs="Tw Cen MT"/>
        </w:rPr>
        <w:tab/>
      </w:r>
    </w:p>
    <w:p w14:paraId="019A46C2" w14:textId="77777777" w:rsidR="00226B7E" w:rsidRDefault="00226B7E">
      <w:pPr>
        <w:pStyle w:val="Style1"/>
        <w:tabs>
          <w:tab w:val="left" w:pos="2835"/>
          <w:tab w:val="left" w:pos="3402"/>
        </w:tabs>
        <w:spacing w:line="360" w:lineRule="auto"/>
        <w:ind w:left="4253" w:right="-158" w:hanging="4253"/>
        <w:jc w:val="both"/>
        <w:rPr>
          <w:rFonts w:ascii="Tw Cen MT" w:hAnsi="Tw Cen MT" w:cs="Tw Cen MT"/>
        </w:rPr>
      </w:pPr>
    </w:p>
    <w:p w14:paraId="79EB2A90" w14:textId="678F5AC6" w:rsidR="007470DB" w:rsidRDefault="007470DB">
      <w:pPr>
        <w:pStyle w:val="Style1"/>
        <w:tabs>
          <w:tab w:val="left" w:pos="2835"/>
          <w:tab w:val="left" w:pos="3402"/>
        </w:tabs>
        <w:spacing w:line="360" w:lineRule="auto"/>
        <w:ind w:left="4253" w:right="-158" w:hanging="4253"/>
        <w:jc w:val="both"/>
        <w:rPr>
          <w:rFonts w:ascii="Tw Cen MT" w:hAnsi="Tw Cen MT"/>
        </w:rPr>
      </w:pPr>
      <w:r>
        <w:rPr>
          <w:rFonts w:ascii="Tw Cen MT" w:hAnsi="Tw Cen MT" w:cs="Tw Cen MT"/>
        </w:rPr>
        <w:tab/>
      </w:r>
    </w:p>
    <w:p w14:paraId="4DCCDD08" w14:textId="77777777" w:rsidR="007470DB" w:rsidRDefault="007470DB">
      <w:pPr>
        <w:autoSpaceDE w:val="0"/>
        <w:spacing w:line="292" w:lineRule="exact"/>
        <w:jc w:val="both"/>
        <w:rPr>
          <w:rFonts w:ascii="Tw Cen MT" w:hAnsi="Tw Cen MT" w:cs="Arial"/>
        </w:rPr>
      </w:pPr>
      <w:r>
        <w:rPr>
          <w:rFonts w:ascii="Tw Cen MT" w:hAnsi="Tw Cen MT" w:cs="Arial"/>
        </w:rPr>
        <w:lastRenderedPageBreak/>
        <w:t xml:space="preserve">ENTRE : </w:t>
      </w:r>
    </w:p>
    <w:p w14:paraId="47486C86" w14:textId="77777777" w:rsidR="007470DB" w:rsidRDefault="007470DB">
      <w:pPr>
        <w:autoSpaceDE w:val="0"/>
        <w:spacing w:line="292" w:lineRule="exact"/>
        <w:jc w:val="both"/>
        <w:rPr>
          <w:rFonts w:ascii="Tw Cen MT" w:hAnsi="Tw Cen MT" w:cs="Arial"/>
        </w:rPr>
      </w:pPr>
    </w:p>
    <w:p w14:paraId="40782ABE" w14:textId="77777777" w:rsidR="007470DB" w:rsidRDefault="007470DB">
      <w:pPr>
        <w:autoSpaceDE w:val="0"/>
        <w:spacing w:line="292" w:lineRule="exact"/>
        <w:jc w:val="both"/>
        <w:rPr>
          <w:rFonts w:ascii="Tw Cen MT" w:hAnsi="Tw Cen MT" w:cs="Arial"/>
        </w:rPr>
      </w:pPr>
      <w:r>
        <w:rPr>
          <w:rFonts w:ascii="Tw Cen MT" w:hAnsi="Tw Cen MT" w:cs="Arial"/>
        </w:rPr>
        <w:t>LE GOUVERNEMENT DE LA REPUBLIQUE DU CAMEROUN REPRESENTE PAR MONSIEUR LE GOUVERNEUR DE LA REGION DE L’EXTRÊME-NORD, Ci-après désigné</w:t>
      </w:r>
    </w:p>
    <w:p w14:paraId="5D0CA199" w14:textId="77777777" w:rsidR="007470DB" w:rsidRDefault="007470DB">
      <w:pPr>
        <w:autoSpaceDE w:val="0"/>
        <w:spacing w:line="292" w:lineRule="exact"/>
        <w:jc w:val="both"/>
        <w:rPr>
          <w:rFonts w:ascii="Tw Cen MT" w:hAnsi="Tw Cen MT" w:cs="Arial"/>
        </w:rPr>
      </w:pPr>
    </w:p>
    <w:p w14:paraId="48A05DF9" w14:textId="77777777" w:rsidR="007470DB" w:rsidRDefault="007470DB">
      <w:pPr>
        <w:autoSpaceDE w:val="0"/>
        <w:spacing w:line="240" w:lineRule="exact"/>
        <w:jc w:val="both"/>
        <w:rPr>
          <w:rFonts w:ascii="Tw Cen MT" w:hAnsi="Tw Cen MT" w:cs="Arial"/>
        </w:rPr>
      </w:pPr>
      <w:r>
        <w:rPr>
          <w:rFonts w:ascii="Tw Cen MT" w:hAnsi="Tw Cen MT" w:cs="Arial"/>
          <w:b/>
          <w:bCs/>
        </w:rPr>
        <w:t>"L’Autorité Contractante "</w:t>
      </w:r>
    </w:p>
    <w:p w14:paraId="4B41E8CE" w14:textId="77777777" w:rsidR="007470DB" w:rsidRDefault="007470DB">
      <w:pPr>
        <w:autoSpaceDE w:val="0"/>
        <w:spacing w:line="273" w:lineRule="exact"/>
        <w:jc w:val="both"/>
        <w:rPr>
          <w:rFonts w:ascii="Tw Cen MT" w:hAnsi="Tw Cen MT" w:cs="Arial"/>
        </w:rPr>
      </w:pPr>
    </w:p>
    <w:p w14:paraId="3A8D0E63" w14:textId="77777777" w:rsidR="007470DB" w:rsidRDefault="007470DB">
      <w:pPr>
        <w:autoSpaceDE w:val="0"/>
        <w:spacing w:line="273" w:lineRule="exact"/>
        <w:ind w:left="3540" w:firstLine="708"/>
        <w:jc w:val="both"/>
        <w:rPr>
          <w:rFonts w:ascii="Tw Cen MT" w:hAnsi="Tw Cen MT" w:cs="Arial"/>
        </w:rPr>
      </w:pPr>
    </w:p>
    <w:p w14:paraId="506DC6DA" w14:textId="77777777" w:rsidR="007470DB" w:rsidRDefault="007470DB">
      <w:pPr>
        <w:autoSpaceDE w:val="0"/>
        <w:spacing w:line="273" w:lineRule="exact"/>
        <w:ind w:left="3540" w:firstLine="708"/>
        <w:jc w:val="both"/>
        <w:rPr>
          <w:rFonts w:ascii="Tw Cen MT" w:hAnsi="Tw Cen MT" w:cs="Arial"/>
        </w:rPr>
      </w:pPr>
    </w:p>
    <w:p w14:paraId="1E727FB3" w14:textId="77777777" w:rsidR="007470DB" w:rsidRDefault="007470DB">
      <w:pPr>
        <w:rPr>
          <w:rFonts w:ascii="Tw Cen MT" w:hAnsi="Tw Cen MT" w:cs="Tw Cen MT"/>
          <w:sz w:val="22"/>
        </w:rPr>
      </w:pPr>
    </w:p>
    <w:p w14:paraId="2999BC16" w14:textId="77777777" w:rsidR="007470DB" w:rsidRDefault="007470DB">
      <w:pPr>
        <w:rPr>
          <w:rFonts w:ascii="Tw Cen MT" w:hAnsi="Tw Cen MT" w:cs="Tw Cen MT"/>
          <w:sz w:val="22"/>
        </w:rPr>
      </w:pPr>
      <w:r>
        <w:rPr>
          <w:rFonts w:ascii="Tw Cen MT" w:hAnsi="Tw Cen MT" w:cs="Tw Cen MT"/>
          <w:b/>
          <w:bCs/>
          <w:sz w:val="22"/>
        </w:rPr>
        <w:t>D’UNE PART</w:t>
      </w:r>
      <w:r>
        <w:rPr>
          <w:rFonts w:ascii="Tw Cen MT" w:hAnsi="Tw Cen MT" w:cs="Tw Cen MT"/>
          <w:sz w:val="22"/>
        </w:rPr>
        <w:t>,</w:t>
      </w:r>
    </w:p>
    <w:p w14:paraId="09D16B77" w14:textId="77777777" w:rsidR="007470DB" w:rsidRDefault="007470DB">
      <w:pPr>
        <w:rPr>
          <w:rFonts w:ascii="Tw Cen MT" w:hAnsi="Tw Cen MT" w:cs="Tw Cen MT"/>
          <w:sz w:val="22"/>
        </w:rPr>
      </w:pPr>
    </w:p>
    <w:p w14:paraId="4214750B" w14:textId="77777777" w:rsidR="007470DB" w:rsidRDefault="007470DB">
      <w:pPr>
        <w:rPr>
          <w:rFonts w:ascii="Tw Cen MT" w:hAnsi="Tw Cen MT" w:cs="Tw Cen MT"/>
          <w:sz w:val="22"/>
        </w:rPr>
      </w:pPr>
    </w:p>
    <w:p w14:paraId="25DB0568" w14:textId="77777777" w:rsidR="007470DB" w:rsidRDefault="007470DB">
      <w:pPr>
        <w:jc w:val="both"/>
        <w:rPr>
          <w:rFonts w:ascii="Tw Cen MT" w:hAnsi="Tw Cen MT" w:cs="Tw Cen MT"/>
          <w:sz w:val="22"/>
        </w:rPr>
      </w:pPr>
      <w:r>
        <w:rPr>
          <w:rFonts w:ascii="Tw Cen MT" w:hAnsi="Tw Cen MT" w:cs="Tw Cen MT"/>
          <w:sz w:val="22"/>
        </w:rPr>
        <w:t>ET :</w:t>
      </w:r>
    </w:p>
    <w:p w14:paraId="5E6B3B86" w14:textId="77777777" w:rsidR="007470DB" w:rsidRDefault="007470DB">
      <w:pPr>
        <w:jc w:val="both"/>
        <w:rPr>
          <w:rFonts w:ascii="Tw Cen MT" w:hAnsi="Tw Cen MT" w:cs="Tw Cen MT"/>
          <w:sz w:val="22"/>
        </w:rPr>
      </w:pPr>
    </w:p>
    <w:p w14:paraId="52D76E3A" w14:textId="77777777" w:rsidR="007470DB" w:rsidRDefault="007470DB">
      <w:pPr>
        <w:jc w:val="both"/>
        <w:rPr>
          <w:rFonts w:ascii="Tw Cen MT" w:hAnsi="Tw Cen MT" w:cs="Tw Cen MT"/>
          <w:sz w:val="22"/>
        </w:rPr>
      </w:pPr>
    </w:p>
    <w:p w14:paraId="2DAC8C26" w14:textId="77777777" w:rsidR="007470DB" w:rsidRDefault="007470DB">
      <w:pPr>
        <w:autoSpaceDE w:val="0"/>
        <w:spacing w:line="307" w:lineRule="exact"/>
        <w:ind w:left="708" w:firstLine="708"/>
        <w:jc w:val="both"/>
        <w:rPr>
          <w:rFonts w:ascii="Tw Cen MT" w:hAnsi="Tw Cen MT" w:cs="Tw Cen MT"/>
          <w:sz w:val="22"/>
        </w:rPr>
      </w:pPr>
    </w:p>
    <w:p w14:paraId="4F8968EB" w14:textId="77777777" w:rsidR="007470DB" w:rsidRDefault="007470DB">
      <w:pPr>
        <w:autoSpaceDE w:val="0"/>
        <w:spacing w:line="307" w:lineRule="exact"/>
        <w:ind w:left="708" w:firstLine="708"/>
        <w:jc w:val="both"/>
        <w:rPr>
          <w:rFonts w:ascii="Tw Cen MT" w:hAnsi="Tw Cen MT" w:cs="Arial"/>
          <w:sz w:val="22"/>
        </w:rPr>
      </w:pPr>
    </w:p>
    <w:p w14:paraId="658AD46A" w14:textId="77777777" w:rsidR="007470DB" w:rsidRDefault="007470DB">
      <w:pPr>
        <w:autoSpaceDE w:val="0"/>
        <w:spacing w:line="307" w:lineRule="exact"/>
        <w:ind w:left="708" w:hanging="708"/>
        <w:jc w:val="both"/>
        <w:rPr>
          <w:rFonts w:ascii="Tw Cen MT" w:hAnsi="Tw Cen MT" w:cs="Arial"/>
        </w:rPr>
      </w:pPr>
      <w:r>
        <w:rPr>
          <w:rFonts w:ascii="Tw Cen MT" w:hAnsi="Tw Cen MT" w:cs="Arial"/>
        </w:rPr>
        <w:t>L'ENREPRISE………………BP …………………Tél/Fax …………</w:t>
      </w:r>
      <w:proofErr w:type="gramStart"/>
      <w:r>
        <w:rPr>
          <w:rFonts w:ascii="Tw Cen MT" w:hAnsi="Tw Cen MT" w:cs="Arial"/>
        </w:rPr>
        <w:t>…….</w:t>
      </w:r>
      <w:proofErr w:type="gramEnd"/>
      <w:r>
        <w:rPr>
          <w:rFonts w:ascii="Tw Cen MT" w:hAnsi="Tw Cen MT" w:cs="Arial"/>
        </w:rPr>
        <w:t>.</w:t>
      </w:r>
    </w:p>
    <w:p w14:paraId="1A03C692" w14:textId="77777777" w:rsidR="007470DB" w:rsidRDefault="007470DB">
      <w:pPr>
        <w:ind w:left="708" w:firstLine="708"/>
        <w:jc w:val="both"/>
        <w:rPr>
          <w:rFonts w:ascii="Tw Cen MT" w:hAnsi="Tw Cen MT" w:cs="Arial"/>
        </w:rPr>
      </w:pPr>
      <w:r>
        <w:rPr>
          <w:rFonts w:ascii="Tw Cen MT" w:hAnsi="Tw Cen MT" w:cs="Arial"/>
        </w:rPr>
        <w:t xml:space="preserve">N° R.C : </w:t>
      </w:r>
    </w:p>
    <w:p w14:paraId="1DE57D46" w14:textId="77777777" w:rsidR="007470DB" w:rsidRDefault="007470DB">
      <w:pPr>
        <w:jc w:val="both"/>
        <w:rPr>
          <w:rFonts w:ascii="Tw Cen MT" w:hAnsi="Tw Cen MT" w:cs="Arial"/>
        </w:rPr>
      </w:pPr>
      <w:r>
        <w:rPr>
          <w:rFonts w:ascii="Tw Cen MT" w:hAnsi="Tw Cen MT" w:cs="Arial"/>
        </w:rPr>
        <w:tab/>
      </w:r>
      <w:r>
        <w:rPr>
          <w:rFonts w:ascii="Tw Cen MT" w:hAnsi="Tw Cen MT" w:cs="Arial"/>
        </w:rPr>
        <w:tab/>
        <w:t xml:space="preserve">N° CONTRIBUABLE : </w:t>
      </w:r>
    </w:p>
    <w:p w14:paraId="08039CAE" w14:textId="77777777" w:rsidR="007470DB" w:rsidRDefault="007470DB">
      <w:pPr>
        <w:autoSpaceDE w:val="0"/>
        <w:spacing w:line="288" w:lineRule="exact"/>
        <w:jc w:val="both"/>
        <w:rPr>
          <w:rFonts w:ascii="Tw Cen MT" w:hAnsi="Tw Cen MT" w:cs="Arial"/>
        </w:rPr>
      </w:pPr>
      <w:r>
        <w:rPr>
          <w:rFonts w:ascii="Tw Cen MT" w:hAnsi="Tw Cen MT" w:cs="Arial"/>
        </w:rPr>
        <w:tab/>
      </w:r>
      <w:r>
        <w:rPr>
          <w:rFonts w:ascii="Tw Cen MT" w:hAnsi="Tw Cen MT" w:cs="Arial"/>
        </w:rPr>
        <w:tab/>
        <w:t>N° COMPTE BANCAIRE :</w:t>
      </w:r>
      <w:r>
        <w:rPr>
          <w:rFonts w:ascii="Tw Cen MT" w:hAnsi="Tw Cen MT" w:cs="Arial"/>
        </w:rPr>
        <w:tab/>
      </w:r>
    </w:p>
    <w:p w14:paraId="0D9E862C" w14:textId="77777777" w:rsidR="007470DB" w:rsidRDefault="007470DB">
      <w:pPr>
        <w:autoSpaceDE w:val="0"/>
        <w:spacing w:line="288" w:lineRule="exact"/>
        <w:jc w:val="both"/>
        <w:rPr>
          <w:rFonts w:ascii="Tw Cen MT" w:hAnsi="Tw Cen MT" w:cs="Arial"/>
        </w:rPr>
      </w:pPr>
    </w:p>
    <w:p w14:paraId="158DF9FD" w14:textId="77777777" w:rsidR="007470DB" w:rsidRDefault="007470DB">
      <w:pPr>
        <w:autoSpaceDE w:val="0"/>
        <w:spacing w:line="288" w:lineRule="exact"/>
        <w:ind w:left="708" w:firstLine="708"/>
        <w:jc w:val="both"/>
        <w:rPr>
          <w:rFonts w:ascii="Tw Cen MT" w:hAnsi="Tw Cen MT" w:cs="Arial"/>
          <w:b/>
          <w:bCs/>
        </w:rPr>
      </w:pPr>
      <w:r>
        <w:rPr>
          <w:rFonts w:ascii="Tw Cen MT" w:hAnsi="Tw Cen MT" w:cs="Arial"/>
        </w:rPr>
        <w:t xml:space="preserve">Représentée par………………………………. </w:t>
      </w:r>
      <w:proofErr w:type="gramStart"/>
      <w:r>
        <w:rPr>
          <w:rFonts w:ascii="Tw Cen MT" w:hAnsi="Tw Cen MT" w:cs="Arial"/>
        </w:rPr>
        <w:t>ci</w:t>
      </w:r>
      <w:proofErr w:type="gramEnd"/>
      <w:r>
        <w:rPr>
          <w:rFonts w:ascii="Tw Cen MT" w:hAnsi="Tw Cen MT" w:cs="Arial"/>
        </w:rPr>
        <w:t>-après désignée</w:t>
      </w:r>
    </w:p>
    <w:p w14:paraId="02BC14A3" w14:textId="77777777" w:rsidR="007470DB" w:rsidRDefault="007470DB">
      <w:pPr>
        <w:autoSpaceDE w:val="0"/>
        <w:spacing w:line="288" w:lineRule="exact"/>
        <w:jc w:val="both"/>
        <w:rPr>
          <w:rFonts w:ascii="Tw Cen MT" w:hAnsi="Tw Cen MT" w:cs="Arial"/>
          <w:b/>
          <w:bCs/>
        </w:rPr>
      </w:pPr>
    </w:p>
    <w:p w14:paraId="04706DC3" w14:textId="77777777" w:rsidR="007470DB" w:rsidRDefault="007470DB">
      <w:pPr>
        <w:autoSpaceDE w:val="0"/>
        <w:spacing w:line="288" w:lineRule="exact"/>
        <w:jc w:val="both"/>
        <w:rPr>
          <w:rFonts w:ascii="Tw Cen MT" w:hAnsi="Tw Cen MT" w:cs="Arial"/>
          <w:b/>
          <w:bCs/>
        </w:rPr>
      </w:pPr>
    </w:p>
    <w:p w14:paraId="682F7C53" w14:textId="77777777" w:rsidR="007470DB" w:rsidRDefault="007470DB">
      <w:pPr>
        <w:autoSpaceDE w:val="0"/>
        <w:spacing w:line="288" w:lineRule="exact"/>
        <w:ind w:left="708" w:firstLine="708"/>
        <w:jc w:val="both"/>
        <w:rPr>
          <w:rFonts w:ascii="Tw Cen MT" w:hAnsi="Tw Cen MT" w:cs="Arial"/>
        </w:rPr>
      </w:pPr>
      <w:r>
        <w:rPr>
          <w:rFonts w:ascii="Tw Cen MT" w:hAnsi="Tw Cen MT" w:cs="Arial"/>
          <w:b/>
          <w:bCs/>
        </w:rPr>
        <w:t>" L’Entrepreneur "</w:t>
      </w:r>
    </w:p>
    <w:p w14:paraId="00C16C9D" w14:textId="77777777" w:rsidR="007470DB" w:rsidRDefault="007470DB">
      <w:pPr>
        <w:autoSpaceDE w:val="0"/>
        <w:spacing w:line="278" w:lineRule="exact"/>
        <w:jc w:val="both"/>
        <w:rPr>
          <w:rFonts w:ascii="Tw Cen MT" w:hAnsi="Tw Cen MT" w:cs="Arial"/>
        </w:rPr>
      </w:pPr>
    </w:p>
    <w:p w14:paraId="17707FE1" w14:textId="77777777" w:rsidR="007470DB" w:rsidRDefault="007470DB">
      <w:pPr>
        <w:autoSpaceDE w:val="0"/>
        <w:spacing w:line="278" w:lineRule="exact"/>
        <w:jc w:val="both"/>
        <w:rPr>
          <w:rFonts w:ascii="Tw Cen MT" w:hAnsi="Tw Cen MT" w:cs="Arial"/>
        </w:rPr>
      </w:pPr>
    </w:p>
    <w:p w14:paraId="51E6A119" w14:textId="77777777" w:rsidR="007470DB" w:rsidRDefault="007470DB">
      <w:pPr>
        <w:autoSpaceDE w:val="0"/>
        <w:spacing w:line="278" w:lineRule="exact"/>
        <w:jc w:val="both"/>
        <w:rPr>
          <w:rFonts w:ascii="Tw Cen MT" w:hAnsi="Tw Cen MT" w:cs="Arial"/>
        </w:rPr>
      </w:pPr>
    </w:p>
    <w:p w14:paraId="17BF1091" w14:textId="77777777" w:rsidR="007470DB" w:rsidRDefault="007470DB">
      <w:pPr>
        <w:autoSpaceDE w:val="0"/>
        <w:spacing w:line="278" w:lineRule="exact"/>
        <w:jc w:val="both"/>
        <w:rPr>
          <w:rFonts w:ascii="Tw Cen MT" w:hAnsi="Tw Cen MT" w:cs="Arial"/>
        </w:rPr>
      </w:pPr>
    </w:p>
    <w:p w14:paraId="17EB499E" w14:textId="77777777" w:rsidR="007470DB" w:rsidRDefault="007470DB">
      <w:pPr>
        <w:autoSpaceDE w:val="0"/>
        <w:spacing w:line="278" w:lineRule="exact"/>
        <w:ind w:left="4248" w:firstLine="708"/>
        <w:jc w:val="both"/>
        <w:rPr>
          <w:rFonts w:ascii="Tw Cen MT" w:hAnsi="Tw Cen MT" w:cs="Arial"/>
        </w:rPr>
      </w:pPr>
      <w:r>
        <w:rPr>
          <w:rFonts w:ascii="Tw Cen MT" w:hAnsi="Tw Cen MT" w:cs="Tw Cen MT"/>
          <w:b/>
          <w:bCs/>
          <w:sz w:val="22"/>
        </w:rPr>
        <w:t>D’AUTRE PART,</w:t>
      </w:r>
    </w:p>
    <w:p w14:paraId="3873FC0E" w14:textId="77777777" w:rsidR="007470DB" w:rsidRDefault="007470DB">
      <w:pPr>
        <w:autoSpaceDE w:val="0"/>
        <w:spacing w:line="288" w:lineRule="exact"/>
        <w:jc w:val="both"/>
        <w:rPr>
          <w:rFonts w:ascii="Tw Cen MT" w:hAnsi="Tw Cen MT" w:cs="Arial"/>
        </w:rPr>
      </w:pPr>
    </w:p>
    <w:p w14:paraId="54996DC4" w14:textId="77777777" w:rsidR="007470DB" w:rsidRDefault="007470DB">
      <w:pPr>
        <w:autoSpaceDE w:val="0"/>
        <w:spacing w:line="288" w:lineRule="exact"/>
        <w:jc w:val="both"/>
        <w:rPr>
          <w:rFonts w:ascii="Tw Cen MT" w:hAnsi="Tw Cen MT" w:cs="Arial"/>
        </w:rPr>
      </w:pPr>
    </w:p>
    <w:p w14:paraId="1D14D963" w14:textId="77777777" w:rsidR="007470DB" w:rsidRDefault="007470DB">
      <w:pPr>
        <w:autoSpaceDE w:val="0"/>
        <w:spacing w:line="288" w:lineRule="exact"/>
        <w:jc w:val="both"/>
        <w:rPr>
          <w:rFonts w:ascii="Tw Cen MT" w:hAnsi="Tw Cen MT" w:cs="Arial"/>
        </w:rPr>
      </w:pPr>
    </w:p>
    <w:p w14:paraId="43E474FE" w14:textId="77777777" w:rsidR="007470DB" w:rsidRDefault="007470DB">
      <w:pPr>
        <w:pStyle w:val="Titre6"/>
        <w:rPr>
          <w:rFonts w:ascii="Tw Cen MT" w:hAnsi="Tw Cen MT" w:cs="Arial"/>
        </w:rPr>
      </w:pPr>
      <w:r>
        <w:rPr>
          <w:rFonts w:ascii="Tw Cen MT" w:hAnsi="Tw Cen MT" w:cs="Tw Cen MT"/>
        </w:rPr>
        <w:t xml:space="preserve">                               IL A ETE CONVENU ET ARRETE CE QUI SUIT :</w:t>
      </w:r>
    </w:p>
    <w:p w14:paraId="2E691FCC" w14:textId="77777777" w:rsidR="007470DB" w:rsidRDefault="007470DB">
      <w:pPr>
        <w:autoSpaceDE w:val="0"/>
        <w:jc w:val="both"/>
        <w:rPr>
          <w:rFonts w:ascii="Tw Cen MT" w:hAnsi="Tw Cen MT" w:cs="Arial"/>
        </w:rPr>
      </w:pPr>
    </w:p>
    <w:p w14:paraId="11F5A1B0" w14:textId="77777777" w:rsidR="007470DB" w:rsidRDefault="007470DB">
      <w:pPr>
        <w:pStyle w:val="Titre"/>
        <w:pageBreakBefore/>
        <w:rPr>
          <w:rFonts w:ascii="Tw Cen MT" w:hAnsi="Tw Cen MT" w:cs="Tw Cen MT"/>
          <w:b/>
          <w:sz w:val="22"/>
          <w:szCs w:val="22"/>
        </w:rPr>
      </w:pPr>
      <w:r>
        <w:rPr>
          <w:rFonts w:ascii="Tw Cen MT" w:hAnsi="Tw Cen MT" w:cs="Tw Cen MT"/>
          <w:b/>
          <w:sz w:val="22"/>
          <w:szCs w:val="22"/>
        </w:rPr>
        <w:lastRenderedPageBreak/>
        <w:t>SOMMAIRE DU MARCHE</w:t>
      </w:r>
    </w:p>
    <w:p w14:paraId="1748A8D8" w14:textId="77777777" w:rsidR="007470DB" w:rsidRDefault="007470DB">
      <w:pPr>
        <w:pStyle w:val="Titre"/>
        <w:rPr>
          <w:rFonts w:ascii="Tw Cen MT" w:hAnsi="Tw Cen MT" w:cs="Tw Cen MT"/>
          <w:b/>
          <w:sz w:val="22"/>
          <w:szCs w:val="22"/>
        </w:rPr>
      </w:pPr>
    </w:p>
    <w:p w14:paraId="59821A05" w14:textId="77777777" w:rsidR="007470DB" w:rsidRDefault="007470DB">
      <w:pPr>
        <w:pStyle w:val="Titre"/>
        <w:rPr>
          <w:rFonts w:ascii="Tw Cen MT" w:hAnsi="Tw Cen MT" w:cs="Tw Cen MT"/>
          <w:b/>
          <w:sz w:val="22"/>
          <w:szCs w:val="22"/>
        </w:rPr>
      </w:pPr>
    </w:p>
    <w:p w14:paraId="6F2D0A74" w14:textId="77777777" w:rsidR="007470DB" w:rsidRDefault="007470DB">
      <w:pPr>
        <w:pStyle w:val="Titre"/>
        <w:rPr>
          <w:rFonts w:ascii="Tw Cen MT" w:hAnsi="Tw Cen MT" w:cs="Tw Cen MT"/>
          <w:b/>
          <w:sz w:val="22"/>
          <w:szCs w:val="22"/>
        </w:rPr>
      </w:pPr>
    </w:p>
    <w:p w14:paraId="2DF6FFC6" w14:textId="77777777" w:rsidR="007470DB" w:rsidRDefault="007470DB">
      <w:pPr>
        <w:pStyle w:val="Sous-titre"/>
        <w:ind w:left="1560" w:hanging="1560"/>
        <w:jc w:val="left"/>
        <w:rPr>
          <w:rFonts w:ascii="Tw Cen MT" w:hAnsi="Tw Cen MT" w:cs="Tw Cen MT"/>
          <w:sz w:val="22"/>
          <w:szCs w:val="22"/>
        </w:rPr>
      </w:pPr>
      <w:r>
        <w:rPr>
          <w:rFonts w:ascii="Tw Cen MT" w:hAnsi="Tw Cen MT" w:cs="Tw Cen MT"/>
          <w:sz w:val="22"/>
          <w:szCs w:val="22"/>
        </w:rPr>
        <w:t xml:space="preserve">TITRE I : CAHIER DES CLAUSES ADMINISTRATIVES PARTICULIERES </w:t>
      </w:r>
    </w:p>
    <w:p w14:paraId="77BF1DAD" w14:textId="77777777" w:rsidR="007470DB" w:rsidRDefault="007470DB">
      <w:pPr>
        <w:rPr>
          <w:rFonts w:ascii="Tw Cen MT" w:hAnsi="Tw Cen MT" w:cs="Tw Cen MT"/>
          <w:b/>
          <w:sz w:val="22"/>
          <w:szCs w:val="22"/>
        </w:rPr>
      </w:pPr>
    </w:p>
    <w:p w14:paraId="79E27260" w14:textId="77777777" w:rsidR="007470DB" w:rsidRDefault="007470DB">
      <w:pPr>
        <w:rPr>
          <w:rFonts w:ascii="Tw Cen MT" w:hAnsi="Tw Cen MT" w:cs="Tw Cen MT"/>
          <w:sz w:val="22"/>
          <w:szCs w:val="22"/>
        </w:rPr>
      </w:pPr>
      <w:r>
        <w:rPr>
          <w:rFonts w:ascii="Tw Cen MT" w:hAnsi="Tw Cen MT" w:cs="Tw Cen MT"/>
          <w:b/>
          <w:sz w:val="22"/>
          <w:szCs w:val="22"/>
        </w:rPr>
        <w:t>CHAPITRE I - DISPOSITIONS GENERALES</w:t>
      </w:r>
    </w:p>
    <w:p w14:paraId="7F4AC8E1" w14:textId="77777777" w:rsidR="007470DB" w:rsidRDefault="007470DB">
      <w:pPr>
        <w:rPr>
          <w:rFonts w:ascii="Tw Cen MT" w:hAnsi="Tw Cen MT" w:cs="Tw Cen MT"/>
          <w:sz w:val="22"/>
          <w:szCs w:val="22"/>
        </w:rPr>
      </w:pPr>
    </w:p>
    <w:p w14:paraId="73095140" w14:textId="77777777" w:rsidR="007470DB" w:rsidRDefault="007470DB">
      <w:pPr>
        <w:rPr>
          <w:rFonts w:ascii="Tw Cen MT" w:hAnsi="Tw Cen MT" w:cs="Tw Cen MT"/>
          <w:sz w:val="22"/>
          <w:szCs w:val="22"/>
        </w:rPr>
      </w:pPr>
      <w:r>
        <w:rPr>
          <w:rFonts w:ascii="Tw Cen MT" w:hAnsi="Tw Cen MT" w:cs="Tw Cen MT"/>
          <w:sz w:val="22"/>
          <w:szCs w:val="22"/>
        </w:rPr>
        <w:t>ARTICLE  1 - OBJET DU MARCHE</w:t>
      </w:r>
    </w:p>
    <w:p w14:paraId="477F0BA5" w14:textId="77777777" w:rsidR="007470DB" w:rsidRDefault="007470DB">
      <w:pPr>
        <w:rPr>
          <w:rFonts w:ascii="Tw Cen MT" w:hAnsi="Tw Cen MT" w:cs="Tw Cen MT"/>
          <w:sz w:val="22"/>
          <w:szCs w:val="22"/>
        </w:rPr>
      </w:pPr>
    </w:p>
    <w:p w14:paraId="6FEE9B78" w14:textId="77777777" w:rsidR="007470DB" w:rsidRDefault="007470DB">
      <w:pPr>
        <w:rPr>
          <w:rFonts w:ascii="Tw Cen MT" w:hAnsi="Tw Cen MT" w:cs="Tw Cen MT"/>
          <w:sz w:val="22"/>
          <w:szCs w:val="22"/>
        </w:rPr>
      </w:pPr>
      <w:r>
        <w:rPr>
          <w:rFonts w:ascii="Tw Cen MT" w:hAnsi="Tw Cen MT" w:cs="Tw Cen MT"/>
          <w:sz w:val="22"/>
          <w:szCs w:val="22"/>
        </w:rPr>
        <w:t>ARTICLE  2 – LOIS ET REGLEMENTATIONS APPLICABLES</w:t>
      </w:r>
    </w:p>
    <w:p w14:paraId="2FCF4554" w14:textId="77777777" w:rsidR="007470DB" w:rsidRDefault="007470DB">
      <w:pPr>
        <w:rPr>
          <w:rFonts w:ascii="Tw Cen MT" w:hAnsi="Tw Cen MT" w:cs="Tw Cen MT"/>
          <w:sz w:val="22"/>
          <w:szCs w:val="22"/>
        </w:rPr>
      </w:pPr>
    </w:p>
    <w:p w14:paraId="3DA36F5F" w14:textId="77777777" w:rsidR="007470DB" w:rsidRDefault="007470DB">
      <w:pPr>
        <w:rPr>
          <w:rFonts w:ascii="Tw Cen MT" w:hAnsi="Tw Cen MT" w:cs="Tw Cen MT"/>
          <w:sz w:val="22"/>
          <w:szCs w:val="22"/>
        </w:rPr>
      </w:pPr>
      <w:r>
        <w:rPr>
          <w:rFonts w:ascii="Tw Cen MT" w:hAnsi="Tw Cen MT" w:cs="Tw Cen MT"/>
          <w:sz w:val="22"/>
          <w:szCs w:val="22"/>
        </w:rPr>
        <w:t>ARTICLE  3 – PROCEDURE DE PASSATION DU MARCHE</w:t>
      </w:r>
    </w:p>
    <w:p w14:paraId="41F470C5" w14:textId="77777777" w:rsidR="007470DB" w:rsidRDefault="007470DB">
      <w:pPr>
        <w:rPr>
          <w:rFonts w:ascii="Tw Cen MT" w:hAnsi="Tw Cen MT" w:cs="Tw Cen MT"/>
          <w:sz w:val="22"/>
          <w:szCs w:val="22"/>
        </w:rPr>
      </w:pPr>
    </w:p>
    <w:p w14:paraId="59970690" w14:textId="77777777" w:rsidR="007470DB" w:rsidRDefault="007470DB">
      <w:pPr>
        <w:rPr>
          <w:rFonts w:ascii="Tw Cen MT" w:hAnsi="Tw Cen MT" w:cs="Tw Cen MT"/>
          <w:sz w:val="22"/>
          <w:szCs w:val="22"/>
        </w:rPr>
      </w:pPr>
      <w:r>
        <w:rPr>
          <w:rFonts w:ascii="Tw Cen MT" w:hAnsi="Tw Cen MT" w:cs="Tw Cen MT"/>
          <w:sz w:val="22"/>
          <w:szCs w:val="22"/>
        </w:rPr>
        <w:t>ARTICLE 4 - LANGUE APPLICABLE AU MARCHE</w:t>
      </w:r>
    </w:p>
    <w:p w14:paraId="11E3A9B7" w14:textId="77777777" w:rsidR="007470DB" w:rsidRDefault="007470DB">
      <w:pPr>
        <w:rPr>
          <w:rFonts w:ascii="Tw Cen MT" w:hAnsi="Tw Cen MT" w:cs="Tw Cen MT"/>
          <w:sz w:val="22"/>
          <w:szCs w:val="22"/>
        </w:rPr>
      </w:pPr>
    </w:p>
    <w:p w14:paraId="65F29E6E" w14:textId="77777777" w:rsidR="007470DB" w:rsidRDefault="007470DB">
      <w:pPr>
        <w:rPr>
          <w:rFonts w:ascii="Tw Cen MT" w:hAnsi="Tw Cen MT" w:cs="Tw Cen MT"/>
          <w:sz w:val="22"/>
          <w:szCs w:val="22"/>
        </w:rPr>
      </w:pPr>
      <w:r>
        <w:rPr>
          <w:rFonts w:ascii="Tw Cen MT" w:hAnsi="Tw Cen MT" w:cs="Tw Cen MT"/>
          <w:sz w:val="22"/>
          <w:szCs w:val="22"/>
        </w:rPr>
        <w:t>ARTICLE  5 – DOCUMENTS CONTRACTUELS</w:t>
      </w:r>
    </w:p>
    <w:p w14:paraId="27B4D0B5" w14:textId="77777777" w:rsidR="007470DB" w:rsidRDefault="007470DB">
      <w:pPr>
        <w:rPr>
          <w:rFonts w:ascii="Tw Cen MT" w:hAnsi="Tw Cen MT" w:cs="Tw Cen MT"/>
          <w:sz w:val="22"/>
          <w:szCs w:val="22"/>
        </w:rPr>
      </w:pPr>
    </w:p>
    <w:p w14:paraId="5EB77510" w14:textId="77777777" w:rsidR="007470DB" w:rsidRDefault="007470DB">
      <w:pPr>
        <w:rPr>
          <w:rFonts w:ascii="Tw Cen MT" w:hAnsi="Tw Cen MT" w:cs="Tw Cen MT"/>
          <w:sz w:val="22"/>
          <w:szCs w:val="22"/>
        </w:rPr>
      </w:pPr>
      <w:r>
        <w:rPr>
          <w:rFonts w:ascii="Tw Cen MT" w:hAnsi="Tw Cen MT" w:cs="Tw Cen MT"/>
          <w:sz w:val="22"/>
          <w:szCs w:val="22"/>
        </w:rPr>
        <w:t>ARTICLE  6 - DEFINITIONS ET ATTRIBUTIONS</w:t>
      </w:r>
    </w:p>
    <w:p w14:paraId="3F12C154" w14:textId="77777777" w:rsidR="007470DB" w:rsidRDefault="007470DB">
      <w:pPr>
        <w:rPr>
          <w:rFonts w:ascii="Tw Cen MT" w:hAnsi="Tw Cen MT" w:cs="Tw Cen MT"/>
          <w:sz w:val="22"/>
          <w:szCs w:val="22"/>
        </w:rPr>
      </w:pPr>
    </w:p>
    <w:p w14:paraId="4D8F772D" w14:textId="77777777" w:rsidR="007470DB" w:rsidRDefault="007470DB">
      <w:pPr>
        <w:rPr>
          <w:rFonts w:ascii="Tw Cen MT" w:hAnsi="Tw Cen MT" w:cs="Tw Cen MT"/>
          <w:sz w:val="22"/>
          <w:szCs w:val="22"/>
        </w:rPr>
      </w:pPr>
      <w:r>
        <w:rPr>
          <w:rFonts w:ascii="Tw Cen MT" w:hAnsi="Tw Cen MT" w:cs="Tw Cen MT"/>
          <w:sz w:val="22"/>
          <w:szCs w:val="22"/>
        </w:rPr>
        <w:t>ARTICLE  7 - REPRESENTANT DU COCONTRACTANT</w:t>
      </w:r>
    </w:p>
    <w:p w14:paraId="13DBD404" w14:textId="77777777" w:rsidR="007470DB" w:rsidRDefault="007470DB">
      <w:pPr>
        <w:rPr>
          <w:rFonts w:ascii="Tw Cen MT" w:hAnsi="Tw Cen MT" w:cs="Tw Cen MT"/>
          <w:sz w:val="22"/>
          <w:szCs w:val="22"/>
        </w:rPr>
      </w:pPr>
    </w:p>
    <w:p w14:paraId="736148AF" w14:textId="77777777" w:rsidR="007470DB" w:rsidRDefault="007470DB">
      <w:pPr>
        <w:rPr>
          <w:rFonts w:ascii="Tw Cen MT" w:hAnsi="Tw Cen MT" w:cs="Tw Cen MT"/>
          <w:sz w:val="22"/>
          <w:szCs w:val="22"/>
        </w:rPr>
      </w:pPr>
      <w:r>
        <w:rPr>
          <w:rFonts w:ascii="Tw Cen MT" w:hAnsi="Tw Cen MT" w:cs="Tw Cen MT"/>
          <w:sz w:val="22"/>
          <w:szCs w:val="22"/>
        </w:rPr>
        <w:t>ARTICLE  8 - CONSISTANCE DES TRAVAUX</w:t>
      </w:r>
    </w:p>
    <w:p w14:paraId="762E5A5B" w14:textId="77777777" w:rsidR="007470DB" w:rsidRDefault="007470DB">
      <w:pPr>
        <w:rPr>
          <w:rFonts w:ascii="Tw Cen MT" w:hAnsi="Tw Cen MT" w:cs="Tw Cen MT"/>
          <w:sz w:val="22"/>
          <w:szCs w:val="22"/>
        </w:rPr>
      </w:pPr>
    </w:p>
    <w:p w14:paraId="6B4D4DC4" w14:textId="77777777" w:rsidR="007470DB" w:rsidRDefault="007470DB">
      <w:pPr>
        <w:jc w:val="both"/>
        <w:rPr>
          <w:rFonts w:ascii="Tw Cen MT" w:hAnsi="Tw Cen MT" w:cs="Tw Cen MT"/>
          <w:sz w:val="22"/>
          <w:szCs w:val="22"/>
        </w:rPr>
      </w:pPr>
      <w:r>
        <w:rPr>
          <w:rFonts w:ascii="Tw Cen MT" w:hAnsi="Tw Cen MT" w:cs="Tw Cen MT"/>
          <w:sz w:val="22"/>
          <w:szCs w:val="22"/>
        </w:rPr>
        <w:t>ARTICLE  9 - ORDRES DE SERVICE ET CORRESPONDANCES</w:t>
      </w:r>
    </w:p>
    <w:p w14:paraId="0FAD4A06" w14:textId="77777777" w:rsidR="007470DB" w:rsidRDefault="007470DB">
      <w:pPr>
        <w:rPr>
          <w:rFonts w:ascii="Tw Cen MT" w:hAnsi="Tw Cen MT" w:cs="Tw Cen MT"/>
          <w:sz w:val="22"/>
          <w:szCs w:val="22"/>
        </w:rPr>
      </w:pPr>
    </w:p>
    <w:p w14:paraId="05FD785D" w14:textId="77777777" w:rsidR="007470DB" w:rsidRDefault="007470DB">
      <w:pPr>
        <w:rPr>
          <w:rFonts w:ascii="Tw Cen MT" w:hAnsi="Tw Cen MT" w:cs="Tw Cen MT"/>
          <w:sz w:val="22"/>
          <w:szCs w:val="22"/>
        </w:rPr>
      </w:pPr>
      <w:r>
        <w:rPr>
          <w:rFonts w:ascii="Tw Cen MT" w:hAnsi="Tw Cen MT" w:cs="Tw Cen MT"/>
          <w:sz w:val="22"/>
          <w:szCs w:val="22"/>
        </w:rPr>
        <w:t>ARTICLE  10 - DOMICILE DU COCONTRACTANT</w:t>
      </w:r>
    </w:p>
    <w:p w14:paraId="67FF3364" w14:textId="77777777" w:rsidR="007470DB" w:rsidRDefault="007470DB">
      <w:pPr>
        <w:rPr>
          <w:rFonts w:ascii="Tw Cen MT" w:hAnsi="Tw Cen MT" w:cs="Tw Cen MT"/>
          <w:sz w:val="22"/>
          <w:szCs w:val="22"/>
        </w:rPr>
      </w:pPr>
    </w:p>
    <w:p w14:paraId="44637897" w14:textId="77777777" w:rsidR="007470DB" w:rsidRDefault="007470DB">
      <w:pPr>
        <w:rPr>
          <w:rFonts w:ascii="Tw Cen MT" w:hAnsi="Tw Cen MT" w:cs="Tw Cen MT"/>
          <w:sz w:val="22"/>
          <w:szCs w:val="22"/>
        </w:rPr>
      </w:pPr>
      <w:r>
        <w:rPr>
          <w:rFonts w:ascii="Tw Cen MT" w:hAnsi="Tw Cen MT" w:cs="Tw Cen MT"/>
          <w:b/>
          <w:sz w:val="22"/>
          <w:szCs w:val="22"/>
        </w:rPr>
        <w:t>CHAPITRE II - EXECUTION DES TRAVAUX</w:t>
      </w:r>
    </w:p>
    <w:p w14:paraId="37161CF6" w14:textId="77777777" w:rsidR="007470DB" w:rsidRDefault="007470DB">
      <w:pPr>
        <w:rPr>
          <w:rFonts w:ascii="Tw Cen MT" w:hAnsi="Tw Cen MT" w:cs="Tw Cen MT"/>
          <w:sz w:val="22"/>
          <w:szCs w:val="22"/>
        </w:rPr>
      </w:pPr>
    </w:p>
    <w:p w14:paraId="6661D69E" w14:textId="77777777" w:rsidR="007470DB" w:rsidRDefault="007470DB">
      <w:pPr>
        <w:rPr>
          <w:rFonts w:ascii="Tw Cen MT" w:hAnsi="Tw Cen MT" w:cs="Tw Cen MT"/>
          <w:sz w:val="22"/>
          <w:szCs w:val="22"/>
        </w:rPr>
      </w:pPr>
      <w:r>
        <w:rPr>
          <w:rFonts w:ascii="Tw Cen MT" w:hAnsi="Tw Cen MT" w:cs="Tw Cen MT"/>
          <w:sz w:val="22"/>
          <w:szCs w:val="22"/>
        </w:rPr>
        <w:t>ARTICLE  11 - CONNAISSANCE DES LIEUX ET CONDITIONS GENERALES DES TRAVAUX</w:t>
      </w:r>
    </w:p>
    <w:p w14:paraId="52734FA7" w14:textId="77777777" w:rsidR="007470DB" w:rsidRDefault="007470DB">
      <w:pPr>
        <w:rPr>
          <w:rFonts w:ascii="Tw Cen MT" w:hAnsi="Tw Cen MT" w:cs="Tw Cen MT"/>
          <w:sz w:val="22"/>
          <w:szCs w:val="22"/>
        </w:rPr>
      </w:pPr>
    </w:p>
    <w:p w14:paraId="2CC394DB" w14:textId="77777777" w:rsidR="007470DB" w:rsidRDefault="007470DB">
      <w:pPr>
        <w:rPr>
          <w:rFonts w:ascii="Tw Cen MT" w:hAnsi="Tw Cen MT" w:cs="Tw Cen MT"/>
          <w:sz w:val="22"/>
          <w:szCs w:val="22"/>
        </w:rPr>
      </w:pPr>
      <w:r>
        <w:rPr>
          <w:rFonts w:ascii="Tw Cen MT" w:hAnsi="Tw Cen MT" w:cs="Tw Cen MT"/>
          <w:sz w:val="22"/>
          <w:szCs w:val="22"/>
        </w:rPr>
        <w:t>ARTICLE  12 - ROLE ET RESPONSABILITE DU COCONTRACTANT</w:t>
      </w:r>
    </w:p>
    <w:p w14:paraId="66327192" w14:textId="77777777" w:rsidR="007470DB" w:rsidRDefault="007470DB">
      <w:pPr>
        <w:rPr>
          <w:rFonts w:ascii="Tw Cen MT" w:hAnsi="Tw Cen MT" w:cs="Tw Cen MT"/>
          <w:sz w:val="22"/>
          <w:szCs w:val="22"/>
        </w:rPr>
      </w:pPr>
    </w:p>
    <w:p w14:paraId="383BC9FA" w14:textId="77777777" w:rsidR="007470DB" w:rsidRDefault="007470DB">
      <w:pPr>
        <w:pStyle w:val="En-tte"/>
        <w:rPr>
          <w:rFonts w:ascii="Tw Cen MT" w:hAnsi="Tw Cen MT" w:cs="Tw Cen MT"/>
          <w:sz w:val="22"/>
          <w:szCs w:val="22"/>
        </w:rPr>
      </w:pPr>
      <w:r>
        <w:rPr>
          <w:rFonts w:ascii="Tw Cen MT" w:hAnsi="Tw Cen MT" w:cs="Tw Cen MT"/>
          <w:sz w:val="22"/>
          <w:szCs w:val="22"/>
        </w:rPr>
        <w:t xml:space="preserve">ARTICLE  13 - SOUS-TRAITANCE </w:t>
      </w:r>
    </w:p>
    <w:p w14:paraId="68C050C9" w14:textId="77777777" w:rsidR="007470DB" w:rsidRDefault="007470DB">
      <w:pPr>
        <w:rPr>
          <w:rFonts w:ascii="Tw Cen MT" w:hAnsi="Tw Cen MT" w:cs="Tw Cen MT"/>
          <w:sz w:val="22"/>
          <w:szCs w:val="22"/>
        </w:rPr>
      </w:pPr>
    </w:p>
    <w:p w14:paraId="34E82E79" w14:textId="77777777" w:rsidR="007470DB" w:rsidRDefault="007470DB">
      <w:pPr>
        <w:rPr>
          <w:rFonts w:ascii="Tw Cen MT" w:hAnsi="Tw Cen MT" w:cs="Tw Cen MT"/>
          <w:sz w:val="22"/>
          <w:szCs w:val="22"/>
        </w:rPr>
      </w:pPr>
      <w:r>
        <w:rPr>
          <w:rFonts w:ascii="Tw Cen MT" w:hAnsi="Tw Cen MT" w:cs="Tw Cen MT"/>
          <w:sz w:val="22"/>
          <w:szCs w:val="22"/>
        </w:rPr>
        <w:t>ARTICLE  14 - TRAVAUX EN REGIE D’ENTREPRISE</w:t>
      </w:r>
    </w:p>
    <w:p w14:paraId="4A4BB0AC" w14:textId="77777777" w:rsidR="007470DB" w:rsidRDefault="007470DB">
      <w:pPr>
        <w:rPr>
          <w:rFonts w:ascii="Tw Cen MT" w:hAnsi="Tw Cen MT" w:cs="Tw Cen MT"/>
          <w:sz w:val="22"/>
          <w:szCs w:val="22"/>
        </w:rPr>
      </w:pPr>
    </w:p>
    <w:p w14:paraId="54C592B8" w14:textId="77777777" w:rsidR="007470DB" w:rsidRDefault="007470DB">
      <w:pPr>
        <w:rPr>
          <w:rFonts w:ascii="Tw Cen MT" w:hAnsi="Tw Cen MT" w:cs="Tw Cen MT"/>
          <w:sz w:val="22"/>
          <w:szCs w:val="22"/>
        </w:rPr>
      </w:pPr>
      <w:r>
        <w:rPr>
          <w:rFonts w:ascii="Tw Cen MT" w:hAnsi="Tw Cen MT" w:cs="Tw Cen MT"/>
          <w:sz w:val="22"/>
          <w:szCs w:val="22"/>
        </w:rPr>
        <w:t xml:space="preserve">ARTICLE  15 - PLANS ET DOCUMENTS D'EXECUTION </w:t>
      </w:r>
    </w:p>
    <w:p w14:paraId="3A9A8DB0" w14:textId="77777777" w:rsidR="007470DB" w:rsidRDefault="007470DB">
      <w:pPr>
        <w:rPr>
          <w:rFonts w:ascii="Tw Cen MT" w:hAnsi="Tw Cen MT" w:cs="Tw Cen MT"/>
          <w:sz w:val="22"/>
          <w:szCs w:val="22"/>
        </w:rPr>
      </w:pPr>
    </w:p>
    <w:p w14:paraId="563A618B" w14:textId="77777777" w:rsidR="007470DB" w:rsidRDefault="007470DB">
      <w:pPr>
        <w:rPr>
          <w:rFonts w:ascii="Tw Cen MT" w:hAnsi="Tw Cen MT" w:cs="Tw Cen MT"/>
          <w:sz w:val="22"/>
          <w:szCs w:val="22"/>
        </w:rPr>
      </w:pPr>
      <w:r>
        <w:rPr>
          <w:rFonts w:ascii="Tw Cen MT" w:hAnsi="Tw Cen MT" w:cs="Tw Cen MT"/>
          <w:sz w:val="22"/>
          <w:szCs w:val="22"/>
        </w:rPr>
        <w:t>ARTICLE  16 - RESEAUX PUBLICS ET PRIVES</w:t>
      </w:r>
    </w:p>
    <w:p w14:paraId="18BCEBB6" w14:textId="77777777" w:rsidR="007470DB" w:rsidRDefault="007470DB">
      <w:pPr>
        <w:rPr>
          <w:rFonts w:ascii="Tw Cen MT" w:hAnsi="Tw Cen MT" w:cs="Tw Cen MT"/>
          <w:sz w:val="22"/>
          <w:szCs w:val="22"/>
        </w:rPr>
      </w:pPr>
    </w:p>
    <w:p w14:paraId="22AB7345" w14:textId="77777777" w:rsidR="007470DB" w:rsidRDefault="007470DB">
      <w:pPr>
        <w:rPr>
          <w:rFonts w:ascii="Tw Cen MT" w:hAnsi="Tw Cen MT" w:cs="Tw Cen MT"/>
          <w:sz w:val="22"/>
          <w:szCs w:val="22"/>
        </w:rPr>
      </w:pPr>
      <w:r>
        <w:rPr>
          <w:rFonts w:ascii="Tw Cen MT" w:hAnsi="Tw Cen MT" w:cs="Tw Cen MT"/>
          <w:sz w:val="22"/>
          <w:szCs w:val="22"/>
        </w:rPr>
        <w:t>ARTICLE  17 - MATERIEL ET PERSONNEL A METTRE EN PLACE</w:t>
      </w:r>
    </w:p>
    <w:p w14:paraId="2671E2DA" w14:textId="77777777" w:rsidR="007470DB" w:rsidRDefault="007470DB">
      <w:pPr>
        <w:rPr>
          <w:rFonts w:ascii="Tw Cen MT" w:hAnsi="Tw Cen MT" w:cs="Tw Cen MT"/>
          <w:sz w:val="22"/>
          <w:szCs w:val="22"/>
        </w:rPr>
      </w:pPr>
    </w:p>
    <w:p w14:paraId="7A18954A" w14:textId="77777777" w:rsidR="007470DB" w:rsidRDefault="007470DB">
      <w:pPr>
        <w:rPr>
          <w:rFonts w:ascii="Tw Cen MT" w:hAnsi="Tw Cen MT" w:cs="Tw Cen MT"/>
          <w:sz w:val="22"/>
          <w:szCs w:val="22"/>
        </w:rPr>
      </w:pPr>
      <w:r>
        <w:rPr>
          <w:rFonts w:ascii="Tw Cen MT" w:hAnsi="Tw Cen MT" w:cs="Tw Cen MT"/>
          <w:sz w:val="22"/>
          <w:szCs w:val="22"/>
        </w:rPr>
        <w:t>ARTICLE  18 - REMPLACEMENT DU PERSONNEL D'ENCADREMENT</w:t>
      </w:r>
    </w:p>
    <w:p w14:paraId="1C243EC2" w14:textId="77777777" w:rsidR="007470DB" w:rsidRDefault="007470DB">
      <w:pPr>
        <w:rPr>
          <w:rFonts w:ascii="Tw Cen MT" w:hAnsi="Tw Cen MT" w:cs="Tw Cen MT"/>
          <w:sz w:val="22"/>
          <w:szCs w:val="22"/>
        </w:rPr>
      </w:pPr>
    </w:p>
    <w:p w14:paraId="35884A28" w14:textId="77777777" w:rsidR="007470DB" w:rsidRDefault="007470DB">
      <w:pPr>
        <w:pStyle w:val="En-tte"/>
        <w:rPr>
          <w:rFonts w:ascii="Tw Cen MT" w:hAnsi="Tw Cen MT" w:cs="Tw Cen MT"/>
          <w:sz w:val="22"/>
          <w:szCs w:val="22"/>
        </w:rPr>
      </w:pPr>
      <w:r>
        <w:rPr>
          <w:rFonts w:ascii="Tw Cen MT" w:hAnsi="Tw Cen MT" w:cs="Tw Cen MT"/>
          <w:sz w:val="22"/>
          <w:szCs w:val="22"/>
        </w:rPr>
        <w:t>ARTICLE  19 - PROJET D’EXECUTION DES TRAVAUX</w:t>
      </w:r>
    </w:p>
    <w:p w14:paraId="4891A46B" w14:textId="77777777" w:rsidR="007470DB" w:rsidRDefault="007470DB">
      <w:pPr>
        <w:rPr>
          <w:rFonts w:ascii="Tw Cen MT" w:hAnsi="Tw Cen MT" w:cs="Tw Cen MT"/>
          <w:sz w:val="22"/>
          <w:szCs w:val="22"/>
        </w:rPr>
      </w:pPr>
    </w:p>
    <w:p w14:paraId="165D6614" w14:textId="77777777" w:rsidR="007470DB" w:rsidRDefault="007470DB">
      <w:pPr>
        <w:ind w:left="1566" w:hanging="1566"/>
        <w:rPr>
          <w:rFonts w:ascii="Tw Cen MT" w:hAnsi="Tw Cen MT" w:cs="Tw Cen MT"/>
          <w:sz w:val="22"/>
          <w:szCs w:val="22"/>
        </w:rPr>
      </w:pPr>
      <w:r>
        <w:rPr>
          <w:rFonts w:ascii="Tw Cen MT" w:hAnsi="Tw Cen MT" w:cs="Tw Cen MT"/>
          <w:sz w:val="22"/>
          <w:szCs w:val="22"/>
        </w:rPr>
        <w:t>ARTICLE  20 - INTERDICTION DE TRAVAILLER LA NUIT, LES DIMANCHES ET LES JOURS FERIES.</w:t>
      </w:r>
    </w:p>
    <w:p w14:paraId="1821D281" w14:textId="77777777" w:rsidR="007470DB" w:rsidRDefault="007470DB">
      <w:pPr>
        <w:pStyle w:val="En-tte"/>
        <w:rPr>
          <w:rFonts w:ascii="Tw Cen MT" w:hAnsi="Tw Cen MT" w:cs="Tw Cen MT"/>
          <w:sz w:val="22"/>
          <w:szCs w:val="22"/>
        </w:rPr>
      </w:pPr>
    </w:p>
    <w:p w14:paraId="64954C0B" w14:textId="77777777" w:rsidR="007470DB" w:rsidRDefault="007470DB">
      <w:pPr>
        <w:pStyle w:val="Retraitcorpsdetexte22"/>
        <w:ind w:left="1276" w:hanging="1276"/>
        <w:rPr>
          <w:rFonts w:ascii="Tw Cen MT" w:hAnsi="Tw Cen MT" w:cs="Tw Cen MT"/>
          <w:sz w:val="22"/>
          <w:szCs w:val="22"/>
        </w:rPr>
      </w:pPr>
      <w:r>
        <w:rPr>
          <w:rFonts w:ascii="Tw Cen MT" w:hAnsi="Tw Cen MT" w:cs="Tw Cen MT"/>
          <w:sz w:val="22"/>
          <w:szCs w:val="22"/>
        </w:rPr>
        <w:t>ARTICLE  21 - DEMOLITION DES OUVRAGES DEFECTUEUX ET ENLEVEMENT DES MATERIAUX REFUSES</w:t>
      </w:r>
    </w:p>
    <w:p w14:paraId="4E933024" w14:textId="77777777" w:rsidR="007470DB" w:rsidRDefault="007470DB">
      <w:pPr>
        <w:rPr>
          <w:rFonts w:ascii="Tw Cen MT" w:hAnsi="Tw Cen MT" w:cs="Tw Cen MT"/>
          <w:sz w:val="22"/>
          <w:szCs w:val="22"/>
        </w:rPr>
      </w:pPr>
    </w:p>
    <w:p w14:paraId="7FAAAF5D" w14:textId="77777777" w:rsidR="007470DB" w:rsidRDefault="007470DB">
      <w:pPr>
        <w:rPr>
          <w:rFonts w:ascii="Tw Cen MT" w:hAnsi="Tw Cen MT" w:cs="Tw Cen MT"/>
          <w:sz w:val="22"/>
          <w:szCs w:val="22"/>
        </w:rPr>
      </w:pPr>
      <w:r>
        <w:rPr>
          <w:rFonts w:ascii="Tw Cen MT" w:hAnsi="Tw Cen MT" w:cs="Tw Cen MT"/>
          <w:sz w:val="22"/>
          <w:szCs w:val="22"/>
        </w:rPr>
        <w:t xml:space="preserve">ARTICLE  22 - MODIFICATION DES OUVRAGES </w:t>
      </w:r>
    </w:p>
    <w:p w14:paraId="52167E44" w14:textId="77777777" w:rsidR="007470DB" w:rsidRDefault="007470DB">
      <w:pPr>
        <w:pStyle w:val="En-tte"/>
        <w:rPr>
          <w:rFonts w:ascii="Tw Cen MT" w:hAnsi="Tw Cen MT" w:cs="Tw Cen MT"/>
          <w:sz w:val="22"/>
          <w:szCs w:val="22"/>
        </w:rPr>
      </w:pPr>
    </w:p>
    <w:p w14:paraId="43F6DDBB" w14:textId="77777777" w:rsidR="007470DB" w:rsidRDefault="007470DB">
      <w:pPr>
        <w:rPr>
          <w:rFonts w:ascii="Tw Cen MT" w:hAnsi="Tw Cen MT" w:cs="Tw Cen MT"/>
          <w:sz w:val="22"/>
          <w:szCs w:val="22"/>
        </w:rPr>
      </w:pPr>
      <w:r>
        <w:rPr>
          <w:rFonts w:ascii="Tw Cen MT" w:hAnsi="Tw Cen MT" w:cs="Tw Cen MT"/>
          <w:sz w:val="22"/>
          <w:szCs w:val="22"/>
        </w:rPr>
        <w:t>ARTICLE  23 - MATERIAUX</w:t>
      </w:r>
    </w:p>
    <w:p w14:paraId="70A51F67" w14:textId="77777777" w:rsidR="007470DB" w:rsidRDefault="007470DB">
      <w:pPr>
        <w:rPr>
          <w:rFonts w:ascii="Tw Cen MT" w:hAnsi="Tw Cen MT" w:cs="Tw Cen MT"/>
          <w:sz w:val="22"/>
          <w:szCs w:val="22"/>
        </w:rPr>
      </w:pPr>
    </w:p>
    <w:p w14:paraId="09B2B5C5" w14:textId="77777777" w:rsidR="007470DB" w:rsidRDefault="007470DB">
      <w:pPr>
        <w:rPr>
          <w:rFonts w:ascii="Tw Cen MT" w:hAnsi="Tw Cen MT" w:cs="Tw Cen MT"/>
          <w:sz w:val="22"/>
          <w:szCs w:val="22"/>
        </w:rPr>
      </w:pPr>
      <w:r>
        <w:rPr>
          <w:rFonts w:ascii="Tw Cen MT" w:hAnsi="Tw Cen MT" w:cs="Tw Cen MT"/>
          <w:sz w:val="22"/>
          <w:szCs w:val="22"/>
        </w:rPr>
        <w:t>ARTICLE  24 - BREVET D'INVENTION</w:t>
      </w:r>
    </w:p>
    <w:p w14:paraId="27F40A14" w14:textId="77777777" w:rsidR="007470DB" w:rsidRDefault="007470DB">
      <w:pPr>
        <w:rPr>
          <w:rFonts w:ascii="Tw Cen MT" w:hAnsi="Tw Cen MT" w:cs="Tw Cen MT"/>
          <w:sz w:val="22"/>
          <w:szCs w:val="22"/>
        </w:rPr>
      </w:pPr>
    </w:p>
    <w:p w14:paraId="58336DFE" w14:textId="77777777" w:rsidR="007470DB" w:rsidRDefault="007470DB">
      <w:pPr>
        <w:rPr>
          <w:rFonts w:ascii="Tw Cen MT" w:hAnsi="Tw Cen MT" w:cs="Tw Cen MT"/>
          <w:sz w:val="22"/>
          <w:szCs w:val="22"/>
        </w:rPr>
      </w:pPr>
      <w:r>
        <w:rPr>
          <w:rFonts w:ascii="Tw Cen MT" w:hAnsi="Tw Cen MT" w:cs="Tw Cen MT"/>
          <w:sz w:val="22"/>
          <w:szCs w:val="22"/>
        </w:rPr>
        <w:lastRenderedPageBreak/>
        <w:t xml:space="preserve">ARTICLE  25 - DELAI D'EXECUTION </w:t>
      </w:r>
    </w:p>
    <w:p w14:paraId="480F831D" w14:textId="77777777" w:rsidR="007470DB" w:rsidRDefault="007470DB">
      <w:pPr>
        <w:rPr>
          <w:rFonts w:ascii="Tw Cen MT" w:hAnsi="Tw Cen MT" w:cs="Tw Cen MT"/>
          <w:sz w:val="22"/>
          <w:szCs w:val="22"/>
        </w:rPr>
      </w:pPr>
    </w:p>
    <w:p w14:paraId="1625C136" w14:textId="77777777" w:rsidR="007470DB" w:rsidRDefault="007470DB">
      <w:pPr>
        <w:rPr>
          <w:rFonts w:ascii="Tw Cen MT" w:hAnsi="Tw Cen MT" w:cs="Tw Cen MT"/>
          <w:sz w:val="22"/>
          <w:szCs w:val="22"/>
        </w:rPr>
      </w:pPr>
      <w:r>
        <w:rPr>
          <w:rFonts w:ascii="Tw Cen MT" w:hAnsi="Tw Cen MT" w:cs="Tw Cen MT"/>
          <w:sz w:val="22"/>
          <w:szCs w:val="22"/>
        </w:rPr>
        <w:t>ARTICLE  26 - PENALITES DE RETARD</w:t>
      </w:r>
    </w:p>
    <w:p w14:paraId="4171E7A5" w14:textId="77777777" w:rsidR="007470DB" w:rsidRDefault="007470DB">
      <w:pPr>
        <w:rPr>
          <w:rFonts w:ascii="Tw Cen MT" w:hAnsi="Tw Cen MT" w:cs="Tw Cen MT"/>
          <w:sz w:val="22"/>
          <w:szCs w:val="22"/>
        </w:rPr>
      </w:pPr>
    </w:p>
    <w:p w14:paraId="49D0732B" w14:textId="77777777" w:rsidR="007470DB" w:rsidRDefault="007470DB">
      <w:pPr>
        <w:rPr>
          <w:rFonts w:ascii="Tw Cen MT" w:hAnsi="Tw Cen MT" w:cs="Tw Cen MT"/>
          <w:sz w:val="22"/>
          <w:szCs w:val="22"/>
        </w:rPr>
      </w:pPr>
      <w:r>
        <w:rPr>
          <w:rFonts w:ascii="Tw Cen MT" w:hAnsi="Tw Cen MT" w:cs="Tw Cen MT"/>
          <w:sz w:val="22"/>
          <w:szCs w:val="22"/>
        </w:rPr>
        <w:t>ARTICLE  27 - RECEPTION PROVISOIRE</w:t>
      </w:r>
    </w:p>
    <w:p w14:paraId="5CDF045F" w14:textId="77777777" w:rsidR="007470DB" w:rsidRDefault="007470DB">
      <w:pPr>
        <w:rPr>
          <w:rFonts w:ascii="Tw Cen MT" w:hAnsi="Tw Cen MT" w:cs="Tw Cen MT"/>
          <w:sz w:val="22"/>
          <w:szCs w:val="22"/>
        </w:rPr>
      </w:pPr>
    </w:p>
    <w:p w14:paraId="72B7A2D9" w14:textId="77777777" w:rsidR="007470DB" w:rsidRDefault="007470DB">
      <w:pPr>
        <w:rPr>
          <w:rFonts w:ascii="Tw Cen MT" w:hAnsi="Tw Cen MT" w:cs="Tw Cen MT"/>
          <w:sz w:val="22"/>
          <w:szCs w:val="22"/>
        </w:rPr>
      </w:pPr>
      <w:r>
        <w:rPr>
          <w:rFonts w:ascii="Tw Cen MT" w:hAnsi="Tw Cen MT" w:cs="Tw Cen MT"/>
          <w:sz w:val="22"/>
          <w:szCs w:val="22"/>
        </w:rPr>
        <w:t>ARTICLE  28 – DELAI DE GARANTIE</w:t>
      </w:r>
    </w:p>
    <w:p w14:paraId="09EF6615" w14:textId="77777777" w:rsidR="007470DB" w:rsidRDefault="007470DB">
      <w:pPr>
        <w:rPr>
          <w:rFonts w:ascii="Tw Cen MT" w:hAnsi="Tw Cen MT" w:cs="Tw Cen MT"/>
          <w:sz w:val="22"/>
          <w:szCs w:val="22"/>
        </w:rPr>
      </w:pPr>
    </w:p>
    <w:p w14:paraId="402BE1DC" w14:textId="77777777" w:rsidR="007470DB" w:rsidRDefault="007470DB">
      <w:pPr>
        <w:rPr>
          <w:rFonts w:ascii="Tw Cen MT" w:hAnsi="Tw Cen MT" w:cs="Tw Cen MT"/>
          <w:sz w:val="22"/>
          <w:szCs w:val="22"/>
        </w:rPr>
      </w:pPr>
      <w:r>
        <w:rPr>
          <w:rFonts w:ascii="Tw Cen MT" w:hAnsi="Tw Cen MT" w:cs="Tw Cen MT"/>
          <w:sz w:val="22"/>
          <w:szCs w:val="22"/>
        </w:rPr>
        <w:t>ARTICLE  29 - ENTRETIEN PENDANT LA PERIODE DE GARANTIE</w:t>
      </w:r>
    </w:p>
    <w:p w14:paraId="6E849188" w14:textId="77777777" w:rsidR="007470DB" w:rsidRDefault="007470DB">
      <w:pPr>
        <w:rPr>
          <w:rFonts w:ascii="Tw Cen MT" w:hAnsi="Tw Cen MT" w:cs="Tw Cen MT"/>
          <w:sz w:val="22"/>
          <w:szCs w:val="22"/>
        </w:rPr>
      </w:pPr>
    </w:p>
    <w:p w14:paraId="6ECFFBB9" w14:textId="77777777" w:rsidR="007470DB" w:rsidRDefault="007470DB">
      <w:pPr>
        <w:rPr>
          <w:rFonts w:ascii="Tw Cen MT" w:hAnsi="Tw Cen MT" w:cs="Tw Cen MT"/>
          <w:sz w:val="22"/>
          <w:szCs w:val="22"/>
        </w:rPr>
      </w:pPr>
      <w:r>
        <w:rPr>
          <w:rFonts w:ascii="Tw Cen MT" w:hAnsi="Tw Cen MT" w:cs="Tw Cen MT"/>
          <w:sz w:val="22"/>
          <w:szCs w:val="22"/>
        </w:rPr>
        <w:t>ARTICLE  30 - RECEPTION DEFINITIVE</w:t>
      </w:r>
    </w:p>
    <w:p w14:paraId="3BF8E902" w14:textId="77777777" w:rsidR="007470DB" w:rsidRDefault="007470DB">
      <w:pPr>
        <w:rPr>
          <w:rFonts w:ascii="Tw Cen MT" w:hAnsi="Tw Cen MT" w:cs="Tw Cen MT"/>
          <w:sz w:val="22"/>
          <w:szCs w:val="22"/>
        </w:rPr>
      </w:pPr>
    </w:p>
    <w:p w14:paraId="570FD4DB" w14:textId="77777777" w:rsidR="007470DB" w:rsidRDefault="007470DB">
      <w:pPr>
        <w:rPr>
          <w:rFonts w:ascii="Tw Cen MT" w:hAnsi="Tw Cen MT" w:cs="Tw Cen MT"/>
          <w:sz w:val="22"/>
          <w:szCs w:val="22"/>
        </w:rPr>
      </w:pPr>
      <w:r>
        <w:rPr>
          <w:rFonts w:ascii="Tw Cen MT" w:hAnsi="Tw Cen MT" w:cs="Tw Cen MT"/>
          <w:sz w:val="22"/>
          <w:szCs w:val="22"/>
        </w:rPr>
        <w:t xml:space="preserve">ARTICLE  31 - ACCES AU CHANTIER </w:t>
      </w:r>
    </w:p>
    <w:p w14:paraId="1565BB50" w14:textId="77777777" w:rsidR="007470DB" w:rsidRDefault="007470DB">
      <w:pPr>
        <w:rPr>
          <w:rFonts w:ascii="Tw Cen MT" w:hAnsi="Tw Cen MT" w:cs="Tw Cen MT"/>
          <w:sz w:val="22"/>
          <w:szCs w:val="22"/>
        </w:rPr>
      </w:pPr>
    </w:p>
    <w:p w14:paraId="7ACFB929" w14:textId="77777777" w:rsidR="007470DB" w:rsidRDefault="007470DB">
      <w:pPr>
        <w:rPr>
          <w:rFonts w:ascii="Tw Cen MT" w:hAnsi="Tw Cen MT" w:cs="Tw Cen MT"/>
          <w:sz w:val="22"/>
          <w:szCs w:val="22"/>
        </w:rPr>
      </w:pPr>
      <w:r>
        <w:rPr>
          <w:rFonts w:ascii="Tw Cen MT" w:hAnsi="Tw Cen MT" w:cs="Tw Cen MT"/>
          <w:sz w:val="22"/>
          <w:szCs w:val="22"/>
        </w:rPr>
        <w:t xml:space="preserve">ARTICLE  32 - ATTRIBUTIONS DU MAITRE D'ŒUVRE </w:t>
      </w:r>
    </w:p>
    <w:p w14:paraId="0DFF5694" w14:textId="77777777" w:rsidR="007470DB" w:rsidRDefault="007470DB">
      <w:pPr>
        <w:rPr>
          <w:rFonts w:ascii="Tw Cen MT" w:hAnsi="Tw Cen MT" w:cs="Tw Cen MT"/>
          <w:sz w:val="22"/>
          <w:szCs w:val="22"/>
        </w:rPr>
      </w:pPr>
    </w:p>
    <w:p w14:paraId="17A928D6" w14:textId="77777777" w:rsidR="007470DB" w:rsidRDefault="007470DB">
      <w:pPr>
        <w:rPr>
          <w:rFonts w:ascii="Tw Cen MT" w:hAnsi="Tw Cen MT" w:cs="Tw Cen MT"/>
          <w:sz w:val="22"/>
          <w:szCs w:val="22"/>
        </w:rPr>
      </w:pPr>
      <w:r>
        <w:rPr>
          <w:rFonts w:ascii="Tw Cen MT" w:hAnsi="Tw Cen MT" w:cs="Tw Cen MT"/>
          <w:sz w:val="22"/>
          <w:szCs w:val="22"/>
        </w:rPr>
        <w:t>ARTICLE  33 - REUNIONS DE CHANTIER</w:t>
      </w:r>
    </w:p>
    <w:p w14:paraId="4F904EA4" w14:textId="77777777" w:rsidR="007470DB" w:rsidRDefault="007470DB">
      <w:pPr>
        <w:rPr>
          <w:rFonts w:ascii="Tw Cen MT" w:hAnsi="Tw Cen MT" w:cs="Tw Cen MT"/>
          <w:sz w:val="22"/>
          <w:szCs w:val="22"/>
        </w:rPr>
      </w:pPr>
    </w:p>
    <w:p w14:paraId="6E25CC8E" w14:textId="77777777" w:rsidR="007470DB" w:rsidRDefault="007470DB">
      <w:pPr>
        <w:rPr>
          <w:rFonts w:ascii="Tw Cen MT" w:hAnsi="Tw Cen MT" w:cs="Tw Cen MT"/>
          <w:sz w:val="22"/>
          <w:szCs w:val="22"/>
        </w:rPr>
      </w:pPr>
      <w:r>
        <w:rPr>
          <w:rFonts w:ascii="Tw Cen MT" w:hAnsi="Tw Cen MT" w:cs="Tw Cen MT"/>
          <w:sz w:val="22"/>
          <w:szCs w:val="22"/>
        </w:rPr>
        <w:t>ARTICLE  34 - JOURNAL DE CHANTIER</w:t>
      </w:r>
    </w:p>
    <w:p w14:paraId="3B2561C4" w14:textId="77777777" w:rsidR="007470DB" w:rsidRDefault="007470DB">
      <w:pPr>
        <w:rPr>
          <w:rFonts w:ascii="Tw Cen MT" w:hAnsi="Tw Cen MT" w:cs="Tw Cen MT"/>
          <w:sz w:val="22"/>
          <w:szCs w:val="22"/>
        </w:rPr>
      </w:pPr>
    </w:p>
    <w:p w14:paraId="2424718C" w14:textId="77777777" w:rsidR="007470DB" w:rsidRDefault="007470DB">
      <w:pPr>
        <w:rPr>
          <w:rFonts w:ascii="Tw Cen MT" w:hAnsi="Tw Cen MT" w:cs="Tw Cen MT"/>
          <w:sz w:val="22"/>
          <w:szCs w:val="22"/>
        </w:rPr>
      </w:pPr>
      <w:r>
        <w:rPr>
          <w:rFonts w:ascii="Tw Cen MT" w:hAnsi="Tw Cen MT" w:cs="Tw Cen MT"/>
          <w:sz w:val="22"/>
          <w:szCs w:val="22"/>
        </w:rPr>
        <w:t xml:space="preserve">ARTICLE  35 - MISE A DISPOSITION DES LIEUX </w:t>
      </w:r>
    </w:p>
    <w:p w14:paraId="2524DD6E" w14:textId="77777777" w:rsidR="007470DB" w:rsidRDefault="007470DB">
      <w:pPr>
        <w:rPr>
          <w:rFonts w:ascii="Tw Cen MT" w:hAnsi="Tw Cen MT" w:cs="Tw Cen MT"/>
          <w:sz w:val="22"/>
          <w:szCs w:val="22"/>
        </w:rPr>
      </w:pPr>
    </w:p>
    <w:p w14:paraId="124F8913" w14:textId="77777777" w:rsidR="007470DB" w:rsidRDefault="007470DB">
      <w:pPr>
        <w:rPr>
          <w:rFonts w:ascii="Tw Cen MT" w:hAnsi="Tw Cen MT" w:cs="Tw Cen MT"/>
          <w:sz w:val="22"/>
          <w:szCs w:val="22"/>
        </w:rPr>
      </w:pPr>
      <w:r>
        <w:rPr>
          <w:rFonts w:ascii="Tw Cen MT" w:hAnsi="Tw Cen MT" w:cs="Tw Cen MT"/>
          <w:sz w:val="22"/>
          <w:szCs w:val="22"/>
        </w:rPr>
        <w:t>ARTICLE  36 - MAINTIEN DE LA CIRCULATION</w:t>
      </w:r>
    </w:p>
    <w:p w14:paraId="104A55A7" w14:textId="77777777" w:rsidR="007470DB" w:rsidRDefault="007470DB">
      <w:pPr>
        <w:rPr>
          <w:rFonts w:ascii="Tw Cen MT" w:hAnsi="Tw Cen MT" w:cs="Tw Cen MT"/>
          <w:sz w:val="22"/>
          <w:szCs w:val="22"/>
        </w:rPr>
      </w:pPr>
    </w:p>
    <w:p w14:paraId="0EC4A08B" w14:textId="77777777" w:rsidR="007470DB" w:rsidRDefault="007470DB">
      <w:pPr>
        <w:rPr>
          <w:rFonts w:ascii="Tw Cen MT" w:hAnsi="Tw Cen MT" w:cs="Tw Cen MT"/>
          <w:sz w:val="22"/>
          <w:szCs w:val="22"/>
        </w:rPr>
      </w:pPr>
      <w:r>
        <w:rPr>
          <w:rFonts w:ascii="Tw Cen MT" w:hAnsi="Tw Cen MT" w:cs="Tw Cen MT"/>
          <w:sz w:val="22"/>
          <w:szCs w:val="22"/>
        </w:rPr>
        <w:t>ARTICLE  37 - MESURES DE SECURITE</w:t>
      </w:r>
    </w:p>
    <w:p w14:paraId="284FA2CE" w14:textId="77777777" w:rsidR="007470DB" w:rsidRDefault="007470DB">
      <w:pPr>
        <w:rPr>
          <w:rFonts w:ascii="Tw Cen MT" w:hAnsi="Tw Cen MT" w:cs="Tw Cen MT"/>
          <w:sz w:val="22"/>
          <w:szCs w:val="22"/>
        </w:rPr>
      </w:pPr>
    </w:p>
    <w:p w14:paraId="1225760E" w14:textId="77777777" w:rsidR="007470DB" w:rsidRDefault="007470DB">
      <w:pPr>
        <w:ind w:right="-574"/>
        <w:rPr>
          <w:rFonts w:ascii="Tw Cen MT" w:hAnsi="Tw Cen MT" w:cs="Tw Cen MT"/>
          <w:sz w:val="22"/>
          <w:szCs w:val="22"/>
        </w:rPr>
      </w:pPr>
      <w:r>
        <w:rPr>
          <w:rFonts w:ascii="Tw Cen MT" w:hAnsi="Tw Cen MT" w:cs="Tw Cen MT"/>
          <w:sz w:val="22"/>
          <w:szCs w:val="22"/>
        </w:rPr>
        <w:t>ARTICLE  38 - DOMMAGES AUX PROPRIETAIRES DANS L'EMPRISE DES TRAVAUX</w:t>
      </w:r>
    </w:p>
    <w:p w14:paraId="422EB9EC" w14:textId="77777777" w:rsidR="007470DB" w:rsidRDefault="007470DB">
      <w:pPr>
        <w:rPr>
          <w:rFonts w:ascii="Tw Cen MT" w:hAnsi="Tw Cen MT" w:cs="Tw Cen MT"/>
          <w:sz w:val="22"/>
          <w:szCs w:val="22"/>
        </w:rPr>
      </w:pPr>
    </w:p>
    <w:p w14:paraId="159F6D7A" w14:textId="77777777" w:rsidR="007470DB" w:rsidRDefault="007470DB">
      <w:pPr>
        <w:rPr>
          <w:rFonts w:ascii="Tw Cen MT" w:hAnsi="Tw Cen MT" w:cs="Tw Cen MT"/>
          <w:sz w:val="22"/>
          <w:szCs w:val="22"/>
        </w:rPr>
      </w:pPr>
      <w:r>
        <w:rPr>
          <w:rFonts w:ascii="Tw Cen MT" w:hAnsi="Tw Cen MT" w:cs="Tw Cen MT"/>
          <w:sz w:val="22"/>
          <w:szCs w:val="22"/>
        </w:rPr>
        <w:t>ARTICLE  39 - SUJETIONS RESULTANT DU VOISINAGE D'AUTRES CHANTIERS</w:t>
      </w:r>
    </w:p>
    <w:p w14:paraId="20379386" w14:textId="77777777" w:rsidR="007470DB" w:rsidRDefault="007470DB">
      <w:pPr>
        <w:rPr>
          <w:rFonts w:ascii="Tw Cen MT" w:hAnsi="Tw Cen MT" w:cs="Tw Cen MT"/>
          <w:sz w:val="22"/>
          <w:szCs w:val="22"/>
        </w:rPr>
      </w:pPr>
    </w:p>
    <w:p w14:paraId="0F2349FC" w14:textId="77777777" w:rsidR="007470DB" w:rsidRDefault="007470DB">
      <w:pPr>
        <w:rPr>
          <w:rFonts w:ascii="Tw Cen MT" w:hAnsi="Tw Cen MT" w:cs="Tw Cen MT"/>
          <w:sz w:val="22"/>
          <w:szCs w:val="22"/>
        </w:rPr>
      </w:pPr>
      <w:r>
        <w:rPr>
          <w:rFonts w:ascii="Tw Cen MT" w:hAnsi="Tw Cen MT" w:cs="Tw Cen MT"/>
          <w:sz w:val="22"/>
          <w:szCs w:val="22"/>
        </w:rPr>
        <w:t>ARTICLE  40 - PROTECTION DE L'ENVIRONNEMENT</w:t>
      </w:r>
    </w:p>
    <w:p w14:paraId="57D9F4E7" w14:textId="77777777" w:rsidR="007470DB" w:rsidRDefault="007470DB">
      <w:pPr>
        <w:rPr>
          <w:rFonts w:ascii="Tw Cen MT" w:hAnsi="Tw Cen MT" w:cs="Tw Cen MT"/>
          <w:sz w:val="22"/>
          <w:szCs w:val="22"/>
        </w:rPr>
      </w:pPr>
    </w:p>
    <w:p w14:paraId="5F953023" w14:textId="77777777" w:rsidR="007470DB" w:rsidRDefault="007470DB">
      <w:pPr>
        <w:rPr>
          <w:rFonts w:ascii="Tw Cen MT" w:hAnsi="Tw Cen MT" w:cs="Tw Cen MT"/>
          <w:b/>
          <w:sz w:val="22"/>
          <w:szCs w:val="22"/>
        </w:rPr>
      </w:pPr>
      <w:r>
        <w:rPr>
          <w:rFonts w:ascii="Tw Cen MT" w:hAnsi="Tw Cen MT" w:cs="Tw Cen MT"/>
          <w:sz w:val="22"/>
          <w:szCs w:val="22"/>
        </w:rPr>
        <w:t>ARTICLE  41 - REMISE EN ETAT DES LIEUX</w:t>
      </w:r>
    </w:p>
    <w:p w14:paraId="79648FF8" w14:textId="77777777" w:rsidR="007470DB" w:rsidRDefault="007470DB">
      <w:pPr>
        <w:rPr>
          <w:rFonts w:ascii="Tw Cen MT" w:hAnsi="Tw Cen MT" w:cs="Tw Cen MT"/>
          <w:b/>
          <w:sz w:val="22"/>
          <w:szCs w:val="22"/>
        </w:rPr>
      </w:pPr>
    </w:p>
    <w:p w14:paraId="21F41475" w14:textId="77777777" w:rsidR="007470DB" w:rsidRDefault="007470DB">
      <w:pPr>
        <w:rPr>
          <w:rFonts w:ascii="Tw Cen MT" w:hAnsi="Tw Cen MT" w:cs="Tw Cen MT"/>
          <w:sz w:val="22"/>
          <w:szCs w:val="22"/>
        </w:rPr>
      </w:pPr>
      <w:r>
        <w:rPr>
          <w:rFonts w:ascii="Tw Cen MT" w:hAnsi="Tw Cen MT" w:cs="Tw Cen MT"/>
          <w:b/>
          <w:sz w:val="22"/>
          <w:szCs w:val="22"/>
        </w:rPr>
        <w:t xml:space="preserve">CHAPITRE III </w:t>
      </w:r>
      <w:proofErr w:type="gramStart"/>
      <w:r>
        <w:rPr>
          <w:rFonts w:ascii="Tw Cen MT" w:hAnsi="Tw Cen MT" w:cs="Tw Cen MT"/>
          <w:b/>
          <w:sz w:val="22"/>
          <w:szCs w:val="22"/>
        </w:rPr>
        <w:t>-  CLAUSES</w:t>
      </w:r>
      <w:proofErr w:type="gramEnd"/>
      <w:r>
        <w:rPr>
          <w:rFonts w:ascii="Tw Cen MT" w:hAnsi="Tw Cen MT" w:cs="Tw Cen MT"/>
          <w:b/>
          <w:sz w:val="22"/>
          <w:szCs w:val="22"/>
        </w:rPr>
        <w:t xml:space="preserve"> FINANCIERES</w:t>
      </w:r>
    </w:p>
    <w:p w14:paraId="2BC18D9E" w14:textId="77777777" w:rsidR="007470DB" w:rsidRDefault="007470DB">
      <w:pPr>
        <w:rPr>
          <w:rFonts w:ascii="Tw Cen MT" w:hAnsi="Tw Cen MT" w:cs="Tw Cen MT"/>
          <w:sz w:val="22"/>
          <w:szCs w:val="22"/>
        </w:rPr>
      </w:pPr>
    </w:p>
    <w:p w14:paraId="3B62BA52" w14:textId="77777777" w:rsidR="007470DB" w:rsidRDefault="007470DB">
      <w:pPr>
        <w:rPr>
          <w:rFonts w:ascii="Tw Cen MT" w:hAnsi="Tw Cen MT" w:cs="Tw Cen MT"/>
          <w:sz w:val="22"/>
          <w:szCs w:val="22"/>
        </w:rPr>
      </w:pPr>
      <w:r>
        <w:rPr>
          <w:rFonts w:ascii="Tw Cen MT" w:hAnsi="Tw Cen MT" w:cs="Tw Cen MT"/>
          <w:sz w:val="22"/>
          <w:szCs w:val="22"/>
        </w:rPr>
        <w:t>ARTICLE  42 - MONTANT DU MARCHE</w:t>
      </w:r>
    </w:p>
    <w:p w14:paraId="5592A00C" w14:textId="77777777" w:rsidR="007470DB" w:rsidRDefault="007470DB">
      <w:pPr>
        <w:rPr>
          <w:rFonts w:ascii="Tw Cen MT" w:hAnsi="Tw Cen MT" w:cs="Tw Cen MT"/>
          <w:sz w:val="22"/>
          <w:szCs w:val="22"/>
        </w:rPr>
      </w:pPr>
    </w:p>
    <w:p w14:paraId="7512D867" w14:textId="77777777" w:rsidR="007470DB" w:rsidRDefault="007470DB">
      <w:pPr>
        <w:rPr>
          <w:rFonts w:ascii="Tw Cen MT" w:hAnsi="Tw Cen MT" w:cs="Tw Cen MT"/>
          <w:sz w:val="22"/>
          <w:szCs w:val="22"/>
        </w:rPr>
      </w:pPr>
      <w:r>
        <w:rPr>
          <w:rFonts w:ascii="Tw Cen MT" w:hAnsi="Tw Cen MT" w:cs="Tw Cen MT"/>
          <w:sz w:val="22"/>
          <w:szCs w:val="22"/>
        </w:rPr>
        <w:t>ARTICLE  43 - CONSISTANCE DES PRIX</w:t>
      </w:r>
    </w:p>
    <w:p w14:paraId="6F04E4C5" w14:textId="77777777" w:rsidR="007470DB" w:rsidRDefault="007470DB">
      <w:pPr>
        <w:rPr>
          <w:rFonts w:ascii="Tw Cen MT" w:hAnsi="Tw Cen MT" w:cs="Tw Cen MT"/>
          <w:sz w:val="22"/>
          <w:szCs w:val="22"/>
        </w:rPr>
      </w:pPr>
    </w:p>
    <w:p w14:paraId="29C9556D" w14:textId="77777777" w:rsidR="007470DB" w:rsidRDefault="007470DB">
      <w:pPr>
        <w:rPr>
          <w:rFonts w:ascii="Tw Cen MT" w:hAnsi="Tw Cen MT" w:cs="Tw Cen MT"/>
          <w:sz w:val="22"/>
          <w:szCs w:val="22"/>
        </w:rPr>
      </w:pPr>
      <w:r>
        <w:rPr>
          <w:rFonts w:ascii="Tw Cen MT" w:hAnsi="Tw Cen MT" w:cs="Tw Cen MT"/>
          <w:sz w:val="22"/>
          <w:szCs w:val="22"/>
        </w:rPr>
        <w:t>ARTICLE  44 - SOUS -DETAIL DES PRIX</w:t>
      </w:r>
    </w:p>
    <w:p w14:paraId="2BDEF3D1" w14:textId="77777777" w:rsidR="007470DB" w:rsidRDefault="007470DB">
      <w:pPr>
        <w:rPr>
          <w:rFonts w:ascii="Tw Cen MT" w:hAnsi="Tw Cen MT" w:cs="Tw Cen MT"/>
          <w:sz w:val="22"/>
          <w:szCs w:val="22"/>
        </w:rPr>
      </w:pPr>
    </w:p>
    <w:p w14:paraId="233C5BC4" w14:textId="77777777" w:rsidR="007470DB" w:rsidRDefault="007470DB">
      <w:pPr>
        <w:ind w:left="1418" w:right="-291" w:hanging="1418"/>
        <w:rPr>
          <w:rFonts w:ascii="Tw Cen MT" w:hAnsi="Tw Cen MT" w:cs="Tw Cen MT"/>
          <w:sz w:val="22"/>
          <w:szCs w:val="22"/>
        </w:rPr>
      </w:pPr>
      <w:r>
        <w:rPr>
          <w:rFonts w:ascii="Tw Cen MT" w:hAnsi="Tw Cen MT" w:cs="Tw Cen MT"/>
          <w:sz w:val="22"/>
          <w:szCs w:val="22"/>
        </w:rPr>
        <w:t>ARTICLE  45 - TRAVAUX SUPPLEMENTAIRES - VARIATION DANS LA MASSE DES TRAVAUX ET DANS LA NATURE DES OUVRAGES</w:t>
      </w:r>
    </w:p>
    <w:p w14:paraId="5D992294" w14:textId="77777777" w:rsidR="007470DB" w:rsidRDefault="007470DB">
      <w:pPr>
        <w:rPr>
          <w:rFonts w:ascii="Tw Cen MT" w:hAnsi="Tw Cen MT" w:cs="Tw Cen MT"/>
          <w:sz w:val="22"/>
          <w:szCs w:val="22"/>
        </w:rPr>
      </w:pPr>
    </w:p>
    <w:p w14:paraId="56D06054" w14:textId="77777777" w:rsidR="007470DB" w:rsidRDefault="007470DB">
      <w:pPr>
        <w:rPr>
          <w:rFonts w:ascii="Tw Cen MT" w:hAnsi="Tw Cen MT" w:cs="Tw Cen MT"/>
          <w:sz w:val="22"/>
          <w:szCs w:val="22"/>
        </w:rPr>
      </w:pPr>
      <w:r>
        <w:rPr>
          <w:rFonts w:ascii="Tw Cen MT" w:hAnsi="Tw Cen MT" w:cs="Tw Cen MT"/>
          <w:sz w:val="22"/>
          <w:szCs w:val="22"/>
        </w:rPr>
        <w:t xml:space="preserve">ARTICLE  46 - MODE DE REGLEMENT DES TRAVAUX </w:t>
      </w:r>
    </w:p>
    <w:p w14:paraId="130C6B2F" w14:textId="77777777" w:rsidR="007470DB" w:rsidRDefault="007470DB">
      <w:pPr>
        <w:rPr>
          <w:rFonts w:ascii="Tw Cen MT" w:hAnsi="Tw Cen MT" w:cs="Tw Cen MT"/>
          <w:sz w:val="22"/>
          <w:szCs w:val="22"/>
        </w:rPr>
      </w:pPr>
    </w:p>
    <w:p w14:paraId="5E78966E" w14:textId="77777777" w:rsidR="007470DB" w:rsidRDefault="007470DB">
      <w:pPr>
        <w:rPr>
          <w:rFonts w:ascii="Tw Cen MT" w:hAnsi="Tw Cen MT" w:cs="Tw Cen MT"/>
          <w:sz w:val="22"/>
          <w:szCs w:val="22"/>
        </w:rPr>
      </w:pPr>
      <w:r>
        <w:rPr>
          <w:rFonts w:ascii="Tw Cen MT" w:hAnsi="Tw Cen MT" w:cs="Tw Cen MT"/>
          <w:sz w:val="22"/>
          <w:szCs w:val="22"/>
        </w:rPr>
        <w:t>ARTICLE  47 - REGLEMENT DES TRAVAUX EN REGIE D’ENTREPRISE</w:t>
      </w:r>
    </w:p>
    <w:p w14:paraId="532FE82E" w14:textId="77777777" w:rsidR="007470DB" w:rsidRDefault="007470DB">
      <w:pPr>
        <w:rPr>
          <w:rFonts w:ascii="Tw Cen MT" w:hAnsi="Tw Cen MT" w:cs="Tw Cen MT"/>
          <w:sz w:val="22"/>
          <w:szCs w:val="22"/>
        </w:rPr>
      </w:pPr>
    </w:p>
    <w:p w14:paraId="6FEB0DF7" w14:textId="77777777" w:rsidR="007470DB" w:rsidRDefault="007470DB">
      <w:pPr>
        <w:rPr>
          <w:rFonts w:ascii="Tw Cen MT" w:hAnsi="Tw Cen MT" w:cs="Tw Cen MT"/>
          <w:sz w:val="22"/>
          <w:szCs w:val="22"/>
        </w:rPr>
      </w:pPr>
      <w:r>
        <w:rPr>
          <w:rFonts w:ascii="Tw Cen MT" w:hAnsi="Tw Cen MT" w:cs="Tw Cen MT"/>
          <w:sz w:val="22"/>
          <w:szCs w:val="22"/>
        </w:rPr>
        <w:t>ARTICLE  48 - LIEU ET MODE DE PAIEMENT</w:t>
      </w:r>
    </w:p>
    <w:p w14:paraId="2783B418" w14:textId="77777777" w:rsidR="007470DB" w:rsidRDefault="007470DB">
      <w:pPr>
        <w:rPr>
          <w:rFonts w:ascii="Tw Cen MT" w:hAnsi="Tw Cen MT" w:cs="Tw Cen MT"/>
          <w:sz w:val="22"/>
          <w:szCs w:val="22"/>
        </w:rPr>
      </w:pPr>
    </w:p>
    <w:p w14:paraId="02A0BDD6" w14:textId="77777777" w:rsidR="007470DB" w:rsidRDefault="007470DB">
      <w:pPr>
        <w:rPr>
          <w:rFonts w:ascii="Tw Cen MT" w:hAnsi="Tw Cen MT" w:cs="Tw Cen MT"/>
          <w:sz w:val="22"/>
          <w:szCs w:val="22"/>
        </w:rPr>
      </w:pPr>
      <w:r>
        <w:rPr>
          <w:rFonts w:ascii="Tw Cen MT" w:hAnsi="Tw Cen MT" w:cs="Tw Cen MT"/>
          <w:sz w:val="22"/>
          <w:szCs w:val="22"/>
        </w:rPr>
        <w:t>ARTICLE  49 - AVANCE DE DEMARRAGE</w:t>
      </w:r>
    </w:p>
    <w:p w14:paraId="6B9F684C" w14:textId="77777777" w:rsidR="007470DB" w:rsidRDefault="007470DB">
      <w:pPr>
        <w:rPr>
          <w:rFonts w:ascii="Tw Cen MT" w:hAnsi="Tw Cen MT" w:cs="Tw Cen MT"/>
          <w:sz w:val="22"/>
          <w:szCs w:val="22"/>
        </w:rPr>
      </w:pPr>
    </w:p>
    <w:p w14:paraId="5D71163C" w14:textId="77777777" w:rsidR="007470DB" w:rsidRDefault="007470DB">
      <w:pPr>
        <w:rPr>
          <w:rFonts w:ascii="Tw Cen MT" w:hAnsi="Tw Cen MT" w:cs="Tw Cen MT"/>
          <w:sz w:val="22"/>
          <w:szCs w:val="22"/>
        </w:rPr>
      </w:pPr>
      <w:r>
        <w:rPr>
          <w:rFonts w:ascii="Tw Cen MT" w:hAnsi="Tw Cen MT" w:cs="Tw Cen MT"/>
          <w:sz w:val="22"/>
          <w:szCs w:val="22"/>
        </w:rPr>
        <w:t>ARTICLE  50 - CAUTIONNEMENT DEFINITIF</w:t>
      </w:r>
    </w:p>
    <w:p w14:paraId="566ED87B" w14:textId="77777777" w:rsidR="007470DB" w:rsidRDefault="007470DB">
      <w:pPr>
        <w:rPr>
          <w:rFonts w:ascii="Tw Cen MT" w:hAnsi="Tw Cen MT" w:cs="Tw Cen MT"/>
          <w:sz w:val="22"/>
          <w:szCs w:val="22"/>
        </w:rPr>
      </w:pPr>
    </w:p>
    <w:p w14:paraId="7573DAF8" w14:textId="77777777" w:rsidR="007470DB" w:rsidRDefault="007470DB">
      <w:pPr>
        <w:rPr>
          <w:rFonts w:ascii="Tw Cen MT" w:hAnsi="Tw Cen MT" w:cs="Tw Cen MT"/>
          <w:sz w:val="22"/>
          <w:szCs w:val="22"/>
        </w:rPr>
      </w:pPr>
      <w:r>
        <w:rPr>
          <w:rFonts w:ascii="Tw Cen MT" w:hAnsi="Tw Cen MT" w:cs="Tw Cen MT"/>
          <w:sz w:val="22"/>
          <w:szCs w:val="22"/>
        </w:rPr>
        <w:t>ARTICLE  51 - RETENUE DE GARANTIE</w:t>
      </w:r>
    </w:p>
    <w:p w14:paraId="78A458B2" w14:textId="77777777" w:rsidR="007470DB" w:rsidRDefault="007470DB">
      <w:pPr>
        <w:rPr>
          <w:rFonts w:ascii="Tw Cen MT" w:hAnsi="Tw Cen MT" w:cs="Tw Cen MT"/>
          <w:sz w:val="22"/>
          <w:szCs w:val="22"/>
        </w:rPr>
      </w:pPr>
    </w:p>
    <w:p w14:paraId="53EBA790" w14:textId="77777777" w:rsidR="007470DB" w:rsidRDefault="007470DB">
      <w:pPr>
        <w:rPr>
          <w:rFonts w:ascii="Tw Cen MT" w:hAnsi="Tw Cen MT" w:cs="Tw Cen MT"/>
          <w:sz w:val="22"/>
          <w:szCs w:val="22"/>
        </w:rPr>
      </w:pPr>
      <w:r>
        <w:rPr>
          <w:rFonts w:ascii="Tw Cen MT" w:hAnsi="Tw Cen MT" w:cs="Tw Cen MT"/>
          <w:sz w:val="22"/>
          <w:szCs w:val="22"/>
        </w:rPr>
        <w:t>ARTICLE  52 – NANTISSEMENT</w:t>
      </w:r>
    </w:p>
    <w:p w14:paraId="128825BE" w14:textId="77777777" w:rsidR="007470DB" w:rsidRDefault="007470DB">
      <w:pPr>
        <w:rPr>
          <w:rFonts w:ascii="Tw Cen MT" w:hAnsi="Tw Cen MT" w:cs="Tw Cen MT"/>
          <w:sz w:val="22"/>
          <w:szCs w:val="22"/>
        </w:rPr>
      </w:pPr>
    </w:p>
    <w:p w14:paraId="0C1CA91E" w14:textId="77777777" w:rsidR="007470DB" w:rsidRDefault="007470DB">
      <w:pPr>
        <w:rPr>
          <w:rFonts w:ascii="Tw Cen MT" w:hAnsi="Tw Cen MT" w:cs="Tw Cen MT"/>
          <w:sz w:val="22"/>
          <w:szCs w:val="22"/>
        </w:rPr>
      </w:pPr>
      <w:r>
        <w:rPr>
          <w:rFonts w:ascii="Tw Cen MT" w:hAnsi="Tw Cen MT" w:cs="Tw Cen MT"/>
          <w:sz w:val="22"/>
          <w:szCs w:val="22"/>
        </w:rPr>
        <w:t>ARTICLE  53 - ASSURANCES</w:t>
      </w:r>
    </w:p>
    <w:p w14:paraId="42909520" w14:textId="77777777" w:rsidR="007470DB" w:rsidRDefault="007470DB">
      <w:pPr>
        <w:rPr>
          <w:rFonts w:ascii="Tw Cen MT" w:hAnsi="Tw Cen MT" w:cs="Tw Cen MT"/>
          <w:sz w:val="22"/>
          <w:szCs w:val="22"/>
        </w:rPr>
      </w:pPr>
    </w:p>
    <w:p w14:paraId="3FB5D36D" w14:textId="77777777" w:rsidR="007470DB" w:rsidRDefault="007470DB">
      <w:pPr>
        <w:rPr>
          <w:rFonts w:ascii="Tw Cen MT" w:hAnsi="Tw Cen MT" w:cs="Tw Cen MT"/>
          <w:sz w:val="22"/>
          <w:szCs w:val="22"/>
        </w:rPr>
      </w:pPr>
      <w:r>
        <w:rPr>
          <w:rFonts w:ascii="Tw Cen MT" w:hAnsi="Tw Cen MT" w:cs="Tw Cen MT"/>
          <w:sz w:val="22"/>
          <w:szCs w:val="22"/>
        </w:rPr>
        <w:t>ARTICLE  54 - VARIATION DES PRIX</w:t>
      </w:r>
    </w:p>
    <w:p w14:paraId="3D7CDE88" w14:textId="77777777" w:rsidR="007470DB" w:rsidRDefault="007470DB">
      <w:pPr>
        <w:rPr>
          <w:rFonts w:ascii="Tw Cen MT" w:hAnsi="Tw Cen MT" w:cs="Tw Cen MT"/>
          <w:sz w:val="22"/>
          <w:szCs w:val="22"/>
        </w:rPr>
      </w:pPr>
    </w:p>
    <w:p w14:paraId="7A71CA64" w14:textId="77777777" w:rsidR="007470DB" w:rsidRDefault="007470DB">
      <w:pPr>
        <w:rPr>
          <w:rFonts w:ascii="Tw Cen MT" w:hAnsi="Tw Cen MT" w:cs="Tw Cen MT"/>
          <w:sz w:val="22"/>
          <w:szCs w:val="22"/>
        </w:rPr>
      </w:pPr>
      <w:r>
        <w:rPr>
          <w:rFonts w:ascii="Tw Cen MT" w:hAnsi="Tw Cen MT" w:cs="Tw Cen MT"/>
          <w:sz w:val="22"/>
          <w:szCs w:val="22"/>
        </w:rPr>
        <w:t>ARTICLE  55 - TIMBRE ET ENREGISTREMENT</w:t>
      </w:r>
    </w:p>
    <w:p w14:paraId="7A6E4700" w14:textId="77777777" w:rsidR="007470DB" w:rsidRDefault="007470DB">
      <w:pPr>
        <w:pStyle w:val="En-tte"/>
        <w:rPr>
          <w:rFonts w:ascii="Tw Cen MT" w:hAnsi="Tw Cen MT" w:cs="Tw Cen MT"/>
          <w:sz w:val="22"/>
          <w:szCs w:val="22"/>
        </w:rPr>
      </w:pPr>
    </w:p>
    <w:p w14:paraId="73A6C1C2" w14:textId="77777777" w:rsidR="007470DB" w:rsidRDefault="007470DB">
      <w:pPr>
        <w:rPr>
          <w:rFonts w:ascii="Tw Cen MT" w:hAnsi="Tw Cen MT" w:cs="Tw Cen MT"/>
          <w:sz w:val="22"/>
          <w:szCs w:val="22"/>
        </w:rPr>
      </w:pPr>
      <w:r>
        <w:rPr>
          <w:rFonts w:ascii="Tw Cen MT" w:hAnsi="Tw Cen MT" w:cs="Tw Cen MT"/>
          <w:sz w:val="22"/>
          <w:szCs w:val="22"/>
        </w:rPr>
        <w:t>ARTICLE  56 - REGIME FISCAL ET DOUANIER</w:t>
      </w:r>
    </w:p>
    <w:p w14:paraId="5F642BEE" w14:textId="77777777" w:rsidR="007470DB" w:rsidRDefault="007470DB">
      <w:pPr>
        <w:rPr>
          <w:rFonts w:ascii="Tw Cen MT" w:hAnsi="Tw Cen MT" w:cs="Tw Cen MT"/>
          <w:sz w:val="22"/>
          <w:szCs w:val="22"/>
        </w:rPr>
      </w:pPr>
    </w:p>
    <w:p w14:paraId="20F63E6D" w14:textId="77777777" w:rsidR="007470DB" w:rsidRDefault="007470DB">
      <w:pPr>
        <w:rPr>
          <w:rFonts w:ascii="Tw Cen MT" w:hAnsi="Tw Cen MT" w:cs="Tw Cen MT"/>
          <w:sz w:val="22"/>
          <w:szCs w:val="22"/>
        </w:rPr>
      </w:pPr>
      <w:r>
        <w:rPr>
          <w:rFonts w:ascii="Tw Cen MT" w:hAnsi="Tw Cen MT" w:cs="Tw Cen MT"/>
          <w:b/>
          <w:sz w:val="22"/>
          <w:szCs w:val="22"/>
        </w:rPr>
        <w:t>CHAPITRE IV - CLAUSES DIVERSES</w:t>
      </w:r>
    </w:p>
    <w:p w14:paraId="21C5A3D5" w14:textId="77777777" w:rsidR="007470DB" w:rsidRDefault="007470DB">
      <w:pPr>
        <w:rPr>
          <w:rFonts w:ascii="Tw Cen MT" w:hAnsi="Tw Cen MT" w:cs="Tw Cen MT"/>
          <w:sz w:val="22"/>
          <w:szCs w:val="22"/>
        </w:rPr>
      </w:pPr>
    </w:p>
    <w:p w14:paraId="362AD9C0" w14:textId="77777777" w:rsidR="007470DB" w:rsidRDefault="007470DB">
      <w:pPr>
        <w:rPr>
          <w:rFonts w:ascii="Tw Cen MT" w:hAnsi="Tw Cen MT" w:cs="Tw Cen MT"/>
          <w:sz w:val="22"/>
          <w:szCs w:val="22"/>
        </w:rPr>
      </w:pPr>
      <w:r>
        <w:rPr>
          <w:rFonts w:ascii="Tw Cen MT" w:hAnsi="Tw Cen MT" w:cs="Tw Cen MT"/>
          <w:sz w:val="22"/>
          <w:szCs w:val="22"/>
        </w:rPr>
        <w:t>ARTICLE  57 - RISQUES, RESERVES ET CAS DE FORCE MAJEURE</w:t>
      </w:r>
    </w:p>
    <w:p w14:paraId="24F07D82" w14:textId="77777777" w:rsidR="007470DB" w:rsidRDefault="007470DB">
      <w:pPr>
        <w:rPr>
          <w:rFonts w:ascii="Tw Cen MT" w:hAnsi="Tw Cen MT" w:cs="Tw Cen MT"/>
          <w:sz w:val="22"/>
          <w:szCs w:val="22"/>
        </w:rPr>
      </w:pPr>
    </w:p>
    <w:p w14:paraId="390BA723" w14:textId="77777777" w:rsidR="007470DB" w:rsidRDefault="007470DB">
      <w:pPr>
        <w:rPr>
          <w:rFonts w:ascii="Tw Cen MT" w:hAnsi="Tw Cen MT" w:cs="Tw Cen MT"/>
          <w:sz w:val="22"/>
          <w:szCs w:val="22"/>
        </w:rPr>
      </w:pPr>
      <w:r>
        <w:rPr>
          <w:rFonts w:ascii="Tw Cen MT" w:hAnsi="Tw Cen MT" w:cs="Tw Cen MT"/>
          <w:sz w:val="22"/>
          <w:szCs w:val="22"/>
        </w:rPr>
        <w:t>ARTICLE  58 - LEGISLATION CONCERNANT LA MAIN D'OEUVRE</w:t>
      </w:r>
    </w:p>
    <w:p w14:paraId="0F17CB6D" w14:textId="77777777" w:rsidR="007470DB" w:rsidRDefault="007470DB">
      <w:pPr>
        <w:rPr>
          <w:rFonts w:ascii="Tw Cen MT" w:hAnsi="Tw Cen MT" w:cs="Tw Cen MT"/>
          <w:sz w:val="22"/>
          <w:szCs w:val="22"/>
        </w:rPr>
      </w:pPr>
    </w:p>
    <w:p w14:paraId="1EE3C2AE" w14:textId="77777777" w:rsidR="007470DB" w:rsidRDefault="007470DB">
      <w:pPr>
        <w:rPr>
          <w:rFonts w:ascii="Tw Cen MT" w:hAnsi="Tw Cen MT" w:cs="Tw Cen MT"/>
          <w:sz w:val="22"/>
          <w:szCs w:val="22"/>
        </w:rPr>
      </w:pPr>
      <w:r>
        <w:rPr>
          <w:rFonts w:ascii="Tw Cen MT" w:hAnsi="Tw Cen MT" w:cs="Tw Cen MT"/>
          <w:sz w:val="22"/>
          <w:szCs w:val="22"/>
        </w:rPr>
        <w:t xml:space="preserve">ARTICLE  59 - REGLEMENT DES LITIGES </w:t>
      </w:r>
    </w:p>
    <w:p w14:paraId="22B05BE3" w14:textId="77777777" w:rsidR="007470DB" w:rsidRDefault="007470DB">
      <w:pPr>
        <w:pStyle w:val="En-tte"/>
        <w:rPr>
          <w:rFonts w:ascii="Tw Cen MT" w:hAnsi="Tw Cen MT" w:cs="Tw Cen MT"/>
          <w:sz w:val="22"/>
          <w:szCs w:val="22"/>
        </w:rPr>
      </w:pPr>
    </w:p>
    <w:p w14:paraId="62C1E2AA" w14:textId="77777777" w:rsidR="007470DB" w:rsidRDefault="007470DB">
      <w:pPr>
        <w:rPr>
          <w:rFonts w:ascii="Tw Cen MT" w:hAnsi="Tw Cen MT" w:cs="Tw Cen MT"/>
          <w:sz w:val="22"/>
          <w:szCs w:val="22"/>
        </w:rPr>
      </w:pPr>
      <w:r>
        <w:rPr>
          <w:rFonts w:ascii="Tw Cen MT" w:hAnsi="Tw Cen MT" w:cs="Tw Cen MT"/>
          <w:sz w:val="22"/>
          <w:szCs w:val="22"/>
        </w:rPr>
        <w:t>ARTICLE  60 - MISE EN FORME ET REPRODUCTION DU MARCHE</w:t>
      </w:r>
    </w:p>
    <w:p w14:paraId="43216D5F" w14:textId="77777777" w:rsidR="007470DB" w:rsidRDefault="007470DB">
      <w:pPr>
        <w:rPr>
          <w:rFonts w:ascii="Tw Cen MT" w:hAnsi="Tw Cen MT" w:cs="Tw Cen MT"/>
          <w:sz w:val="22"/>
          <w:szCs w:val="22"/>
        </w:rPr>
      </w:pPr>
    </w:p>
    <w:p w14:paraId="746DB8A4" w14:textId="77777777" w:rsidR="007470DB" w:rsidRDefault="007470DB">
      <w:pPr>
        <w:rPr>
          <w:rFonts w:ascii="Tw Cen MT" w:hAnsi="Tw Cen MT" w:cs="Tw Cen MT"/>
          <w:sz w:val="22"/>
          <w:szCs w:val="22"/>
        </w:rPr>
      </w:pPr>
      <w:r>
        <w:rPr>
          <w:rFonts w:ascii="Tw Cen MT" w:hAnsi="Tw Cen MT" w:cs="Tw Cen MT"/>
          <w:sz w:val="22"/>
          <w:szCs w:val="22"/>
        </w:rPr>
        <w:t>ARTICLE  61 - RESILIATION DU MARCHE</w:t>
      </w:r>
    </w:p>
    <w:p w14:paraId="30515155" w14:textId="77777777" w:rsidR="007470DB" w:rsidRDefault="007470DB">
      <w:pPr>
        <w:rPr>
          <w:rFonts w:ascii="Tw Cen MT" w:hAnsi="Tw Cen MT" w:cs="Tw Cen MT"/>
          <w:sz w:val="22"/>
          <w:szCs w:val="22"/>
        </w:rPr>
      </w:pPr>
    </w:p>
    <w:p w14:paraId="3AA9F721" w14:textId="77777777" w:rsidR="007470DB" w:rsidRDefault="007470DB">
      <w:pPr>
        <w:rPr>
          <w:rFonts w:ascii="Tw Cen MT" w:hAnsi="Tw Cen MT" w:cs="Tw Cen MT"/>
          <w:b/>
          <w:sz w:val="22"/>
          <w:szCs w:val="22"/>
        </w:rPr>
      </w:pPr>
      <w:r>
        <w:rPr>
          <w:rFonts w:ascii="Tw Cen MT" w:hAnsi="Tw Cen MT" w:cs="Tw Cen MT"/>
          <w:sz w:val="22"/>
          <w:szCs w:val="22"/>
        </w:rPr>
        <w:t>ARTICLE  62 ET DERNIER - VALIDITE DU MARCHE</w:t>
      </w:r>
    </w:p>
    <w:p w14:paraId="257A913F" w14:textId="77777777" w:rsidR="007470DB" w:rsidRDefault="007470DB">
      <w:pPr>
        <w:jc w:val="center"/>
        <w:rPr>
          <w:rFonts w:ascii="Tw Cen MT" w:hAnsi="Tw Cen MT" w:cs="Tw Cen MT"/>
          <w:b/>
          <w:sz w:val="22"/>
          <w:szCs w:val="22"/>
        </w:rPr>
      </w:pPr>
    </w:p>
    <w:p w14:paraId="6A22D2B5" w14:textId="77777777" w:rsidR="007470DB" w:rsidRDefault="007470DB">
      <w:pPr>
        <w:rPr>
          <w:rFonts w:ascii="Tw Cen MT" w:hAnsi="Tw Cen MT" w:cs="Tw Cen MT"/>
          <w:b/>
          <w:sz w:val="22"/>
          <w:szCs w:val="22"/>
        </w:rPr>
      </w:pPr>
      <w:r>
        <w:rPr>
          <w:rFonts w:ascii="Tw Cen MT" w:hAnsi="Tw Cen MT" w:cs="Tw Cen MT"/>
          <w:b/>
          <w:sz w:val="22"/>
          <w:szCs w:val="22"/>
        </w:rPr>
        <w:t>TITRE II : CAHIER DES CLAUSES TECHNIQUES PARTICULIERES (CCTP)</w:t>
      </w:r>
    </w:p>
    <w:p w14:paraId="54FA6C21" w14:textId="77777777" w:rsidR="007470DB" w:rsidRDefault="007470DB">
      <w:pPr>
        <w:rPr>
          <w:rFonts w:ascii="Tw Cen MT" w:hAnsi="Tw Cen MT" w:cs="Tw Cen MT"/>
          <w:b/>
          <w:sz w:val="22"/>
          <w:szCs w:val="22"/>
        </w:rPr>
      </w:pPr>
    </w:p>
    <w:p w14:paraId="261309ED" w14:textId="77777777" w:rsidR="007470DB" w:rsidRDefault="007470DB">
      <w:pPr>
        <w:rPr>
          <w:rFonts w:ascii="Tw Cen MT" w:hAnsi="Tw Cen MT" w:cs="Tw Cen MT"/>
          <w:b/>
          <w:sz w:val="22"/>
          <w:szCs w:val="22"/>
        </w:rPr>
      </w:pPr>
      <w:r>
        <w:rPr>
          <w:rFonts w:ascii="Tw Cen MT" w:hAnsi="Tw Cen MT" w:cs="Tw Cen MT"/>
          <w:b/>
          <w:sz w:val="22"/>
          <w:szCs w:val="22"/>
        </w:rPr>
        <w:t>TITRE III : BORDEREAU DES PRIX (BP)</w:t>
      </w:r>
    </w:p>
    <w:p w14:paraId="43709E11" w14:textId="77777777" w:rsidR="007470DB" w:rsidRDefault="007470DB">
      <w:pPr>
        <w:rPr>
          <w:rFonts w:ascii="Tw Cen MT" w:hAnsi="Tw Cen MT" w:cs="Tw Cen MT"/>
          <w:b/>
          <w:sz w:val="22"/>
          <w:szCs w:val="22"/>
        </w:rPr>
      </w:pPr>
    </w:p>
    <w:p w14:paraId="526CCB44" w14:textId="77777777" w:rsidR="007470DB" w:rsidRDefault="007470DB">
      <w:pPr>
        <w:rPr>
          <w:rFonts w:ascii="Tw Cen MT" w:hAnsi="Tw Cen MT" w:cs="Tw Cen MT"/>
          <w:b/>
          <w:sz w:val="22"/>
          <w:szCs w:val="22"/>
        </w:rPr>
      </w:pPr>
      <w:r>
        <w:rPr>
          <w:rFonts w:ascii="Tw Cen MT" w:hAnsi="Tw Cen MT" w:cs="Tw Cen MT"/>
          <w:b/>
          <w:sz w:val="22"/>
          <w:szCs w:val="22"/>
        </w:rPr>
        <w:t>TITRE IV : DETAIL QUANTITATIF ET ESTIMATIF (DQE)</w:t>
      </w:r>
    </w:p>
    <w:p w14:paraId="32BEC86B" w14:textId="77777777" w:rsidR="007470DB" w:rsidRDefault="007470DB">
      <w:pPr>
        <w:pStyle w:val="Titre"/>
        <w:jc w:val="left"/>
        <w:rPr>
          <w:rFonts w:ascii="Tw Cen MT" w:hAnsi="Tw Cen MT" w:cs="Tw Cen MT"/>
          <w:b/>
          <w:sz w:val="22"/>
          <w:szCs w:val="22"/>
        </w:rPr>
      </w:pPr>
    </w:p>
    <w:p w14:paraId="5C1B8D1B" w14:textId="77777777" w:rsidR="007470DB" w:rsidRDefault="007470DB">
      <w:pPr>
        <w:pStyle w:val="Titre"/>
        <w:jc w:val="left"/>
        <w:rPr>
          <w:rFonts w:ascii="Tw Cen MT" w:hAnsi="Tw Cen MT" w:cs="Tw Cen MT"/>
          <w:sz w:val="22"/>
          <w:szCs w:val="22"/>
          <w:u w:val="single"/>
        </w:rPr>
      </w:pPr>
    </w:p>
    <w:p w14:paraId="280135A7" w14:textId="77777777" w:rsidR="007470DB" w:rsidRDefault="007470DB">
      <w:pPr>
        <w:pStyle w:val="Titre"/>
        <w:jc w:val="left"/>
        <w:rPr>
          <w:rFonts w:ascii="Tw Cen MT" w:hAnsi="Tw Cen MT" w:cs="Tw Cen MT"/>
          <w:sz w:val="22"/>
          <w:szCs w:val="22"/>
          <w:u w:val="single"/>
        </w:rPr>
      </w:pPr>
    </w:p>
    <w:p w14:paraId="51741046" w14:textId="77777777" w:rsidR="007470DB" w:rsidRDefault="007470DB">
      <w:pPr>
        <w:pStyle w:val="Titre"/>
        <w:jc w:val="left"/>
        <w:rPr>
          <w:rFonts w:ascii="Tw Cen MT" w:hAnsi="Tw Cen MT" w:cs="Tw Cen MT"/>
          <w:sz w:val="22"/>
          <w:szCs w:val="22"/>
          <w:u w:val="single"/>
        </w:rPr>
      </w:pPr>
    </w:p>
    <w:p w14:paraId="6CA127A4" w14:textId="77777777" w:rsidR="007470DB" w:rsidRDefault="007470DB">
      <w:pPr>
        <w:pStyle w:val="Titre"/>
        <w:jc w:val="left"/>
        <w:rPr>
          <w:rFonts w:ascii="Tw Cen MT" w:hAnsi="Tw Cen MT" w:cs="Tw Cen MT"/>
          <w:sz w:val="22"/>
          <w:szCs w:val="22"/>
          <w:u w:val="single"/>
        </w:rPr>
      </w:pPr>
    </w:p>
    <w:p w14:paraId="7D7AB317" w14:textId="77777777" w:rsidR="007470DB" w:rsidRDefault="007470DB">
      <w:pPr>
        <w:pStyle w:val="Titre1"/>
        <w:rPr>
          <w:rFonts w:ascii="Tw Cen MT" w:hAnsi="Tw Cen MT" w:cs="Tw Cen MT"/>
          <w:sz w:val="22"/>
          <w:szCs w:val="22"/>
        </w:rPr>
      </w:pPr>
      <w:r>
        <w:rPr>
          <w:rFonts w:ascii="Tw Cen MT" w:hAnsi="Tw Cen MT" w:cs="Tw Cen MT"/>
          <w:sz w:val="22"/>
          <w:szCs w:val="22"/>
        </w:rPr>
        <w:t>DOCUMENTS A INSERER (avant la page de signature</w:t>
      </w:r>
      <w:proofErr w:type="gramStart"/>
      <w:r>
        <w:rPr>
          <w:rFonts w:ascii="Tw Cen MT" w:hAnsi="Tw Cen MT" w:cs="Tw Cen MT"/>
          <w:sz w:val="22"/>
          <w:szCs w:val="22"/>
        </w:rPr>
        <w:t>):</w:t>
      </w:r>
      <w:proofErr w:type="gramEnd"/>
    </w:p>
    <w:p w14:paraId="67356493" w14:textId="77777777" w:rsidR="007470DB" w:rsidRDefault="007470DB">
      <w:pPr>
        <w:pStyle w:val="Titre8"/>
        <w:rPr>
          <w:rFonts w:ascii="Tw Cen MT" w:hAnsi="Tw Cen MT" w:cs="Tw Cen MT"/>
          <w:sz w:val="22"/>
          <w:szCs w:val="22"/>
          <w:lang w:val="fr-FR"/>
        </w:rPr>
      </w:pPr>
    </w:p>
    <w:p w14:paraId="066058E9" w14:textId="77777777" w:rsidR="007470DB" w:rsidRDefault="007470DB">
      <w:pPr>
        <w:pStyle w:val="Titre8"/>
        <w:jc w:val="center"/>
        <w:rPr>
          <w:rFonts w:ascii="Tw Cen MT" w:hAnsi="Tw Cen MT" w:cs="Tw Cen MT"/>
          <w:b/>
          <w:sz w:val="22"/>
          <w:szCs w:val="22"/>
        </w:rPr>
      </w:pPr>
      <w:r>
        <w:rPr>
          <w:rFonts w:ascii="Tw Cen MT" w:hAnsi="Tw Cen MT" w:cs="Tw Cen MT"/>
          <w:b/>
          <w:i w:val="0"/>
          <w:color w:val="auto"/>
          <w:sz w:val="22"/>
          <w:szCs w:val="22"/>
          <w:lang w:val="fr-FR"/>
        </w:rPr>
        <w:t>CCAP</w:t>
      </w:r>
    </w:p>
    <w:p w14:paraId="393F9FA3" w14:textId="77777777" w:rsidR="007470DB" w:rsidRDefault="007470DB">
      <w:pPr>
        <w:jc w:val="center"/>
        <w:rPr>
          <w:rFonts w:ascii="Tw Cen MT" w:hAnsi="Tw Cen MT" w:cs="Tw Cen MT"/>
          <w:b/>
          <w:sz w:val="22"/>
          <w:szCs w:val="22"/>
        </w:rPr>
      </w:pPr>
    </w:p>
    <w:p w14:paraId="58DC0482" w14:textId="77777777" w:rsidR="007470DB" w:rsidRDefault="007470DB">
      <w:pPr>
        <w:jc w:val="center"/>
        <w:rPr>
          <w:rFonts w:ascii="Tw Cen MT" w:hAnsi="Tw Cen MT" w:cs="Tw Cen MT"/>
          <w:b/>
          <w:sz w:val="22"/>
          <w:szCs w:val="22"/>
        </w:rPr>
      </w:pPr>
      <w:r>
        <w:rPr>
          <w:rFonts w:ascii="Tw Cen MT" w:hAnsi="Tw Cen MT" w:cs="Tw Cen MT"/>
          <w:b/>
          <w:sz w:val="22"/>
          <w:szCs w:val="22"/>
        </w:rPr>
        <w:t>CCTP</w:t>
      </w:r>
    </w:p>
    <w:p w14:paraId="0BA5D655" w14:textId="77777777" w:rsidR="007470DB" w:rsidRDefault="007470DB">
      <w:pPr>
        <w:jc w:val="center"/>
        <w:rPr>
          <w:rFonts w:ascii="Tw Cen MT" w:hAnsi="Tw Cen MT" w:cs="Tw Cen MT"/>
          <w:b/>
          <w:sz w:val="22"/>
          <w:szCs w:val="22"/>
        </w:rPr>
      </w:pPr>
    </w:p>
    <w:p w14:paraId="741C2BF4" w14:textId="77777777" w:rsidR="007470DB" w:rsidRDefault="007470DB">
      <w:pPr>
        <w:jc w:val="center"/>
        <w:rPr>
          <w:rFonts w:ascii="Tw Cen MT" w:hAnsi="Tw Cen MT" w:cs="Tw Cen MT"/>
          <w:b/>
          <w:sz w:val="22"/>
          <w:szCs w:val="22"/>
        </w:rPr>
      </w:pPr>
      <w:r>
        <w:rPr>
          <w:rFonts w:ascii="Tw Cen MT" w:hAnsi="Tw Cen MT" w:cs="Tw Cen MT"/>
          <w:b/>
          <w:sz w:val="22"/>
          <w:szCs w:val="22"/>
        </w:rPr>
        <w:t xml:space="preserve">BP </w:t>
      </w:r>
    </w:p>
    <w:p w14:paraId="77CF2EDE" w14:textId="77777777" w:rsidR="007470DB" w:rsidRDefault="007470DB">
      <w:pPr>
        <w:jc w:val="center"/>
        <w:rPr>
          <w:rFonts w:ascii="Tw Cen MT" w:hAnsi="Tw Cen MT" w:cs="Tw Cen MT"/>
          <w:b/>
          <w:sz w:val="22"/>
          <w:szCs w:val="22"/>
        </w:rPr>
      </w:pPr>
    </w:p>
    <w:p w14:paraId="6245E4F8" w14:textId="77777777" w:rsidR="007470DB" w:rsidRDefault="007470DB">
      <w:pPr>
        <w:jc w:val="center"/>
        <w:rPr>
          <w:rFonts w:ascii="Tw Cen MT" w:hAnsi="Tw Cen MT" w:cs="Tw Cen MT"/>
          <w:b/>
          <w:sz w:val="22"/>
          <w:szCs w:val="22"/>
        </w:rPr>
      </w:pPr>
      <w:r>
        <w:rPr>
          <w:rFonts w:ascii="Tw Cen MT" w:hAnsi="Tw Cen MT" w:cs="Tw Cen MT"/>
          <w:b/>
          <w:sz w:val="22"/>
          <w:szCs w:val="22"/>
        </w:rPr>
        <w:t>DE</w:t>
      </w:r>
    </w:p>
    <w:p w14:paraId="2E6DF4B5" w14:textId="77777777" w:rsidR="007470DB" w:rsidRDefault="007470DB">
      <w:pPr>
        <w:jc w:val="center"/>
        <w:rPr>
          <w:rFonts w:ascii="Tw Cen MT" w:hAnsi="Tw Cen MT" w:cs="Tw Cen MT"/>
          <w:b/>
          <w:sz w:val="22"/>
          <w:szCs w:val="22"/>
        </w:rPr>
      </w:pPr>
    </w:p>
    <w:p w14:paraId="4B518BD6" w14:textId="1192F95D" w:rsidR="007470DB" w:rsidRDefault="007470DB">
      <w:pPr>
        <w:pStyle w:val="Corpsdetexte21"/>
        <w:pageBreakBefore/>
        <w:spacing w:line="240" w:lineRule="auto"/>
        <w:rPr>
          <w:rFonts w:ascii="Tw Cen MT" w:hAnsi="Tw Cen MT" w:cs="Arial"/>
          <w:b/>
          <w:sz w:val="22"/>
          <w:szCs w:val="22"/>
        </w:rPr>
      </w:pPr>
      <w:r>
        <w:rPr>
          <w:rFonts w:ascii="Tw Cen MT" w:hAnsi="Tw Cen MT" w:cs="Arial"/>
          <w:b/>
          <w:szCs w:val="24"/>
        </w:rPr>
        <w:lastRenderedPageBreak/>
        <w:t>PAGE_______ ET DERNIERE DU</w:t>
      </w:r>
      <w:r>
        <w:rPr>
          <w:rFonts w:ascii="Tw Cen MT" w:hAnsi="Tw Cen MT" w:cs="Arial"/>
          <w:b/>
          <w:sz w:val="22"/>
          <w:szCs w:val="22"/>
        </w:rPr>
        <w:t xml:space="preserve"> </w:t>
      </w:r>
      <w:r>
        <w:rPr>
          <w:rFonts w:ascii="Tw Cen MT" w:hAnsi="Tw Cen MT" w:cs="Tw Cen MT"/>
          <w:b/>
          <w:szCs w:val="24"/>
        </w:rPr>
        <w:t xml:space="preserve">MARCHE N°_______/M/K/REN/CRPM-EN/2023 PASSEE APRES APPEL D’OFFRES NATIONAL OUVERT N° _______/AONO/K/SG/CRPM-EN/2023 DU ______ EN PROCEDURE D’URGENCE POUR LA REALISATION DES TRAVAUX DE CONSTRUCTION DE DEUX (02) BLOCS DE </w:t>
      </w:r>
      <w:r w:rsidR="00226B7E">
        <w:rPr>
          <w:rFonts w:ascii="Tw Cen MT" w:hAnsi="Tw Cen MT" w:cs="Tw Cen MT"/>
          <w:b/>
          <w:szCs w:val="24"/>
        </w:rPr>
        <w:t>QUATRE (04) BUREAUX ET D’UN BLOC DE DEUX (02) BUREAUX</w:t>
      </w:r>
      <w:r>
        <w:rPr>
          <w:rFonts w:ascii="Tw Cen MT" w:hAnsi="Tw Cen MT" w:cs="Tw Cen MT"/>
          <w:b/>
          <w:szCs w:val="24"/>
        </w:rPr>
        <w:t xml:space="preserve"> AU PALAIS DE JUSTICE DE KOUSSERI, ARRONDISSEMENT DE KOUSSERI, DEPARTEMENT DU LOGONE ET CHARI, REGION DE L’EXTRÊME-NORD</w:t>
      </w:r>
    </w:p>
    <w:p w14:paraId="126E608B" w14:textId="77777777" w:rsidR="007470DB" w:rsidRDefault="007470DB">
      <w:pPr>
        <w:pStyle w:val="Corpsdetexte21"/>
        <w:rPr>
          <w:rFonts w:ascii="Tw Cen MT" w:hAnsi="Tw Cen MT" w:cs="Tw Cen MT"/>
        </w:rPr>
      </w:pPr>
      <w:r>
        <w:rPr>
          <w:rFonts w:ascii="Tw Cen MT" w:hAnsi="Tw Cen MT" w:cs="Arial"/>
          <w:b/>
          <w:sz w:val="22"/>
          <w:szCs w:val="22"/>
        </w:rPr>
        <w:t>.</w:t>
      </w:r>
    </w:p>
    <w:p w14:paraId="2F7A7922" w14:textId="77777777" w:rsidR="007470DB" w:rsidRDefault="007470DB">
      <w:pPr>
        <w:jc w:val="both"/>
        <w:rPr>
          <w:rFonts w:ascii="Tw Cen MT" w:hAnsi="Tw Cen MT" w:cs="Tw Cen MT"/>
        </w:rPr>
      </w:pPr>
    </w:p>
    <w:p w14:paraId="0885CF84" w14:textId="77777777" w:rsidR="007470DB" w:rsidRDefault="007470DB">
      <w:pPr>
        <w:jc w:val="both"/>
        <w:rPr>
          <w:rFonts w:ascii="Tw Cen MT" w:hAnsi="Tw Cen MT" w:cs="Arial"/>
          <w:b/>
        </w:rPr>
      </w:pPr>
      <w:r>
        <w:rPr>
          <w:rFonts w:ascii="Tw Cen MT" w:hAnsi="Tw Cen MT" w:cs="Arial"/>
          <w:b/>
        </w:rPr>
        <w:t xml:space="preserve"> DELAI D’EXECUTION : Quatre (04) mois</w:t>
      </w:r>
    </w:p>
    <w:p w14:paraId="1076BD58" w14:textId="77777777" w:rsidR="007470DB" w:rsidRDefault="007470DB">
      <w:pPr>
        <w:jc w:val="both"/>
        <w:rPr>
          <w:rFonts w:ascii="Tw Cen MT" w:hAnsi="Tw Cen MT" w:cs="Arial"/>
          <w:b/>
        </w:rPr>
      </w:pPr>
    </w:p>
    <w:p w14:paraId="364A89E6" w14:textId="77777777" w:rsidR="007470DB" w:rsidRDefault="007470DB">
      <w:pPr>
        <w:jc w:val="both"/>
        <w:rPr>
          <w:rFonts w:ascii="Tw Cen MT" w:hAnsi="Tw Cen MT" w:cs="Arial"/>
          <w:b/>
        </w:rPr>
      </w:pPr>
    </w:p>
    <w:p w14:paraId="6499077B" w14:textId="77777777" w:rsidR="007470DB" w:rsidRDefault="007470DB">
      <w:pPr>
        <w:jc w:val="both"/>
        <w:rPr>
          <w:rFonts w:ascii="Tw Cen MT" w:hAnsi="Tw Cen MT" w:cs="Arial"/>
          <w:b/>
        </w:rPr>
      </w:pPr>
      <w:r>
        <w:rPr>
          <w:rFonts w:ascii="Tw Cen MT" w:hAnsi="Tw Cen MT" w:cs="Arial"/>
          <w:b/>
        </w:rPr>
        <w:t xml:space="preserve"> </w:t>
      </w:r>
      <w:proofErr w:type="gramStart"/>
      <w:r>
        <w:rPr>
          <w:rFonts w:ascii="Tw Cen MT" w:hAnsi="Tw Cen MT" w:cs="Arial"/>
          <w:b/>
        </w:rPr>
        <w:t>MONTANT:</w:t>
      </w:r>
      <w:proofErr w:type="gramEnd"/>
      <w:r>
        <w:rPr>
          <w:rFonts w:ascii="Tw Cen MT" w:hAnsi="Tw Cen MT" w:cs="Arial"/>
          <w:b/>
        </w:rPr>
        <w:t xml:space="preserve"> </w:t>
      </w:r>
    </w:p>
    <w:p w14:paraId="5DC0EC19" w14:textId="77777777" w:rsidR="007470DB" w:rsidRDefault="007470DB">
      <w:pPr>
        <w:jc w:val="both"/>
        <w:rPr>
          <w:rFonts w:ascii="Tw Cen MT" w:hAnsi="Tw Cen MT" w:cs="Arial"/>
          <w:b/>
        </w:rPr>
      </w:pPr>
    </w:p>
    <w:tbl>
      <w:tblPr>
        <w:tblW w:w="0" w:type="auto"/>
        <w:tblInd w:w="823" w:type="dxa"/>
        <w:tblLayout w:type="fixed"/>
        <w:tblLook w:val="0000" w:firstRow="0" w:lastRow="0" w:firstColumn="0" w:lastColumn="0" w:noHBand="0" w:noVBand="0"/>
      </w:tblPr>
      <w:tblGrid>
        <w:gridCol w:w="3958"/>
        <w:gridCol w:w="3696"/>
      </w:tblGrid>
      <w:tr w:rsidR="007470DB" w14:paraId="296ACFBA" w14:textId="77777777">
        <w:tc>
          <w:tcPr>
            <w:tcW w:w="3958" w:type="dxa"/>
            <w:tcBorders>
              <w:top w:val="single" w:sz="4" w:space="0" w:color="000000"/>
              <w:left w:val="single" w:sz="4" w:space="0" w:color="000000"/>
              <w:bottom w:val="single" w:sz="4" w:space="0" w:color="000000"/>
            </w:tcBorders>
            <w:shd w:val="clear" w:color="auto" w:fill="auto"/>
          </w:tcPr>
          <w:p w14:paraId="4D2E62EF" w14:textId="77777777" w:rsidR="007470DB" w:rsidRDefault="007470DB">
            <w:pPr>
              <w:jc w:val="both"/>
              <w:rPr>
                <w:rFonts w:ascii="Tw Cen MT" w:hAnsi="Tw Cen MT" w:cs="Arial"/>
                <w:b/>
              </w:rPr>
            </w:pPr>
            <w:r>
              <w:rPr>
                <w:rFonts w:ascii="Tw Cen MT" w:hAnsi="Tw Cen MT" w:cs="Arial"/>
                <w:b/>
              </w:rPr>
              <w:t>MONTANT FCFA</w:t>
            </w:r>
          </w:p>
        </w:tc>
        <w:tc>
          <w:tcPr>
            <w:tcW w:w="3696" w:type="dxa"/>
            <w:tcBorders>
              <w:top w:val="single" w:sz="4" w:space="0" w:color="000000"/>
              <w:left w:val="single" w:sz="4" w:space="0" w:color="000000"/>
              <w:bottom w:val="single" w:sz="4" w:space="0" w:color="000000"/>
              <w:right w:val="single" w:sz="4" w:space="0" w:color="000000"/>
            </w:tcBorders>
            <w:shd w:val="clear" w:color="auto" w:fill="auto"/>
          </w:tcPr>
          <w:p w14:paraId="07963B3A" w14:textId="77777777" w:rsidR="007470DB" w:rsidRDefault="007470DB">
            <w:pPr>
              <w:jc w:val="center"/>
            </w:pPr>
            <w:r>
              <w:rPr>
                <w:rFonts w:ascii="Tw Cen MT" w:hAnsi="Tw Cen MT" w:cs="Arial"/>
                <w:b/>
              </w:rPr>
              <w:t>MONTANT TOTAL</w:t>
            </w:r>
          </w:p>
        </w:tc>
      </w:tr>
      <w:tr w:rsidR="007470DB" w14:paraId="5EB8C2FF" w14:textId="77777777">
        <w:tc>
          <w:tcPr>
            <w:tcW w:w="3958" w:type="dxa"/>
            <w:tcBorders>
              <w:top w:val="single" w:sz="4" w:space="0" w:color="000000"/>
              <w:left w:val="single" w:sz="4" w:space="0" w:color="000000"/>
              <w:bottom w:val="single" w:sz="4" w:space="0" w:color="000000"/>
            </w:tcBorders>
            <w:shd w:val="clear" w:color="auto" w:fill="auto"/>
          </w:tcPr>
          <w:p w14:paraId="01AFDA22" w14:textId="77777777" w:rsidR="007470DB" w:rsidRDefault="007470DB">
            <w:pPr>
              <w:jc w:val="both"/>
              <w:rPr>
                <w:rFonts w:ascii="Tw Cen MT" w:hAnsi="Tw Cen MT" w:cs="Arial"/>
                <w:b/>
              </w:rPr>
            </w:pPr>
            <w:r>
              <w:rPr>
                <w:rFonts w:ascii="Tw Cen MT" w:hAnsi="Tw Cen MT" w:cs="Arial"/>
                <w:b/>
              </w:rPr>
              <w:t>TTC</w:t>
            </w:r>
          </w:p>
        </w:tc>
        <w:tc>
          <w:tcPr>
            <w:tcW w:w="3696" w:type="dxa"/>
            <w:tcBorders>
              <w:top w:val="single" w:sz="4" w:space="0" w:color="000000"/>
              <w:left w:val="single" w:sz="4" w:space="0" w:color="000000"/>
              <w:bottom w:val="single" w:sz="4" w:space="0" w:color="000000"/>
              <w:right w:val="single" w:sz="4" w:space="0" w:color="000000"/>
            </w:tcBorders>
            <w:shd w:val="clear" w:color="auto" w:fill="auto"/>
          </w:tcPr>
          <w:p w14:paraId="524FE95F" w14:textId="77777777" w:rsidR="007470DB" w:rsidRDefault="007470DB">
            <w:pPr>
              <w:snapToGrid w:val="0"/>
              <w:jc w:val="right"/>
              <w:rPr>
                <w:rFonts w:ascii="Tw Cen MT" w:hAnsi="Tw Cen MT" w:cs="Arial"/>
                <w:b/>
              </w:rPr>
            </w:pPr>
          </w:p>
        </w:tc>
      </w:tr>
      <w:tr w:rsidR="007470DB" w14:paraId="342E25A0" w14:textId="77777777">
        <w:tc>
          <w:tcPr>
            <w:tcW w:w="3958" w:type="dxa"/>
            <w:tcBorders>
              <w:top w:val="single" w:sz="4" w:space="0" w:color="000000"/>
              <w:left w:val="single" w:sz="4" w:space="0" w:color="000000"/>
              <w:bottom w:val="single" w:sz="4" w:space="0" w:color="000000"/>
            </w:tcBorders>
            <w:shd w:val="clear" w:color="auto" w:fill="auto"/>
          </w:tcPr>
          <w:p w14:paraId="711D872D" w14:textId="77777777" w:rsidR="007470DB" w:rsidRDefault="007470DB">
            <w:pPr>
              <w:jc w:val="both"/>
              <w:rPr>
                <w:rFonts w:ascii="Tw Cen MT" w:hAnsi="Tw Cen MT" w:cs="Arial"/>
                <w:b/>
              </w:rPr>
            </w:pPr>
            <w:r>
              <w:rPr>
                <w:rFonts w:ascii="Tw Cen MT" w:hAnsi="Tw Cen MT" w:cs="Arial"/>
                <w:b/>
              </w:rPr>
              <w:t>HTVA</w:t>
            </w:r>
          </w:p>
        </w:tc>
        <w:tc>
          <w:tcPr>
            <w:tcW w:w="3696" w:type="dxa"/>
            <w:tcBorders>
              <w:top w:val="single" w:sz="4" w:space="0" w:color="000000"/>
              <w:left w:val="single" w:sz="4" w:space="0" w:color="000000"/>
              <w:bottom w:val="single" w:sz="4" w:space="0" w:color="000000"/>
              <w:right w:val="single" w:sz="4" w:space="0" w:color="000000"/>
            </w:tcBorders>
            <w:shd w:val="clear" w:color="auto" w:fill="auto"/>
          </w:tcPr>
          <w:p w14:paraId="14D7C1AF" w14:textId="77777777" w:rsidR="007470DB" w:rsidRDefault="007470DB">
            <w:pPr>
              <w:snapToGrid w:val="0"/>
              <w:jc w:val="right"/>
              <w:rPr>
                <w:rFonts w:ascii="Tw Cen MT" w:hAnsi="Tw Cen MT" w:cs="Arial"/>
                <w:b/>
              </w:rPr>
            </w:pPr>
          </w:p>
        </w:tc>
      </w:tr>
      <w:tr w:rsidR="007470DB" w14:paraId="7557E078" w14:textId="77777777">
        <w:tc>
          <w:tcPr>
            <w:tcW w:w="3958" w:type="dxa"/>
            <w:tcBorders>
              <w:top w:val="single" w:sz="4" w:space="0" w:color="000000"/>
              <w:left w:val="single" w:sz="4" w:space="0" w:color="000000"/>
              <w:bottom w:val="single" w:sz="4" w:space="0" w:color="000000"/>
            </w:tcBorders>
            <w:shd w:val="clear" w:color="auto" w:fill="auto"/>
          </w:tcPr>
          <w:p w14:paraId="696636CD" w14:textId="77777777" w:rsidR="007470DB" w:rsidRDefault="007470DB">
            <w:pPr>
              <w:jc w:val="both"/>
              <w:rPr>
                <w:rFonts w:ascii="Tw Cen MT" w:hAnsi="Tw Cen MT" w:cs="Arial"/>
                <w:b/>
              </w:rPr>
            </w:pPr>
            <w:r>
              <w:rPr>
                <w:rFonts w:ascii="Tw Cen MT" w:hAnsi="Tw Cen MT" w:cs="Arial"/>
                <w:b/>
              </w:rPr>
              <w:t>TVA (19,25%)</w:t>
            </w:r>
          </w:p>
        </w:tc>
        <w:tc>
          <w:tcPr>
            <w:tcW w:w="3696" w:type="dxa"/>
            <w:tcBorders>
              <w:top w:val="single" w:sz="4" w:space="0" w:color="000000"/>
              <w:left w:val="single" w:sz="4" w:space="0" w:color="000000"/>
              <w:bottom w:val="single" w:sz="4" w:space="0" w:color="000000"/>
              <w:right w:val="single" w:sz="4" w:space="0" w:color="000000"/>
            </w:tcBorders>
            <w:shd w:val="clear" w:color="auto" w:fill="auto"/>
          </w:tcPr>
          <w:p w14:paraId="115141D9" w14:textId="77777777" w:rsidR="007470DB" w:rsidRDefault="007470DB">
            <w:pPr>
              <w:snapToGrid w:val="0"/>
              <w:jc w:val="right"/>
              <w:rPr>
                <w:rFonts w:ascii="Tw Cen MT" w:hAnsi="Tw Cen MT" w:cs="Arial"/>
                <w:b/>
              </w:rPr>
            </w:pPr>
          </w:p>
        </w:tc>
      </w:tr>
      <w:tr w:rsidR="007470DB" w14:paraId="2F14AC3A" w14:textId="77777777">
        <w:tc>
          <w:tcPr>
            <w:tcW w:w="3958" w:type="dxa"/>
            <w:tcBorders>
              <w:top w:val="single" w:sz="4" w:space="0" w:color="000000"/>
              <w:left w:val="single" w:sz="4" w:space="0" w:color="000000"/>
              <w:bottom w:val="single" w:sz="4" w:space="0" w:color="000000"/>
            </w:tcBorders>
            <w:shd w:val="clear" w:color="auto" w:fill="auto"/>
          </w:tcPr>
          <w:p w14:paraId="474B561A" w14:textId="77777777" w:rsidR="007470DB" w:rsidRDefault="007470DB">
            <w:pPr>
              <w:jc w:val="both"/>
              <w:rPr>
                <w:rFonts w:ascii="Tw Cen MT" w:hAnsi="Tw Cen MT" w:cs="Arial"/>
                <w:b/>
              </w:rPr>
            </w:pPr>
            <w:r>
              <w:rPr>
                <w:rFonts w:ascii="Tw Cen MT" w:hAnsi="Tw Cen MT" w:cs="Arial"/>
                <w:b/>
              </w:rPr>
              <w:t>I.R (2,2 %)</w:t>
            </w:r>
          </w:p>
        </w:tc>
        <w:tc>
          <w:tcPr>
            <w:tcW w:w="3696" w:type="dxa"/>
            <w:tcBorders>
              <w:top w:val="single" w:sz="4" w:space="0" w:color="000000"/>
              <w:left w:val="single" w:sz="4" w:space="0" w:color="000000"/>
              <w:bottom w:val="single" w:sz="4" w:space="0" w:color="000000"/>
              <w:right w:val="single" w:sz="4" w:space="0" w:color="000000"/>
            </w:tcBorders>
            <w:shd w:val="clear" w:color="auto" w:fill="auto"/>
          </w:tcPr>
          <w:p w14:paraId="3032FCB0" w14:textId="77777777" w:rsidR="007470DB" w:rsidRDefault="007470DB">
            <w:pPr>
              <w:snapToGrid w:val="0"/>
              <w:jc w:val="right"/>
              <w:rPr>
                <w:rFonts w:ascii="Tw Cen MT" w:hAnsi="Tw Cen MT" w:cs="Arial"/>
                <w:b/>
              </w:rPr>
            </w:pPr>
          </w:p>
        </w:tc>
      </w:tr>
      <w:tr w:rsidR="007470DB" w14:paraId="6E76BB57" w14:textId="77777777">
        <w:tc>
          <w:tcPr>
            <w:tcW w:w="3958" w:type="dxa"/>
            <w:tcBorders>
              <w:top w:val="single" w:sz="4" w:space="0" w:color="000000"/>
              <w:left w:val="single" w:sz="4" w:space="0" w:color="000000"/>
              <w:bottom w:val="single" w:sz="4" w:space="0" w:color="000000"/>
            </w:tcBorders>
            <w:shd w:val="clear" w:color="auto" w:fill="auto"/>
          </w:tcPr>
          <w:p w14:paraId="47200111" w14:textId="77777777" w:rsidR="007470DB" w:rsidRDefault="007470DB">
            <w:pPr>
              <w:jc w:val="both"/>
              <w:rPr>
                <w:rFonts w:ascii="Tw Cen MT" w:hAnsi="Tw Cen MT" w:cs="Arial"/>
                <w:b/>
              </w:rPr>
            </w:pPr>
            <w:r>
              <w:rPr>
                <w:rFonts w:ascii="Tw Cen MT" w:hAnsi="Tw Cen MT" w:cs="Arial"/>
                <w:b/>
              </w:rPr>
              <w:t>Net à Mandater</w:t>
            </w:r>
          </w:p>
        </w:tc>
        <w:tc>
          <w:tcPr>
            <w:tcW w:w="3696" w:type="dxa"/>
            <w:tcBorders>
              <w:top w:val="single" w:sz="4" w:space="0" w:color="000000"/>
              <w:left w:val="single" w:sz="4" w:space="0" w:color="000000"/>
              <w:bottom w:val="single" w:sz="4" w:space="0" w:color="000000"/>
              <w:right w:val="single" w:sz="4" w:space="0" w:color="000000"/>
            </w:tcBorders>
            <w:shd w:val="clear" w:color="auto" w:fill="auto"/>
          </w:tcPr>
          <w:p w14:paraId="31D5B468" w14:textId="77777777" w:rsidR="007470DB" w:rsidRDefault="007470DB">
            <w:pPr>
              <w:snapToGrid w:val="0"/>
              <w:jc w:val="right"/>
              <w:rPr>
                <w:rFonts w:ascii="Tw Cen MT" w:hAnsi="Tw Cen MT" w:cs="Arial"/>
                <w:b/>
              </w:rPr>
            </w:pPr>
          </w:p>
        </w:tc>
      </w:tr>
    </w:tbl>
    <w:p w14:paraId="5BFDF655" w14:textId="77777777" w:rsidR="007470DB" w:rsidRDefault="007470DB">
      <w:pPr>
        <w:jc w:val="both"/>
        <w:rPr>
          <w:rFonts w:ascii="Tw Cen MT" w:hAnsi="Tw Cen MT" w:cs="Arial"/>
          <w:b/>
        </w:rPr>
      </w:pPr>
    </w:p>
    <w:tbl>
      <w:tblPr>
        <w:tblW w:w="0" w:type="auto"/>
        <w:tblInd w:w="-5" w:type="dxa"/>
        <w:tblLayout w:type="fixed"/>
        <w:tblLook w:val="0000" w:firstRow="0" w:lastRow="0" w:firstColumn="0" w:lastColumn="0" w:noHBand="0" w:noVBand="0"/>
      </w:tblPr>
      <w:tblGrid>
        <w:gridCol w:w="9296"/>
      </w:tblGrid>
      <w:tr w:rsidR="007470DB" w14:paraId="112F85F4" w14:textId="77777777">
        <w:tc>
          <w:tcPr>
            <w:tcW w:w="9296" w:type="dxa"/>
            <w:tcBorders>
              <w:top w:val="single" w:sz="4" w:space="0" w:color="000000"/>
              <w:left w:val="single" w:sz="4" w:space="0" w:color="000000"/>
              <w:bottom w:val="single" w:sz="4" w:space="0" w:color="000000"/>
              <w:right w:val="single" w:sz="4" w:space="0" w:color="000000"/>
            </w:tcBorders>
            <w:shd w:val="clear" w:color="auto" w:fill="auto"/>
          </w:tcPr>
          <w:p w14:paraId="38E0134A" w14:textId="77777777" w:rsidR="007470DB" w:rsidRDefault="007470DB">
            <w:pPr>
              <w:jc w:val="center"/>
              <w:rPr>
                <w:rFonts w:ascii="Tw Cen MT" w:hAnsi="Tw Cen MT" w:cs="Arial"/>
                <w:b/>
              </w:rPr>
            </w:pPr>
            <w:r>
              <w:rPr>
                <w:rFonts w:ascii="Tw Cen MT" w:hAnsi="Tw Cen MT" w:cs="Arial"/>
                <w:b/>
              </w:rPr>
              <w:t>Lu et accepté par le Cocontractant</w:t>
            </w:r>
          </w:p>
          <w:p w14:paraId="0750D3C1" w14:textId="77777777" w:rsidR="007470DB" w:rsidRDefault="007470DB">
            <w:pPr>
              <w:jc w:val="center"/>
              <w:rPr>
                <w:rFonts w:ascii="Tw Cen MT" w:hAnsi="Tw Cen MT" w:cs="Arial"/>
                <w:b/>
              </w:rPr>
            </w:pPr>
          </w:p>
          <w:p w14:paraId="42D84CBC" w14:textId="77777777" w:rsidR="007470DB" w:rsidRDefault="007470DB">
            <w:pPr>
              <w:jc w:val="center"/>
              <w:rPr>
                <w:rFonts w:ascii="Tw Cen MT" w:hAnsi="Tw Cen MT" w:cs="Arial"/>
                <w:b/>
              </w:rPr>
            </w:pPr>
          </w:p>
          <w:p w14:paraId="7F0495EB" w14:textId="77777777" w:rsidR="007470DB" w:rsidRDefault="007470DB">
            <w:pPr>
              <w:jc w:val="center"/>
              <w:rPr>
                <w:rFonts w:ascii="Tw Cen MT" w:hAnsi="Tw Cen MT" w:cs="Arial"/>
                <w:b/>
              </w:rPr>
            </w:pPr>
          </w:p>
          <w:p w14:paraId="6DF85F77" w14:textId="77777777" w:rsidR="007470DB" w:rsidRDefault="007470DB">
            <w:pPr>
              <w:jc w:val="center"/>
              <w:rPr>
                <w:rFonts w:ascii="Tw Cen MT" w:hAnsi="Tw Cen MT" w:cs="Arial"/>
                <w:b/>
              </w:rPr>
            </w:pPr>
          </w:p>
          <w:p w14:paraId="6C734540" w14:textId="77777777" w:rsidR="007470DB" w:rsidRDefault="007470DB">
            <w:pPr>
              <w:jc w:val="center"/>
              <w:rPr>
                <w:rFonts w:ascii="Tw Cen MT" w:hAnsi="Tw Cen MT" w:cs="Arial"/>
                <w:b/>
              </w:rPr>
            </w:pPr>
          </w:p>
          <w:p w14:paraId="1D348D2E" w14:textId="77777777" w:rsidR="007470DB" w:rsidRDefault="007470DB">
            <w:pPr>
              <w:jc w:val="center"/>
              <w:rPr>
                <w:rFonts w:ascii="Tw Cen MT" w:hAnsi="Tw Cen MT" w:cs="Arial"/>
                <w:b/>
              </w:rPr>
            </w:pPr>
          </w:p>
          <w:p w14:paraId="0418EAF7" w14:textId="77777777" w:rsidR="007470DB" w:rsidRDefault="007470DB">
            <w:pPr>
              <w:jc w:val="center"/>
              <w:rPr>
                <w:rFonts w:ascii="Tw Cen MT" w:hAnsi="Tw Cen MT" w:cs="Tw Cen MT"/>
                <w:b/>
                <w:bCs/>
              </w:rPr>
            </w:pPr>
            <w:r>
              <w:rPr>
                <w:rFonts w:ascii="Tw Cen MT" w:hAnsi="Tw Cen MT" w:cs="Arial"/>
                <w:b/>
              </w:rPr>
              <w:t>Maroua, le _______________</w:t>
            </w:r>
          </w:p>
          <w:p w14:paraId="4AFAC39F" w14:textId="77777777" w:rsidR="007470DB" w:rsidRDefault="007470DB">
            <w:pPr>
              <w:jc w:val="center"/>
              <w:rPr>
                <w:rFonts w:ascii="Tw Cen MT" w:hAnsi="Tw Cen MT" w:cs="Tw Cen MT"/>
                <w:b/>
                <w:bCs/>
              </w:rPr>
            </w:pPr>
          </w:p>
        </w:tc>
      </w:tr>
      <w:tr w:rsidR="007470DB" w14:paraId="71E573CB" w14:textId="77777777">
        <w:tc>
          <w:tcPr>
            <w:tcW w:w="9296" w:type="dxa"/>
            <w:tcBorders>
              <w:top w:val="single" w:sz="4" w:space="0" w:color="000000"/>
              <w:left w:val="single" w:sz="4" w:space="0" w:color="000000"/>
              <w:bottom w:val="single" w:sz="4" w:space="0" w:color="000000"/>
              <w:right w:val="single" w:sz="4" w:space="0" w:color="000000"/>
            </w:tcBorders>
            <w:shd w:val="clear" w:color="auto" w:fill="auto"/>
          </w:tcPr>
          <w:p w14:paraId="6732974A" w14:textId="77777777" w:rsidR="007470DB" w:rsidRDefault="007470DB">
            <w:pPr>
              <w:autoSpaceDE w:val="0"/>
              <w:spacing w:line="264" w:lineRule="exact"/>
              <w:jc w:val="center"/>
              <w:rPr>
                <w:rFonts w:ascii="Tw Cen MT" w:hAnsi="Tw Cen MT" w:cs="Arial"/>
                <w:b/>
              </w:rPr>
            </w:pPr>
            <w:r>
              <w:rPr>
                <w:rFonts w:ascii="Tw Cen MT" w:hAnsi="Tw Cen MT" w:cs="Arial"/>
                <w:b/>
              </w:rPr>
              <w:t>Signé par le Gouverneur de la Région de l’Extrême-Nord</w:t>
            </w:r>
          </w:p>
          <w:p w14:paraId="1AE2CDD3" w14:textId="77777777" w:rsidR="007470DB" w:rsidRDefault="007470DB">
            <w:pPr>
              <w:autoSpaceDE w:val="0"/>
              <w:spacing w:line="264" w:lineRule="exact"/>
              <w:ind w:left="4956" w:hanging="1270"/>
              <w:jc w:val="both"/>
              <w:rPr>
                <w:rFonts w:ascii="Tw Cen MT" w:hAnsi="Tw Cen MT" w:cs="Arial"/>
                <w:b/>
              </w:rPr>
            </w:pPr>
            <w:r>
              <w:rPr>
                <w:rFonts w:ascii="Tw Cen MT" w:hAnsi="Tw Cen MT" w:cs="Arial"/>
                <w:b/>
              </w:rPr>
              <w:t>(Autorité Contractante)</w:t>
            </w:r>
          </w:p>
          <w:p w14:paraId="09FEC643" w14:textId="77777777" w:rsidR="007470DB" w:rsidRDefault="007470DB">
            <w:pPr>
              <w:autoSpaceDE w:val="0"/>
              <w:spacing w:line="264" w:lineRule="exact"/>
              <w:ind w:left="4956"/>
              <w:jc w:val="both"/>
              <w:rPr>
                <w:rFonts w:ascii="Tw Cen MT" w:hAnsi="Tw Cen MT" w:cs="Arial"/>
                <w:b/>
              </w:rPr>
            </w:pPr>
          </w:p>
          <w:p w14:paraId="0E08AB12" w14:textId="77777777" w:rsidR="007470DB" w:rsidRDefault="007470DB">
            <w:pPr>
              <w:autoSpaceDE w:val="0"/>
              <w:spacing w:line="264" w:lineRule="exact"/>
              <w:ind w:left="4956"/>
              <w:jc w:val="both"/>
              <w:rPr>
                <w:rFonts w:ascii="Tw Cen MT" w:hAnsi="Tw Cen MT" w:cs="Arial"/>
                <w:b/>
              </w:rPr>
            </w:pPr>
          </w:p>
          <w:p w14:paraId="7D9783E3" w14:textId="77777777" w:rsidR="007470DB" w:rsidRDefault="007470DB">
            <w:pPr>
              <w:jc w:val="center"/>
              <w:rPr>
                <w:rFonts w:ascii="Tw Cen MT" w:hAnsi="Tw Cen MT" w:cs="Arial"/>
                <w:b/>
              </w:rPr>
            </w:pPr>
          </w:p>
          <w:p w14:paraId="38AB9E11" w14:textId="77777777" w:rsidR="007470DB" w:rsidRDefault="007470DB">
            <w:pPr>
              <w:jc w:val="center"/>
              <w:rPr>
                <w:rFonts w:ascii="Tw Cen MT" w:hAnsi="Tw Cen MT" w:cs="Arial"/>
                <w:b/>
              </w:rPr>
            </w:pPr>
          </w:p>
          <w:p w14:paraId="2ADBBCBB" w14:textId="77777777" w:rsidR="007470DB" w:rsidRDefault="007470DB">
            <w:pPr>
              <w:jc w:val="center"/>
              <w:rPr>
                <w:rFonts w:ascii="Tw Cen MT" w:hAnsi="Tw Cen MT" w:cs="Arial"/>
                <w:b/>
              </w:rPr>
            </w:pPr>
          </w:p>
          <w:p w14:paraId="4AE42182" w14:textId="77777777" w:rsidR="007470DB" w:rsidRDefault="007470DB">
            <w:pPr>
              <w:rPr>
                <w:rFonts w:ascii="Tw Cen MT" w:hAnsi="Tw Cen MT" w:cs="Arial"/>
                <w:b/>
              </w:rPr>
            </w:pPr>
          </w:p>
          <w:p w14:paraId="2CE64E52" w14:textId="77777777" w:rsidR="007470DB" w:rsidRDefault="007470DB">
            <w:pPr>
              <w:jc w:val="center"/>
              <w:rPr>
                <w:rFonts w:ascii="Tw Cen MT" w:hAnsi="Tw Cen MT" w:cs="Arial"/>
                <w:b/>
              </w:rPr>
            </w:pPr>
          </w:p>
          <w:p w14:paraId="1A576E51" w14:textId="77777777" w:rsidR="007470DB" w:rsidRDefault="007470DB">
            <w:pPr>
              <w:jc w:val="center"/>
              <w:rPr>
                <w:rFonts w:ascii="Tw Cen MT" w:hAnsi="Tw Cen MT" w:cs="Tw Cen MT"/>
                <w:b/>
                <w:bCs/>
              </w:rPr>
            </w:pPr>
            <w:r>
              <w:rPr>
                <w:rFonts w:ascii="Tw Cen MT" w:hAnsi="Tw Cen MT" w:cs="Arial"/>
                <w:b/>
              </w:rPr>
              <w:t xml:space="preserve">Maroua, le _______________ </w:t>
            </w:r>
          </w:p>
          <w:p w14:paraId="272FDAB1" w14:textId="77777777" w:rsidR="007470DB" w:rsidRDefault="007470DB">
            <w:pPr>
              <w:jc w:val="center"/>
              <w:rPr>
                <w:rFonts w:ascii="Tw Cen MT" w:hAnsi="Tw Cen MT" w:cs="Tw Cen MT"/>
                <w:b/>
                <w:bCs/>
              </w:rPr>
            </w:pPr>
          </w:p>
        </w:tc>
      </w:tr>
      <w:tr w:rsidR="007470DB" w14:paraId="5D5B4119" w14:textId="77777777">
        <w:trPr>
          <w:trHeight w:val="2334"/>
        </w:trPr>
        <w:tc>
          <w:tcPr>
            <w:tcW w:w="9296" w:type="dxa"/>
            <w:tcBorders>
              <w:top w:val="single" w:sz="4" w:space="0" w:color="000000"/>
              <w:left w:val="single" w:sz="4" w:space="0" w:color="000000"/>
              <w:bottom w:val="single" w:sz="4" w:space="0" w:color="000000"/>
              <w:right w:val="single" w:sz="4" w:space="0" w:color="000000"/>
            </w:tcBorders>
            <w:shd w:val="clear" w:color="auto" w:fill="auto"/>
          </w:tcPr>
          <w:p w14:paraId="0A981521" w14:textId="77777777" w:rsidR="007470DB" w:rsidRDefault="007470DB">
            <w:pPr>
              <w:jc w:val="center"/>
              <w:rPr>
                <w:rFonts w:ascii="Tw Cen MT" w:hAnsi="Tw Cen MT" w:cs="Arial"/>
                <w:b/>
              </w:rPr>
            </w:pPr>
            <w:r>
              <w:rPr>
                <w:rFonts w:ascii="Tw Cen MT" w:hAnsi="Tw Cen MT" w:cs="Arial"/>
                <w:b/>
              </w:rPr>
              <w:t>ENREGISTREMENT</w:t>
            </w:r>
          </w:p>
          <w:p w14:paraId="076F5980" w14:textId="77777777" w:rsidR="007470DB" w:rsidRDefault="007470DB">
            <w:pPr>
              <w:jc w:val="center"/>
              <w:rPr>
                <w:rFonts w:ascii="Tw Cen MT" w:hAnsi="Tw Cen MT" w:cs="Arial"/>
                <w:b/>
              </w:rPr>
            </w:pPr>
          </w:p>
          <w:p w14:paraId="55C9340D" w14:textId="77777777" w:rsidR="007470DB" w:rsidRDefault="007470DB">
            <w:pPr>
              <w:jc w:val="center"/>
              <w:rPr>
                <w:rFonts w:ascii="Tw Cen MT" w:hAnsi="Tw Cen MT" w:cs="Tw Cen MT"/>
                <w:b/>
                <w:bCs/>
              </w:rPr>
            </w:pPr>
          </w:p>
          <w:p w14:paraId="22DECB8A" w14:textId="77777777" w:rsidR="007470DB" w:rsidRDefault="007470DB">
            <w:pPr>
              <w:jc w:val="center"/>
              <w:rPr>
                <w:rFonts w:ascii="Tw Cen MT" w:hAnsi="Tw Cen MT" w:cs="Tw Cen MT"/>
                <w:b/>
                <w:bCs/>
              </w:rPr>
            </w:pPr>
          </w:p>
          <w:p w14:paraId="5833276D" w14:textId="77777777" w:rsidR="007470DB" w:rsidRDefault="007470DB">
            <w:pPr>
              <w:rPr>
                <w:rFonts w:ascii="Tw Cen MT" w:hAnsi="Tw Cen MT" w:cs="Tw Cen MT"/>
                <w:b/>
                <w:bCs/>
              </w:rPr>
            </w:pPr>
          </w:p>
          <w:p w14:paraId="3D7C6693" w14:textId="77777777" w:rsidR="007470DB" w:rsidRDefault="007470DB">
            <w:pPr>
              <w:jc w:val="center"/>
              <w:rPr>
                <w:rFonts w:ascii="Tw Cen MT" w:hAnsi="Tw Cen MT" w:cs="Tw Cen MT"/>
                <w:b/>
                <w:bCs/>
              </w:rPr>
            </w:pPr>
          </w:p>
          <w:p w14:paraId="6877F768" w14:textId="77777777" w:rsidR="007470DB" w:rsidRDefault="007470DB">
            <w:pPr>
              <w:jc w:val="center"/>
              <w:rPr>
                <w:rFonts w:ascii="Tw Cen MT" w:hAnsi="Tw Cen MT" w:cs="Tw Cen MT"/>
                <w:b/>
                <w:bCs/>
              </w:rPr>
            </w:pPr>
          </w:p>
        </w:tc>
      </w:tr>
    </w:tbl>
    <w:p w14:paraId="10DD40A4" w14:textId="77777777" w:rsidR="007470DB" w:rsidRDefault="007470DB">
      <w:pPr>
        <w:tabs>
          <w:tab w:val="left" w:pos="859"/>
          <w:tab w:val="left" w:leader="hyphen" w:pos="6628"/>
        </w:tabs>
        <w:autoSpaceDE w:val="0"/>
        <w:spacing w:line="273" w:lineRule="exact"/>
        <w:jc w:val="both"/>
        <w:rPr>
          <w:rFonts w:ascii="Tw Cen MT" w:hAnsi="Tw Cen MT" w:cs="Tw Cen MT"/>
        </w:rPr>
      </w:pPr>
    </w:p>
    <w:p w14:paraId="13057DEA" w14:textId="77777777" w:rsidR="007470DB" w:rsidRDefault="007470DB">
      <w:pPr>
        <w:pStyle w:val="Corpsdetexte"/>
        <w:jc w:val="left"/>
        <w:rPr>
          <w:rFonts w:ascii="Tw Cen MT" w:hAnsi="Tw Cen MT" w:cs="Tw Cen MT"/>
          <w:b w:val="0"/>
          <w:bCs/>
        </w:rPr>
      </w:pPr>
    </w:p>
    <w:p w14:paraId="54BC4589" w14:textId="77777777" w:rsidR="007470DB" w:rsidRDefault="007470DB">
      <w:pPr>
        <w:pStyle w:val="Corpsdetexte"/>
        <w:jc w:val="left"/>
        <w:rPr>
          <w:rFonts w:ascii="Tw Cen MT" w:hAnsi="Tw Cen MT" w:cs="Tw Cen MT"/>
          <w:b w:val="0"/>
          <w:bCs/>
        </w:rPr>
      </w:pPr>
    </w:p>
    <w:p w14:paraId="6CD847CA" w14:textId="77777777" w:rsidR="00A95FAC" w:rsidRPr="000505ED" w:rsidRDefault="00A95FAC" w:rsidP="00A95FAC">
      <w:r w:rsidRPr="000505ED">
        <w:rPr>
          <w:b/>
          <w:noProof/>
        </w:rPr>
        <w:lastRenderedPageBreak/>
        <w:drawing>
          <wp:anchor distT="0" distB="0" distL="114300" distR="114300" simplePos="0" relativeHeight="251748864" behindDoc="0" locked="0" layoutInCell="1" allowOverlap="1" wp14:anchorId="26DDBBF0" wp14:editId="237FB83C">
            <wp:simplePos x="0" y="0"/>
            <wp:positionH relativeFrom="column">
              <wp:posOffset>2413000</wp:posOffset>
            </wp:positionH>
            <wp:positionV relativeFrom="paragraph">
              <wp:posOffset>-304800</wp:posOffset>
            </wp:positionV>
            <wp:extent cx="1113714" cy="1487606"/>
            <wp:effectExtent l="0" t="0" r="0" b="0"/>
            <wp:wrapNone/>
            <wp:docPr id="1523195750" name="Image 1523195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3714" cy="1487606"/>
                    </a:xfrm>
                    <a:prstGeom prst="rect">
                      <a:avLst/>
                    </a:prstGeom>
                    <a:noFill/>
                    <a:ln>
                      <a:noFill/>
                    </a:ln>
                  </pic:spPr>
                </pic:pic>
              </a:graphicData>
            </a:graphic>
          </wp:anchor>
        </w:drawing>
      </w:r>
      <w:r>
        <w:rPr>
          <w:noProof/>
        </w:rPr>
        <mc:AlternateContent>
          <mc:Choice Requires="wps">
            <w:drawing>
              <wp:anchor distT="0" distB="0" distL="114300" distR="114300" simplePos="0" relativeHeight="251746816" behindDoc="0" locked="0" layoutInCell="1" allowOverlap="1" wp14:anchorId="75CBABA9" wp14:editId="218578BE">
                <wp:simplePos x="0" y="0"/>
                <wp:positionH relativeFrom="column">
                  <wp:posOffset>-453390</wp:posOffset>
                </wp:positionH>
                <wp:positionV relativeFrom="paragraph">
                  <wp:posOffset>-222885</wp:posOffset>
                </wp:positionV>
                <wp:extent cx="2832100" cy="1689100"/>
                <wp:effectExtent l="0" t="0" r="6350" b="6350"/>
                <wp:wrapNone/>
                <wp:docPr id="1964692452" name="Zone de texte 1964692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100" cy="1689100"/>
                        </a:xfrm>
                        <a:prstGeom prst="rect">
                          <a:avLst/>
                        </a:prstGeom>
                        <a:solidFill>
                          <a:srgbClr val="FFFFFF"/>
                        </a:solidFill>
                        <a:ln>
                          <a:noFill/>
                        </a:ln>
                      </wps:spPr>
                      <wps:txbx>
                        <w:txbxContent>
                          <w:p w14:paraId="51EA4961" w14:textId="77777777" w:rsidR="00A95FAC" w:rsidRPr="00482D1F" w:rsidRDefault="00A95FAC" w:rsidP="00A95FAC">
                            <w:pPr>
                              <w:jc w:val="center"/>
                              <w:rPr>
                                <w:rFonts w:ascii="Tahoma" w:hAnsi="Tahoma" w:cs="Tahoma"/>
                                <w:sz w:val="20"/>
                                <w:szCs w:val="20"/>
                              </w:rPr>
                            </w:pPr>
                            <w:r w:rsidRPr="00482D1F">
                              <w:rPr>
                                <w:rFonts w:ascii="Tahoma" w:hAnsi="Tahoma" w:cs="Tahoma"/>
                                <w:sz w:val="20"/>
                                <w:szCs w:val="20"/>
                              </w:rPr>
                              <w:t xml:space="preserve">REPUBLIQUE DU CAMEROUN </w:t>
                            </w:r>
                          </w:p>
                          <w:p w14:paraId="240DEF46" w14:textId="77777777" w:rsidR="00A95FAC" w:rsidRPr="00482D1F" w:rsidRDefault="00A95FAC" w:rsidP="00A95FAC">
                            <w:pPr>
                              <w:jc w:val="center"/>
                              <w:rPr>
                                <w:rFonts w:ascii="Tahoma" w:hAnsi="Tahoma" w:cs="Tahoma"/>
                                <w:sz w:val="20"/>
                                <w:szCs w:val="20"/>
                              </w:rPr>
                            </w:pPr>
                            <w:r w:rsidRPr="00482D1F">
                              <w:rPr>
                                <w:rFonts w:ascii="Tahoma" w:hAnsi="Tahoma" w:cs="Tahoma"/>
                                <w:sz w:val="20"/>
                                <w:szCs w:val="20"/>
                              </w:rPr>
                              <w:t>Paix – Travail – Patrie</w:t>
                            </w:r>
                          </w:p>
                          <w:p w14:paraId="45A10C86" w14:textId="77777777" w:rsidR="00A95FAC" w:rsidRPr="00482D1F" w:rsidRDefault="00A95FAC" w:rsidP="00A95FAC">
                            <w:pPr>
                              <w:jc w:val="center"/>
                              <w:rPr>
                                <w:rFonts w:ascii="Tahoma" w:hAnsi="Tahoma" w:cs="Tahoma"/>
                                <w:sz w:val="20"/>
                                <w:szCs w:val="20"/>
                              </w:rPr>
                            </w:pPr>
                            <w:r w:rsidRPr="00482D1F">
                              <w:rPr>
                                <w:rFonts w:ascii="Tahoma" w:hAnsi="Tahoma" w:cs="Tahoma"/>
                                <w:sz w:val="20"/>
                                <w:szCs w:val="20"/>
                              </w:rPr>
                              <w:t>*********</w:t>
                            </w:r>
                          </w:p>
                          <w:p w14:paraId="4E6A3E14" w14:textId="77777777" w:rsidR="00A95FAC" w:rsidRPr="00482D1F" w:rsidRDefault="00A95FAC" w:rsidP="00A95FAC">
                            <w:pPr>
                              <w:jc w:val="center"/>
                              <w:rPr>
                                <w:rFonts w:ascii="Tahoma" w:hAnsi="Tahoma" w:cs="Tahoma"/>
                                <w:caps/>
                                <w:sz w:val="20"/>
                                <w:szCs w:val="20"/>
                              </w:rPr>
                            </w:pPr>
                            <w:r w:rsidRPr="00482D1F">
                              <w:rPr>
                                <w:rFonts w:ascii="Tahoma" w:hAnsi="Tahoma" w:cs="Tahoma"/>
                                <w:caps/>
                                <w:sz w:val="20"/>
                                <w:szCs w:val="20"/>
                              </w:rPr>
                              <w:t>région DE L’EXTREME-NORD</w:t>
                            </w:r>
                          </w:p>
                          <w:p w14:paraId="5CDC7774" w14:textId="77777777" w:rsidR="00A95FAC" w:rsidRPr="00482D1F" w:rsidRDefault="00A95FAC" w:rsidP="00A95FAC">
                            <w:pPr>
                              <w:jc w:val="center"/>
                              <w:rPr>
                                <w:rFonts w:ascii="Tahoma" w:hAnsi="Tahoma" w:cs="Tahoma"/>
                                <w:caps/>
                                <w:sz w:val="20"/>
                                <w:szCs w:val="20"/>
                              </w:rPr>
                            </w:pPr>
                            <w:r w:rsidRPr="00482D1F">
                              <w:rPr>
                                <w:rFonts w:ascii="Tahoma" w:hAnsi="Tahoma" w:cs="Tahoma"/>
                                <w:caps/>
                                <w:sz w:val="20"/>
                                <w:szCs w:val="20"/>
                              </w:rPr>
                              <w:t>**********</w:t>
                            </w:r>
                          </w:p>
                          <w:p w14:paraId="10DF9674" w14:textId="77777777" w:rsidR="00A95FAC" w:rsidRPr="00482D1F" w:rsidRDefault="00A95FAC" w:rsidP="00A95FAC">
                            <w:pPr>
                              <w:jc w:val="center"/>
                              <w:rPr>
                                <w:rFonts w:ascii="Tahoma" w:hAnsi="Tahoma" w:cs="Tahoma"/>
                                <w:caps/>
                                <w:sz w:val="20"/>
                                <w:szCs w:val="20"/>
                              </w:rPr>
                            </w:pPr>
                            <w:r w:rsidRPr="00482D1F">
                              <w:rPr>
                                <w:rFonts w:ascii="Tahoma" w:hAnsi="Tahoma" w:cs="Tahoma"/>
                                <w:caps/>
                                <w:sz w:val="20"/>
                                <w:szCs w:val="20"/>
                              </w:rPr>
                              <w:t>services du gouverneur</w:t>
                            </w:r>
                          </w:p>
                          <w:p w14:paraId="6C9B9689" w14:textId="77777777" w:rsidR="00A95FAC" w:rsidRDefault="00A95FAC" w:rsidP="00A95FAC">
                            <w:pPr>
                              <w:jc w:val="center"/>
                              <w:rPr>
                                <w:rFonts w:ascii="Tahoma" w:hAnsi="Tahoma" w:cs="Tahoma"/>
                                <w:caps/>
                                <w:sz w:val="20"/>
                                <w:szCs w:val="20"/>
                              </w:rPr>
                            </w:pPr>
                            <w:r w:rsidRPr="00482D1F">
                              <w:rPr>
                                <w:rFonts w:ascii="Tahoma" w:hAnsi="Tahoma" w:cs="Tahoma"/>
                                <w:caps/>
                                <w:sz w:val="20"/>
                                <w:szCs w:val="20"/>
                              </w:rPr>
                              <w:t>**********</w:t>
                            </w:r>
                          </w:p>
                          <w:p w14:paraId="27EB0107" w14:textId="77777777" w:rsidR="00A95FAC" w:rsidRPr="00DD7C71" w:rsidRDefault="00A95FAC" w:rsidP="00A95FAC">
                            <w:pPr>
                              <w:jc w:val="center"/>
                              <w:rPr>
                                <w:rFonts w:ascii="Tahoma" w:hAnsi="Tahoma" w:cs="Tahoma"/>
                                <w:sz w:val="20"/>
                              </w:rPr>
                            </w:pPr>
                            <w:r w:rsidRPr="00DD7C71">
                              <w:rPr>
                                <w:rFonts w:ascii="Tahoma" w:hAnsi="Tahoma" w:cs="Tahoma"/>
                                <w:sz w:val="20"/>
                              </w:rPr>
                              <w:t>STRUCTURE INTERNE DE GESTION ADMINISTRATIVE DES MARCHES PUBLICS</w:t>
                            </w:r>
                          </w:p>
                          <w:p w14:paraId="7D933BBC" w14:textId="77777777" w:rsidR="00A95FAC" w:rsidRDefault="00A95FAC" w:rsidP="00A95FAC">
                            <w:pPr>
                              <w:jc w:val="center"/>
                              <w:rPr>
                                <w:rFonts w:ascii="Tahoma" w:hAnsi="Tahoma" w:cs="Tahoma"/>
                                <w:caps/>
                              </w:rPr>
                            </w:pPr>
                            <w:r>
                              <w:rPr>
                                <w:rFonts w:ascii="Tahoma" w:hAnsi="Tahoma" w:cs="Tahoma"/>
                                <w:caps/>
                              </w:rPr>
                              <w:t>**********</w:t>
                            </w:r>
                          </w:p>
                          <w:p w14:paraId="1467A578" w14:textId="77777777" w:rsidR="00A95FAC" w:rsidRPr="00304B40" w:rsidRDefault="00A95FAC" w:rsidP="00A95FA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CBABA9" id="Zone de texte 1964692452" o:spid="_x0000_s1055" type="#_x0000_t202" style="position:absolute;margin-left:-35.7pt;margin-top:-17.55pt;width:223pt;height:133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" stroked="f">
                <v:textbox>
                  <w:txbxContent>
                    <w:p w14:paraId="51EA4961" w14:textId="77777777" w:rsidR="00A95FAC" w:rsidRPr="00482D1F" w:rsidRDefault="00A95FAC" w:rsidP="00A95FAC">
                      <w:pPr>
                        <w:jc w:val="center"/>
                        <w:rPr>
                          <w:rFonts w:ascii="Tahoma" w:hAnsi="Tahoma" w:cs="Tahoma"/>
                          <w:sz w:val="20"/>
                          <w:szCs w:val="20"/>
                        </w:rPr>
                      </w:pPr>
                      <w:r w:rsidRPr="00482D1F">
                        <w:rPr>
                          <w:rFonts w:ascii="Tahoma" w:hAnsi="Tahoma" w:cs="Tahoma"/>
                          <w:sz w:val="20"/>
                          <w:szCs w:val="20"/>
                        </w:rPr>
                        <w:t xml:space="preserve">REPUBLIQUE DU CAMEROUN </w:t>
                      </w:r>
                    </w:p>
                    <w:p w14:paraId="240DEF46" w14:textId="77777777" w:rsidR="00A95FAC" w:rsidRPr="00482D1F" w:rsidRDefault="00A95FAC" w:rsidP="00A95FAC">
                      <w:pPr>
                        <w:jc w:val="center"/>
                        <w:rPr>
                          <w:rFonts w:ascii="Tahoma" w:hAnsi="Tahoma" w:cs="Tahoma"/>
                          <w:sz w:val="20"/>
                          <w:szCs w:val="20"/>
                        </w:rPr>
                      </w:pPr>
                      <w:r w:rsidRPr="00482D1F">
                        <w:rPr>
                          <w:rFonts w:ascii="Tahoma" w:hAnsi="Tahoma" w:cs="Tahoma"/>
                          <w:sz w:val="20"/>
                          <w:szCs w:val="20"/>
                        </w:rPr>
                        <w:t>Paix – Travail – Patrie</w:t>
                      </w:r>
                    </w:p>
                    <w:p w14:paraId="45A10C86" w14:textId="77777777" w:rsidR="00A95FAC" w:rsidRPr="00482D1F" w:rsidRDefault="00A95FAC" w:rsidP="00A95FAC">
                      <w:pPr>
                        <w:jc w:val="center"/>
                        <w:rPr>
                          <w:rFonts w:ascii="Tahoma" w:hAnsi="Tahoma" w:cs="Tahoma"/>
                          <w:sz w:val="20"/>
                          <w:szCs w:val="20"/>
                        </w:rPr>
                      </w:pPr>
                      <w:r w:rsidRPr="00482D1F">
                        <w:rPr>
                          <w:rFonts w:ascii="Tahoma" w:hAnsi="Tahoma" w:cs="Tahoma"/>
                          <w:sz w:val="20"/>
                          <w:szCs w:val="20"/>
                        </w:rPr>
                        <w:t>*********</w:t>
                      </w:r>
                    </w:p>
                    <w:p w14:paraId="4E6A3E14" w14:textId="77777777" w:rsidR="00A95FAC" w:rsidRPr="00482D1F" w:rsidRDefault="00A95FAC" w:rsidP="00A95FAC">
                      <w:pPr>
                        <w:jc w:val="center"/>
                        <w:rPr>
                          <w:rFonts w:ascii="Tahoma" w:hAnsi="Tahoma" w:cs="Tahoma"/>
                          <w:caps/>
                          <w:sz w:val="20"/>
                          <w:szCs w:val="20"/>
                        </w:rPr>
                      </w:pPr>
                      <w:r w:rsidRPr="00482D1F">
                        <w:rPr>
                          <w:rFonts w:ascii="Tahoma" w:hAnsi="Tahoma" w:cs="Tahoma"/>
                          <w:caps/>
                          <w:sz w:val="20"/>
                          <w:szCs w:val="20"/>
                        </w:rPr>
                        <w:t>région DE L’EXTREME-NORD</w:t>
                      </w:r>
                    </w:p>
                    <w:p w14:paraId="5CDC7774" w14:textId="77777777" w:rsidR="00A95FAC" w:rsidRPr="00482D1F" w:rsidRDefault="00A95FAC" w:rsidP="00A95FAC">
                      <w:pPr>
                        <w:jc w:val="center"/>
                        <w:rPr>
                          <w:rFonts w:ascii="Tahoma" w:hAnsi="Tahoma" w:cs="Tahoma"/>
                          <w:caps/>
                          <w:sz w:val="20"/>
                          <w:szCs w:val="20"/>
                        </w:rPr>
                      </w:pPr>
                      <w:r w:rsidRPr="00482D1F">
                        <w:rPr>
                          <w:rFonts w:ascii="Tahoma" w:hAnsi="Tahoma" w:cs="Tahoma"/>
                          <w:caps/>
                          <w:sz w:val="20"/>
                          <w:szCs w:val="20"/>
                        </w:rPr>
                        <w:t>**********</w:t>
                      </w:r>
                    </w:p>
                    <w:p w14:paraId="10DF9674" w14:textId="77777777" w:rsidR="00A95FAC" w:rsidRPr="00482D1F" w:rsidRDefault="00A95FAC" w:rsidP="00A95FAC">
                      <w:pPr>
                        <w:jc w:val="center"/>
                        <w:rPr>
                          <w:rFonts w:ascii="Tahoma" w:hAnsi="Tahoma" w:cs="Tahoma"/>
                          <w:caps/>
                          <w:sz w:val="20"/>
                          <w:szCs w:val="20"/>
                        </w:rPr>
                      </w:pPr>
                      <w:r w:rsidRPr="00482D1F">
                        <w:rPr>
                          <w:rFonts w:ascii="Tahoma" w:hAnsi="Tahoma" w:cs="Tahoma"/>
                          <w:caps/>
                          <w:sz w:val="20"/>
                          <w:szCs w:val="20"/>
                        </w:rPr>
                        <w:t>services du gouverneur</w:t>
                      </w:r>
                    </w:p>
                    <w:p w14:paraId="6C9B9689" w14:textId="77777777" w:rsidR="00A95FAC" w:rsidRDefault="00A95FAC" w:rsidP="00A95FAC">
                      <w:pPr>
                        <w:jc w:val="center"/>
                        <w:rPr>
                          <w:rFonts w:ascii="Tahoma" w:hAnsi="Tahoma" w:cs="Tahoma"/>
                          <w:caps/>
                          <w:sz w:val="20"/>
                          <w:szCs w:val="20"/>
                        </w:rPr>
                      </w:pPr>
                      <w:r w:rsidRPr="00482D1F">
                        <w:rPr>
                          <w:rFonts w:ascii="Tahoma" w:hAnsi="Tahoma" w:cs="Tahoma"/>
                          <w:caps/>
                          <w:sz w:val="20"/>
                          <w:szCs w:val="20"/>
                        </w:rPr>
                        <w:t>**********</w:t>
                      </w:r>
                    </w:p>
                    <w:p w14:paraId="27EB0107" w14:textId="77777777" w:rsidR="00A95FAC" w:rsidRPr="00DD7C71" w:rsidRDefault="00A95FAC" w:rsidP="00A95FAC">
                      <w:pPr>
                        <w:jc w:val="center"/>
                        <w:rPr>
                          <w:rFonts w:ascii="Tahoma" w:hAnsi="Tahoma" w:cs="Tahoma"/>
                          <w:sz w:val="20"/>
                        </w:rPr>
                      </w:pPr>
                      <w:r w:rsidRPr="00DD7C71">
                        <w:rPr>
                          <w:rFonts w:ascii="Tahoma" w:hAnsi="Tahoma" w:cs="Tahoma"/>
                          <w:sz w:val="20"/>
                        </w:rPr>
                        <w:t>STRUCTURE INTERNE DE GESTION ADMINISTRATIVE DES MARCHES PUBLICS</w:t>
                      </w:r>
                    </w:p>
                    <w:p w14:paraId="7D933BBC" w14:textId="77777777" w:rsidR="00A95FAC" w:rsidRDefault="00A95FAC" w:rsidP="00A95FAC">
                      <w:pPr>
                        <w:jc w:val="center"/>
                        <w:rPr>
                          <w:rFonts w:ascii="Tahoma" w:hAnsi="Tahoma" w:cs="Tahoma"/>
                          <w:caps/>
                        </w:rPr>
                      </w:pPr>
                      <w:r>
                        <w:rPr>
                          <w:rFonts w:ascii="Tahoma" w:hAnsi="Tahoma" w:cs="Tahoma"/>
                          <w:caps/>
                        </w:rPr>
                        <w:t>**********</w:t>
                      </w:r>
                    </w:p>
                    <w:p w14:paraId="1467A578" w14:textId="77777777" w:rsidR="00A95FAC" w:rsidRPr="00304B40" w:rsidRDefault="00A95FAC" w:rsidP="00A95FAC">
                      <w:pPr>
                        <w:jc w:val="center"/>
                      </w:pPr>
                    </w:p>
                  </w:txbxContent>
                </v:textbox>
              </v:shape>
            </w:pict>
          </mc:Fallback>
        </mc:AlternateContent>
      </w:r>
      <w:r>
        <w:rPr>
          <w:noProof/>
        </w:rPr>
        <mc:AlternateContent>
          <mc:Choice Requires="wps">
            <w:drawing>
              <wp:anchor distT="0" distB="0" distL="114300" distR="114300" simplePos="0" relativeHeight="251747840" behindDoc="0" locked="0" layoutInCell="1" allowOverlap="1" wp14:anchorId="1875DEBA" wp14:editId="7CEE46E8">
                <wp:simplePos x="0" y="0"/>
                <wp:positionH relativeFrom="column">
                  <wp:posOffset>3688715</wp:posOffset>
                </wp:positionH>
                <wp:positionV relativeFrom="paragraph">
                  <wp:posOffset>-292735</wp:posOffset>
                </wp:positionV>
                <wp:extent cx="2950845" cy="1638300"/>
                <wp:effectExtent l="0" t="0" r="1905" b="0"/>
                <wp:wrapNone/>
                <wp:docPr id="1340831746" name="Zone de texte 13408317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0845" cy="1638300"/>
                        </a:xfrm>
                        <a:prstGeom prst="rect">
                          <a:avLst/>
                        </a:prstGeom>
                        <a:solidFill>
                          <a:srgbClr val="FFFFFF"/>
                        </a:solidFill>
                        <a:ln>
                          <a:noFill/>
                        </a:ln>
                      </wps:spPr>
                      <wps:txbx>
                        <w:txbxContent>
                          <w:p w14:paraId="67439DF8" w14:textId="77777777" w:rsidR="00A95FAC" w:rsidRPr="00482D1F" w:rsidRDefault="00A95FAC" w:rsidP="00A95FAC">
                            <w:pPr>
                              <w:ind w:right="-468"/>
                              <w:rPr>
                                <w:rFonts w:ascii="Tahoma" w:hAnsi="Tahoma" w:cs="Tahoma"/>
                                <w:sz w:val="20"/>
                                <w:szCs w:val="20"/>
                                <w:lang w:val="en-US" w:eastAsia="en-US"/>
                              </w:rPr>
                            </w:pPr>
                            <w:r>
                              <w:rPr>
                                <w:rFonts w:ascii="Tahoma" w:hAnsi="Tahoma" w:cs="Tahoma"/>
                                <w:b/>
                                <w:sz w:val="16"/>
                                <w:szCs w:val="16"/>
                                <w:lang w:val="en-US"/>
                              </w:rPr>
                              <w:t xml:space="preserve">                 </w:t>
                            </w:r>
                            <w:r w:rsidRPr="008B334D">
                              <w:rPr>
                                <w:rFonts w:ascii="Tahoma" w:hAnsi="Tahoma" w:cs="Tahoma"/>
                                <w:sz w:val="20"/>
                                <w:szCs w:val="20"/>
                                <w:lang w:val="en-US"/>
                              </w:rPr>
                              <w:t>REPUBLIC OF CAMEROON</w:t>
                            </w:r>
                          </w:p>
                          <w:p w14:paraId="281027D5" w14:textId="77777777" w:rsidR="00A95FAC" w:rsidRPr="008B334D" w:rsidRDefault="00A95FAC" w:rsidP="00A95FAC">
                            <w:pPr>
                              <w:jc w:val="center"/>
                              <w:rPr>
                                <w:rFonts w:ascii="Tahoma" w:hAnsi="Tahoma" w:cs="Tahoma"/>
                                <w:i/>
                                <w:sz w:val="20"/>
                                <w:szCs w:val="20"/>
                                <w:lang w:val="en-US"/>
                              </w:rPr>
                            </w:pPr>
                            <w:r w:rsidRPr="008B334D">
                              <w:rPr>
                                <w:rFonts w:ascii="Tahoma" w:hAnsi="Tahoma" w:cs="Tahoma"/>
                                <w:i/>
                                <w:sz w:val="20"/>
                                <w:szCs w:val="20"/>
                                <w:lang w:val="en-US"/>
                              </w:rPr>
                              <w:t xml:space="preserve">      Peace - Work - Fatherland</w:t>
                            </w:r>
                          </w:p>
                          <w:p w14:paraId="0ED4F012"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w:t>
                            </w:r>
                          </w:p>
                          <w:p w14:paraId="1A0AA647"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FAR NORTH REGION</w:t>
                            </w:r>
                          </w:p>
                          <w:p w14:paraId="2599AD10"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w:t>
                            </w:r>
                          </w:p>
                          <w:p w14:paraId="13910C4B"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GOVERNOR’S OFFICE   </w:t>
                            </w:r>
                          </w:p>
                          <w:p w14:paraId="3E9145AE"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w:t>
                            </w:r>
                          </w:p>
                          <w:p w14:paraId="662AF309" w14:textId="77777777" w:rsidR="00A95FAC" w:rsidRPr="00DD7C71" w:rsidRDefault="00A95FAC" w:rsidP="00A95FAC">
                            <w:pPr>
                              <w:rPr>
                                <w:rFonts w:ascii="Tahoma" w:hAnsi="Tahoma" w:cs="Tahoma"/>
                                <w:sz w:val="20"/>
                                <w:lang w:val="en-US"/>
                              </w:rPr>
                            </w:pPr>
                            <w:r w:rsidRPr="008B334D">
                              <w:rPr>
                                <w:rFonts w:ascii="Tahoma" w:hAnsi="Tahoma" w:cs="Tahoma"/>
                                <w:sz w:val="20"/>
                                <w:szCs w:val="20"/>
                                <w:lang w:val="en-US"/>
                              </w:rPr>
                              <w:t xml:space="preserve"> </w:t>
                            </w:r>
                            <w:r>
                              <w:rPr>
                                <w:rFonts w:ascii="Tahoma" w:hAnsi="Tahoma" w:cs="Tahoma"/>
                                <w:sz w:val="20"/>
                                <w:lang w:val="en-US"/>
                              </w:rPr>
                              <w:t>INTERNAL</w:t>
                            </w:r>
                            <w:r w:rsidRPr="00DD7C71">
                              <w:rPr>
                                <w:rFonts w:ascii="Tahoma" w:hAnsi="Tahoma" w:cs="Tahoma"/>
                                <w:sz w:val="20"/>
                                <w:lang w:val="en-US"/>
                              </w:rPr>
                              <w:t xml:space="preserve"> STRUCTURE</w:t>
                            </w:r>
                            <w:r>
                              <w:rPr>
                                <w:rFonts w:ascii="Tahoma" w:hAnsi="Tahoma" w:cs="Tahoma"/>
                                <w:sz w:val="20"/>
                                <w:lang w:val="en-US"/>
                              </w:rPr>
                              <w:t xml:space="preserve"> FOR ADMINISTRATIVE MANAGEMENT OF PUBLIC CONTRACTS</w:t>
                            </w:r>
                          </w:p>
                          <w:p w14:paraId="18BA7D68" w14:textId="77777777" w:rsidR="00A95FAC" w:rsidRPr="006E5AA9" w:rsidRDefault="00A95FAC" w:rsidP="00A95FAC">
                            <w:pPr>
                              <w:jc w:val="center"/>
                              <w:rPr>
                                <w:rFonts w:ascii="Tahoma" w:hAnsi="Tahoma" w:cs="Tahoma"/>
                                <w:sz w:val="16"/>
                                <w:szCs w:val="16"/>
                                <w:lang w:val="en-US"/>
                              </w:rPr>
                            </w:pPr>
                            <w:r>
                              <w:rPr>
                                <w:rFonts w:ascii="Tahoma" w:hAnsi="Tahoma" w:cs="Tahoma"/>
                                <w:sz w:val="20"/>
                                <w:szCs w:val="20"/>
                              </w:rPr>
                              <w:t>*********</w:t>
                            </w:r>
                          </w:p>
                          <w:p w14:paraId="4569D027" w14:textId="77777777" w:rsidR="00A95FAC" w:rsidRPr="006E5AA9" w:rsidRDefault="00A95FAC" w:rsidP="00A95FAC">
                            <w:pPr>
                              <w:jc w:val="center"/>
                              <w:rPr>
                                <w:rFonts w:ascii="Tahoma" w:hAnsi="Tahoma" w:cs="Tahoma"/>
                                <w:sz w:val="16"/>
                                <w:szCs w:val="16"/>
                                <w:lang w:val="en-US"/>
                              </w:rPr>
                            </w:pPr>
                          </w:p>
                          <w:p w14:paraId="07634C0D" w14:textId="77777777" w:rsidR="00A95FAC" w:rsidRPr="0017757B" w:rsidRDefault="00A95FAC" w:rsidP="00A95FAC">
                            <w:pPr>
                              <w:jc w:val="center"/>
                              <w:rPr>
                                <w:rFonts w:ascii="Tahoma" w:hAnsi="Tahoma" w:cs="Tahoma"/>
                                <w:b/>
                                <w:sz w:val="16"/>
                                <w:szCs w:val="16"/>
                                <w:lang w:val="en-US"/>
                              </w:rPr>
                            </w:pPr>
                          </w:p>
                          <w:p w14:paraId="07694713" w14:textId="77777777" w:rsidR="00A95FAC" w:rsidRPr="00BC346D" w:rsidRDefault="00A95FAC" w:rsidP="00A95FAC">
                            <w:pPr>
                              <w:jc w:val="center"/>
                              <w:rPr>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875DEBA" id="Zone de texte 1340831746" o:spid="_x0000_s1056" type="#_x0000_t202" style="position:absolute;margin-left:290.45pt;margin-top:-23.05pt;width:232.35pt;height:129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" stroked="f">
                <v:textbox>
                  <w:txbxContent>
                    <w:p w14:paraId="67439DF8" w14:textId="77777777" w:rsidR="00A95FAC" w:rsidRPr="00482D1F" w:rsidRDefault="00A95FAC" w:rsidP="00A95FAC">
                      <w:pPr>
                        <w:ind w:right="-468"/>
                        <w:rPr>
                          <w:rFonts w:ascii="Tahoma" w:hAnsi="Tahoma" w:cs="Tahoma"/>
                          <w:sz w:val="20"/>
                          <w:szCs w:val="20"/>
                          <w:lang w:val="en-US" w:eastAsia="en-US"/>
                        </w:rPr>
                      </w:pPr>
                      <w:r>
                        <w:rPr>
                          <w:rFonts w:ascii="Tahoma" w:hAnsi="Tahoma" w:cs="Tahoma"/>
                          <w:b/>
                          <w:sz w:val="16"/>
                          <w:szCs w:val="16"/>
                          <w:lang w:val="en-US"/>
                        </w:rPr>
                        <w:t xml:space="preserve">                 </w:t>
                      </w:r>
                      <w:r w:rsidRPr="008B334D">
                        <w:rPr>
                          <w:rFonts w:ascii="Tahoma" w:hAnsi="Tahoma" w:cs="Tahoma"/>
                          <w:sz w:val="20"/>
                          <w:szCs w:val="20"/>
                          <w:lang w:val="en-US"/>
                        </w:rPr>
                        <w:t>REPUBLIC OF CAMEROON</w:t>
                      </w:r>
                    </w:p>
                    <w:p w14:paraId="281027D5" w14:textId="77777777" w:rsidR="00A95FAC" w:rsidRPr="008B334D" w:rsidRDefault="00A95FAC" w:rsidP="00A95FAC">
                      <w:pPr>
                        <w:jc w:val="center"/>
                        <w:rPr>
                          <w:rFonts w:ascii="Tahoma" w:hAnsi="Tahoma" w:cs="Tahoma"/>
                          <w:i/>
                          <w:sz w:val="20"/>
                          <w:szCs w:val="20"/>
                          <w:lang w:val="en-US"/>
                        </w:rPr>
                      </w:pPr>
                      <w:r w:rsidRPr="008B334D">
                        <w:rPr>
                          <w:rFonts w:ascii="Tahoma" w:hAnsi="Tahoma" w:cs="Tahoma"/>
                          <w:i/>
                          <w:sz w:val="20"/>
                          <w:szCs w:val="20"/>
                          <w:lang w:val="en-US"/>
                        </w:rPr>
                        <w:t xml:space="preserve">      Peace - Work - Fatherland</w:t>
                      </w:r>
                    </w:p>
                    <w:p w14:paraId="0ED4F012"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w:t>
                      </w:r>
                    </w:p>
                    <w:p w14:paraId="1A0AA647"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FAR NORTH REGION</w:t>
                      </w:r>
                    </w:p>
                    <w:p w14:paraId="2599AD10"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w:t>
                      </w:r>
                    </w:p>
                    <w:p w14:paraId="13910C4B"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GOVERNOR’S OFFICE   </w:t>
                      </w:r>
                    </w:p>
                    <w:p w14:paraId="3E9145AE"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w:t>
                      </w:r>
                    </w:p>
                    <w:p w14:paraId="662AF309" w14:textId="77777777" w:rsidR="00A95FAC" w:rsidRPr="00DD7C71" w:rsidRDefault="00A95FAC" w:rsidP="00A95FAC">
                      <w:pPr>
                        <w:rPr>
                          <w:rFonts w:ascii="Tahoma" w:hAnsi="Tahoma" w:cs="Tahoma"/>
                          <w:sz w:val="20"/>
                          <w:lang w:val="en-US"/>
                        </w:rPr>
                      </w:pPr>
                      <w:r w:rsidRPr="008B334D">
                        <w:rPr>
                          <w:rFonts w:ascii="Tahoma" w:hAnsi="Tahoma" w:cs="Tahoma"/>
                          <w:sz w:val="20"/>
                          <w:szCs w:val="20"/>
                          <w:lang w:val="en-US"/>
                        </w:rPr>
                        <w:t xml:space="preserve"> </w:t>
                      </w:r>
                      <w:r>
                        <w:rPr>
                          <w:rFonts w:ascii="Tahoma" w:hAnsi="Tahoma" w:cs="Tahoma"/>
                          <w:sz w:val="20"/>
                          <w:lang w:val="en-US"/>
                        </w:rPr>
                        <w:t>INTERNAL</w:t>
                      </w:r>
                      <w:r w:rsidRPr="00DD7C71">
                        <w:rPr>
                          <w:rFonts w:ascii="Tahoma" w:hAnsi="Tahoma" w:cs="Tahoma"/>
                          <w:sz w:val="20"/>
                          <w:lang w:val="en-US"/>
                        </w:rPr>
                        <w:t xml:space="preserve"> STRUCTURE</w:t>
                      </w:r>
                      <w:r>
                        <w:rPr>
                          <w:rFonts w:ascii="Tahoma" w:hAnsi="Tahoma" w:cs="Tahoma"/>
                          <w:sz w:val="20"/>
                          <w:lang w:val="en-US"/>
                        </w:rPr>
                        <w:t xml:space="preserve"> FOR ADMINISTRATIVE MANAGEMENT OF PUBLIC CONTRACTS</w:t>
                      </w:r>
                    </w:p>
                    <w:p w14:paraId="18BA7D68" w14:textId="77777777" w:rsidR="00A95FAC" w:rsidRPr="006E5AA9" w:rsidRDefault="00A95FAC" w:rsidP="00A95FAC">
                      <w:pPr>
                        <w:jc w:val="center"/>
                        <w:rPr>
                          <w:rFonts w:ascii="Tahoma" w:hAnsi="Tahoma" w:cs="Tahoma"/>
                          <w:sz w:val="16"/>
                          <w:szCs w:val="16"/>
                          <w:lang w:val="en-US"/>
                        </w:rPr>
                      </w:pPr>
                      <w:r>
                        <w:rPr>
                          <w:rFonts w:ascii="Tahoma" w:hAnsi="Tahoma" w:cs="Tahoma"/>
                          <w:sz w:val="20"/>
                          <w:szCs w:val="20"/>
                        </w:rPr>
                        <w:t>*********</w:t>
                      </w:r>
                    </w:p>
                    <w:p w14:paraId="4569D027" w14:textId="77777777" w:rsidR="00A95FAC" w:rsidRPr="006E5AA9" w:rsidRDefault="00A95FAC" w:rsidP="00A95FAC">
                      <w:pPr>
                        <w:jc w:val="center"/>
                        <w:rPr>
                          <w:rFonts w:ascii="Tahoma" w:hAnsi="Tahoma" w:cs="Tahoma"/>
                          <w:sz w:val="16"/>
                          <w:szCs w:val="16"/>
                          <w:lang w:val="en-US"/>
                        </w:rPr>
                      </w:pPr>
                    </w:p>
                    <w:p w14:paraId="07634C0D" w14:textId="77777777" w:rsidR="00A95FAC" w:rsidRPr="0017757B" w:rsidRDefault="00A95FAC" w:rsidP="00A95FAC">
                      <w:pPr>
                        <w:jc w:val="center"/>
                        <w:rPr>
                          <w:rFonts w:ascii="Tahoma" w:hAnsi="Tahoma" w:cs="Tahoma"/>
                          <w:b/>
                          <w:sz w:val="16"/>
                          <w:szCs w:val="16"/>
                          <w:lang w:val="en-US"/>
                        </w:rPr>
                      </w:pPr>
                    </w:p>
                    <w:p w14:paraId="07694713" w14:textId="77777777" w:rsidR="00A95FAC" w:rsidRPr="00BC346D" w:rsidRDefault="00A95FAC" w:rsidP="00A95FAC">
                      <w:pPr>
                        <w:jc w:val="center"/>
                        <w:rPr>
                          <w:lang w:val="en-US"/>
                        </w:rPr>
                      </w:pPr>
                    </w:p>
                  </w:txbxContent>
                </v:textbox>
              </v:shape>
            </w:pict>
          </mc:Fallback>
        </mc:AlternateContent>
      </w:r>
    </w:p>
    <w:p w14:paraId="404710CF" w14:textId="77777777" w:rsidR="00A95FAC" w:rsidRDefault="00A95FAC" w:rsidP="00A95FAC">
      <w:pPr>
        <w:jc w:val="center"/>
        <w:rPr>
          <w:rFonts w:ascii="Castellar" w:eastAsia="Calibri" w:hAnsi="Castellar" w:cs="Castellar"/>
          <w:b/>
          <w:sz w:val="48"/>
          <w:szCs w:val="48"/>
        </w:rPr>
      </w:pPr>
    </w:p>
    <w:p w14:paraId="015CBBEE" w14:textId="77777777" w:rsidR="00A95FAC" w:rsidRDefault="00A95FAC" w:rsidP="00A95FAC">
      <w:pPr>
        <w:jc w:val="center"/>
        <w:rPr>
          <w:rFonts w:ascii="Castellar" w:eastAsia="Calibri" w:hAnsi="Castellar" w:cs="Castellar"/>
          <w:b/>
          <w:sz w:val="48"/>
          <w:szCs w:val="48"/>
        </w:rPr>
      </w:pPr>
    </w:p>
    <w:p w14:paraId="5DA24E0F" w14:textId="77777777" w:rsidR="00A95FAC" w:rsidRDefault="00A95FAC" w:rsidP="00A95FAC">
      <w:pPr>
        <w:jc w:val="center"/>
        <w:rPr>
          <w:rFonts w:ascii="Castellar" w:eastAsia="Calibri" w:hAnsi="Castellar" w:cs="Castellar"/>
          <w:b/>
          <w:sz w:val="48"/>
          <w:szCs w:val="48"/>
        </w:rPr>
      </w:pPr>
    </w:p>
    <w:p w14:paraId="369982EC" w14:textId="77777777" w:rsidR="00A95FAC" w:rsidRDefault="00A95FAC" w:rsidP="00A95FAC">
      <w:pPr>
        <w:jc w:val="center"/>
        <w:rPr>
          <w:rFonts w:ascii="Castellar" w:eastAsia="Calibri" w:hAnsi="Castellar" w:cs="Castellar"/>
          <w:b/>
          <w:sz w:val="48"/>
          <w:szCs w:val="48"/>
        </w:rPr>
      </w:pPr>
    </w:p>
    <w:p w14:paraId="14378576" w14:textId="77777777" w:rsidR="00A95FAC" w:rsidRDefault="00A95FAC" w:rsidP="00A95FAC">
      <w:pPr>
        <w:rPr>
          <w:rFonts w:eastAsia="Calibri"/>
          <w:b/>
          <w:sz w:val="18"/>
          <w:szCs w:val="18"/>
        </w:rPr>
      </w:pPr>
    </w:p>
    <w:p w14:paraId="3107ABA0" w14:textId="77777777" w:rsidR="00A95FAC" w:rsidRDefault="00A95FAC" w:rsidP="00A95FAC">
      <w:pPr>
        <w:ind w:firstLine="708"/>
        <w:jc w:val="center"/>
        <w:rPr>
          <w:rFonts w:eastAsia="Calibri"/>
          <w:b/>
          <w:sz w:val="40"/>
          <w:szCs w:val="40"/>
        </w:rPr>
      </w:pPr>
      <w:r>
        <w:rPr>
          <w:noProof/>
          <w:lang w:eastAsia="fr-FR"/>
        </w:rPr>
        <mc:AlternateContent>
          <mc:Choice Requires="wps">
            <w:drawing>
              <wp:anchor distT="0" distB="0" distL="114300" distR="114300" simplePos="0" relativeHeight="251745792" behindDoc="1" locked="0" layoutInCell="1" allowOverlap="1" wp14:anchorId="5C231B1B" wp14:editId="49D3B925">
                <wp:simplePos x="0" y="0"/>
                <wp:positionH relativeFrom="column">
                  <wp:posOffset>1167130</wp:posOffset>
                </wp:positionH>
                <wp:positionV relativeFrom="paragraph">
                  <wp:posOffset>142875</wp:posOffset>
                </wp:positionV>
                <wp:extent cx="4507230" cy="677545"/>
                <wp:effectExtent l="7620" t="76200" r="85725" b="8255"/>
                <wp:wrapNone/>
                <wp:docPr id="2082244031"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7230" cy="677545"/>
                        </a:xfrm>
                        <a:prstGeom prst="roundRect">
                          <a:avLst>
                            <a:gd name="adj" fmla="val 16667"/>
                          </a:avLst>
                        </a:prstGeom>
                        <a:solidFill>
                          <a:srgbClr val="FFFFFF"/>
                        </a:solidFill>
                        <a:ln w="9360" cap="sq">
                          <a:solidFill>
                            <a:srgbClr val="000000"/>
                          </a:solidFill>
                          <a:miter lim="800000"/>
                          <a:headEnd/>
                          <a:tailEnd/>
                        </a:ln>
                        <a:effectLst>
                          <a:outerShdw dist="107679" dir="18908127" algn="ctr" rotWithShape="0">
                            <a:srgbClr val="808080">
                              <a:alpha val="50027"/>
                            </a:srgbClr>
                          </a:outerShdw>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32E11DA" id="AutoShape 69" o:spid="_x0000_s1026" style="position:absolute;margin-left:91.9pt;margin-top:11.25pt;width:354.9pt;height:53.35pt;z-index:-251570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" strokeweight=".26mm">
                <v:stroke joinstyle="miter" endcap="square"/>
                <v:shadow on="t" opacity="32785f" offset="2.12mm,-2.11mm"/>
              </v:roundrect>
            </w:pict>
          </mc:Fallback>
        </mc:AlternateContent>
      </w:r>
    </w:p>
    <w:p w14:paraId="0E4FF5F7" w14:textId="77777777" w:rsidR="00A95FAC" w:rsidRDefault="00A95FAC" w:rsidP="00A95FAC">
      <w:pPr>
        <w:ind w:firstLine="708"/>
        <w:jc w:val="center"/>
        <w:rPr>
          <w:rFonts w:eastAsia="Calibri"/>
          <w:b/>
          <w:sz w:val="8"/>
          <w:szCs w:val="8"/>
        </w:rPr>
      </w:pPr>
      <w:r>
        <w:rPr>
          <w:rFonts w:eastAsia="Calibri"/>
          <w:b/>
          <w:sz w:val="40"/>
          <w:szCs w:val="40"/>
        </w:rPr>
        <w:t>DOSSIER D’APPEL D’OFFRES</w:t>
      </w:r>
    </w:p>
    <w:p w14:paraId="2C9BBA3B" w14:textId="77777777" w:rsidR="00A95FAC" w:rsidRDefault="00A95FAC" w:rsidP="00A95FAC">
      <w:pPr>
        <w:ind w:firstLine="708"/>
        <w:jc w:val="center"/>
        <w:rPr>
          <w:rFonts w:eastAsia="Calibri"/>
          <w:b/>
          <w:sz w:val="8"/>
          <w:szCs w:val="8"/>
        </w:rPr>
      </w:pPr>
    </w:p>
    <w:p w14:paraId="6D44376E" w14:textId="77777777" w:rsidR="00A95FAC" w:rsidRDefault="00A95FAC" w:rsidP="00A95FAC">
      <w:pPr>
        <w:pStyle w:val="Corpsdetexte31"/>
        <w:jc w:val="left"/>
        <w:rPr>
          <w:rFonts w:ascii="Cambria" w:hAnsi="Cambria" w:cs="Cambria"/>
          <w:szCs w:val="32"/>
        </w:rPr>
      </w:pPr>
    </w:p>
    <w:p w14:paraId="6D0F7A88" w14:textId="77777777" w:rsidR="00A95FAC" w:rsidRDefault="00A95FAC" w:rsidP="00A95FAC">
      <w:pPr>
        <w:pStyle w:val="Corpsdetexte31"/>
        <w:ind w:hanging="142"/>
        <w:rPr>
          <w:rFonts w:ascii="Cambria" w:hAnsi="Cambria" w:cs="Cambria"/>
          <w:szCs w:val="32"/>
        </w:rPr>
      </w:pPr>
    </w:p>
    <w:p w14:paraId="05DCB21D" w14:textId="77777777" w:rsidR="00A95FAC" w:rsidRDefault="00A95FAC" w:rsidP="00A95FAC">
      <w:pPr>
        <w:pStyle w:val="Corpsdetexte31"/>
        <w:ind w:hanging="142"/>
        <w:rPr>
          <w:rFonts w:ascii="Cambria" w:hAnsi="Cambria" w:cs="Cambria"/>
          <w:szCs w:val="32"/>
        </w:rPr>
      </w:pPr>
    </w:p>
    <w:p w14:paraId="7EA9BC00" w14:textId="77777777" w:rsidR="00A95FAC" w:rsidRDefault="00A95FAC" w:rsidP="00A95FAC">
      <w:pPr>
        <w:pStyle w:val="Corpsdetexte31"/>
        <w:ind w:hanging="142"/>
        <w:rPr>
          <w:rFonts w:ascii="Baskerville Old Face" w:hAnsi="Baskerville Old Face" w:cs="Baskerville Old Face"/>
          <w:sz w:val="28"/>
          <w:szCs w:val="32"/>
        </w:rPr>
      </w:pPr>
      <w:r>
        <w:rPr>
          <w:rFonts w:ascii="Baskerville Old Face" w:hAnsi="Baskerville Old Face" w:cs="Baskerville Old Face"/>
          <w:szCs w:val="32"/>
        </w:rPr>
        <w:t>APPEL D’OFFRES NATIONAL OUVERT</w:t>
      </w:r>
    </w:p>
    <w:p w14:paraId="509E586A" w14:textId="77777777" w:rsidR="00A95FAC" w:rsidRDefault="00A95FAC" w:rsidP="00A95FAC">
      <w:pPr>
        <w:pStyle w:val="Corpsdetexte31"/>
        <w:spacing w:line="360" w:lineRule="auto"/>
        <w:ind w:hanging="142"/>
        <w:rPr>
          <w:rFonts w:ascii="Baskerville Old Face" w:hAnsi="Baskerville Old Face" w:cs="Baskerville Old Face"/>
          <w:sz w:val="28"/>
          <w:szCs w:val="32"/>
        </w:rPr>
      </w:pPr>
    </w:p>
    <w:p w14:paraId="65B2C3A1" w14:textId="77777777" w:rsidR="00A95FAC" w:rsidRDefault="00A95FAC" w:rsidP="00A95FAC">
      <w:pPr>
        <w:pStyle w:val="Corpsdetexte31"/>
        <w:spacing w:line="276" w:lineRule="auto"/>
        <w:ind w:hanging="142"/>
        <w:rPr>
          <w:rFonts w:ascii="Tw Cen MT" w:hAnsi="Tw Cen MT" w:cs="Tw Cen MT"/>
          <w:sz w:val="28"/>
          <w:szCs w:val="32"/>
        </w:rPr>
      </w:pPr>
      <w:r>
        <w:rPr>
          <w:rFonts w:ascii="Tw Cen MT" w:hAnsi="Tw Cen MT" w:cs="Tw Cen MT"/>
          <w:sz w:val="28"/>
          <w:szCs w:val="32"/>
        </w:rPr>
        <w:t>N° _______/AONO/K/SG/CRPM-EN/SIGAMP-TBEC/2025 DU ______ EN PROCEDURE D’URGENCE POUR LES TRAVAUX DE CONSTRUCTION DE DEUX (02) BLOCS DE QUATRE</w:t>
      </w:r>
    </w:p>
    <w:p w14:paraId="1607F1A0" w14:textId="77777777" w:rsidR="00A95FAC" w:rsidRDefault="00A95FAC" w:rsidP="00A95FAC">
      <w:pPr>
        <w:pStyle w:val="Corpsdetexte31"/>
        <w:spacing w:line="276" w:lineRule="auto"/>
        <w:ind w:hanging="142"/>
        <w:rPr>
          <w:sz w:val="32"/>
          <w:szCs w:val="32"/>
        </w:rPr>
      </w:pPr>
      <w:r>
        <w:rPr>
          <w:rFonts w:ascii="Tw Cen MT" w:hAnsi="Tw Cen MT" w:cs="Tw Cen MT"/>
          <w:sz w:val="28"/>
          <w:szCs w:val="32"/>
        </w:rPr>
        <w:t>(04) BUREAUX ET D’UN (01) BLOC DE DEUX (02) BUREAUX AU PALAIS DE JUSTICE DE KOUSSERI, ARRONDISSEMENT DE KOUSSERI, DEPARTEMENT DU LOGONE ET CHARI, REGION DE L’EXTRÊME-NORD, EN DEUX (02) LOTS</w:t>
      </w:r>
      <w:r>
        <w:rPr>
          <w:rFonts w:ascii="Tw Cen MT" w:hAnsi="Tw Cen MT" w:cs="Tw Cen MT"/>
          <w:b w:val="0"/>
        </w:rPr>
        <w:t>.</w:t>
      </w:r>
    </w:p>
    <w:p w14:paraId="49CD3D73" w14:textId="77777777" w:rsidR="00A95FAC" w:rsidRDefault="00A95FAC" w:rsidP="00A95FAC">
      <w:pPr>
        <w:jc w:val="center"/>
        <w:rPr>
          <w:sz w:val="32"/>
          <w:szCs w:val="32"/>
        </w:rPr>
      </w:pPr>
    </w:p>
    <w:p w14:paraId="61BB32B3" w14:textId="77777777" w:rsidR="00A95FAC" w:rsidRDefault="00A95FAC" w:rsidP="00A95FAC">
      <w:pPr>
        <w:rPr>
          <w:rFonts w:ascii="Tw Cen MT" w:eastAsia="Arial Unicode MS" w:hAnsi="Tw Cen MT" w:cs="Tahoma"/>
          <w:b/>
          <w:sz w:val="28"/>
        </w:rPr>
      </w:pPr>
    </w:p>
    <w:p w14:paraId="6594F9A2" w14:textId="77777777" w:rsidR="00A95FAC" w:rsidRDefault="00A95FAC" w:rsidP="00A95FAC">
      <w:pPr>
        <w:rPr>
          <w:rFonts w:ascii="Tw Cen MT" w:eastAsia="Arial Unicode MS" w:hAnsi="Tw Cen MT" w:cs="Tahoma"/>
          <w:b/>
          <w:sz w:val="28"/>
        </w:rPr>
      </w:pPr>
    </w:p>
    <w:p w14:paraId="1F399851" w14:textId="77777777" w:rsidR="00A95FAC" w:rsidRDefault="00A95FAC" w:rsidP="00A95FAC">
      <w:pPr>
        <w:ind w:firstLine="708"/>
        <w:rPr>
          <w:rFonts w:ascii="Tahoma" w:eastAsia="Arial Unicode MS" w:hAnsi="Tahoma" w:cs="Tahoma"/>
          <w:b/>
          <w:sz w:val="22"/>
          <w:szCs w:val="22"/>
        </w:rPr>
      </w:pPr>
      <w:r>
        <w:rPr>
          <w:rFonts w:ascii="Tahoma" w:eastAsia="Arial Unicode MS" w:hAnsi="Tahoma" w:cs="Tahoma"/>
          <w:b/>
          <w:sz w:val="22"/>
          <w:szCs w:val="22"/>
        </w:rPr>
        <w:t xml:space="preserve">Financement : Budget d’Investissement Public MINEPAT </w:t>
      </w:r>
      <w:proofErr w:type="gramStart"/>
      <w:r>
        <w:rPr>
          <w:rFonts w:ascii="Tahoma" w:eastAsia="Arial Unicode MS" w:hAnsi="Tahoma" w:cs="Tahoma"/>
          <w:b/>
          <w:sz w:val="22"/>
          <w:szCs w:val="22"/>
        </w:rPr>
        <w:t>-  Exercice</w:t>
      </w:r>
      <w:proofErr w:type="gramEnd"/>
      <w:r>
        <w:rPr>
          <w:rFonts w:ascii="Tahoma" w:eastAsia="Arial Unicode MS" w:hAnsi="Tahoma" w:cs="Tahoma"/>
          <w:b/>
          <w:sz w:val="22"/>
          <w:szCs w:val="22"/>
        </w:rPr>
        <w:t xml:space="preserve"> 2025</w:t>
      </w:r>
    </w:p>
    <w:p w14:paraId="7F951471" w14:textId="77777777" w:rsidR="00A95FAC" w:rsidRDefault="00A95FAC" w:rsidP="00A95FAC">
      <w:pPr>
        <w:ind w:left="1416"/>
        <w:rPr>
          <w:rFonts w:ascii="Tahoma" w:eastAsia="Arial Unicode MS" w:hAnsi="Tahoma" w:cs="Tahoma"/>
          <w:b/>
          <w:sz w:val="22"/>
          <w:szCs w:val="22"/>
        </w:rPr>
      </w:pPr>
      <w:r>
        <w:rPr>
          <w:rFonts w:ascii="Tahoma" w:eastAsia="Arial Unicode MS" w:hAnsi="Tahoma" w:cs="Tahoma"/>
          <w:b/>
          <w:sz w:val="22"/>
          <w:szCs w:val="22"/>
        </w:rPr>
        <w:t xml:space="preserve">  </w:t>
      </w:r>
    </w:p>
    <w:p w14:paraId="153E3C06" w14:textId="77777777" w:rsidR="00A95FAC" w:rsidRDefault="00A95FAC" w:rsidP="00A95FAC">
      <w:pPr>
        <w:rPr>
          <w:rFonts w:ascii="Tahoma" w:hAnsi="Tahoma" w:cs="Tahoma"/>
          <w:b/>
          <w:sz w:val="22"/>
          <w:szCs w:val="22"/>
        </w:rPr>
      </w:pPr>
      <w:r>
        <w:rPr>
          <w:rFonts w:ascii="Tahoma" w:eastAsia="Arial Unicode MS" w:hAnsi="Tahoma" w:cs="Tahoma"/>
          <w:b/>
          <w:sz w:val="22"/>
          <w:szCs w:val="22"/>
        </w:rPr>
        <w:tab/>
        <w:t>Délai d’exécution : quatre (04) mois</w:t>
      </w:r>
    </w:p>
    <w:p w14:paraId="0F916728" w14:textId="77777777" w:rsidR="00A95FAC" w:rsidRDefault="00A95FAC" w:rsidP="00A95FAC">
      <w:pPr>
        <w:rPr>
          <w:rFonts w:ascii="Tahoma" w:hAnsi="Tahoma" w:cs="Tahoma"/>
          <w:b/>
          <w:sz w:val="22"/>
          <w:szCs w:val="22"/>
        </w:rPr>
      </w:pPr>
    </w:p>
    <w:p w14:paraId="582F2D1E" w14:textId="77777777" w:rsidR="00A95FAC" w:rsidRDefault="00A95FAC" w:rsidP="00A95FAC">
      <w:pPr>
        <w:ind w:firstLine="708"/>
        <w:rPr>
          <w:rFonts w:ascii="Tahoma" w:eastAsia="Arial Unicode MS" w:hAnsi="Tahoma" w:cs="Tahoma"/>
          <w:b/>
          <w:sz w:val="22"/>
          <w:szCs w:val="22"/>
        </w:rPr>
      </w:pPr>
      <w:r>
        <w:rPr>
          <w:rFonts w:ascii="Tahoma" w:eastAsia="Arial Unicode MS" w:hAnsi="Tahoma" w:cs="Tahoma"/>
          <w:b/>
          <w:sz w:val="22"/>
          <w:szCs w:val="22"/>
        </w:rPr>
        <w:t>Imputation budgétaire : Ligne N° 59 94 195 05 110000 523112 337</w:t>
      </w:r>
    </w:p>
    <w:p w14:paraId="24E2AB98" w14:textId="77777777" w:rsidR="00A95FAC" w:rsidRDefault="00A95FAC" w:rsidP="00A95FAC">
      <w:pPr>
        <w:ind w:firstLine="708"/>
        <w:rPr>
          <w:rFonts w:ascii="Tahoma" w:eastAsia="Arial Unicode MS" w:hAnsi="Tahoma" w:cs="Tahoma"/>
          <w:b/>
          <w:sz w:val="22"/>
          <w:szCs w:val="22"/>
        </w:rPr>
      </w:pPr>
      <w:r>
        <w:rPr>
          <w:rFonts w:ascii="Tahoma" w:eastAsia="Arial Unicode MS" w:hAnsi="Tahoma" w:cs="Tahoma"/>
          <w:b/>
          <w:sz w:val="22"/>
          <w:szCs w:val="22"/>
        </w:rPr>
        <w:t>Autorisation de dépenses : L399639</w:t>
      </w:r>
    </w:p>
    <w:p w14:paraId="7A0522AD" w14:textId="77777777" w:rsidR="007470DB" w:rsidRDefault="007470DB">
      <w:pPr>
        <w:pStyle w:val="Corpsdetexte"/>
        <w:jc w:val="left"/>
        <w:rPr>
          <w:rFonts w:ascii="Tw Cen MT" w:eastAsia="Arial Unicode MS" w:hAnsi="Tw Cen MT" w:cs="Tw Cen MT"/>
          <w:b w:val="0"/>
          <w:bCs/>
          <w:sz w:val="20"/>
        </w:rPr>
      </w:pPr>
    </w:p>
    <w:p w14:paraId="32104ACC" w14:textId="77777777" w:rsidR="007470DB" w:rsidRDefault="00DE44E5">
      <w:pPr>
        <w:pStyle w:val="Corpsdetexte"/>
        <w:rPr>
          <w:rFonts w:ascii="Tw Cen MT" w:eastAsia="Arial Unicode MS" w:hAnsi="Tw Cen MT" w:cs="Tw Cen MT"/>
          <w:bCs/>
          <w:sz w:val="32"/>
          <w:szCs w:val="32"/>
        </w:rPr>
      </w:pPr>
      <w:r>
        <w:rPr>
          <w:noProof/>
          <w:lang w:eastAsia="fr-FR"/>
        </w:rPr>
        <mc:AlternateContent>
          <mc:Choice Requires="wps">
            <w:drawing>
              <wp:anchor distT="0" distB="0" distL="114300" distR="114300" simplePos="0" relativeHeight="251668992" behindDoc="1" locked="0" layoutInCell="1" allowOverlap="1" wp14:anchorId="43F01974" wp14:editId="6D0D4C7B">
                <wp:simplePos x="0" y="0"/>
                <wp:positionH relativeFrom="column">
                  <wp:posOffset>1644650</wp:posOffset>
                </wp:positionH>
                <wp:positionV relativeFrom="paragraph">
                  <wp:posOffset>130175</wp:posOffset>
                </wp:positionV>
                <wp:extent cx="2377440" cy="640080"/>
                <wp:effectExtent l="6350" t="6350" r="83185" b="77470"/>
                <wp:wrapNone/>
                <wp:docPr id="20"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7440" cy="640080"/>
                        </a:xfrm>
                        <a:prstGeom prst="roundRect">
                          <a:avLst>
                            <a:gd name="adj" fmla="val 16667"/>
                          </a:avLst>
                        </a:prstGeom>
                        <a:solidFill>
                          <a:srgbClr val="FFFFFF"/>
                        </a:solidFill>
                        <a:ln w="9360" cap="sq">
                          <a:solidFill>
                            <a:srgbClr val="000000"/>
                          </a:solidFill>
                          <a:miter lim="800000"/>
                          <a:headEnd/>
                          <a:tailEnd/>
                        </a:ln>
                        <a:effectLst>
                          <a:outerShdw dist="107933" dir="2700000" algn="ctr" rotWithShape="0">
                            <a:srgbClr val="808080">
                              <a:alpha val="50027"/>
                            </a:srgbClr>
                          </a:outerShdw>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B2F3F2E" id="AutoShape 15" o:spid="_x0000_s1026" style="position:absolute;margin-left:129.5pt;margin-top:10.25pt;width:187.2pt;height:50.4pt;z-index:-2516474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" strokeweight=".26mm">
                <v:stroke joinstyle="miter" endcap="square"/>
                <v:shadow on="t" opacity="32785f" offset="2.12mm,2.12mm"/>
              </v:roundrect>
            </w:pict>
          </mc:Fallback>
        </mc:AlternateContent>
      </w:r>
    </w:p>
    <w:p w14:paraId="36124901" w14:textId="77777777" w:rsidR="007470DB" w:rsidRDefault="007470DB">
      <w:pPr>
        <w:pStyle w:val="Corpsdetexte"/>
        <w:rPr>
          <w:rFonts w:ascii="Tw Cen MT" w:eastAsia="Arial Unicode MS" w:hAnsi="Tw Cen MT" w:cs="Tw Cen MT"/>
          <w:bCs/>
          <w:sz w:val="32"/>
          <w:szCs w:val="32"/>
        </w:rPr>
      </w:pPr>
      <w:r>
        <w:rPr>
          <w:rFonts w:ascii="Tw Cen MT" w:eastAsia="Arial Unicode MS" w:hAnsi="Tw Cen MT" w:cs="Tw Cen MT"/>
          <w:bCs/>
          <w:sz w:val="32"/>
          <w:szCs w:val="32"/>
        </w:rPr>
        <w:t>PIECE N° 10</w:t>
      </w:r>
    </w:p>
    <w:p w14:paraId="76877D7B" w14:textId="77777777" w:rsidR="007470DB" w:rsidRDefault="007470DB">
      <w:pPr>
        <w:pStyle w:val="Corpsdetexte"/>
        <w:rPr>
          <w:rFonts w:ascii="Tw Cen MT" w:eastAsia="Arial Unicode MS" w:hAnsi="Tw Cen MT" w:cs="Tw Cen MT"/>
          <w:b w:val="0"/>
          <w:bCs/>
          <w:sz w:val="24"/>
        </w:rPr>
      </w:pPr>
      <w:r>
        <w:rPr>
          <w:rFonts w:ascii="Tw Cen MT" w:eastAsia="Arial Unicode MS" w:hAnsi="Tw Cen MT" w:cs="Tw Cen MT"/>
          <w:bCs/>
          <w:sz w:val="32"/>
          <w:szCs w:val="32"/>
        </w:rPr>
        <w:t>Formulaires et Modèles</w:t>
      </w:r>
    </w:p>
    <w:p w14:paraId="46E5DAE2" w14:textId="77777777" w:rsidR="007470DB" w:rsidRDefault="007470DB">
      <w:pPr>
        <w:pStyle w:val="Corpsdetexte"/>
        <w:jc w:val="left"/>
        <w:rPr>
          <w:rFonts w:ascii="Tw Cen MT" w:eastAsia="Arial Unicode MS" w:hAnsi="Tw Cen MT" w:cs="Tw Cen MT"/>
          <w:b w:val="0"/>
          <w:bCs/>
          <w:sz w:val="24"/>
        </w:rPr>
      </w:pPr>
    </w:p>
    <w:p w14:paraId="7B0AEC09" w14:textId="77777777" w:rsidR="007470DB" w:rsidRDefault="007470DB">
      <w:pPr>
        <w:pStyle w:val="Corpsdetexte"/>
        <w:jc w:val="left"/>
        <w:rPr>
          <w:rFonts w:ascii="Tw Cen MT" w:eastAsia="Arial Unicode MS" w:hAnsi="Tw Cen MT" w:cs="Tw Cen MT"/>
          <w:b w:val="0"/>
          <w:bCs/>
          <w:sz w:val="24"/>
        </w:rPr>
      </w:pPr>
    </w:p>
    <w:p w14:paraId="6D0E1099" w14:textId="77777777" w:rsidR="007470DB" w:rsidRDefault="007470DB">
      <w:pPr>
        <w:sectPr w:rsidR="007470DB">
          <w:footerReference w:type="default" r:id="rId14"/>
          <w:pgSz w:w="11906" w:h="16838"/>
          <w:pgMar w:top="1418" w:right="1418" w:bottom="1418" w:left="1418" w:header="720" w:footer="709" w:gutter="0"/>
          <w:cols w:space="720"/>
          <w:docGrid w:linePitch="600" w:charSpace="32768"/>
        </w:sectPr>
      </w:pPr>
    </w:p>
    <w:p w14:paraId="4F9FBD2F" w14:textId="77777777" w:rsidR="007470DB" w:rsidRDefault="007470DB">
      <w:pPr>
        <w:autoSpaceDE w:val="0"/>
        <w:jc w:val="center"/>
        <w:rPr>
          <w:rFonts w:ascii="Tw Cen MT" w:hAnsi="Tw Cen MT" w:cs="Arial"/>
        </w:rPr>
      </w:pPr>
      <w:r>
        <w:rPr>
          <w:rFonts w:ascii="Tw Cen MT" w:hAnsi="Tw Cen MT" w:cs="Arial"/>
          <w:b/>
          <w:sz w:val="28"/>
          <w:szCs w:val="28"/>
          <w:u w:val="single"/>
        </w:rPr>
        <w:lastRenderedPageBreak/>
        <w:t>Sommaire</w:t>
      </w:r>
    </w:p>
    <w:p w14:paraId="3E299ACD" w14:textId="77777777" w:rsidR="007470DB" w:rsidRDefault="007470DB">
      <w:pPr>
        <w:autoSpaceDE w:val="0"/>
        <w:jc w:val="both"/>
        <w:rPr>
          <w:rFonts w:ascii="Tw Cen MT" w:hAnsi="Tw Cen MT" w:cs="Arial"/>
        </w:rPr>
      </w:pPr>
    </w:p>
    <w:p w14:paraId="5D24856F" w14:textId="77777777" w:rsidR="007470DB" w:rsidRDefault="007470DB">
      <w:pPr>
        <w:autoSpaceDE w:val="0"/>
        <w:jc w:val="both"/>
        <w:rPr>
          <w:rFonts w:ascii="Tw Cen MT" w:hAnsi="Tw Cen MT" w:cs="Arial"/>
        </w:rPr>
      </w:pPr>
    </w:p>
    <w:tbl>
      <w:tblPr>
        <w:tblW w:w="0" w:type="auto"/>
        <w:tblLayout w:type="fixed"/>
        <w:tblCellMar>
          <w:left w:w="0" w:type="dxa"/>
          <w:right w:w="0" w:type="dxa"/>
        </w:tblCellMar>
        <w:tblLook w:val="0000" w:firstRow="0" w:lastRow="0" w:firstColumn="0" w:lastColumn="0" w:noHBand="0" w:noVBand="0"/>
      </w:tblPr>
      <w:tblGrid>
        <w:gridCol w:w="2883"/>
        <w:gridCol w:w="450"/>
        <w:gridCol w:w="5940"/>
        <w:gridCol w:w="810"/>
      </w:tblGrid>
      <w:tr w:rsidR="007470DB" w14:paraId="65B31EA9" w14:textId="77777777">
        <w:trPr>
          <w:trHeight w:hRule="exact" w:val="545"/>
        </w:trPr>
        <w:tc>
          <w:tcPr>
            <w:tcW w:w="2883" w:type="dxa"/>
            <w:shd w:val="clear" w:color="auto" w:fill="auto"/>
          </w:tcPr>
          <w:p w14:paraId="5D1FE0CB" w14:textId="77777777" w:rsidR="007470DB" w:rsidRDefault="007470DB">
            <w:pPr>
              <w:widowControl w:val="0"/>
              <w:autoSpaceDE w:val="0"/>
              <w:spacing w:line="240" w:lineRule="exact"/>
              <w:ind w:right="-20"/>
              <w:rPr>
                <w:rFonts w:ascii="Tw Cen MT" w:hAnsi="Tw Cen MT" w:cs="Arial"/>
                <w:color w:val="221F1F"/>
              </w:rPr>
            </w:pPr>
            <w:r>
              <w:rPr>
                <w:rFonts w:ascii="Tw Cen MT" w:hAnsi="Tw Cen MT" w:cs="Arial"/>
                <w:color w:val="221F1F"/>
              </w:rPr>
              <w:t>Formulairen°1</w:t>
            </w:r>
          </w:p>
        </w:tc>
        <w:tc>
          <w:tcPr>
            <w:tcW w:w="450" w:type="dxa"/>
            <w:shd w:val="clear" w:color="auto" w:fill="auto"/>
          </w:tcPr>
          <w:p w14:paraId="2AFFB40C" w14:textId="77777777" w:rsidR="007470DB" w:rsidRDefault="007470DB">
            <w:pPr>
              <w:widowControl w:val="0"/>
              <w:autoSpaceDE w:val="0"/>
              <w:spacing w:line="240" w:lineRule="exact"/>
              <w:ind w:left="117" w:right="96"/>
              <w:jc w:val="center"/>
              <w:rPr>
                <w:rFonts w:ascii="Tw Cen MT" w:hAnsi="Tw Cen MT" w:cs="Arial"/>
                <w:color w:val="221F1F"/>
              </w:rPr>
            </w:pPr>
            <w:r>
              <w:rPr>
                <w:rFonts w:ascii="Tw Cen MT" w:hAnsi="Tw Cen MT" w:cs="Arial"/>
                <w:color w:val="221F1F"/>
              </w:rPr>
              <w:t>:</w:t>
            </w:r>
          </w:p>
        </w:tc>
        <w:tc>
          <w:tcPr>
            <w:tcW w:w="5940" w:type="dxa"/>
            <w:shd w:val="clear" w:color="auto" w:fill="auto"/>
          </w:tcPr>
          <w:p w14:paraId="2EAB0435" w14:textId="77777777" w:rsidR="007470DB" w:rsidRDefault="007470DB">
            <w:pPr>
              <w:widowControl w:val="0"/>
              <w:autoSpaceDE w:val="0"/>
              <w:spacing w:line="240" w:lineRule="exact"/>
              <w:ind w:left="117" w:right="-123"/>
              <w:rPr>
                <w:rFonts w:ascii="Tw Cen MT" w:hAnsi="Tw Cen MT" w:cs="Tw Cen MT"/>
              </w:rPr>
            </w:pPr>
            <w:r>
              <w:rPr>
                <w:rFonts w:ascii="Tw Cen MT" w:hAnsi="Tw Cen MT" w:cs="Arial"/>
                <w:color w:val="221F1F"/>
              </w:rPr>
              <w:t>Modèle de déclaration d’intention de soumissionner</w:t>
            </w:r>
          </w:p>
        </w:tc>
        <w:tc>
          <w:tcPr>
            <w:tcW w:w="810" w:type="dxa"/>
            <w:shd w:val="clear" w:color="auto" w:fill="auto"/>
          </w:tcPr>
          <w:p w14:paraId="71CD228B" w14:textId="77777777" w:rsidR="007470DB" w:rsidRDefault="007470DB">
            <w:pPr>
              <w:widowControl w:val="0"/>
              <w:autoSpaceDE w:val="0"/>
              <w:snapToGrid w:val="0"/>
              <w:spacing w:line="240" w:lineRule="exact"/>
              <w:ind w:right="-31"/>
              <w:rPr>
                <w:rFonts w:ascii="Tw Cen MT" w:hAnsi="Tw Cen MT" w:cs="Tw Cen MT"/>
              </w:rPr>
            </w:pPr>
          </w:p>
        </w:tc>
      </w:tr>
      <w:tr w:rsidR="007470DB" w14:paraId="4C588E1C" w14:textId="77777777">
        <w:trPr>
          <w:trHeight w:hRule="exact" w:val="446"/>
        </w:trPr>
        <w:tc>
          <w:tcPr>
            <w:tcW w:w="2883" w:type="dxa"/>
            <w:shd w:val="clear" w:color="auto" w:fill="auto"/>
          </w:tcPr>
          <w:p w14:paraId="23AC3674" w14:textId="77777777" w:rsidR="007470DB" w:rsidRDefault="007470DB">
            <w:pPr>
              <w:widowControl w:val="0"/>
              <w:autoSpaceDE w:val="0"/>
              <w:spacing w:line="240" w:lineRule="exact"/>
              <w:ind w:right="-20"/>
              <w:rPr>
                <w:rFonts w:ascii="Tw Cen MT" w:hAnsi="Tw Cen MT" w:cs="Arial"/>
                <w:color w:val="221F1F"/>
              </w:rPr>
            </w:pPr>
            <w:r>
              <w:rPr>
                <w:rFonts w:ascii="Tw Cen MT" w:hAnsi="Tw Cen MT" w:cs="Arial"/>
                <w:color w:val="221F1F"/>
              </w:rPr>
              <w:t>Formulairen°2</w:t>
            </w:r>
          </w:p>
        </w:tc>
        <w:tc>
          <w:tcPr>
            <w:tcW w:w="450" w:type="dxa"/>
            <w:shd w:val="clear" w:color="auto" w:fill="auto"/>
          </w:tcPr>
          <w:p w14:paraId="20B1B9B0" w14:textId="77777777" w:rsidR="007470DB" w:rsidRDefault="007470DB">
            <w:pPr>
              <w:widowControl w:val="0"/>
              <w:autoSpaceDE w:val="0"/>
              <w:spacing w:line="240" w:lineRule="exact"/>
              <w:ind w:left="117" w:right="96"/>
              <w:jc w:val="center"/>
              <w:rPr>
                <w:rFonts w:ascii="Tw Cen MT" w:hAnsi="Tw Cen MT" w:cs="Arial"/>
                <w:color w:val="221F1F"/>
              </w:rPr>
            </w:pPr>
            <w:r>
              <w:rPr>
                <w:rFonts w:ascii="Tw Cen MT" w:hAnsi="Tw Cen MT" w:cs="Arial"/>
                <w:color w:val="221F1F"/>
              </w:rPr>
              <w:t>:</w:t>
            </w:r>
          </w:p>
        </w:tc>
        <w:tc>
          <w:tcPr>
            <w:tcW w:w="5940" w:type="dxa"/>
            <w:shd w:val="clear" w:color="auto" w:fill="auto"/>
          </w:tcPr>
          <w:p w14:paraId="5D2D5B98" w14:textId="77777777" w:rsidR="007470DB" w:rsidRDefault="007470DB">
            <w:pPr>
              <w:widowControl w:val="0"/>
              <w:autoSpaceDE w:val="0"/>
              <w:spacing w:line="240" w:lineRule="exact"/>
              <w:ind w:left="117" w:right="-123"/>
              <w:rPr>
                <w:rFonts w:ascii="Tw Cen MT" w:hAnsi="Tw Cen MT" w:cs="Arial"/>
                <w:color w:val="221F1F"/>
              </w:rPr>
            </w:pPr>
            <w:r>
              <w:rPr>
                <w:rFonts w:ascii="Tw Cen MT" w:hAnsi="Tw Cen MT" w:cs="Arial"/>
                <w:color w:val="221F1F"/>
              </w:rPr>
              <w:t>Modèle de soumission</w:t>
            </w:r>
          </w:p>
        </w:tc>
        <w:tc>
          <w:tcPr>
            <w:tcW w:w="810" w:type="dxa"/>
            <w:shd w:val="clear" w:color="auto" w:fill="auto"/>
          </w:tcPr>
          <w:p w14:paraId="301FBB13" w14:textId="77777777" w:rsidR="007470DB" w:rsidRDefault="007470DB">
            <w:pPr>
              <w:widowControl w:val="0"/>
              <w:autoSpaceDE w:val="0"/>
              <w:snapToGrid w:val="0"/>
              <w:spacing w:line="240" w:lineRule="exact"/>
              <w:ind w:left="121" w:right="-31"/>
              <w:rPr>
                <w:rFonts w:ascii="Tw Cen MT" w:hAnsi="Tw Cen MT" w:cs="Arial"/>
                <w:color w:val="221F1F"/>
              </w:rPr>
            </w:pPr>
          </w:p>
        </w:tc>
      </w:tr>
      <w:tr w:rsidR="007470DB" w14:paraId="50A1E0CB" w14:textId="77777777">
        <w:trPr>
          <w:trHeight w:hRule="exact" w:val="628"/>
        </w:trPr>
        <w:tc>
          <w:tcPr>
            <w:tcW w:w="2883" w:type="dxa"/>
            <w:shd w:val="clear" w:color="auto" w:fill="auto"/>
          </w:tcPr>
          <w:p w14:paraId="7C50A993" w14:textId="77777777" w:rsidR="007470DB" w:rsidRDefault="007470DB">
            <w:pPr>
              <w:widowControl w:val="0"/>
              <w:autoSpaceDE w:val="0"/>
              <w:snapToGrid w:val="0"/>
              <w:spacing w:before="17" w:line="140" w:lineRule="exact"/>
              <w:rPr>
                <w:rFonts w:ascii="Tw Cen MT" w:hAnsi="Tw Cen MT" w:cs="Tw Cen MT"/>
                <w:sz w:val="14"/>
                <w:szCs w:val="14"/>
              </w:rPr>
            </w:pPr>
          </w:p>
          <w:p w14:paraId="3D8671B3" w14:textId="77777777" w:rsidR="007470DB" w:rsidRDefault="007470DB">
            <w:pPr>
              <w:widowControl w:val="0"/>
              <w:autoSpaceDE w:val="0"/>
              <w:ind w:right="-20"/>
              <w:rPr>
                <w:rFonts w:ascii="Tw Cen MT" w:hAnsi="Tw Cen MT" w:cs="Tw Cen MT"/>
                <w:sz w:val="14"/>
                <w:szCs w:val="14"/>
              </w:rPr>
            </w:pPr>
            <w:r>
              <w:rPr>
                <w:rFonts w:ascii="Tw Cen MT" w:hAnsi="Tw Cen MT" w:cs="Arial"/>
                <w:color w:val="221F1F"/>
              </w:rPr>
              <w:t>Formulairen°3</w:t>
            </w:r>
          </w:p>
        </w:tc>
        <w:tc>
          <w:tcPr>
            <w:tcW w:w="450" w:type="dxa"/>
            <w:shd w:val="clear" w:color="auto" w:fill="auto"/>
          </w:tcPr>
          <w:p w14:paraId="69C4BF42" w14:textId="77777777" w:rsidR="007470DB" w:rsidRDefault="007470DB">
            <w:pPr>
              <w:widowControl w:val="0"/>
              <w:autoSpaceDE w:val="0"/>
              <w:snapToGrid w:val="0"/>
              <w:spacing w:before="17" w:line="140" w:lineRule="exact"/>
              <w:rPr>
                <w:rFonts w:ascii="Tw Cen MT" w:hAnsi="Tw Cen MT" w:cs="Tw Cen MT"/>
                <w:sz w:val="14"/>
                <w:szCs w:val="14"/>
              </w:rPr>
            </w:pPr>
          </w:p>
          <w:p w14:paraId="3BEA4202" w14:textId="77777777" w:rsidR="007470DB" w:rsidRDefault="007470DB">
            <w:pPr>
              <w:widowControl w:val="0"/>
              <w:autoSpaceDE w:val="0"/>
              <w:ind w:left="117" w:right="96"/>
              <w:jc w:val="center"/>
              <w:rPr>
                <w:rFonts w:ascii="Tw Cen MT" w:hAnsi="Tw Cen MT" w:cs="Tw Cen MT"/>
                <w:sz w:val="14"/>
                <w:szCs w:val="14"/>
              </w:rPr>
            </w:pPr>
            <w:r>
              <w:rPr>
                <w:rFonts w:ascii="Tw Cen MT" w:hAnsi="Tw Cen MT" w:cs="Arial"/>
                <w:color w:val="221F1F"/>
              </w:rPr>
              <w:t>:</w:t>
            </w:r>
          </w:p>
        </w:tc>
        <w:tc>
          <w:tcPr>
            <w:tcW w:w="5940" w:type="dxa"/>
            <w:shd w:val="clear" w:color="auto" w:fill="auto"/>
          </w:tcPr>
          <w:p w14:paraId="24F32A4F" w14:textId="77777777" w:rsidR="007470DB" w:rsidRDefault="007470DB">
            <w:pPr>
              <w:widowControl w:val="0"/>
              <w:autoSpaceDE w:val="0"/>
              <w:snapToGrid w:val="0"/>
              <w:spacing w:before="17" w:line="140" w:lineRule="exact"/>
              <w:rPr>
                <w:rFonts w:ascii="Tw Cen MT" w:hAnsi="Tw Cen MT" w:cs="Tw Cen MT"/>
                <w:sz w:val="14"/>
                <w:szCs w:val="14"/>
              </w:rPr>
            </w:pPr>
          </w:p>
          <w:p w14:paraId="1FAADB8A" w14:textId="77777777" w:rsidR="007470DB" w:rsidRDefault="007470DB">
            <w:pPr>
              <w:widowControl w:val="0"/>
              <w:autoSpaceDE w:val="0"/>
              <w:ind w:left="117" w:right="-124"/>
              <w:rPr>
                <w:rFonts w:ascii="Tw Cen MT" w:hAnsi="Tw Cen MT" w:cs="Tw Cen MT"/>
              </w:rPr>
            </w:pPr>
            <w:r>
              <w:rPr>
                <w:rFonts w:ascii="Tw Cen MT" w:hAnsi="Tw Cen MT" w:cs="Arial"/>
                <w:color w:val="221F1F"/>
              </w:rPr>
              <w:t>Modèle de caution de soumission</w:t>
            </w:r>
          </w:p>
        </w:tc>
        <w:tc>
          <w:tcPr>
            <w:tcW w:w="810" w:type="dxa"/>
            <w:shd w:val="clear" w:color="auto" w:fill="auto"/>
          </w:tcPr>
          <w:p w14:paraId="78B4F181" w14:textId="77777777" w:rsidR="007470DB" w:rsidRDefault="007470DB">
            <w:pPr>
              <w:widowControl w:val="0"/>
              <w:autoSpaceDE w:val="0"/>
              <w:snapToGrid w:val="0"/>
              <w:ind w:left="121" w:right="-31"/>
              <w:rPr>
                <w:rFonts w:ascii="Tw Cen MT" w:hAnsi="Tw Cen MT" w:cs="Tw Cen MT"/>
              </w:rPr>
            </w:pPr>
          </w:p>
        </w:tc>
      </w:tr>
      <w:tr w:rsidR="007470DB" w14:paraId="6A41E649" w14:textId="77777777">
        <w:trPr>
          <w:trHeight w:hRule="exact" w:val="628"/>
        </w:trPr>
        <w:tc>
          <w:tcPr>
            <w:tcW w:w="2883" w:type="dxa"/>
            <w:shd w:val="clear" w:color="auto" w:fill="auto"/>
          </w:tcPr>
          <w:p w14:paraId="6D399A32" w14:textId="77777777" w:rsidR="007470DB" w:rsidRDefault="007470DB">
            <w:pPr>
              <w:widowControl w:val="0"/>
              <w:autoSpaceDE w:val="0"/>
              <w:snapToGrid w:val="0"/>
              <w:spacing w:before="17" w:line="140" w:lineRule="exact"/>
              <w:rPr>
                <w:rFonts w:ascii="Tw Cen MT" w:hAnsi="Tw Cen MT" w:cs="Tw Cen MT"/>
                <w:sz w:val="14"/>
                <w:szCs w:val="14"/>
              </w:rPr>
            </w:pPr>
          </w:p>
          <w:p w14:paraId="55DD50D2" w14:textId="77777777" w:rsidR="007470DB" w:rsidRDefault="007470DB">
            <w:pPr>
              <w:widowControl w:val="0"/>
              <w:autoSpaceDE w:val="0"/>
              <w:ind w:right="-20"/>
              <w:rPr>
                <w:rFonts w:ascii="Tw Cen MT" w:hAnsi="Tw Cen MT" w:cs="Tw Cen MT"/>
                <w:sz w:val="14"/>
                <w:szCs w:val="14"/>
              </w:rPr>
            </w:pPr>
            <w:r>
              <w:rPr>
                <w:rFonts w:ascii="Tw Cen MT" w:hAnsi="Tw Cen MT" w:cs="Arial"/>
                <w:color w:val="221F1F"/>
              </w:rPr>
              <w:t>Formulairen°4</w:t>
            </w:r>
          </w:p>
        </w:tc>
        <w:tc>
          <w:tcPr>
            <w:tcW w:w="450" w:type="dxa"/>
            <w:shd w:val="clear" w:color="auto" w:fill="auto"/>
          </w:tcPr>
          <w:p w14:paraId="26726E6B" w14:textId="77777777" w:rsidR="007470DB" w:rsidRDefault="007470DB">
            <w:pPr>
              <w:widowControl w:val="0"/>
              <w:autoSpaceDE w:val="0"/>
              <w:snapToGrid w:val="0"/>
              <w:spacing w:before="17" w:line="140" w:lineRule="exact"/>
              <w:rPr>
                <w:rFonts w:ascii="Tw Cen MT" w:hAnsi="Tw Cen MT" w:cs="Tw Cen MT"/>
                <w:sz w:val="14"/>
                <w:szCs w:val="14"/>
              </w:rPr>
            </w:pPr>
          </w:p>
          <w:p w14:paraId="0F02C874" w14:textId="77777777" w:rsidR="007470DB" w:rsidRDefault="007470DB">
            <w:pPr>
              <w:widowControl w:val="0"/>
              <w:autoSpaceDE w:val="0"/>
              <w:ind w:left="117" w:right="96"/>
              <w:jc w:val="center"/>
              <w:rPr>
                <w:rFonts w:ascii="Tw Cen MT" w:hAnsi="Tw Cen MT" w:cs="Tw Cen MT"/>
                <w:sz w:val="14"/>
                <w:szCs w:val="14"/>
              </w:rPr>
            </w:pPr>
            <w:r>
              <w:rPr>
                <w:rFonts w:ascii="Tw Cen MT" w:hAnsi="Tw Cen MT" w:cs="Arial"/>
                <w:color w:val="221F1F"/>
              </w:rPr>
              <w:t>:</w:t>
            </w:r>
          </w:p>
        </w:tc>
        <w:tc>
          <w:tcPr>
            <w:tcW w:w="5940" w:type="dxa"/>
            <w:shd w:val="clear" w:color="auto" w:fill="auto"/>
          </w:tcPr>
          <w:p w14:paraId="78D0CBD9" w14:textId="77777777" w:rsidR="007470DB" w:rsidRDefault="007470DB">
            <w:pPr>
              <w:widowControl w:val="0"/>
              <w:autoSpaceDE w:val="0"/>
              <w:snapToGrid w:val="0"/>
              <w:spacing w:before="17" w:line="140" w:lineRule="exact"/>
              <w:rPr>
                <w:rFonts w:ascii="Tw Cen MT" w:hAnsi="Tw Cen MT" w:cs="Tw Cen MT"/>
                <w:sz w:val="14"/>
                <w:szCs w:val="14"/>
              </w:rPr>
            </w:pPr>
          </w:p>
          <w:p w14:paraId="7D294F7F" w14:textId="77777777" w:rsidR="007470DB" w:rsidRDefault="007470DB">
            <w:pPr>
              <w:widowControl w:val="0"/>
              <w:autoSpaceDE w:val="0"/>
              <w:ind w:left="117" w:right="-124"/>
              <w:rPr>
                <w:rFonts w:ascii="Tw Cen MT" w:hAnsi="Tw Cen MT" w:cs="Tw Cen MT"/>
              </w:rPr>
            </w:pPr>
            <w:r>
              <w:rPr>
                <w:rFonts w:ascii="Tw Cen MT" w:hAnsi="Tw Cen MT" w:cs="Arial"/>
                <w:color w:val="221F1F"/>
              </w:rPr>
              <w:t>Modèle de cautionnement définitif</w:t>
            </w:r>
          </w:p>
        </w:tc>
        <w:tc>
          <w:tcPr>
            <w:tcW w:w="810" w:type="dxa"/>
            <w:shd w:val="clear" w:color="auto" w:fill="auto"/>
          </w:tcPr>
          <w:p w14:paraId="34DBAB28" w14:textId="77777777" w:rsidR="007470DB" w:rsidRDefault="007470DB">
            <w:pPr>
              <w:widowControl w:val="0"/>
              <w:autoSpaceDE w:val="0"/>
              <w:snapToGrid w:val="0"/>
              <w:ind w:left="121" w:right="-31"/>
              <w:rPr>
                <w:rFonts w:ascii="Tw Cen MT" w:hAnsi="Tw Cen MT" w:cs="Tw Cen MT"/>
              </w:rPr>
            </w:pPr>
          </w:p>
        </w:tc>
      </w:tr>
      <w:tr w:rsidR="007470DB" w14:paraId="00F0182D" w14:textId="77777777">
        <w:trPr>
          <w:trHeight w:hRule="exact" w:val="628"/>
        </w:trPr>
        <w:tc>
          <w:tcPr>
            <w:tcW w:w="2883" w:type="dxa"/>
            <w:shd w:val="clear" w:color="auto" w:fill="auto"/>
          </w:tcPr>
          <w:p w14:paraId="7D2C66AB" w14:textId="77777777" w:rsidR="007470DB" w:rsidRDefault="007470DB">
            <w:pPr>
              <w:widowControl w:val="0"/>
              <w:autoSpaceDE w:val="0"/>
              <w:snapToGrid w:val="0"/>
              <w:spacing w:before="17" w:line="140" w:lineRule="exact"/>
              <w:rPr>
                <w:rFonts w:ascii="Tw Cen MT" w:hAnsi="Tw Cen MT" w:cs="Tw Cen MT"/>
                <w:sz w:val="14"/>
                <w:szCs w:val="14"/>
              </w:rPr>
            </w:pPr>
          </w:p>
          <w:p w14:paraId="2B6B9A65" w14:textId="77777777" w:rsidR="007470DB" w:rsidRDefault="007470DB">
            <w:pPr>
              <w:widowControl w:val="0"/>
              <w:autoSpaceDE w:val="0"/>
              <w:ind w:right="-20"/>
              <w:rPr>
                <w:rFonts w:ascii="Tw Cen MT" w:hAnsi="Tw Cen MT" w:cs="Tw Cen MT"/>
                <w:sz w:val="14"/>
                <w:szCs w:val="14"/>
              </w:rPr>
            </w:pPr>
            <w:r>
              <w:rPr>
                <w:rFonts w:ascii="Tw Cen MT" w:hAnsi="Tw Cen MT" w:cs="Arial"/>
                <w:color w:val="221F1F"/>
              </w:rPr>
              <w:t>Formulairen°5</w:t>
            </w:r>
          </w:p>
        </w:tc>
        <w:tc>
          <w:tcPr>
            <w:tcW w:w="450" w:type="dxa"/>
            <w:shd w:val="clear" w:color="auto" w:fill="auto"/>
          </w:tcPr>
          <w:p w14:paraId="5A0EDA4C" w14:textId="77777777" w:rsidR="007470DB" w:rsidRDefault="007470DB">
            <w:pPr>
              <w:widowControl w:val="0"/>
              <w:autoSpaceDE w:val="0"/>
              <w:snapToGrid w:val="0"/>
              <w:spacing w:before="17" w:line="140" w:lineRule="exact"/>
              <w:rPr>
                <w:rFonts w:ascii="Tw Cen MT" w:hAnsi="Tw Cen MT" w:cs="Tw Cen MT"/>
                <w:sz w:val="14"/>
                <w:szCs w:val="14"/>
              </w:rPr>
            </w:pPr>
          </w:p>
          <w:p w14:paraId="06D98C00" w14:textId="77777777" w:rsidR="007470DB" w:rsidRDefault="007470DB">
            <w:pPr>
              <w:widowControl w:val="0"/>
              <w:autoSpaceDE w:val="0"/>
              <w:ind w:left="117" w:right="96"/>
              <w:jc w:val="center"/>
              <w:rPr>
                <w:rFonts w:ascii="Tw Cen MT" w:hAnsi="Tw Cen MT" w:cs="Tw Cen MT"/>
                <w:sz w:val="14"/>
                <w:szCs w:val="14"/>
              </w:rPr>
            </w:pPr>
            <w:r>
              <w:rPr>
                <w:rFonts w:ascii="Tw Cen MT" w:hAnsi="Tw Cen MT" w:cs="Arial"/>
                <w:color w:val="221F1F"/>
              </w:rPr>
              <w:t>:</w:t>
            </w:r>
          </w:p>
        </w:tc>
        <w:tc>
          <w:tcPr>
            <w:tcW w:w="5940" w:type="dxa"/>
            <w:shd w:val="clear" w:color="auto" w:fill="auto"/>
          </w:tcPr>
          <w:p w14:paraId="62DC8F2D" w14:textId="77777777" w:rsidR="007470DB" w:rsidRDefault="007470DB">
            <w:pPr>
              <w:widowControl w:val="0"/>
              <w:autoSpaceDE w:val="0"/>
              <w:snapToGrid w:val="0"/>
              <w:spacing w:before="17" w:line="140" w:lineRule="exact"/>
              <w:rPr>
                <w:rFonts w:ascii="Tw Cen MT" w:hAnsi="Tw Cen MT" w:cs="Tw Cen MT"/>
                <w:sz w:val="14"/>
                <w:szCs w:val="14"/>
              </w:rPr>
            </w:pPr>
          </w:p>
          <w:p w14:paraId="426D8D82" w14:textId="77777777" w:rsidR="007470DB" w:rsidRDefault="007470DB">
            <w:pPr>
              <w:widowControl w:val="0"/>
              <w:autoSpaceDE w:val="0"/>
              <w:ind w:left="117" w:right="-124"/>
              <w:rPr>
                <w:rFonts w:ascii="Tw Cen MT" w:hAnsi="Tw Cen MT" w:cs="Tw Cen MT"/>
              </w:rPr>
            </w:pPr>
            <w:r>
              <w:rPr>
                <w:rFonts w:ascii="Tw Cen MT" w:hAnsi="Tw Cen MT" w:cs="Arial"/>
                <w:color w:val="221F1F"/>
              </w:rPr>
              <w:t>Modèle de caution d'avance de démarrage</w:t>
            </w:r>
          </w:p>
        </w:tc>
        <w:tc>
          <w:tcPr>
            <w:tcW w:w="810" w:type="dxa"/>
            <w:shd w:val="clear" w:color="auto" w:fill="auto"/>
          </w:tcPr>
          <w:p w14:paraId="7FDA9E19" w14:textId="77777777" w:rsidR="007470DB" w:rsidRDefault="007470DB">
            <w:pPr>
              <w:widowControl w:val="0"/>
              <w:autoSpaceDE w:val="0"/>
              <w:snapToGrid w:val="0"/>
              <w:ind w:left="121" w:right="-31"/>
              <w:rPr>
                <w:rFonts w:ascii="Tw Cen MT" w:hAnsi="Tw Cen MT" w:cs="Tw Cen MT"/>
              </w:rPr>
            </w:pPr>
          </w:p>
        </w:tc>
      </w:tr>
      <w:tr w:rsidR="007470DB" w14:paraId="3709428A" w14:textId="77777777">
        <w:trPr>
          <w:trHeight w:hRule="exact" w:val="628"/>
        </w:trPr>
        <w:tc>
          <w:tcPr>
            <w:tcW w:w="2883" w:type="dxa"/>
            <w:shd w:val="clear" w:color="auto" w:fill="auto"/>
          </w:tcPr>
          <w:p w14:paraId="15DC29D4" w14:textId="77777777" w:rsidR="007470DB" w:rsidRDefault="007470DB">
            <w:pPr>
              <w:widowControl w:val="0"/>
              <w:autoSpaceDE w:val="0"/>
              <w:snapToGrid w:val="0"/>
              <w:spacing w:before="17" w:line="140" w:lineRule="exact"/>
              <w:rPr>
                <w:rFonts w:ascii="Tw Cen MT" w:hAnsi="Tw Cen MT" w:cs="Tw Cen MT"/>
                <w:sz w:val="14"/>
                <w:szCs w:val="14"/>
              </w:rPr>
            </w:pPr>
          </w:p>
          <w:p w14:paraId="3A3D5553" w14:textId="77777777" w:rsidR="007470DB" w:rsidRDefault="007470DB">
            <w:pPr>
              <w:widowControl w:val="0"/>
              <w:autoSpaceDE w:val="0"/>
              <w:ind w:right="-20"/>
              <w:rPr>
                <w:rFonts w:ascii="Tw Cen MT" w:hAnsi="Tw Cen MT" w:cs="Tw Cen MT"/>
                <w:sz w:val="14"/>
                <w:szCs w:val="14"/>
              </w:rPr>
            </w:pPr>
            <w:r>
              <w:rPr>
                <w:rFonts w:ascii="Tw Cen MT" w:hAnsi="Tw Cen MT" w:cs="Arial"/>
                <w:color w:val="221F1F"/>
              </w:rPr>
              <w:t>Formulairen°6</w:t>
            </w:r>
          </w:p>
        </w:tc>
        <w:tc>
          <w:tcPr>
            <w:tcW w:w="450" w:type="dxa"/>
            <w:shd w:val="clear" w:color="auto" w:fill="auto"/>
          </w:tcPr>
          <w:p w14:paraId="5DFF360B" w14:textId="77777777" w:rsidR="007470DB" w:rsidRDefault="007470DB">
            <w:pPr>
              <w:widowControl w:val="0"/>
              <w:autoSpaceDE w:val="0"/>
              <w:snapToGrid w:val="0"/>
              <w:spacing w:before="17" w:line="140" w:lineRule="exact"/>
              <w:rPr>
                <w:rFonts w:ascii="Tw Cen MT" w:hAnsi="Tw Cen MT" w:cs="Tw Cen MT"/>
                <w:sz w:val="14"/>
                <w:szCs w:val="14"/>
              </w:rPr>
            </w:pPr>
          </w:p>
          <w:p w14:paraId="22C920E9" w14:textId="77777777" w:rsidR="007470DB" w:rsidRDefault="007470DB">
            <w:pPr>
              <w:widowControl w:val="0"/>
              <w:autoSpaceDE w:val="0"/>
              <w:ind w:left="117" w:right="96"/>
              <w:jc w:val="center"/>
              <w:rPr>
                <w:rFonts w:ascii="Tw Cen MT" w:hAnsi="Tw Cen MT" w:cs="Tw Cen MT"/>
                <w:sz w:val="14"/>
                <w:szCs w:val="14"/>
              </w:rPr>
            </w:pPr>
            <w:r>
              <w:rPr>
                <w:rFonts w:ascii="Tw Cen MT" w:hAnsi="Tw Cen MT" w:cs="Arial"/>
                <w:color w:val="221F1F"/>
              </w:rPr>
              <w:t>:</w:t>
            </w:r>
          </w:p>
        </w:tc>
        <w:tc>
          <w:tcPr>
            <w:tcW w:w="5940" w:type="dxa"/>
            <w:shd w:val="clear" w:color="auto" w:fill="auto"/>
          </w:tcPr>
          <w:p w14:paraId="1900471D" w14:textId="77777777" w:rsidR="007470DB" w:rsidRDefault="007470DB">
            <w:pPr>
              <w:widowControl w:val="0"/>
              <w:autoSpaceDE w:val="0"/>
              <w:snapToGrid w:val="0"/>
              <w:spacing w:before="17" w:line="140" w:lineRule="exact"/>
              <w:rPr>
                <w:rFonts w:ascii="Tw Cen MT" w:hAnsi="Tw Cen MT" w:cs="Tw Cen MT"/>
                <w:sz w:val="14"/>
                <w:szCs w:val="14"/>
              </w:rPr>
            </w:pPr>
          </w:p>
          <w:p w14:paraId="3AB4ED6A" w14:textId="77777777" w:rsidR="007470DB" w:rsidRDefault="007470DB">
            <w:pPr>
              <w:widowControl w:val="0"/>
              <w:autoSpaceDE w:val="0"/>
              <w:ind w:left="117" w:right="-124"/>
              <w:rPr>
                <w:rFonts w:ascii="Tw Cen MT" w:hAnsi="Tw Cen MT" w:cs="Tw Cen MT"/>
              </w:rPr>
            </w:pPr>
            <w:r>
              <w:rPr>
                <w:rFonts w:ascii="Tw Cen MT" w:hAnsi="Tw Cen MT" w:cs="Arial"/>
                <w:color w:val="221F1F"/>
              </w:rPr>
              <w:t>Modèle de caution de retenue de garantie</w:t>
            </w:r>
          </w:p>
        </w:tc>
        <w:tc>
          <w:tcPr>
            <w:tcW w:w="810" w:type="dxa"/>
            <w:shd w:val="clear" w:color="auto" w:fill="auto"/>
          </w:tcPr>
          <w:p w14:paraId="4A04D918" w14:textId="77777777" w:rsidR="007470DB" w:rsidRDefault="007470DB">
            <w:pPr>
              <w:widowControl w:val="0"/>
              <w:autoSpaceDE w:val="0"/>
              <w:snapToGrid w:val="0"/>
              <w:ind w:left="121" w:right="-31"/>
              <w:rPr>
                <w:rFonts w:ascii="Tw Cen MT" w:hAnsi="Tw Cen MT" w:cs="Tw Cen MT"/>
              </w:rPr>
            </w:pPr>
          </w:p>
        </w:tc>
      </w:tr>
      <w:tr w:rsidR="007470DB" w14:paraId="7D7B8996" w14:textId="77777777">
        <w:trPr>
          <w:trHeight w:hRule="exact" w:val="628"/>
        </w:trPr>
        <w:tc>
          <w:tcPr>
            <w:tcW w:w="2883" w:type="dxa"/>
            <w:shd w:val="clear" w:color="auto" w:fill="auto"/>
            <w:vAlign w:val="center"/>
          </w:tcPr>
          <w:p w14:paraId="794A7348" w14:textId="77777777" w:rsidR="007470DB" w:rsidRDefault="007470DB">
            <w:pPr>
              <w:widowControl w:val="0"/>
              <w:autoSpaceDE w:val="0"/>
              <w:ind w:right="-20"/>
              <w:rPr>
                <w:rFonts w:ascii="Tw Cen MT" w:hAnsi="Tw Cen MT" w:cs="Tw Cen MT"/>
                <w:sz w:val="14"/>
                <w:szCs w:val="14"/>
              </w:rPr>
            </w:pPr>
            <w:r>
              <w:rPr>
                <w:rFonts w:ascii="Tw Cen MT" w:hAnsi="Tw Cen MT" w:cs="Arial"/>
                <w:color w:val="221F1F"/>
              </w:rPr>
              <w:t>Formulaire n° 7</w:t>
            </w:r>
          </w:p>
        </w:tc>
        <w:tc>
          <w:tcPr>
            <w:tcW w:w="450" w:type="dxa"/>
            <w:shd w:val="clear" w:color="auto" w:fill="auto"/>
          </w:tcPr>
          <w:p w14:paraId="3835987A" w14:textId="77777777" w:rsidR="007470DB" w:rsidRDefault="007470DB">
            <w:pPr>
              <w:widowControl w:val="0"/>
              <w:autoSpaceDE w:val="0"/>
              <w:snapToGrid w:val="0"/>
              <w:spacing w:before="17" w:line="140" w:lineRule="exact"/>
              <w:rPr>
                <w:rFonts w:ascii="Tw Cen MT" w:hAnsi="Tw Cen MT" w:cs="Tw Cen MT"/>
                <w:sz w:val="14"/>
                <w:szCs w:val="14"/>
              </w:rPr>
            </w:pPr>
          </w:p>
        </w:tc>
        <w:tc>
          <w:tcPr>
            <w:tcW w:w="5940" w:type="dxa"/>
            <w:shd w:val="clear" w:color="auto" w:fill="auto"/>
            <w:vAlign w:val="center"/>
          </w:tcPr>
          <w:p w14:paraId="7B275BF4" w14:textId="77777777" w:rsidR="007470DB" w:rsidRDefault="007470DB">
            <w:pPr>
              <w:widowControl w:val="0"/>
              <w:autoSpaceDE w:val="0"/>
              <w:ind w:left="117" w:right="-124"/>
              <w:rPr>
                <w:rFonts w:ascii="Tw Cen MT" w:hAnsi="Tw Cen MT" w:cs="Tw Cen MT"/>
              </w:rPr>
            </w:pPr>
            <w:r>
              <w:rPr>
                <w:rFonts w:ascii="Tw Cen MT" w:hAnsi="Tw Cen MT" w:cs="Arial"/>
                <w:color w:val="221F1F"/>
              </w:rPr>
              <w:t>Modèle d’Attestation de visite de site</w:t>
            </w:r>
          </w:p>
        </w:tc>
        <w:tc>
          <w:tcPr>
            <w:tcW w:w="810" w:type="dxa"/>
            <w:shd w:val="clear" w:color="auto" w:fill="auto"/>
          </w:tcPr>
          <w:p w14:paraId="2FFFA577" w14:textId="77777777" w:rsidR="007470DB" w:rsidRDefault="007470DB">
            <w:pPr>
              <w:widowControl w:val="0"/>
              <w:autoSpaceDE w:val="0"/>
              <w:snapToGrid w:val="0"/>
              <w:ind w:left="121" w:right="-31"/>
              <w:rPr>
                <w:rFonts w:ascii="Tw Cen MT" w:hAnsi="Tw Cen MT" w:cs="Tw Cen MT"/>
              </w:rPr>
            </w:pPr>
          </w:p>
        </w:tc>
      </w:tr>
      <w:tr w:rsidR="007470DB" w14:paraId="6567D4B4" w14:textId="77777777">
        <w:trPr>
          <w:trHeight w:hRule="exact" w:val="628"/>
        </w:trPr>
        <w:tc>
          <w:tcPr>
            <w:tcW w:w="2883" w:type="dxa"/>
            <w:shd w:val="clear" w:color="auto" w:fill="auto"/>
          </w:tcPr>
          <w:p w14:paraId="075A4B03" w14:textId="77777777" w:rsidR="007470DB" w:rsidRDefault="007470DB">
            <w:pPr>
              <w:widowControl w:val="0"/>
              <w:autoSpaceDE w:val="0"/>
              <w:snapToGrid w:val="0"/>
              <w:spacing w:before="17" w:line="140" w:lineRule="exact"/>
              <w:rPr>
                <w:rFonts w:ascii="Tw Cen MT" w:hAnsi="Tw Cen MT" w:cs="Tw Cen MT"/>
                <w:sz w:val="14"/>
                <w:szCs w:val="14"/>
              </w:rPr>
            </w:pPr>
          </w:p>
          <w:p w14:paraId="2DFC6DF5" w14:textId="77777777" w:rsidR="007470DB" w:rsidRDefault="007470DB">
            <w:pPr>
              <w:widowControl w:val="0"/>
              <w:autoSpaceDE w:val="0"/>
              <w:ind w:right="-20"/>
              <w:rPr>
                <w:rFonts w:ascii="Tw Cen MT" w:hAnsi="Tw Cen MT" w:cs="Tw Cen MT"/>
                <w:sz w:val="14"/>
                <w:szCs w:val="14"/>
              </w:rPr>
            </w:pPr>
            <w:r>
              <w:rPr>
                <w:rFonts w:ascii="Tw Cen MT" w:hAnsi="Tw Cen MT" w:cs="Arial"/>
                <w:color w:val="221F1F"/>
              </w:rPr>
              <w:t>Formulairen°8</w:t>
            </w:r>
          </w:p>
        </w:tc>
        <w:tc>
          <w:tcPr>
            <w:tcW w:w="450" w:type="dxa"/>
            <w:shd w:val="clear" w:color="auto" w:fill="auto"/>
          </w:tcPr>
          <w:p w14:paraId="48132EDD" w14:textId="77777777" w:rsidR="007470DB" w:rsidRDefault="007470DB">
            <w:pPr>
              <w:widowControl w:val="0"/>
              <w:autoSpaceDE w:val="0"/>
              <w:snapToGrid w:val="0"/>
              <w:spacing w:before="17" w:line="140" w:lineRule="exact"/>
              <w:rPr>
                <w:rFonts w:ascii="Tw Cen MT" w:hAnsi="Tw Cen MT" w:cs="Tw Cen MT"/>
                <w:sz w:val="14"/>
                <w:szCs w:val="14"/>
              </w:rPr>
            </w:pPr>
          </w:p>
          <w:p w14:paraId="22F9AC7A" w14:textId="77777777" w:rsidR="007470DB" w:rsidRDefault="007470DB">
            <w:pPr>
              <w:widowControl w:val="0"/>
              <w:autoSpaceDE w:val="0"/>
              <w:spacing w:before="17" w:line="140" w:lineRule="exact"/>
              <w:rPr>
                <w:rFonts w:ascii="Tw Cen MT" w:hAnsi="Tw Cen MT" w:cs="Tw Cen MT"/>
                <w:sz w:val="14"/>
                <w:szCs w:val="14"/>
              </w:rPr>
            </w:pPr>
            <w:r>
              <w:rPr>
                <w:rFonts w:ascii="Tw Cen MT" w:hAnsi="Tw Cen MT" w:cs="Arial"/>
                <w:color w:val="221F1F"/>
              </w:rPr>
              <w:t xml:space="preserve">  :</w:t>
            </w:r>
          </w:p>
        </w:tc>
        <w:tc>
          <w:tcPr>
            <w:tcW w:w="5940" w:type="dxa"/>
            <w:shd w:val="clear" w:color="auto" w:fill="auto"/>
          </w:tcPr>
          <w:p w14:paraId="5F5A9624" w14:textId="77777777" w:rsidR="007470DB" w:rsidRDefault="007470DB">
            <w:pPr>
              <w:widowControl w:val="0"/>
              <w:autoSpaceDE w:val="0"/>
              <w:snapToGrid w:val="0"/>
              <w:spacing w:before="17" w:line="140" w:lineRule="exact"/>
              <w:rPr>
                <w:rFonts w:ascii="Tw Cen MT" w:hAnsi="Tw Cen MT" w:cs="Tw Cen MT"/>
                <w:sz w:val="14"/>
                <w:szCs w:val="14"/>
              </w:rPr>
            </w:pPr>
          </w:p>
          <w:p w14:paraId="313ECA68" w14:textId="77777777" w:rsidR="007470DB" w:rsidRDefault="007470DB">
            <w:pPr>
              <w:widowControl w:val="0"/>
              <w:autoSpaceDE w:val="0"/>
              <w:ind w:left="117" w:right="-124"/>
              <w:rPr>
                <w:rFonts w:ascii="Tw Cen MT" w:hAnsi="Tw Cen MT" w:cs="Tw Cen MT"/>
              </w:rPr>
            </w:pPr>
            <w:r>
              <w:rPr>
                <w:rFonts w:ascii="Tw Cen MT" w:hAnsi="Tw Cen MT" w:cs="Arial"/>
                <w:color w:val="221F1F"/>
              </w:rPr>
              <w:t>Modèle de présentation des moyens en personnel</w:t>
            </w:r>
          </w:p>
        </w:tc>
        <w:tc>
          <w:tcPr>
            <w:tcW w:w="810" w:type="dxa"/>
            <w:shd w:val="clear" w:color="auto" w:fill="auto"/>
          </w:tcPr>
          <w:p w14:paraId="50E7BDC3" w14:textId="77777777" w:rsidR="007470DB" w:rsidRDefault="007470DB">
            <w:pPr>
              <w:widowControl w:val="0"/>
              <w:autoSpaceDE w:val="0"/>
              <w:snapToGrid w:val="0"/>
              <w:ind w:left="121" w:right="-31"/>
              <w:rPr>
                <w:rFonts w:ascii="Tw Cen MT" w:hAnsi="Tw Cen MT" w:cs="Tw Cen MT"/>
              </w:rPr>
            </w:pPr>
          </w:p>
        </w:tc>
      </w:tr>
      <w:tr w:rsidR="007470DB" w14:paraId="19EA86D5" w14:textId="77777777">
        <w:trPr>
          <w:trHeight w:hRule="exact" w:val="628"/>
        </w:trPr>
        <w:tc>
          <w:tcPr>
            <w:tcW w:w="2883" w:type="dxa"/>
            <w:shd w:val="clear" w:color="auto" w:fill="auto"/>
            <w:vAlign w:val="center"/>
          </w:tcPr>
          <w:p w14:paraId="5B57E8B0" w14:textId="77777777" w:rsidR="007470DB" w:rsidRDefault="007470DB">
            <w:pPr>
              <w:widowControl w:val="0"/>
              <w:autoSpaceDE w:val="0"/>
              <w:ind w:right="-20"/>
              <w:rPr>
                <w:rFonts w:ascii="Tw Cen MT" w:hAnsi="Tw Cen MT" w:cs="Arial"/>
                <w:color w:val="221F1F"/>
              </w:rPr>
            </w:pPr>
            <w:r>
              <w:rPr>
                <w:rFonts w:ascii="Tw Cen MT" w:hAnsi="Tw Cen MT" w:cs="Arial"/>
                <w:color w:val="221F1F"/>
              </w:rPr>
              <w:t>Formulaire n° 9</w:t>
            </w:r>
          </w:p>
        </w:tc>
        <w:tc>
          <w:tcPr>
            <w:tcW w:w="450" w:type="dxa"/>
            <w:shd w:val="clear" w:color="auto" w:fill="auto"/>
            <w:vAlign w:val="center"/>
          </w:tcPr>
          <w:p w14:paraId="568685F9" w14:textId="77777777" w:rsidR="007470DB" w:rsidRDefault="007470DB">
            <w:pPr>
              <w:widowControl w:val="0"/>
              <w:autoSpaceDE w:val="0"/>
              <w:snapToGrid w:val="0"/>
              <w:ind w:right="-20"/>
              <w:rPr>
                <w:rFonts w:ascii="Tw Cen MT" w:hAnsi="Tw Cen MT" w:cs="Arial"/>
                <w:color w:val="221F1F"/>
              </w:rPr>
            </w:pPr>
          </w:p>
          <w:p w14:paraId="01CE79BA" w14:textId="77777777" w:rsidR="007470DB" w:rsidRDefault="007470DB">
            <w:pPr>
              <w:widowControl w:val="0"/>
              <w:autoSpaceDE w:val="0"/>
              <w:ind w:right="-20"/>
              <w:rPr>
                <w:rFonts w:ascii="Tw Cen MT" w:hAnsi="Tw Cen MT" w:cs="Arial"/>
                <w:color w:val="221F1F"/>
              </w:rPr>
            </w:pPr>
            <w:r>
              <w:rPr>
                <w:rFonts w:ascii="Tw Cen MT" w:hAnsi="Tw Cen MT" w:cs="Arial"/>
                <w:color w:val="221F1F"/>
              </w:rPr>
              <w:t xml:space="preserve">  :</w:t>
            </w:r>
          </w:p>
        </w:tc>
        <w:tc>
          <w:tcPr>
            <w:tcW w:w="5940" w:type="dxa"/>
            <w:shd w:val="clear" w:color="auto" w:fill="auto"/>
            <w:vAlign w:val="center"/>
          </w:tcPr>
          <w:p w14:paraId="692086FF" w14:textId="77777777" w:rsidR="007470DB" w:rsidRDefault="007470DB">
            <w:pPr>
              <w:widowControl w:val="0"/>
              <w:autoSpaceDE w:val="0"/>
              <w:ind w:right="-20"/>
              <w:rPr>
                <w:rFonts w:ascii="Tw Cen MT" w:hAnsi="Tw Cen MT" w:cs="Tw Cen MT"/>
              </w:rPr>
            </w:pPr>
            <w:r>
              <w:rPr>
                <w:rFonts w:ascii="Tw Cen MT" w:hAnsi="Tw Cen MT" w:cs="Arial"/>
                <w:color w:val="221F1F"/>
              </w:rPr>
              <w:t xml:space="preserve">  Modèle du curriculum vitae</w:t>
            </w:r>
          </w:p>
        </w:tc>
        <w:tc>
          <w:tcPr>
            <w:tcW w:w="810" w:type="dxa"/>
            <w:shd w:val="clear" w:color="auto" w:fill="auto"/>
          </w:tcPr>
          <w:p w14:paraId="1FE7C7D9" w14:textId="77777777" w:rsidR="007470DB" w:rsidRDefault="007470DB">
            <w:pPr>
              <w:widowControl w:val="0"/>
              <w:autoSpaceDE w:val="0"/>
              <w:snapToGrid w:val="0"/>
              <w:ind w:left="121" w:right="-31"/>
              <w:rPr>
                <w:rFonts w:ascii="Tw Cen MT" w:hAnsi="Tw Cen MT" w:cs="Tw Cen MT"/>
              </w:rPr>
            </w:pPr>
          </w:p>
        </w:tc>
      </w:tr>
      <w:tr w:rsidR="007470DB" w14:paraId="49D7319C" w14:textId="77777777">
        <w:trPr>
          <w:trHeight w:hRule="exact" w:val="628"/>
        </w:trPr>
        <w:tc>
          <w:tcPr>
            <w:tcW w:w="2883" w:type="dxa"/>
            <w:shd w:val="clear" w:color="auto" w:fill="auto"/>
          </w:tcPr>
          <w:p w14:paraId="5543594B" w14:textId="77777777" w:rsidR="007470DB" w:rsidRDefault="007470DB">
            <w:pPr>
              <w:widowControl w:val="0"/>
              <w:autoSpaceDE w:val="0"/>
              <w:snapToGrid w:val="0"/>
              <w:spacing w:before="17" w:line="140" w:lineRule="exact"/>
              <w:rPr>
                <w:rFonts w:ascii="Tw Cen MT" w:hAnsi="Tw Cen MT" w:cs="Tw Cen MT"/>
                <w:sz w:val="14"/>
                <w:szCs w:val="14"/>
              </w:rPr>
            </w:pPr>
          </w:p>
          <w:p w14:paraId="13C569C4" w14:textId="77777777" w:rsidR="007470DB" w:rsidRDefault="007470DB">
            <w:pPr>
              <w:widowControl w:val="0"/>
              <w:autoSpaceDE w:val="0"/>
              <w:ind w:right="-20"/>
              <w:rPr>
                <w:rFonts w:ascii="Tw Cen MT" w:hAnsi="Tw Cen MT" w:cs="Tw Cen MT"/>
                <w:sz w:val="14"/>
                <w:szCs w:val="14"/>
              </w:rPr>
            </w:pPr>
            <w:r>
              <w:rPr>
                <w:rFonts w:ascii="Tw Cen MT" w:hAnsi="Tw Cen MT" w:cs="Arial"/>
                <w:color w:val="221F1F"/>
              </w:rPr>
              <w:t>Formulairen°10</w:t>
            </w:r>
          </w:p>
        </w:tc>
        <w:tc>
          <w:tcPr>
            <w:tcW w:w="450" w:type="dxa"/>
            <w:shd w:val="clear" w:color="auto" w:fill="auto"/>
          </w:tcPr>
          <w:p w14:paraId="17773DAD" w14:textId="77777777" w:rsidR="007470DB" w:rsidRDefault="007470DB">
            <w:pPr>
              <w:widowControl w:val="0"/>
              <w:autoSpaceDE w:val="0"/>
              <w:snapToGrid w:val="0"/>
              <w:spacing w:before="17" w:line="140" w:lineRule="exact"/>
              <w:rPr>
                <w:rFonts w:ascii="Tw Cen MT" w:hAnsi="Tw Cen MT" w:cs="Tw Cen MT"/>
                <w:sz w:val="14"/>
                <w:szCs w:val="14"/>
              </w:rPr>
            </w:pPr>
          </w:p>
          <w:p w14:paraId="5485D589" w14:textId="77777777" w:rsidR="007470DB" w:rsidRDefault="007470DB">
            <w:pPr>
              <w:widowControl w:val="0"/>
              <w:autoSpaceDE w:val="0"/>
              <w:ind w:right="-20"/>
              <w:rPr>
                <w:rFonts w:ascii="Tw Cen MT" w:hAnsi="Tw Cen MT" w:cs="Tw Cen MT"/>
                <w:sz w:val="14"/>
                <w:szCs w:val="14"/>
              </w:rPr>
            </w:pPr>
            <w:r>
              <w:rPr>
                <w:rFonts w:ascii="Tw Cen MT" w:hAnsi="Tw Cen MT" w:cs="Arial"/>
                <w:color w:val="221F1F"/>
              </w:rPr>
              <w:t xml:space="preserve">  :</w:t>
            </w:r>
          </w:p>
        </w:tc>
        <w:tc>
          <w:tcPr>
            <w:tcW w:w="5940" w:type="dxa"/>
            <w:shd w:val="clear" w:color="auto" w:fill="auto"/>
          </w:tcPr>
          <w:p w14:paraId="2D5DD1BF" w14:textId="77777777" w:rsidR="007470DB" w:rsidRDefault="007470DB">
            <w:pPr>
              <w:widowControl w:val="0"/>
              <w:autoSpaceDE w:val="0"/>
              <w:snapToGrid w:val="0"/>
              <w:spacing w:before="17" w:line="140" w:lineRule="exact"/>
              <w:rPr>
                <w:rFonts w:ascii="Tw Cen MT" w:hAnsi="Tw Cen MT" w:cs="Tw Cen MT"/>
                <w:sz w:val="14"/>
                <w:szCs w:val="14"/>
              </w:rPr>
            </w:pPr>
          </w:p>
          <w:p w14:paraId="03445239" w14:textId="77777777" w:rsidR="007470DB" w:rsidRDefault="007470DB">
            <w:pPr>
              <w:widowControl w:val="0"/>
              <w:autoSpaceDE w:val="0"/>
              <w:ind w:right="-20"/>
              <w:rPr>
                <w:rFonts w:ascii="Tw Cen MT" w:hAnsi="Tw Cen MT" w:cs="Tw Cen MT"/>
              </w:rPr>
            </w:pPr>
            <w:r>
              <w:rPr>
                <w:rFonts w:ascii="Tw Cen MT" w:hAnsi="Tw Cen MT" w:cs="Arial"/>
                <w:color w:val="221F1F"/>
              </w:rPr>
              <w:t xml:space="preserve">  Modèle de présentation du matériel</w:t>
            </w:r>
          </w:p>
        </w:tc>
        <w:tc>
          <w:tcPr>
            <w:tcW w:w="810" w:type="dxa"/>
            <w:shd w:val="clear" w:color="auto" w:fill="auto"/>
          </w:tcPr>
          <w:p w14:paraId="6F131345" w14:textId="77777777" w:rsidR="007470DB" w:rsidRDefault="007470DB">
            <w:pPr>
              <w:widowControl w:val="0"/>
              <w:autoSpaceDE w:val="0"/>
              <w:snapToGrid w:val="0"/>
              <w:ind w:left="121" w:right="-31"/>
              <w:rPr>
                <w:rFonts w:ascii="Tw Cen MT" w:hAnsi="Tw Cen MT" w:cs="Tw Cen MT"/>
              </w:rPr>
            </w:pPr>
          </w:p>
        </w:tc>
      </w:tr>
      <w:tr w:rsidR="007470DB" w14:paraId="74A491E1" w14:textId="77777777">
        <w:trPr>
          <w:trHeight w:hRule="exact" w:val="628"/>
        </w:trPr>
        <w:tc>
          <w:tcPr>
            <w:tcW w:w="2883" w:type="dxa"/>
            <w:shd w:val="clear" w:color="auto" w:fill="auto"/>
            <w:vAlign w:val="center"/>
          </w:tcPr>
          <w:p w14:paraId="5F96FBAC" w14:textId="77777777" w:rsidR="007470DB" w:rsidRDefault="007470DB">
            <w:pPr>
              <w:widowControl w:val="0"/>
              <w:autoSpaceDE w:val="0"/>
              <w:ind w:right="-20"/>
              <w:rPr>
                <w:rFonts w:ascii="Tw Cen MT" w:hAnsi="Tw Cen MT" w:cs="Arial"/>
                <w:color w:val="221F1F"/>
              </w:rPr>
            </w:pPr>
            <w:r>
              <w:rPr>
                <w:rFonts w:ascii="Tw Cen MT" w:hAnsi="Tw Cen MT" w:cs="Arial"/>
                <w:color w:val="221F1F"/>
              </w:rPr>
              <w:t>Formulaire n° 11</w:t>
            </w:r>
          </w:p>
        </w:tc>
        <w:tc>
          <w:tcPr>
            <w:tcW w:w="450" w:type="dxa"/>
            <w:shd w:val="clear" w:color="auto" w:fill="auto"/>
            <w:vAlign w:val="center"/>
          </w:tcPr>
          <w:p w14:paraId="3E41D2B2" w14:textId="77777777" w:rsidR="007470DB" w:rsidRDefault="007470DB">
            <w:pPr>
              <w:widowControl w:val="0"/>
              <w:autoSpaceDE w:val="0"/>
              <w:snapToGrid w:val="0"/>
              <w:ind w:right="-20"/>
              <w:rPr>
                <w:rFonts w:ascii="Tw Cen MT" w:hAnsi="Tw Cen MT" w:cs="Arial"/>
                <w:color w:val="221F1F"/>
              </w:rPr>
            </w:pPr>
          </w:p>
          <w:p w14:paraId="7E3CCF00" w14:textId="77777777" w:rsidR="007470DB" w:rsidRDefault="007470DB">
            <w:pPr>
              <w:widowControl w:val="0"/>
              <w:autoSpaceDE w:val="0"/>
              <w:ind w:right="-20"/>
              <w:rPr>
                <w:rFonts w:ascii="Tw Cen MT" w:hAnsi="Tw Cen MT" w:cs="Arial"/>
                <w:color w:val="221F1F"/>
              </w:rPr>
            </w:pPr>
            <w:r>
              <w:rPr>
                <w:rFonts w:ascii="Tw Cen MT" w:hAnsi="Tw Cen MT" w:cs="Arial"/>
                <w:color w:val="221F1F"/>
              </w:rPr>
              <w:t xml:space="preserve">  :</w:t>
            </w:r>
          </w:p>
        </w:tc>
        <w:tc>
          <w:tcPr>
            <w:tcW w:w="5940" w:type="dxa"/>
            <w:shd w:val="clear" w:color="auto" w:fill="auto"/>
            <w:vAlign w:val="center"/>
          </w:tcPr>
          <w:p w14:paraId="7DDE391E" w14:textId="77777777" w:rsidR="007470DB" w:rsidRDefault="007470DB">
            <w:pPr>
              <w:widowControl w:val="0"/>
              <w:autoSpaceDE w:val="0"/>
              <w:ind w:right="-20"/>
              <w:rPr>
                <w:rFonts w:ascii="Tw Cen MT" w:hAnsi="Tw Cen MT" w:cs="Tw Cen MT"/>
              </w:rPr>
            </w:pPr>
            <w:r>
              <w:rPr>
                <w:rFonts w:ascii="Tw Cen MT" w:hAnsi="Tw Cen MT" w:cs="Arial"/>
                <w:color w:val="221F1F"/>
              </w:rPr>
              <w:t xml:space="preserve">  Modèles de fiches des références de l’Entreprise</w:t>
            </w:r>
          </w:p>
        </w:tc>
        <w:tc>
          <w:tcPr>
            <w:tcW w:w="810" w:type="dxa"/>
            <w:shd w:val="clear" w:color="auto" w:fill="auto"/>
          </w:tcPr>
          <w:p w14:paraId="5142397F" w14:textId="77777777" w:rsidR="007470DB" w:rsidRDefault="007470DB">
            <w:pPr>
              <w:widowControl w:val="0"/>
              <w:autoSpaceDE w:val="0"/>
              <w:snapToGrid w:val="0"/>
              <w:ind w:left="121" w:right="-31"/>
              <w:rPr>
                <w:rFonts w:ascii="Tw Cen MT" w:hAnsi="Tw Cen MT" w:cs="Tw Cen MT"/>
              </w:rPr>
            </w:pPr>
          </w:p>
        </w:tc>
      </w:tr>
      <w:tr w:rsidR="007470DB" w14:paraId="5AE9D7CD" w14:textId="77777777">
        <w:trPr>
          <w:trHeight w:hRule="exact" w:val="680"/>
        </w:trPr>
        <w:tc>
          <w:tcPr>
            <w:tcW w:w="2883" w:type="dxa"/>
            <w:shd w:val="clear" w:color="auto" w:fill="auto"/>
            <w:vAlign w:val="center"/>
          </w:tcPr>
          <w:p w14:paraId="687D4F49" w14:textId="77777777" w:rsidR="007470DB" w:rsidRDefault="007470DB">
            <w:pPr>
              <w:widowControl w:val="0"/>
              <w:autoSpaceDE w:val="0"/>
              <w:ind w:right="-20"/>
              <w:rPr>
                <w:rFonts w:ascii="Tw Cen MT" w:hAnsi="Tw Cen MT" w:cs="Arial"/>
                <w:color w:val="221F1F"/>
              </w:rPr>
            </w:pPr>
            <w:r>
              <w:rPr>
                <w:rFonts w:ascii="Tw Cen MT" w:hAnsi="Tw Cen MT" w:cs="Arial"/>
                <w:color w:val="221F1F"/>
              </w:rPr>
              <w:t xml:space="preserve">Formulaire n° 11.1              </w:t>
            </w:r>
            <w:proofErr w:type="gramStart"/>
            <w:r>
              <w:rPr>
                <w:rFonts w:ascii="Tw Cen MT" w:hAnsi="Tw Cen MT" w:cs="Arial"/>
                <w:color w:val="221F1F"/>
              </w:rPr>
              <w:t xml:space="preserve">   :</w:t>
            </w:r>
            <w:proofErr w:type="gramEnd"/>
            <w:r>
              <w:rPr>
                <w:rFonts w:ascii="Tw Cen MT" w:hAnsi="Tw Cen MT" w:cs="Arial"/>
                <w:color w:val="221F1F"/>
              </w:rPr>
              <w:t xml:space="preserve">                 </w:t>
            </w:r>
          </w:p>
        </w:tc>
        <w:tc>
          <w:tcPr>
            <w:tcW w:w="450" w:type="dxa"/>
            <w:shd w:val="clear" w:color="auto" w:fill="auto"/>
            <w:vAlign w:val="center"/>
          </w:tcPr>
          <w:p w14:paraId="2A5788C0" w14:textId="77777777" w:rsidR="007470DB" w:rsidRDefault="007470DB">
            <w:pPr>
              <w:widowControl w:val="0"/>
              <w:autoSpaceDE w:val="0"/>
              <w:snapToGrid w:val="0"/>
              <w:ind w:right="-20"/>
              <w:rPr>
                <w:rFonts w:ascii="Tw Cen MT" w:hAnsi="Tw Cen MT" w:cs="Arial"/>
                <w:color w:val="221F1F"/>
              </w:rPr>
            </w:pPr>
          </w:p>
          <w:p w14:paraId="7B25F06F" w14:textId="77777777" w:rsidR="007470DB" w:rsidRDefault="007470DB">
            <w:pPr>
              <w:widowControl w:val="0"/>
              <w:autoSpaceDE w:val="0"/>
              <w:ind w:left="117" w:right="96"/>
              <w:jc w:val="center"/>
              <w:rPr>
                <w:rFonts w:ascii="Tw Cen MT" w:hAnsi="Tw Cen MT" w:cs="Tw Cen MT"/>
              </w:rPr>
            </w:pPr>
          </w:p>
        </w:tc>
        <w:tc>
          <w:tcPr>
            <w:tcW w:w="5940" w:type="dxa"/>
            <w:shd w:val="clear" w:color="auto" w:fill="auto"/>
            <w:vAlign w:val="center"/>
          </w:tcPr>
          <w:p w14:paraId="7985C57C" w14:textId="77777777" w:rsidR="007470DB" w:rsidRDefault="007470DB">
            <w:pPr>
              <w:widowControl w:val="0"/>
              <w:autoSpaceDE w:val="0"/>
              <w:ind w:left="117" w:right="-124"/>
              <w:rPr>
                <w:rFonts w:ascii="Tw Cen MT" w:hAnsi="Tw Cen MT" w:cs="Tw Cen MT"/>
                <w:sz w:val="14"/>
                <w:szCs w:val="14"/>
              </w:rPr>
            </w:pPr>
            <w:r>
              <w:rPr>
                <w:rFonts w:ascii="Tw Cen MT" w:hAnsi="Tw Cen MT" w:cs="Arial"/>
                <w:color w:val="221F1F"/>
              </w:rPr>
              <w:t>Fiche récapitulative des références de l’Entreprise</w:t>
            </w:r>
          </w:p>
        </w:tc>
        <w:tc>
          <w:tcPr>
            <w:tcW w:w="810" w:type="dxa"/>
            <w:shd w:val="clear" w:color="auto" w:fill="auto"/>
          </w:tcPr>
          <w:p w14:paraId="1BF62D4C" w14:textId="77777777" w:rsidR="007470DB" w:rsidRDefault="007470DB">
            <w:pPr>
              <w:widowControl w:val="0"/>
              <w:autoSpaceDE w:val="0"/>
              <w:snapToGrid w:val="0"/>
              <w:spacing w:before="17" w:line="140" w:lineRule="exact"/>
              <w:rPr>
                <w:rFonts w:ascii="Tw Cen MT" w:hAnsi="Tw Cen MT" w:cs="Tw Cen MT"/>
                <w:sz w:val="14"/>
                <w:szCs w:val="14"/>
              </w:rPr>
            </w:pPr>
          </w:p>
          <w:p w14:paraId="4E346AD7" w14:textId="77777777" w:rsidR="007470DB" w:rsidRDefault="007470DB">
            <w:pPr>
              <w:widowControl w:val="0"/>
              <w:autoSpaceDE w:val="0"/>
              <w:ind w:left="121" w:right="-31"/>
              <w:rPr>
                <w:rFonts w:ascii="Tw Cen MT" w:hAnsi="Tw Cen MT" w:cs="Arial"/>
                <w:color w:val="221F1F"/>
              </w:rPr>
            </w:pPr>
          </w:p>
          <w:p w14:paraId="4BF396B7" w14:textId="77777777" w:rsidR="007470DB" w:rsidRDefault="007470DB">
            <w:pPr>
              <w:widowControl w:val="0"/>
              <w:autoSpaceDE w:val="0"/>
              <w:ind w:left="121" w:right="-31"/>
              <w:rPr>
                <w:rFonts w:ascii="Tw Cen MT" w:hAnsi="Tw Cen MT" w:cs="Tw Cen MT"/>
              </w:rPr>
            </w:pPr>
          </w:p>
        </w:tc>
      </w:tr>
      <w:tr w:rsidR="007470DB" w14:paraId="02894EDC" w14:textId="77777777">
        <w:trPr>
          <w:trHeight w:hRule="exact" w:val="680"/>
        </w:trPr>
        <w:tc>
          <w:tcPr>
            <w:tcW w:w="2883" w:type="dxa"/>
            <w:shd w:val="clear" w:color="auto" w:fill="auto"/>
            <w:vAlign w:val="center"/>
          </w:tcPr>
          <w:p w14:paraId="5808ADD6" w14:textId="77777777" w:rsidR="007470DB" w:rsidRDefault="007470DB">
            <w:pPr>
              <w:widowControl w:val="0"/>
              <w:autoSpaceDE w:val="0"/>
              <w:ind w:right="-20"/>
              <w:rPr>
                <w:rFonts w:ascii="Tw Cen MT" w:hAnsi="Tw Cen MT" w:cs="Arial"/>
                <w:color w:val="221F1F"/>
              </w:rPr>
            </w:pPr>
            <w:r>
              <w:rPr>
                <w:rFonts w:ascii="Tw Cen MT" w:hAnsi="Tw Cen MT" w:cs="Arial"/>
                <w:color w:val="221F1F"/>
              </w:rPr>
              <w:t xml:space="preserve">Formulaire n° 11.2              </w:t>
            </w:r>
            <w:proofErr w:type="gramStart"/>
            <w:r>
              <w:rPr>
                <w:rFonts w:ascii="Tw Cen MT" w:hAnsi="Tw Cen MT" w:cs="Arial"/>
                <w:color w:val="221F1F"/>
              </w:rPr>
              <w:t xml:space="preserve">   :</w:t>
            </w:r>
            <w:proofErr w:type="gramEnd"/>
          </w:p>
        </w:tc>
        <w:tc>
          <w:tcPr>
            <w:tcW w:w="450" w:type="dxa"/>
            <w:shd w:val="clear" w:color="auto" w:fill="auto"/>
            <w:vAlign w:val="center"/>
          </w:tcPr>
          <w:p w14:paraId="6001C6D4" w14:textId="77777777" w:rsidR="007470DB" w:rsidRDefault="007470DB">
            <w:pPr>
              <w:widowControl w:val="0"/>
              <w:autoSpaceDE w:val="0"/>
              <w:snapToGrid w:val="0"/>
              <w:ind w:right="-20"/>
              <w:rPr>
                <w:rFonts w:ascii="Tw Cen MT" w:hAnsi="Tw Cen MT" w:cs="Arial"/>
                <w:color w:val="221F1F"/>
              </w:rPr>
            </w:pPr>
          </w:p>
          <w:p w14:paraId="3F3595EC" w14:textId="77777777" w:rsidR="007470DB" w:rsidRDefault="007470DB">
            <w:pPr>
              <w:widowControl w:val="0"/>
              <w:autoSpaceDE w:val="0"/>
              <w:ind w:right="-20"/>
              <w:rPr>
                <w:rFonts w:ascii="Tw Cen MT" w:hAnsi="Tw Cen MT" w:cs="Arial"/>
                <w:color w:val="221F1F"/>
              </w:rPr>
            </w:pPr>
          </w:p>
        </w:tc>
        <w:tc>
          <w:tcPr>
            <w:tcW w:w="5940" w:type="dxa"/>
            <w:shd w:val="clear" w:color="auto" w:fill="auto"/>
            <w:vAlign w:val="center"/>
          </w:tcPr>
          <w:p w14:paraId="05C54F96" w14:textId="77777777" w:rsidR="007470DB" w:rsidRDefault="007470DB">
            <w:pPr>
              <w:widowControl w:val="0"/>
              <w:autoSpaceDE w:val="0"/>
              <w:ind w:left="117" w:right="-124"/>
              <w:rPr>
                <w:rFonts w:ascii="Tw Cen MT" w:hAnsi="Tw Cen MT" w:cs="Arial"/>
                <w:color w:val="221F1F"/>
              </w:rPr>
            </w:pPr>
            <w:r>
              <w:rPr>
                <w:rFonts w:ascii="Tw Cen MT" w:hAnsi="Tw Cen MT" w:cs="Arial"/>
                <w:color w:val="221F1F"/>
              </w:rPr>
              <w:t xml:space="preserve"> Fiche d’identification des projets (joindre justificatifs des projets)</w:t>
            </w:r>
          </w:p>
          <w:p w14:paraId="7D8AE097" w14:textId="77777777" w:rsidR="007470DB" w:rsidRDefault="007470DB">
            <w:pPr>
              <w:widowControl w:val="0"/>
              <w:autoSpaceDE w:val="0"/>
              <w:ind w:left="117" w:right="-124"/>
              <w:rPr>
                <w:rFonts w:ascii="Tw Cen MT" w:hAnsi="Tw Cen MT" w:cs="Arial"/>
                <w:color w:val="221F1F"/>
              </w:rPr>
            </w:pPr>
          </w:p>
          <w:p w14:paraId="53D6FC69" w14:textId="77777777" w:rsidR="007470DB" w:rsidRDefault="007470DB">
            <w:pPr>
              <w:widowControl w:val="0"/>
              <w:autoSpaceDE w:val="0"/>
              <w:ind w:left="117" w:right="-124"/>
              <w:rPr>
                <w:rFonts w:ascii="Tw Cen MT" w:hAnsi="Tw Cen MT" w:cs="Arial"/>
                <w:color w:val="221F1F"/>
              </w:rPr>
            </w:pPr>
          </w:p>
          <w:p w14:paraId="799E3636" w14:textId="77777777" w:rsidR="007470DB" w:rsidRDefault="007470DB">
            <w:pPr>
              <w:widowControl w:val="0"/>
              <w:autoSpaceDE w:val="0"/>
              <w:ind w:left="117" w:right="-124"/>
              <w:rPr>
                <w:rFonts w:ascii="Tw Cen MT" w:hAnsi="Tw Cen MT" w:cs="Arial"/>
                <w:color w:val="221F1F"/>
              </w:rPr>
            </w:pPr>
          </w:p>
          <w:p w14:paraId="4592AF4D" w14:textId="77777777" w:rsidR="007470DB" w:rsidRDefault="007470DB">
            <w:pPr>
              <w:widowControl w:val="0"/>
              <w:autoSpaceDE w:val="0"/>
              <w:ind w:left="117" w:right="-124"/>
              <w:rPr>
                <w:rFonts w:ascii="Tw Cen MT" w:hAnsi="Tw Cen MT" w:cs="Arial"/>
                <w:color w:val="221F1F"/>
              </w:rPr>
            </w:pPr>
          </w:p>
          <w:p w14:paraId="275BF637" w14:textId="77777777" w:rsidR="007470DB" w:rsidRDefault="007470DB">
            <w:pPr>
              <w:widowControl w:val="0"/>
              <w:autoSpaceDE w:val="0"/>
              <w:ind w:left="117" w:right="-124"/>
              <w:rPr>
                <w:rFonts w:ascii="Tw Cen MT" w:hAnsi="Tw Cen MT" w:cs="Arial"/>
                <w:color w:val="221F1F"/>
              </w:rPr>
            </w:pPr>
          </w:p>
          <w:p w14:paraId="0E015C46" w14:textId="77777777" w:rsidR="007470DB" w:rsidRDefault="007470DB">
            <w:pPr>
              <w:widowControl w:val="0"/>
              <w:autoSpaceDE w:val="0"/>
              <w:ind w:left="117" w:right="-124"/>
              <w:rPr>
                <w:rFonts w:ascii="Tw Cen MT" w:hAnsi="Tw Cen MT" w:cs="Arial"/>
                <w:color w:val="221F1F"/>
              </w:rPr>
            </w:pPr>
          </w:p>
          <w:p w14:paraId="653D970F" w14:textId="77777777" w:rsidR="007470DB" w:rsidRDefault="007470DB">
            <w:pPr>
              <w:widowControl w:val="0"/>
              <w:autoSpaceDE w:val="0"/>
              <w:ind w:left="117" w:right="-124"/>
              <w:rPr>
                <w:rFonts w:ascii="Tw Cen MT" w:hAnsi="Tw Cen MT" w:cs="Arial"/>
                <w:color w:val="221F1F"/>
              </w:rPr>
            </w:pPr>
          </w:p>
          <w:p w14:paraId="06D90C0B" w14:textId="77777777" w:rsidR="007470DB" w:rsidRDefault="007470DB">
            <w:pPr>
              <w:widowControl w:val="0"/>
              <w:autoSpaceDE w:val="0"/>
              <w:ind w:left="117" w:right="-124"/>
              <w:rPr>
                <w:rFonts w:ascii="Tw Cen MT" w:hAnsi="Tw Cen MT" w:cs="Arial"/>
                <w:color w:val="221F1F"/>
              </w:rPr>
            </w:pPr>
          </w:p>
          <w:p w14:paraId="4FAFC38F" w14:textId="77777777" w:rsidR="007470DB" w:rsidRDefault="007470DB">
            <w:pPr>
              <w:widowControl w:val="0"/>
              <w:autoSpaceDE w:val="0"/>
              <w:ind w:left="117" w:right="-124"/>
              <w:rPr>
                <w:rFonts w:ascii="Tw Cen MT" w:hAnsi="Tw Cen MT" w:cs="Arial"/>
                <w:color w:val="221F1F"/>
              </w:rPr>
            </w:pPr>
          </w:p>
          <w:p w14:paraId="24EE1C51" w14:textId="77777777" w:rsidR="007470DB" w:rsidRDefault="007470DB">
            <w:pPr>
              <w:widowControl w:val="0"/>
              <w:autoSpaceDE w:val="0"/>
              <w:ind w:left="117" w:right="-124"/>
              <w:rPr>
                <w:rFonts w:ascii="Tw Cen MT" w:hAnsi="Tw Cen MT" w:cs="Arial"/>
                <w:color w:val="221F1F"/>
              </w:rPr>
            </w:pPr>
          </w:p>
          <w:p w14:paraId="5DC12152" w14:textId="77777777" w:rsidR="007470DB" w:rsidRDefault="007470DB">
            <w:pPr>
              <w:widowControl w:val="0"/>
              <w:autoSpaceDE w:val="0"/>
              <w:ind w:left="117" w:right="-124"/>
              <w:rPr>
                <w:rFonts w:ascii="Tw Cen MT" w:hAnsi="Tw Cen MT" w:cs="Tw Cen MT"/>
                <w:sz w:val="14"/>
                <w:szCs w:val="14"/>
              </w:rPr>
            </w:pPr>
            <w:r>
              <w:rPr>
                <w:rFonts w:ascii="Tw Cen MT" w:hAnsi="Tw Cen MT" w:cs="Arial"/>
                <w:color w:val="221F1F"/>
              </w:rPr>
              <w:t>Modèles de fiches des références de l’Entreprise</w:t>
            </w:r>
          </w:p>
        </w:tc>
        <w:tc>
          <w:tcPr>
            <w:tcW w:w="810" w:type="dxa"/>
            <w:shd w:val="clear" w:color="auto" w:fill="auto"/>
          </w:tcPr>
          <w:p w14:paraId="55283515" w14:textId="77777777" w:rsidR="007470DB" w:rsidRDefault="007470DB">
            <w:pPr>
              <w:widowControl w:val="0"/>
              <w:autoSpaceDE w:val="0"/>
              <w:snapToGrid w:val="0"/>
              <w:spacing w:before="17" w:line="140" w:lineRule="exact"/>
              <w:rPr>
                <w:rFonts w:ascii="Tw Cen MT" w:hAnsi="Tw Cen MT" w:cs="Tw Cen MT"/>
                <w:sz w:val="14"/>
                <w:szCs w:val="14"/>
              </w:rPr>
            </w:pPr>
          </w:p>
        </w:tc>
      </w:tr>
      <w:tr w:rsidR="007470DB" w14:paraId="52081FF2" w14:textId="77777777">
        <w:trPr>
          <w:trHeight w:hRule="exact" w:val="680"/>
        </w:trPr>
        <w:tc>
          <w:tcPr>
            <w:tcW w:w="2883" w:type="dxa"/>
            <w:shd w:val="clear" w:color="auto" w:fill="auto"/>
            <w:vAlign w:val="center"/>
          </w:tcPr>
          <w:p w14:paraId="68A2F46F" w14:textId="77777777" w:rsidR="007470DB" w:rsidRDefault="007470DB">
            <w:pPr>
              <w:widowControl w:val="0"/>
              <w:autoSpaceDE w:val="0"/>
              <w:ind w:right="-20"/>
              <w:rPr>
                <w:rFonts w:ascii="Tw Cen MT" w:hAnsi="Tw Cen MT" w:cs="Arial"/>
                <w:color w:val="221F1F"/>
              </w:rPr>
            </w:pPr>
            <w:r>
              <w:rPr>
                <w:rFonts w:ascii="Tw Cen MT" w:hAnsi="Tw Cen MT" w:cs="Arial"/>
                <w:color w:val="221F1F"/>
              </w:rPr>
              <w:t xml:space="preserve">Formulaire n° 11.3              </w:t>
            </w:r>
            <w:proofErr w:type="gramStart"/>
            <w:r>
              <w:rPr>
                <w:rFonts w:ascii="Tw Cen MT" w:hAnsi="Tw Cen MT" w:cs="Arial"/>
                <w:color w:val="221F1F"/>
              </w:rPr>
              <w:t xml:space="preserve">   :</w:t>
            </w:r>
            <w:proofErr w:type="gramEnd"/>
          </w:p>
        </w:tc>
        <w:tc>
          <w:tcPr>
            <w:tcW w:w="450" w:type="dxa"/>
            <w:shd w:val="clear" w:color="auto" w:fill="auto"/>
            <w:vAlign w:val="center"/>
          </w:tcPr>
          <w:p w14:paraId="4E882E1A" w14:textId="77777777" w:rsidR="007470DB" w:rsidRDefault="007470DB">
            <w:pPr>
              <w:widowControl w:val="0"/>
              <w:autoSpaceDE w:val="0"/>
              <w:snapToGrid w:val="0"/>
              <w:ind w:right="-20"/>
              <w:rPr>
                <w:rFonts w:ascii="Tw Cen MT" w:hAnsi="Tw Cen MT" w:cs="Arial"/>
                <w:color w:val="221F1F"/>
              </w:rPr>
            </w:pPr>
          </w:p>
          <w:p w14:paraId="595D7BE0" w14:textId="77777777" w:rsidR="007470DB" w:rsidRDefault="007470DB">
            <w:pPr>
              <w:widowControl w:val="0"/>
              <w:autoSpaceDE w:val="0"/>
              <w:ind w:right="-20"/>
              <w:rPr>
                <w:rFonts w:ascii="Tw Cen MT" w:hAnsi="Tw Cen MT" w:cs="Arial"/>
                <w:color w:val="221F1F"/>
              </w:rPr>
            </w:pPr>
          </w:p>
        </w:tc>
        <w:tc>
          <w:tcPr>
            <w:tcW w:w="5940" w:type="dxa"/>
            <w:shd w:val="clear" w:color="auto" w:fill="auto"/>
            <w:vAlign w:val="center"/>
          </w:tcPr>
          <w:p w14:paraId="726637CF" w14:textId="77777777" w:rsidR="007470DB" w:rsidRDefault="007470DB">
            <w:pPr>
              <w:widowControl w:val="0"/>
              <w:autoSpaceDE w:val="0"/>
              <w:ind w:left="117" w:right="-124"/>
              <w:rPr>
                <w:rFonts w:ascii="Tw Cen MT" w:hAnsi="Tw Cen MT" w:cs="Tw Cen MT"/>
                <w:sz w:val="14"/>
                <w:szCs w:val="14"/>
              </w:rPr>
            </w:pPr>
            <w:r>
              <w:rPr>
                <w:rFonts w:ascii="Tw Cen MT" w:hAnsi="Tw Cen MT" w:cs="Arial"/>
                <w:color w:val="221F1F"/>
              </w:rPr>
              <w:t xml:space="preserve">  Fiche des contrats en cours (Plan de charge de l’Entreprise)</w:t>
            </w:r>
          </w:p>
        </w:tc>
        <w:tc>
          <w:tcPr>
            <w:tcW w:w="810" w:type="dxa"/>
            <w:shd w:val="clear" w:color="auto" w:fill="auto"/>
          </w:tcPr>
          <w:p w14:paraId="5677EE91" w14:textId="77777777" w:rsidR="007470DB" w:rsidRDefault="007470DB">
            <w:pPr>
              <w:widowControl w:val="0"/>
              <w:autoSpaceDE w:val="0"/>
              <w:snapToGrid w:val="0"/>
              <w:spacing w:before="17" w:line="140" w:lineRule="exact"/>
              <w:rPr>
                <w:rFonts w:ascii="Tw Cen MT" w:hAnsi="Tw Cen MT" w:cs="Tw Cen MT"/>
                <w:sz w:val="14"/>
                <w:szCs w:val="14"/>
              </w:rPr>
            </w:pPr>
          </w:p>
        </w:tc>
      </w:tr>
      <w:tr w:rsidR="007470DB" w14:paraId="29A57B9F" w14:textId="77777777">
        <w:trPr>
          <w:trHeight w:hRule="exact" w:val="680"/>
        </w:trPr>
        <w:tc>
          <w:tcPr>
            <w:tcW w:w="2883" w:type="dxa"/>
            <w:shd w:val="clear" w:color="auto" w:fill="auto"/>
          </w:tcPr>
          <w:p w14:paraId="1CBE56A4" w14:textId="77777777" w:rsidR="007470DB" w:rsidRDefault="007470DB">
            <w:pPr>
              <w:widowControl w:val="0"/>
              <w:autoSpaceDE w:val="0"/>
              <w:snapToGrid w:val="0"/>
              <w:spacing w:before="17" w:line="140" w:lineRule="exact"/>
              <w:rPr>
                <w:rFonts w:ascii="Tw Cen MT" w:hAnsi="Tw Cen MT" w:cs="Tw Cen MT"/>
                <w:sz w:val="14"/>
                <w:szCs w:val="14"/>
              </w:rPr>
            </w:pPr>
          </w:p>
          <w:p w14:paraId="4D0E8F3E" w14:textId="77777777" w:rsidR="007470DB" w:rsidRDefault="007470DB">
            <w:pPr>
              <w:widowControl w:val="0"/>
              <w:autoSpaceDE w:val="0"/>
              <w:ind w:right="-20"/>
              <w:rPr>
                <w:rFonts w:ascii="Tw Cen MT" w:hAnsi="Tw Cen MT" w:cs="Tw Cen MT"/>
                <w:sz w:val="14"/>
                <w:szCs w:val="14"/>
              </w:rPr>
            </w:pPr>
            <w:r>
              <w:rPr>
                <w:rFonts w:ascii="Tw Cen MT" w:hAnsi="Tw Cen MT" w:cs="Arial"/>
                <w:color w:val="221F1F"/>
              </w:rPr>
              <w:t>Formulairen°12</w:t>
            </w:r>
          </w:p>
        </w:tc>
        <w:tc>
          <w:tcPr>
            <w:tcW w:w="450" w:type="dxa"/>
            <w:shd w:val="clear" w:color="auto" w:fill="auto"/>
          </w:tcPr>
          <w:p w14:paraId="429A2A2B" w14:textId="77777777" w:rsidR="007470DB" w:rsidRDefault="007470DB">
            <w:pPr>
              <w:widowControl w:val="0"/>
              <w:autoSpaceDE w:val="0"/>
              <w:snapToGrid w:val="0"/>
              <w:spacing w:before="17" w:line="140" w:lineRule="exact"/>
              <w:rPr>
                <w:rFonts w:ascii="Tw Cen MT" w:hAnsi="Tw Cen MT" w:cs="Tw Cen MT"/>
                <w:sz w:val="14"/>
                <w:szCs w:val="14"/>
              </w:rPr>
            </w:pPr>
          </w:p>
          <w:p w14:paraId="2F509BFF" w14:textId="77777777" w:rsidR="007470DB" w:rsidRDefault="007470DB">
            <w:pPr>
              <w:widowControl w:val="0"/>
              <w:autoSpaceDE w:val="0"/>
              <w:ind w:right="-20"/>
              <w:rPr>
                <w:rFonts w:ascii="Tw Cen MT" w:hAnsi="Tw Cen MT" w:cs="Tw Cen MT"/>
                <w:sz w:val="14"/>
                <w:szCs w:val="14"/>
              </w:rPr>
            </w:pPr>
            <w:r>
              <w:rPr>
                <w:rFonts w:ascii="Tw Cen MT" w:hAnsi="Tw Cen MT" w:cs="Arial"/>
                <w:color w:val="221F1F"/>
              </w:rPr>
              <w:t>:</w:t>
            </w:r>
          </w:p>
        </w:tc>
        <w:tc>
          <w:tcPr>
            <w:tcW w:w="5940" w:type="dxa"/>
            <w:shd w:val="clear" w:color="auto" w:fill="auto"/>
          </w:tcPr>
          <w:p w14:paraId="427D6073" w14:textId="77777777" w:rsidR="007470DB" w:rsidRDefault="007470DB">
            <w:pPr>
              <w:widowControl w:val="0"/>
              <w:autoSpaceDE w:val="0"/>
              <w:snapToGrid w:val="0"/>
              <w:spacing w:before="17" w:line="140" w:lineRule="exact"/>
              <w:rPr>
                <w:rFonts w:ascii="Tw Cen MT" w:hAnsi="Tw Cen MT" w:cs="Tw Cen MT"/>
                <w:sz w:val="14"/>
                <w:szCs w:val="14"/>
              </w:rPr>
            </w:pPr>
          </w:p>
          <w:p w14:paraId="5EE9FB4F" w14:textId="77777777" w:rsidR="007470DB" w:rsidRDefault="007470DB">
            <w:pPr>
              <w:widowControl w:val="0"/>
              <w:autoSpaceDE w:val="0"/>
              <w:ind w:left="117" w:right="-124"/>
              <w:rPr>
                <w:rFonts w:ascii="Tw Cen MT" w:hAnsi="Tw Cen MT" w:cs="Tw Cen MT"/>
                <w:sz w:val="14"/>
                <w:szCs w:val="14"/>
              </w:rPr>
            </w:pPr>
            <w:r>
              <w:rPr>
                <w:rFonts w:ascii="Tw Cen MT" w:hAnsi="Tw Cen MT" w:cs="Arial"/>
                <w:color w:val="221F1F"/>
              </w:rPr>
              <w:t>Modèle</w:t>
            </w:r>
            <w:r w:rsidR="00062AB5">
              <w:rPr>
                <w:rFonts w:ascii="Tw Cen MT" w:hAnsi="Tw Cen MT" w:cs="Arial"/>
                <w:color w:val="221F1F"/>
              </w:rPr>
              <w:t xml:space="preserve"> </w:t>
            </w:r>
            <w:r>
              <w:rPr>
                <w:rFonts w:ascii="Tw Cen MT" w:hAnsi="Tw Cen MT" w:cs="Arial"/>
                <w:color w:val="221F1F"/>
              </w:rPr>
              <w:t>de</w:t>
            </w:r>
            <w:r>
              <w:rPr>
                <w:rFonts w:ascii="Tw Cen MT" w:hAnsi="Tw Cen MT" w:cs="Arial"/>
                <w:color w:val="221F1F"/>
                <w:spacing w:val="7"/>
              </w:rPr>
              <w:t xml:space="preserve"> fiche de planning et d’organisation des travaux</w:t>
            </w:r>
          </w:p>
        </w:tc>
        <w:tc>
          <w:tcPr>
            <w:tcW w:w="810" w:type="dxa"/>
            <w:shd w:val="clear" w:color="auto" w:fill="auto"/>
          </w:tcPr>
          <w:p w14:paraId="515AF63E" w14:textId="77777777" w:rsidR="007470DB" w:rsidRDefault="007470DB">
            <w:pPr>
              <w:widowControl w:val="0"/>
              <w:autoSpaceDE w:val="0"/>
              <w:snapToGrid w:val="0"/>
              <w:spacing w:before="17" w:line="140" w:lineRule="exact"/>
              <w:rPr>
                <w:rFonts w:ascii="Tw Cen MT" w:hAnsi="Tw Cen MT" w:cs="Tw Cen MT"/>
                <w:sz w:val="14"/>
                <w:szCs w:val="14"/>
              </w:rPr>
            </w:pPr>
          </w:p>
        </w:tc>
      </w:tr>
      <w:tr w:rsidR="007470DB" w14:paraId="49CC6F1C" w14:textId="77777777">
        <w:trPr>
          <w:trHeight w:hRule="exact" w:val="680"/>
        </w:trPr>
        <w:tc>
          <w:tcPr>
            <w:tcW w:w="2883" w:type="dxa"/>
            <w:shd w:val="clear" w:color="auto" w:fill="auto"/>
          </w:tcPr>
          <w:p w14:paraId="4C844719" w14:textId="77777777" w:rsidR="007470DB" w:rsidRDefault="007470DB">
            <w:pPr>
              <w:widowControl w:val="0"/>
              <w:autoSpaceDE w:val="0"/>
              <w:snapToGrid w:val="0"/>
              <w:ind w:right="-20"/>
              <w:rPr>
                <w:rFonts w:ascii="Tw Cen MT" w:hAnsi="Tw Cen MT" w:cs="Arial"/>
                <w:color w:val="221F1F"/>
              </w:rPr>
            </w:pPr>
          </w:p>
          <w:p w14:paraId="09A856BD" w14:textId="77777777" w:rsidR="007470DB" w:rsidRDefault="007470DB">
            <w:pPr>
              <w:widowControl w:val="0"/>
              <w:autoSpaceDE w:val="0"/>
              <w:ind w:right="-20"/>
              <w:rPr>
                <w:rFonts w:ascii="Tw Cen MT" w:hAnsi="Tw Cen MT" w:cs="Arial"/>
                <w:color w:val="221F1F"/>
              </w:rPr>
            </w:pPr>
            <w:r>
              <w:rPr>
                <w:rFonts w:ascii="Tw Cen MT" w:hAnsi="Tw Cen MT" w:cs="Arial"/>
                <w:color w:val="221F1F"/>
              </w:rPr>
              <w:t>Formulaire n° 13</w:t>
            </w:r>
          </w:p>
        </w:tc>
        <w:tc>
          <w:tcPr>
            <w:tcW w:w="450" w:type="dxa"/>
            <w:shd w:val="clear" w:color="auto" w:fill="auto"/>
          </w:tcPr>
          <w:p w14:paraId="1A143D2C" w14:textId="77777777" w:rsidR="007470DB" w:rsidRDefault="007470DB">
            <w:pPr>
              <w:widowControl w:val="0"/>
              <w:autoSpaceDE w:val="0"/>
              <w:snapToGrid w:val="0"/>
              <w:ind w:right="-20"/>
              <w:rPr>
                <w:rFonts w:ascii="Tw Cen MT" w:hAnsi="Tw Cen MT" w:cs="Arial"/>
                <w:color w:val="221F1F"/>
              </w:rPr>
            </w:pPr>
          </w:p>
          <w:p w14:paraId="157B706B" w14:textId="77777777" w:rsidR="007470DB" w:rsidRDefault="007470DB">
            <w:pPr>
              <w:widowControl w:val="0"/>
              <w:autoSpaceDE w:val="0"/>
              <w:ind w:right="-20"/>
              <w:rPr>
                <w:rFonts w:ascii="Tw Cen MT" w:hAnsi="Tw Cen MT" w:cs="Arial"/>
                <w:color w:val="221F1F"/>
              </w:rPr>
            </w:pPr>
            <w:r>
              <w:rPr>
                <w:rFonts w:ascii="Tw Cen MT" w:hAnsi="Tw Cen MT" w:cs="Arial"/>
                <w:color w:val="221F1F"/>
              </w:rPr>
              <w:t>:</w:t>
            </w:r>
          </w:p>
        </w:tc>
        <w:tc>
          <w:tcPr>
            <w:tcW w:w="5940" w:type="dxa"/>
            <w:shd w:val="clear" w:color="auto" w:fill="auto"/>
          </w:tcPr>
          <w:p w14:paraId="3B946B86" w14:textId="77777777" w:rsidR="007470DB" w:rsidRDefault="007470DB">
            <w:pPr>
              <w:widowControl w:val="0"/>
              <w:autoSpaceDE w:val="0"/>
              <w:ind w:right="-20"/>
              <w:rPr>
                <w:rFonts w:ascii="Tw Cen MT" w:hAnsi="Tw Cen MT" w:cs="Arial"/>
                <w:color w:val="221F1F"/>
              </w:rPr>
            </w:pPr>
            <w:r>
              <w:rPr>
                <w:rFonts w:ascii="Tw Cen MT" w:hAnsi="Tw Cen MT" w:cs="Arial"/>
                <w:color w:val="221F1F"/>
              </w:rPr>
              <w:t xml:space="preserve">  Modèle des pouvoirs au mandataire (en cas de</w:t>
            </w:r>
          </w:p>
          <w:p w14:paraId="47EDC56D" w14:textId="77777777" w:rsidR="007470DB" w:rsidRDefault="007470DB">
            <w:pPr>
              <w:widowControl w:val="0"/>
              <w:autoSpaceDE w:val="0"/>
              <w:ind w:right="-20"/>
              <w:rPr>
                <w:rFonts w:ascii="Tw Cen MT" w:hAnsi="Tw Cen MT" w:cs="Tw Cen MT"/>
                <w:sz w:val="14"/>
                <w:szCs w:val="14"/>
              </w:rPr>
            </w:pPr>
            <w:r>
              <w:rPr>
                <w:rFonts w:ascii="Tw Cen MT" w:hAnsi="Tw Cen MT" w:cs="Arial"/>
                <w:color w:val="221F1F"/>
              </w:rPr>
              <w:t xml:space="preserve">  </w:t>
            </w:r>
            <w:proofErr w:type="gramStart"/>
            <w:r>
              <w:rPr>
                <w:rFonts w:ascii="Tw Cen MT" w:hAnsi="Tw Cen MT" w:cs="Arial"/>
                <w:color w:val="221F1F"/>
              </w:rPr>
              <w:t>groupement</w:t>
            </w:r>
            <w:proofErr w:type="gramEnd"/>
            <w:r>
              <w:rPr>
                <w:rFonts w:ascii="Tw Cen MT" w:hAnsi="Tw Cen MT" w:cs="Arial"/>
                <w:color w:val="221F1F"/>
              </w:rPr>
              <w:t xml:space="preserve"> d’entreprises)</w:t>
            </w:r>
          </w:p>
        </w:tc>
        <w:tc>
          <w:tcPr>
            <w:tcW w:w="810" w:type="dxa"/>
            <w:shd w:val="clear" w:color="auto" w:fill="auto"/>
          </w:tcPr>
          <w:p w14:paraId="07BBC6F6" w14:textId="77777777" w:rsidR="007470DB" w:rsidRDefault="007470DB">
            <w:pPr>
              <w:widowControl w:val="0"/>
              <w:autoSpaceDE w:val="0"/>
              <w:snapToGrid w:val="0"/>
              <w:spacing w:before="17" w:line="140" w:lineRule="exact"/>
              <w:rPr>
                <w:rFonts w:ascii="Tw Cen MT" w:hAnsi="Tw Cen MT" w:cs="Tw Cen MT"/>
                <w:sz w:val="14"/>
                <w:szCs w:val="14"/>
              </w:rPr>
            </w:pPr>
          </w:p>
        </w:tc>
      </w:tr>
      <w:tr w:rsidR="007470DB" w14:paraId="66014528" w14:textId="77777777">
        <w:trPr>
          <w:trHeight w:hRule="exact" w:val="680"/>
        </w:trPr>
        <w:tc>
          <w:tcPr>
            <w:tcW w:w="2883" w:type="dxa"/>
            <w:shd w:val="clear" w:color="auto" w:fill="auto"/>
          </w:tcPr>
          <w:p w14:paraId="42CF514D" w14:textId="77777777" w:rsidR="007470DB" w:rsidRDefault="007470DB">
            <w:pPr>
              <w:widowControl w:val="0"/>
              <w:autoSpaceDE w:val="0"/>
              <w:snapToGrid w:val="0"/>
              <w:ind w:right="-20"/>
              <w:rPr>
                <w:rFonts w:ascii="Tw Cen MT" w:hAnsi="Tw Cen MT" w:cs="Arial"/>
                <w:color w:val="221F1F"/>
              </w:rPr>
            </w:pPr>
          </w:p>
          <w:p w14:paraId="266EBF6E" w14:textId="77777777" w:rsidR="007470DB" w:rsidRDefault="007470DB">
            <w:pPr>
              <w:widowControl w:val="0"/>
              <w:autoSpaceDE w:val="0"/>
              <w:ind w:right="-20"/>
              <w:rPr>
                <w:rFonts w:ascii="Tw Cen MT" w:hAnsi="Tw Cen MT" w:cs="Arial"/>
                <w:color w:val="221F1F"/>
              </w:rPr>
            </w:pPr>
            <w:r>
              <w:rPr>
                <w:rFonts w:ascii="Tw Cen MT" w:hAnsi="Tw Cen MT" w:cs="Arial"/>
                <w:color w:val="221F1F"/>
              </w:rPr>
              <w:t>Formulaire n° 14</w:t>
            </w:r>
          </w:p>
        </w:tc>
        <w:tc>
          <w:tcPr>
            <w:tcW w:w="450" w:type="dxa"/>
            <w:shd w:val="clear" w:color="auto" w:fill="auto"/>
          </w:tcPr>
          <w:p w14:paraId="01B2AB3E" w14:textId="77777777" w:rsidR="007470DB" w:rsidRDefault="007470DB">
            <w:pPr>
              <w:widowControl w:val="0"/>
              <w:autoSpaceDE w:val="0"/>
              <w:snapToGrid w:val="0"/>
              <w:ind w:right="-20"/>
              <w:rPr>
                <w:rFonts w:ascii="Tw Cen MT" w:hAnsi="Tw Cen MT" w:cs="Arial"/>
                <w:color w:val="221F1F"/>
              </w:rPr>
            </w:pPr>
          </w:p>
          <w:p w14:paraId="3E60198E" w14:textId="77777777" w:rsidR="007470DB" w:rsidRDefault="007470DB">
            <w:pPr>
              <w:widowControl w:val="0"/>
              <w:autoSpaceDE w:val="0"/>
              <w:ind w:right="-20"/>
              <w:rPr>
                <w:rFonts w:ascii="Tw Cen MT" w:hAnsi="Tw Cen MT" w:cs="Arial"/>
                <w:color w:val="221F1F"/>
              </w:rPr>
            </w:pPr>
            <w:r>
              <w:rPr>
                <w:rFonts w:ascii="Tw Cen MT" w:hAnsi="Tw Cen MT" w:cs="Arial"/>
                <w:color w:val="221F1F"/>
              </w:rPr>
              <w:t>:</w:t>
            </w:r>
          </w:p>
        </w:tc>
        <w:tc>
          <w:tcPr>
            <w:tcW w:w="5940" w:type="dxa"/>
            <w:shd w:val="clear" w:color="auto" w:fill="auto"/>
          </w:tcPr>
          <w:p w14:paraId="07C120A0" w14:textId="77777777" w:rsidR="007470DB" w:rsidRDefault="007470DB">
            <w:pPr>
              <w:widowControl w:val="0"/>
              <w:autoSpaceDE w:val="0"/>
              <w:snapToGrid w:val="0"/>
              <w:ind w:right="-20"/>
              <w:rPr>
                <w:rFonts w:ascii="Tw Cen MT" w:hAnsi="Tw Cen MT" w:cs="Arial"/>
                <w:color w:val="221F1F"/>
              </w:rPr>
            </w:pPr>
          </w:p>
          <w:p w14:paraId="170D61E9" w14:textId="77777777" w:rsidR="007470DB" w:rsidRDefault="007470DB">
            <w:pPr>
              <w:widowControl w:val="0"/>
              <w:autoSpaceDE w:val="0"/>
              <w:ind w:right="-20"/>
              <w:rPr>
                <w:rFonts w:ascii="Tw Cen MT" w:hAnsi="Tw Cen MT" w:cs="Tw Cen MT"/>
                <w:sz w:val="14"/>
                <w:szCs w:val="14"/>
              </w:rPr>
            </w:pPr>
            <w:r>
              <w:rPr>
                <w:rFonts w:ascii="Tw Cen MT" w:hAnsi="Tw Cen MT" w:cs="Arial"/>
                <w:color w:val="221F1F"/>
              </w:rPr>
              <w:t xml:space="preserve">  Modèle de cadre d’Accord de groupement</w:t>
            </w:r>
          </w:p>
        </w:tc>
        <w:tc>
          <w:tcPr>
            <w:tcW w:w="810" w:type="dxa"/>
            <w:shd w:val="clear" w:color="auto" w:fill="auto"/>
          </w:tcPr>
          <w:p w14:paraId="7771DB91" w14:textId="77777777" w:rsidR="007470DB" w:rsidRDefault="007470DB">
            <w:pPr>
              <w:widowControl w:val="0"/>
              <w:autoSpaceDE w:val="0"/>
              <w:snapToGrid w:val="0"/>
              <w:spacing w:before="17" w:line="140" w:lineRule="exact"/>
              <w:rPr>
                <w:rFonts w:ascii="Tw Cen MT" w:hAnsi="Tw Cen MT" w:cs="Tw Cen MT"/>
                <w:sz w:val="14"/>
                <w:szCs w:val="14"/>
              </w:rPr>
            </w:pPr>
          </w:p>
        </w:tc>
      </w:tr>
    </w:tbl>
    <w:p w14:paraId="59C6F68E" w14:textId="77777777" w:rsidR="007470DB" w:rsidRDefault="007470DB">
      <w:pPr>
        <w:autoSpaceDE w:val="0"/>
        <w:jc w:val="both"/>
        <w:rPr>
          <w:rFonts w:ascii="Tw Cen MT" w:hAnsi="Tw Cen MT" w:cs="Arial"/>
        </w:rPr>
      </w:pPr>
    </w:p>
    <w:p w14:paraId="40ED9C6C" w14:textId="77777777" w:rsidR="007470DB" w:rsidRDefault="007470DB">
      <w:pPr>
        <w:autoSpaceDE w:val="0"/>
        <w:jc w:val="both"/>
        <w:rPr>
          <w:rFonts w:ascii="Tw Cen MT" w:hAnsi="Tw Cen MT" w:cs="Arial"/>
        </w:rPr>
      </w:pPr>
    </w:p>
    <w:p w14:paraId="7696B838" w14:textId="77777777" w:rsidR="007470DB" w:rsidRDefault="007470DB">
      <w:pPr>
        <w:autoSpaceDE w:val="0"/>
        <w:jc w:val="both"/>
        <w:rPr>
          <w:rFonts w:ascii="Tw Cen MT" w:hAnsi="Tw Cen MT" w:cs="Arial"/>
        </w:rPr>
      </w:pPr>
    </w:p>
    <w:p w14:paraId="0F262625" w14:textId="77777777" w:rsidR="007470DB" w:rsidRDefault="007470DB">
      <w:pPr>
        <w:autoSpaceDE w:val="0"/>
        <w:jc w:val="both"/>
        <w:rPr>
          <w:rFonts w:ascii="Tw Cen MT" w:hAnsi="Tw Cen MT" w:cs="Arial"/>
        </w:rPr>
      </w:pPr>
    </w:p>
    <w:p w14:paraId="45921F33" w14:textId="77777777" w:rsidR="007470DB" w:rsidRDefault="007470DB">
      <w:pPr>
        <w:autoSpaceDE w:val="0"/>
        <w:jc w:val="both"/>
        <w:rPr>
          <w:rFonts w:ascii="Tw Cen MT" w:hAnsi="Tw Cen MT" w:cs="Arial"/>
        </w:rPr>
      </w:pPr>
    </w:p>
    <w:p w14:paraId="11C3C57E" w14:textId="77777777" w:rsidR="007470DB" w:rsidRDefault="007470DB">
      <w:pPr>
        <w:autoSpaceDE w:val="0"/>
        <w:jc w:val="both"/>
        <w:rPr>
          <w:rFonts w:ascii="Tw Cen MT" w:hAnsi="Tw Cen MT" w:cs="Arial"/>
        </w:rPr>
      </w:pPr>
    </w:p>
    <w:p w14:paraId="1E7C1DB6" w14:textId="77777777" w:rsidR="007470DB" w:rsidRDefault="007470DB">
      <w:pPr>
        <w:autoSpaceDE w:val="0"/>
        <w:jc w:val="both"/>
        <w:rPr>
          <w:rFonts w:ascii="Tw Cen MT" w:hAnsi="Tw Cen MT" w:cs="Arial"/>
        </w:rPr>
      </w:pPr>
    </w:p>
    <w:p w14:paraId="1A8C85AB" w14:textId="77777777" w:rsidR="007470DB" w:rsidRDefault="007470DB">
      <w:pPr>
        <w:autoSpaceDE w:val="0"/>
        <w:jc w:val="both"/>
        <w:rPr>
          <w:rFonts w:ascii="Tw Cen MT" w:hAnsi="Tw Cen MT" w:cs="Arial"/>
        </w:rPr>
      </w:pPr>
    </w:p>
    <w:p w14:paraId="1BF0AD97" w14:textId="77777777" w:rsidR="007470DB" w:rsidRDefault="007470DB">
      <w:pPr>
        <w:autoSpaceDE w:val="0"/>
        <w:jc w:val="both"/>
        <w:rPr>
          <w:rFonts w:ascii="Tw Cen MT" w:hAnsi="Tw Cen MT" w:cs="Arial"/>
        </w:rPr>
      </w:pPr>
    </w:p>
    <w:p w14:paraId="7B4043BB" w14:textId="77777777" w:rsidR="007470DB" w:rsidRDefault="007470DB">
      <w:pPr>
        <w:rPr>
          <w:rFonts w:ascii="Tw Cen MT" w:hAnsi="Tw Cen MT" w:cs="Arial"/>
        </w:rPr>
      </w:pPr>
      <w:r>
        <w:rPr>
          <w:rFonts w:ascii="Tw Cen MT" w:hAnsi="Tw Cen MT" w:cs="Arial"/>
          <w:b/>
          <w:bCs/>
          <w:u w:val="single"/>
        </w:rPr>
        <w:t xml:space="preserve">FORMULAIRE </w:t>
      </w:r>
      <w:r>
        <w:rPr>
          <w:rFonts w:ascii="Tw Cen MT" w:hAnsi="Tw Cen MT" w:cs="Arial"/>
          <w:b/>
          <w:bCs/>
        </w:rPr>
        <w:t xml:space="preserve">1 :   MODELE </w:t>
      </w:r>
      <w:r>
        <w:rPr>
          <w:rFonts w:ascii="Tw Cen MT" w:hAnsi="Tw Cen MT" w:cs="Arial"/>
          <w:b/>
        </w:rPr>
        <w:t>DECLARATION D’INTENTION DE SOUMISSIONNER</w:t>
      </w:r>
    </w:p>
    <w:p w14:paraId="6B7360E1" w14:textId="77777777" w:rsidR="007470DB" w:rsidRDefault="007470DB">
      <w:pPr>
        <w:jc w:val="both"/>
        <w:rPr>
          <w:rFonts w:ascii="Tw Cen MT" w:hAnsi="Tw Cen MT" w:cs="Arial"/>
        </w:rPr>
      </w:pPr>
    </w:p>
    <w:p w14:paraId="445892FF" w14:textId="77777777" w:rsidR="007470DB" w:rsidRDefault="007470DB">
      <w:pPr>
        <w:jc w:val="both"/>
        <w:rPr>
          <w:rFonts w:ascii="Tw Cen MT" w:hAnsi="Tw Cen MT" w:cs="Arial"/>
          <w:szCs w:val="26"/>
        </w:rPr>
      </w:pPr>
    </w:p>
    <w:p w14:paraId="150C12D6" w14:textId="77777777" w:rsidR="007470DB" w:rsidRDefault="007470DB">
      <w:pPr>
        <w:jc w:val="both"/>
        <w:rPr>
          <w:rFonts w:ascii="Tw Cen MT" w:hAnsi="Tw Cen MT" w:cs="Arial"/>
          <w:b/>
          <w:bCs/>
          <w:szCs w:val="26"/>
        </w:rPr>
      </w:pPr>
      <w:r>
        <w:rPr>
          <w:rFonts w:ascii="Tw Cen MT" w:hAnsi="Tw Cen MT" w:cs="Arial"/>
          <w:szCs w:val="26"/>
        </w:rPr>
        <w:t xml:space="preserve">Je soussigné, </w:t>
      </w:r>
      <w:r>
        <w:rPr>
          <w:rFonts w:ascii="Tw Cen MT" w:hAnsi="Tw Cen MT" w:cs="Arial"/>
          <w:b/>
          <w:bCs/>
          <w:szCs w:val="26"/>
        </w:rPr>
        <w:t>………………………………………</w:t>
      </w:r>
      <w:proofErr w:type="gramStart"/>
      <w:r>
        <w:rPr>
          <w:rFonts w:ascii="Tw Cen MT" w:hAnsi="Tw Cen MT" w:cs="Arial"/>
          <w:b/>
          <w:bCs/>
          <w:szCs w:val="26"/>
        </w:rPr>
        <w:t>…(</w:t>
      </w:r>
      <w:proofErr w:type="gramEnd"/>
      <w:r>
        <w:rPr>
          <w:rFonts w:ascii="Tw Cen MT" w:hAnsi="Tw Cen MT" w:cs="Arial"/>
          <w:b/>
          <w:bCs/>
          <w:szCs w:val="26"/>
        </w:rPr>
        <w:t xml:space="preserve">Nom et prénoms du mandataire) </w:t>
      </w:r>
    </w:p>
    <w:p w14:paraId="0B3B5930" w14:textId="77777777" w:rsidR="007470DB" w:rsidRDefault="007470DB">
      <w:pPr>
        <w:jc w:val="both"/>
        <w:rPr>
          <w:rFonts w:ascii="Tw Cen MT" w:hAnsi="Tw Cen MT" w:cs="Arial"/>
          <w:b/>
          <w:bCs/>
          <w:szCs w:val="26"/>
        </w:rPr>
      </w:pPr>
    </w:p>
    <w:p w14:paraId="7ED937D0" w14:textId="77777777" w:rsidR="007470DB" w:rsidRDefault="007470DB">
      <w:pPr>
        <w:jc w:val="both"/>
        <w:rPr>
          <w:rFonts w:ascii="Tw Cen MT" w:hAnsi="Tw Cen MT" w:cs="Arial"/>
          <w:b/>
          <w:bCs/>
          <w:szCs w:val="26"/>
        </w:rPr>
      </w:pPr>
      <w:r>
        <w:rPr>
          <w:rFonts w:ascii="Tw Cen MT" w:hAnsi="Tw Cen MT" w:cs="Arial"/>
          <w:b/>
          <w:bCs/>
          <w:szCs w:val="26"/>
        </w:rPr>
        <w:t>A</w:t>
      </w:r>
      <w:r>
        <w:rPr>
          <w:rFonts w:ascii="Tw Cen MT" w:hAnsi="Tw Cen MT" w:cs="Arial"/>
          <w:szCs w:val="26"/>
        </w:rPr>
        <w:t>gissant au nom et pour le compte</w:t>
      </w:r>
      <w:r>
        <w:rPr>
          <w:rFonts w:ascii="Tw Cen MT" w:hAnsi="Tw Cen MT" w:cs="Arial"/>
          <w:b/>
          <w:bCs/>
          <w:szCs w:val="26"/>
        </w:rPr>
        <w:t xml:space="preserve"> ……………………………………… (Entreprises ou Groupement d’entreprises),</w:t>
      </w:r>
    </w:p>
    <w:p w14:paraId="6E3F1B4C" w14:textId="77777777" w:rsidR="007470DB" w:rsidRDefault="007470DB">
      <w:pPr>
        <w:jc w:val="both"/>
        <w:rPr>
          <w:rFonts w:ascii="Tw Cen MT" w:hAnsi="Tw Cen MT" w:cs="Arial"/>
          <w:b/>
          <w:bCs/>
          <w:szCs w:val="26"/>
        </w:rPr>
      </w:pPr>
    </w:p>
    <w:p w14:paraId="060732D1" w14:textId="77777777" w:rsidR="007470DB" w:rsidRDefault="007470DB">
      <w:pPr>
        <w:jc w:val="both"/>
        <w:rPr>
          <w:rFonts w:ascii="Tw Cen MT" w:hAnsi="Tw Cen MT" w:cs="Arial"/>
          <w:szCs w:val="26"/>
        </w:rPr>
      </w:pPr>
      <w:r>
        <w:rPr>
          <w:rFonts w:ascii="Tw Cen MT" w:hAnsi="Tw Cen MT" w:cs="Arial"/>
          <w:szCs w:val="26"/>
        </w:rPr>
        <w:t>En vertu de ma qualité</w:t>
      </w:r>
      <w:r>
        <w:rPr>
          <w:rFonts w:ascii="Tw Cen MT" w:hAnsi="Tw Cen MT" w:cs="Arial"/>
          <w:b/>
          <w:bCs/>
          <w:szCs w:val="26"/>
        </w:rPr>
        <w:t xml:space="preserve"> …………………………………………</w:t>
      </w:r>
      <w:proofErr w:type="gramStart"/>
      <w:r>
        <w:rPr>
          <w:rFonts w:ascii="Tw Cen MT" w:hAnsi="Tw Cen MT" w:cs="Arial"/>
          <w:b/>
          <w:bCs/>
          <w:szCs w:val="26"/>
        </w:rPr>
        <w:t>…….</w:t>
      </w:r>
      <w:proofErr w:type="gramEnd"/>
      <w:r>
        <w:rPr>
          <w:rFonts w:ascii="Tw Cen MT" w:hAnsi="Tw Cen MT" w:cs="Arial"/>
          <w:b/>
          <w:bCs/>
          <w:szCs w:val="26"/>
        </w:rPr>
        <w:t xml:space="preserve">. (Fonction du signataire), </w:t>
      </w:r>
    </w:p>
    <w:p w14:paraId="5D35274F" w14:textId="77777777" w:rsidR="007470DB" w:rsidRDefault="007470DB">
      <w:pPr>
        <w:jc w:val="both"/>
        <w:rPr>
          <w:rFonts w:ascii="Tw Cen MT" w:hAnsi="Tw Cen MT" w:cs="Arial"/>
          <w:szCs w:val="26"/>
        </w:rPr>
      </w:pPr>
    </w:p>
    <w:p w14:paraId="5B31E20E" w14:textId="77777777" w:rsidR="007470DB" w:rsidRDefault="007470DB">
      <w:pPr>
        <w:jc w:val="both"/>
        <w:rPr>
          <w:rFonts w:ascii="Tw Cen MT" w:hAnsi="Tw Cen MT" w:cs="Arial"/>
          <w:szCs w:val="26"/>
        </w:rPr>
      </w:pPr>
      <w:r>
        <w:rPr>
          <w:rFonts w:ascii="Tw Cen MT" w:hAnsi="Tw Cen MT" w:cs="Arial"/>
          <w:szCs w:val="26"/>
        </w:rPr>
        <w:t>Déclare sous peine de sanctions édictées par l’article 2 du décret n°54/596 du 11 juin 1945 :</w:t>
      </w:r>
    </w:p>
    <w:p w14:paraId="23BA238E" w14:textId="77777777" w:rsidR="007470DB" w:rsidRDefault="007470DB">
      <w:pPr>
        <w:jc w:val="both"/>
        <w:rPr>
          <w:rFonts w:ascii="Tw Cen MT" w:hAnsi="Tw Cen MT" w:cs="Arial"/>
          <w:szCs w:val="26"/>
        </w:rPr>
      </w:pPr>
    </w:p>
    <w:p w14:paraId="36F2CAB7" w14:textId="77777777" w:rsidR="007470DB" w:rsidRDefault="007470DB" w:rsidP="00574001">
      <w:pPr>
        <w:numPr>
          <w:ilvl w:val="0"/>
          <w:numId w:val="23"/>
        </w:numPr>
        <w:jc w:val="both"/>
        <w:rPr>
          <w:rFonts w:ascii="Tw Cen MT" w:hAnsi="Tw Cen MT" w:cs="Arial"/>
          <w:szCs w:val="26"/>
        </w:rPr>
      </w:pPr>
      <w:r>
        <w:rPr>
          <w:rFonts w:ascii="Tw Cen MT" w:hAnsi="Tw Cen MT" w:cs="Arial"/>
          <w:szCs w:val="26"/>
        </w:rPr>
        <w:t xml:space="preserve">Que le soumissionnaire en question </w:t>
      </w:r>
      <w:proofErr w:type="gramStart"/>
      <w:r>
        <w:rPr>
          <w:rFonts w:ascii="Tw Cen MT" w:hAnsi="Tw Cen MT" w:cs="Arial"/>
          <w:szCs w:val="26"/>
        </w:rPr>
        <w:t>est</w:t>
      </w:r>
      <w:proofErr w:type="gramEnd"/>
      <w:r>
        <w:rPr>
          <w:rFonts w:ascii="Tw Cen MT" w:hAnsi="Tw Cen MT" w:cs="Arial"/>
          <w:szCs w:val="26"/>
        </w:rPr>
        <w:t xml:space="preserve"> inscrit sous le n° RC ………… du registre du commerce.</w:t>
      </w:r>
    </w:p>
    <w:p w14:paraId="1B5796F0" w14:textId="77777777" w:rsidR="007470DB" w:rsidRDefault="007470DB">
      <w:pPr>
        <w:jc w:val="both"/>
        <w:rPr>
          <w:rFonts w:ascii="Tw Cen MT" w:hAnsi="Tw Cen MT" w:cs="Arial"/>
          <w:szCs w:val="26"/>
        </w:rPr>
      </w:pPr>
    </w:p>
    <w:p w14:paraId="0A464178" w14:textId="77777777" w:rsidR="007470DB" w:rsidRDefault="007470DB" w:rsidP="00574001">
      <w:pPr>
        <w:numPr>
          <w:ilvl w:val="0"/>
          <w:numId w:val="23"/>
        </w:numPr>
        <w:jc w:val="both"/>
        <w:rPr>
          <w:rFonts w:ascii="Tw Cen MT" w:hAnsi="Tw Cen MT" w:cs="Arial"/>
          <w:szCs w:val="26"/>
        </w:rPr>
      </w:pPr>
      <w:r>
        <w:rPr>
          <w:rFonts w:ascii="Tw Cen MT" w:hAnsi="Tw Cen MT" w:cs="Arial"/>
          <w:szCs w:val="26"/>
        </w:rPr>
        <w:t>Qu’il n’est pas en état de faillite ou de liquidation judiciaire</w:t>
      </w:r>
    </w:p>
    <w:p w14:paraId="444A489F" w14:textId="77777777" w:rsidR="007470DB" w:rsidRDefault="007470DB">
      <w:pPr>
        <w:jc w:val="both"/>
        <w:rPr>
          <w:rFonts w:ascii="Tw Cen MT" w:hAnsi="Tw Cen MT" w:cs="Arial"/>
          <w:szCs w:val="26"/>
        </w:rPr>
      </w:pPr>
    </w:p>
    <w:p w14:paraId="70D0E628" w14:textId="77777777" w:rsidR="007470DB" w:rsidRDefault="007470DB" w:rsidP="00574001">
      <w:pPr>
        <w:numPr>
          <w:ilvl w:val="0"/>
          <w:numId w:val="23"/>
        </w:numPr>
        <w:jc w:val="both"/>
        <w:rPr>
          <w:rFonts w:ascii="Tw Cen MT" w:hAnsi="Tw Cen MT" w:cs="Arial"/>
          <w:szCs w:val="26"/>
        </w:rPr>
      </w:pPr>
      <w:r>
        <w:rPr>
          <w:rFonts w:ascii="Tw Cen MT" w:hAnsi="Tw Cen MT" w:cs="Arial"/>
          <w:szCs w:val="26"/>
        </w:rPr>
        <w:t>Qu’aucun des gérants, administrateurs ou directeurs de l’entreprise ne tombe sous le coup des condamnations, déchéances ou sanctions prévues par la loi n°47/1635 du 30 août 1947 relative à l’assainissement des professions commerciales et industrielles ;</w:t>
      </w:r>
    </w:p>
    <w:p w14:paraId="191A8A0A" w14:textId="77777777" w:rsidR="007470DB" w:rsidRDefault="007470DB">
      <w:pPr>
        <w:jc w:val="both"/>
        <w:rPr>
          <w:rFonts w:ascii="Tw Cen MT" w:hAnsi="Tw Cen MT" w:cs="Arial"/>
          <w:szCs w:val="26"/>
        </w:rPr>
      </w:pPr>
    </w:p>
    <w:p w14:paraId="2A2E5EB3" w14:textId="77777777" w:rsidR="007470DB" w:rsidRDefault="007470DB" w:rsidP="00574001">
      <w:pPr>
        <w:numPr>
          <w:ilvl w:val="0"/>
          <w:numId w:val="23"/>
        </w:numPr>
        <w:jc w:val="both"/>
        <w:rPr>
          <w:rFonts w:ascii="Tw Cen MT" w:hAnsi="Tw Cen MT" w:cs="Arial"/>
          <w:szCs w:val="26"/>
        </w:rPr>
      </w:pPr>
      <w:r>
        <w:rPr>
          <w:rFonts w:ascii="Tw Cen MT" w:hAnsi="Tw Cen MT" w:cs="Arial"/>
          <w:szCs w:val="26"/>
        </w:rPr>
        <w:t>Que le soumissionnaire en question ne tombe pas sous le coup de l’exclusion prévue par le dernier alinéa de l’article 37 de l’Ordonnance n°53/704 du 29 août 1953 relatif au maintien ou rétablissement de la libre concurrence industrielle et commerciale.</w:t>
      </w:r>
    </w:p>
    <w:p w14:paraId="4FF3D44A" w14:textId="77777777" w:rsidR="007470DB" w:rsidRDefault="007470DB">
      <w:pPr>
        <w:jc w:val="both"/>
        <w:rPr>
          <w:rFonts w:ascii="Tw Cen MT" w:hAnsi="Tw Cen MT" w:cs="Arial"/>
          <w:szCs w:val="26"/>
        </w:rPr>
      </w:pPr>
    </w:p>
    <w:p w14:paraId="5823FDDD" w14:textId="77777777" w:rsidR="007470DB" w:rsidRDefault="007470DB">
      <w:pPr>
        <w:widowControl w:val="0"/>
        <w:autoSpaceDE w:val="0"/>
        <w:spacing w:line="360" w:lineRule="auto"/>
        <w:ind w:right="-428"/>
        <w:jc w:val="both"/>
        <w:rPr>
          <w:rFonts w:ascii="Tw Cen MT" w:hAnsi="Tw Cen MT" w:cs="Arial"/>
          <w:szCs w:val="26"/>
        </w:rPr>
      </w:pPr>
      <w:r>
        <w:rPr>
          <w:rFonts w:ascii="Tw Cen MT" w:hAnsi="Tw Cen MT" w:cs="Arial"/>
          <w:szCs w:val="26"/>
        </w:rPr>
        <w:tab/>
        <w:t>En vertu de quoi, j’ai (nous avons) l’honneur de soumissionner pour le soumissionnaire dans le cadre du Présent</w:t>
      </w:r>
      <w:r>
        <w:rPr>
          <w:rFonts w:ascii="Tw Cen MT" w:hAnsi="Tw Cen MT" w:cs="Tw Cen MT"/>
        </w:rPr>
        <w:t xml:space="preserve"> Appel d’Offres </w:t>
      </w:r>
      <w:r>
        <w:rPr>
          <w:rFonts w:ascii="Tw Cen MT" w:hAnsi="Tw Cen MT" w:cs="Arial"/>
          <w:szCs w:val="26"/>
        </w:rPr>
        <w:t xml:space="preserve">National Ouvert, en vue de l’exécution des </w:t>
      </w:r>
      <w:r>
        <w:rPr>
          <w:rFonts w:ascii="Tw Cen MT" w:hAnsi="Tw Cen MT" w:cs="Arial"/>
          <w:color w:val="221F1F"/>
        </w:rPr>
        <w:t xml:space="preserve">travaux de </w:t>
      </w:r>
      <w:r>
        <w:rPr>
          <w:rFonts w:ascii="Tw Cen MT" w:hAnsi="Tw Cen MT" w:cs="Arial"/>
          <w:szCs w:val="26"/>
        </w:rPr>
        <w:t xml:space="preserve">construction </w:t>
      </w:r>
      <w:r>
        <w:rPr>
          <w:rFonts w:ascii="Tw Cen MT" w:hAnsi="Tw Cen MT" w:cs="Arial"/>
          <w:color w:val="221F1F"/>
        </w:rPr>
        <w:t>de la Délégation Régionale de l’Habitat et du Développement Urbain</w:t>
      </w:r>
      <w:r>
        <w:rPr>
          <w:rFonts w:ascii="Tw Cen MT" w:hAnsi="Tw Cen MT" w:cs="Arial"/>
          <w:szCs w:val="26"/>
        </w:rPr>
        <w:t xml:space="preserve"> de l’Extrême-Nord.</w:t>
      </w:r>
    </w:p>
    <w:p w14:paraId="77CEDF19" w14:textId="77777777" w:rsidR="007470DB" w:rsidRDefault="007470DB">
      <w:pPr>
        <w:jc w:val="both"/>
        <w:rPr>
          <w:rFonts w:ascii="Tw Cen MT" w:hAnsi="Tw Cen MT" w:cs="Arial"/>
        </w:rPr>
      </w:pPr>
      <w:r>
        <w:rPr>
          <w:rFonts w:ascii="Tw Cen MT" w:hAnsi="Tw Cen MT" w:cs="Arial"/>
          <w:szCs w:val="26"/>
        </w:rPr>
        <w:tab/>
      </w:r>
      <w:r>
        <w:rPr>
          <w:rFonts w:ascii="Tw Cen MT" w:hAnsi="Tw Cen MT" w:cs="Arial"/>
          <w:szCs w:val="26"/>
        </w:rPr>
        <w:tab/>
      </w:r>
      <w:r>
        <w:rPr>
          <w:rFonts w:ascii="Tw Cen MT" w:hAnsi="Tw Cen MT" w:cs="Arial"/>
          <w:szCs w:val="26"/>
        </w:rPr>
        <w:tab/>
      </w:r>
      <w:r>
        <w:rPr>
          <w:rFonts w:ascii="Tw Cen MT" w:hAnsi="Tw Cen MT" w:cs="Arial"/>
          <w:szCs w:val="26"/>
        </w:rPr>
        <w:tab/>
      </w:r>
      <w:r>
        <w:rPr>
          <w:rFonts w:ascii="Tw Cen MT" w:hAnsi="Tw Cen MT" w:cs="Arial"/>
          <w:szCs w:val="26"/>
        </w:rPr>
        <w:tab/>
      </w:r>
      <w:r>
        <w:rPr>
          <w:rFonts w:ascii="Tw Cen MT" w:hAnsi="Tw Cen MT" w:cs="Arial"/>
          <w:szCs w:val="26"/>
        </w:rPr>
        <w:tab/>
      </w:r>
    </w:p>
    <w:p w14:paraId="5651BDCA" w14:textId="77777777" w:rsidR="007470DB" w:rsidRDefault="007470DB">
      <w:pPr>
        <w:ind w:left="3540" w:firstLine="708"/>
        <w:jc w:val="both"/>
        <w:rPr>
          <w:rFonts w:ascii="Tw Cen MT" w:hAnsi="Tw Cen MT" w:cs="Arial"/>
          <w:bCs/>
        </w:rPr>
      </w:pPr>
      <w:r>
        <w:rPr>
          <w:rFonts w:ascii="Tw Cen MT" w:hAnsi="Tw Cen MT" w:cs="Arial"/>
        </w:rPr>
        <w:t>Fait à…………</w:t>
      </w:r>
      <w:proofErr w:type="gramStart"/>
      <w:r>
        <w:rPr>
          <w:rFonts w:ascii="Tw Cen MT" w:hAnsi="Tw Cen MT" w:cs="Arial"/>
        </w:rPr>
        <w:t>…….</w:t>
      </w:r>
      <w:proofErr w:type="gramEnd"/>
      <w:r>
        <w:rPr>
          <w:rFonts w:ascii="Tw Cen MT" w:hAnsi="Tw Cen MT" w:cs="Arial"/>
        </w:rPr>
        <w:t>, le…………………</w:t>
      </w:r>
      <w:proofErr w:type="gramStart"/>
      <w:r>
        <w:rPr>
          <w:rFonts w:ascii="Tw Cen MT" w:hAnsi="Tw Cen MT" w:cs="Arial"/>
        </w:rPr>
        <w:t>…….</w:t>
      </w:r>
      <w:proofErr w:type="gramEnd"/>
      <w:r>
        <w:rPr>
          <w:rFonts w:ascii="Tw Cen MT" w:hAnsi="Tw Cen MT" w:cs="Arial"/>
        </w:rPr>
        <w:t>.</w:t>
      </w:r>
    </w:p>
    <w:p w14:paraId="18EAC407" w14:textId="77777777" w:rsidR="007470DB" w:rsidRDefault="007470DB">
      <w:pPr>
        <w:jc w:val="both"/>
        <w:rPr>
          <w:rFonts w:ascii="Tw Cen MT" w:hAnsi="Tw Cen MT" w:cs="Arial"/>
          <w:bCs/>
        </w:rPr>
      </w:pPr>
      <w:r>
        <w:rPr>
          <w:rFonts w:ascii="Tw Cen MT" w:hAnsi="Tw Cen MT" w:cs="Arial"/>
          <w:bCs/>
        </w:rPr>
        <w:tab/>
      </w:r>
      <w:r>
        <w:rPr>
          <w:rFonts w:ascii="Tw Cen MT" w:hAnsi="Tw Cen MT" w:cs="Arial"/>
          <w:bCs/>
        </w:rPr>
        <w:tab/>
      </w:r>
      <w:r>
        <w:rPr>
          <w:rFonts w:ascii="Tw Cen MT" w:hAnsi="Tw Cen MT" w:cs="Arial"/>
          <w:bCs/>
        </w:rPr>
        <w:tab/>
      </w:r>
      <w:r>
        <w:rPr>
          <w:rFonts w:ascii="Tw Cen MT" w:hAnsi="Tw Cen MT" w:cs="Arial"/>
          <w:bCs/>
        </w:rPr>
        <w:tab/>
      </w:r>
      <w:r>
        <w:rPr>
          <w:rFonts w:ascii="Tw Cen MT" w:hAnsi="Tw Cen MT" w:cs="Arial"/>
          <w:bCs/>
        </w:rPr>
        <w:tab/>
      </w:r>
      <w:r>
        <w:rPr>
          <w:rFonts w:ascii="Tw Cen MT" w:hAnsi="Tw Cen MT" w:cs="Arial"/>
          <w:bCs/>
        </w:rPr>
        <w:tab/>
      </w:r>
    </w:p>
    <w:p w14:paraId="016F0BA0" w14:textId="77777777" w:rsidR="007470DB" w:rsidRDefault="007470DB">
      <w:pPr>
        <w:jc w:val="both"/>
        <w:rPr>
          <w:rFonts w:ascii="Tw Cen MT" w:hAnsi="Tw Cen MT" w:cs="Arial"/>
          <w:bCs/>
        </w:rPr>
      </w:pPr>
      <w:r>
        <w:rPr>
          <w:rFonts w:ascii="Tw Cen MT" w:hAnsi="Tw Cen MT" w:cs="Arial"/>
          <w:bCs/>
        </w:rPr>
        <w:tab/>
      </w:r>
      <w:r>
        <w:rPr>
          <w:rFonts w:ascii="Tw Cen MT" w:hAnsi="Tw Cen MT" w:cs="Arial"/>
          <w:bCs/>
        </w:rPr>
        <w:tab/>
      </w:r>
      <w:r>
        <w:rPr>
          <w:rFonts w:ascii="Tw Cen MT" w:hAnsi="Tw Cen MT" w:cs="Arial"/>
          <w:bCs/>
        </w:rPr>
        <w:tab/>
      </w:r>
      <w:r>
        <w:rPr>
          <w:rFonts w:ascii="Tw Cen MT" w:hAnsi="Tw Cen MT" w:cs="Arial"/>
          <w:bCs/>
        </w:rPr>
        <w:tab/>
      </w:r>
      <w:r>
        <w:rPr>
          <w:rFonts w:ascii="Tw Cen MT" w:hAnsi="Tw Cen MT" w:cs="Arial"/>
          <w:bCs/>
        </w:rPr>
        <w:tab/>
      </w:r>
      <w:r>
        <w:rPr>
          <w:rFonts w:ascii="Tw Cen MT" w:hAnsi="Tw Cen MT" w:cs="Arial"/>
          <w:bCs/>
        </w:rPr>
        <w:tab/>
        <w:t>Nom et prénoms du signataire</w:t>
      </w:r>
    </w:p>
    <w:p w14:paraId="1C1DACC1" w14:textId="77777777" w:rsidR="007470DB" w:rsidRDefault="007470DB">
      <w:pPr>
        <w:jc w:val="both"/>
        <w:rPr>
          <w:rFonts w:ascii="Tw Cen MT" w:hAnsi="Tw Cen MT" w:cs="Arial"/>
          <w:bCs/>
        </w:rPr>
      </w:pPr>
    </w:p>
    <w:p w14:paraId="3979215C" w14:textId="77777777" w:rsidR="007470DB" w:rsidRDefault="007470DB">
      <w:pPr>
        <w:jc w:val="both"/>
        <w:rPr>
          <w:rFonts w:ascii="Tw Cen MT" w:hAnsi="Tw Cen MT" w:cs="Arial"/>
          <w:bCs/>
        </w:rPr>
      </w:pPr>
      <w:r>
        <w:rPr>
          <w:rFonts w:ascii="Tw Cen MT" w:hAnsi="Tw Cen MT" w:cs="Arial"/>
          <w:bCs/>
        </w:rPr>
        <w:tab/>
      </w:r>
    </w:p>
    <w:p w14:paraId="7701A311" w14:textId="77777777" w:rsidR="007470DB" w:rsidRDefault="007470DB">
      <w:pPr>
        <w:jc w:val="both"/>
        <w:rPr>
          <w:rFonts w:ascii="Tw Cen MT" w:hAnsi="Tw Cen MT" w:cs="Arial"/>
        </w:rPr>
      </w:pPr>
      <w:r>
        <w:rPr>
          <w:rFonts w:ascii="Tw Cen MT" w:hAnsi="Tw Cen MT" w:cs="Arial"/>
          <w:bCs/>
        </w:rPr>
        <w:tab/>
      </w:r>
      <w:r>
        <w:rPr>
          <w:rFonts w:ascii="Tw Cen MT" w:hAnsi="Tw Cen MT" w:cs="Arial"/>
          <w:bCs/>
        </w:rPr>
        <w:tab/>
      </w:r>
      <w:r>
        <w:rPr>
          <w:rFonts w:ascii="Tw Cen MT" w:hAnsi="Tw Cen MT" w:cs="Arial"/>
          <w:bCs/>
        </w:rPr>
        <w:tab/>
      </w:r>
      <w:r>
        <w:rPr>
          <w:rFonts w:ascii="Tw Cen MT" w:hAnsi="Tw Cen MT" w:cs="Arial"/>
          <w:bCs/>
        </w:rPr>
        <w:tab/>
      </w:r>
      <w:r>
        <w:rPr>
          <w:rFonts w:ascii="Tw Cen MT" w:hAnsi="Tw Cen MT" w:cs="Arial"/>
          <w:bCs/>
        </w:rPr>
        <w:tab/>
      </w:r>
      <w:r>
        <w:rPr>
          <w:rFonts w:ascii="Tw Cen MT" w:hAnsi="Tw Cen MT" w:cs="Arial"/>
          <w:bCs/>
        </w:rPr>
        <w:tab/>
        <w:t>Fonction</w:t>
      </w:r>
    </w:p>
    <w:p w14:paraId="14D9C734" w14:textId="77777777" w:rsidR="007470DB" w:rsidRDefault="007470DB">
      <w:pPr>
        <w:autoSpaceDE w:val="0"/>
        <w:jc w:val="both"/>
        <w:rPr>
          <w:rFonts w:ascii="Tw Cen MT" w:hAnsi="Tw Cen MT" w:cs="Arial"/>
        </w:rPr>
      </w:pPr>
    </w:p>
    <w:p w14:paraId="01BBCB78" w14:textId="77777777" w:rsidR="007470DB" w:rsidRDefault="007470DB">
      <w:pPr>
        <w:autoSpaceDE w:val="0"/>
        <w:jc w:val="both"/>
        <w:rPr>
          <w:rFonts w:ascii="Tw Cen MT" w:hAnsi="Tw Cen MT" w:cs="Arial"/>
        </w:rPr>
      </w:pPr>
    </w:p>
    <w:p w14:paraId="1C796934" w14:textId="77777777" w:rsidR="007470DB" w:rsidRDefault="007470DB">
      <w:pPr>
        <w:autoSpaceDE w:val="0"/>
        <w:jc w:val="both"/>
        <w:rPr>
          <w:rFonts w:ascii="Tw Cen MT" w:hAnsi="Tw Cen MT" w:cs="Arial"/>
        </w:rPr>
      </w:pPr>
    </w:p>
    <w:p w14:paraId="78C5A29E" w14:textId="77777777" w:rsidR="007470DB" w:rsidRDefault="007470DB">
      <w:pPr>
        <w:autoSpaceDE w:val="0"/>
        <w:jc w:val="both"/>
        <w:rPr>
          <w:rFonts w:ascii="Tw Cen MT" w:hAnsi="Tw Cen MT" w:cs="Arial"/>
        </w:rPr>
      </w:pPr>
    </w:p>
    <w:p w14:paraId="50FC771E" w14:textId="77777777" w:rsidR="007470DB" w:rsidRDefault="007470DB">
      <w:pPr>
        <w:autoSpaceDE w:val="0"/>
        <w:spacing w:line="211" w:lineRule="exact"/>
        <w:rPr>
          <w:rFonts w:ascii="Tw Cen MT" w:hAnsi="Tw Cen MT" w:cs="Arial"/>
          <w:b/>
          <w:bCs/>
          <w:u w:val="single"/>
        </w:rPr>
      </w:pPr>
    </w:p>
    <w:p w14:paraId="00728D26" w14:textId="77777777" w:rsidR="007470DB" w:rsidRDefault="007470DB">
      <w:pPr>
        <w:autoSpaceDE w:val="0"/>
        <w:spacing w:line="211" w:lineRule="exact"/>
        <w:rPr>
          <w:rFonts w:ascii="Tw Cen MT" w:hAnsi="Tw Cen MT" w:cs="Arial"/>
          <w:b/>
          <w:bCs/>
          <w:u w:val="single"/>
        </w:rPr>
      </w:pPr>
    </w:p>
    <w:p w14:paraId="77C6C2A5" w14:textId="77777777" w:rsidR="00A95FAC" w:rsidRDefault="00A95FAC">
      <w:pPr>
        <w:autoSpaceDE w:val="0"/>
        <w:spacing w:line="211" w:lineRule="exact"/>
        <w:rPr>
          <w:rFonts w:ascii="Tw Cen MT" w:hAnsi="Tw Cen MT" w:cs="Arial"/>
          <w:b/>
          <w:bCs/>
          <w:u w:val="single"/>
        </w:rPr>
      </w:pPr>
    </w:p>
    <w:p w14:paraId="194C0E5D" w14:textId="77777777" w:rsidR="00A95FAC" w:rsidRDefault="00A95FAC">
      <w:pPr>
        <w:autoSpaceDE w:val="0"/>
        <w:spacing w:line="211" w:lineRule="exact"/>
        <w:rPr>
          <w:rFonts w:ascii="Tw Cen MT" w:hAnsi="Tw Cen MT" w:cs="Arial"/>
          <w:b/>
          <w:bCs/>
          <w:u w:val="single"/>
        </w:rPr>
      </w:pPr>
    </w:p>
    <w:p w14:paraId="5F6195B9" w14:textId="77777777" w:rsidR="00A95FAC" w:rsidRDefault="00A95FAC">
      <w:pPr>
        <w:autoSpaceDE w:val="0"/>
        <w:spacing w:line="211" w:lineRule="exact"/>
        <w:rPr>
          <w:rFonts w:ascii="Tw Cen MT" w:hAnsi="Tw Cen MT" w:cs="Arial"/>
          <w:b/>
          <w:bCs/>
          <w:u w:val="single"/>
        </w:rPr>
      </w:pPr>
    </w:p>
    <w:p w14:paraId="459D96B6" w14:textId="77777777" w:rsidR="007470DB" w:rsidRDefault="007470DB">
      <w:pPr>
        <w:autoSpaceDE w:val="0"/>
        <w:spacing w:line="211" w:lineRule="exact"/>
        <w:rPr>
          <w:rFonts w:ascii="Tw Cen MT" w:hAnsi="Tw Cen MT" w:cs="Arial"/>
          <w:b/>
          <w:bCs/>
          <w:u w:val="single"/>
        </w:rPr>
      </w:pPr>
    </w:p>
    <w:p w14:paraId="49ABAEE4" w14:textId="77777777" w:rsidR="007470DB" w:rsidRDefault="007470DB">
      <w:pPr>
        <w:autoSpaceDE w:val="0"/>
        <w:spacing w:line="211" w:lineRule="exact"/>
        <w:rPr>
          <w:rFonts w:ascii="Tw Cen MT" w:hAnsi="Tw Cen MT" w:cs="Arial"/>
          <w:b/>
          <w:bCs/>
          <w:u w:val="single"/>
        </w:rPr>
      </w:pPr>
    </w:p>
    <w:p w14:paraId="5A613FE9" w14:textId="77777777" w:rsidR="007470DB" w:rsidRDefault="007470DB">
      <w:pPr>
        <w:autoSpaceDE w:val="0"/>
        <w:spacing w:line="211" w:lineRule="exact"/>
        <w:rPr>
          <w:rFonts w:ascii="Tw Cen MT" w:hAnsi="Tw Cen MT" w:cs="Arial"/>
          <w:b/>
          <w:bCs/>
          <w:u w:val="single"/>
        </w:rPr>
      </w:pPr>
    </w:p>
    <w:p w14:paraId="5FDDBABD" w14:textId="77777777" w:rsidR="007470DB" w:rsidRDefault="007470DB">
      <w:pPr>
        <w:autoSpaceDE w:val="0"/>
        <w:spacing w:line="211" w:lineRule="exact"/>
        <w:rPr>
          <w:rFonts w:ascii="Tw Cen MT" w:hAnsi="Tw Cen MT" w:cs="Arial"/>
          <w:b/>
          <w:bCs/>
          <w:u w:val="single"/>
        </w:rPr>
      </w:pPr>
    </w:p>
    <w:p w14:paraId="5851D07B" w14:textId="77777777" w:rsidR="007470DB" w:rsidRDefault="007470DB">
      <w:pPr>
        <w:autoSpaceDE w:val="0"/>
        <w:spacing w:line="211" w:lineRule="exact"/>
        <w:rPr>
          <w:rFonts w:ascii="Tw Cen MT" w:hAnsi="Tw Cen MT" w:cs="Arial"/>
          <w:b/>
          <w:bCs/>
          <w:u w:val="single"/>
        </w:rPr>
      </w:pPr>
    </w:p>
    <w:p w14:paraId="55B7E722" w14:textId="77777777" w:rsidR="007470DB" w:rsidRDefault="007470DB">
      <w:pPr>
        <w:autoSpaceDE w:val="0"/>
        <w:spacing w:line="211" w:lineRule="exact"/>
        <w:rPr>
          <w:rFonts w:ascii="Tw Cen MT" w:hAnsi="Tw Cen MT" w:cs="Arial"/>
          <w:b/>
          <w:bCs/>
          <w:u w:val="single"/>
        </w:rPr>
      </w:pPr>
    </w:p>
    <w:p w14:paraId="0B2AE523" w14:textId="77777777" w:rsidR="007470DB" w:rsidRDefault="007470DB">
      <w:pPr>
        <w:autoSpaceDE w:val="0"/>
        <w:spacing w:line="211" w:lineRule="exact"/>
        <w:rPr>
          <w:rFonts w:ascii="Tw Cen MT" w:hAnsi="Tw Cen MT" w:cs="Arial"/>
          <w:b/>
          <w:bCs/>
          <w:u w:val="single"/>
        </w:rPr>
      </w:pPr>
    </w:p>
    <w:p w14:paraId="07A524C5" w14:textId="77777777" w:rsidR="007470DB" w:rsidRDefault="007470DB">
      <w:pPr>
        <w:autoSpaceDE w:val="0"/>
        <w:spacing w:line="211" w:lineRule="exact"/>
        <w:rPr>
          <w:rFonts w:ascii="Tw Cen MT" w:hAnsi="Tw Cen MT" w:cs="Arial"/>
          <w:b/>
          <w:bCs/>
          <w:u w:val="single"/>
        </w:rPr>
      </w:pPr>
    </w:p>
    <w:p w14:paraId="65803DC1" w14:textId="77777777" w:rsidR="007470DB" w:rsidRDefault="007470DB">
      <w:pPr>
        <w:autoSpaceDE w:val="0"/>
        <w:spacing w:line="211" w:lineRule="exact"/>
        <w:rPr>
          <w:rFonts w:ascii="Tw Cen MT" w:hAnsi="Tw Cen MT" w:cs="Arial"/>
          <w:b/>
          <w:bCs/>
          <w:u w:val="single"/>
        </w:rPr>
      </w:pPr>
    </w:p>
    <w:p w14:paraId="03CE0B0E" w14:textId="77777777" w:rsidR="007470DB" w:rsidRDefault="007470DB">
      <w:pPr>
        <w:autoSpaceDE w:val="0"/>
        <w:spacing w:line="211" w:lineRule="exact"/>
        <w:rPr>
          <w:rFonts w:ascii="Tw Cen MT" w:hAnsi="Tw Cen MT" w:cs="Arial"/>
          <w:b/>
          <w:u w:val="single"/>
        </w:rPr>
      </w:pPr>
      <w:r>
        <w:rPr>
          <w:rFonts w:ascii="Tw Cen MT" w:hAnsi="Tw Cen MT" w:cs="Arial"/>
          <w:b/>
          <w:bCs/>
          <w:u w:val="single"/>
        </w:rPr>
        <w:t>FORMULAIRE</w:t>
      </w:r>
      <w:r>
        <w:rPr>
          <w:rFonts w:ascii="Tw Cen MT" w:hAnsi="Tw Cen MT" w:cs="Arial"/>
          <w:b/>
          <w:bCs/>
        </w:rPr>
        <w:t xml:space="preserve">   2 :    </w:t>
      </w:r>
      <w:r>
        <w:rPr>
          <w:rFonts w:ascii="Tw Cen MT" w:hAnsi="Tw Cen MT" w:cs="Arial"/>
          <w:b/>
        </w:rPr>
        <w:t>MODELE DE SOUMISSION</w:t>
      </w:r>
    </w:p>
    <w:p w14:paraId="128AC7D2" w14:textId="77777777" w:rsidR="007470DB" w:rsidRDefault="007470DB">
      <w:pPr>
        <w:autoSpaceDE w:val="0"/>
        <w:spacing w:line="211" w:lineRule="exact"/>
        <w:rPr>
          <w:rFonts w:ascii="Tw Cen MT" w:hAnsi="Tw Cen MT" w:cs="Arial"/>
          <w:b/>
          <w:u w:val="single"/>
        </w:rPr>
      </w:pPr>
    </w:p>
    <w:p w14:paraId="71206B73" w14:textId="77777777" w:rsidR="007470DB" w:rsidRDefault="007470DB">
      <w:pPr>
        <w:widowControl w:val="0"/>
        <w:autoSpaceDE w:val="0"/>
        <w:ind w:left="107" w:right="-79"/>
        <w:rPr>
          <w:rFonts w:ascii="Tw Cen MT" w:hAnsi="Tw Cen MT" w:cs="Arial"/>
          <w:color w:val="221F1F"/>
        </w:rPr>
      </w:pPr>
    </w:p>
    <w:p w14:paraId="03C70268" w14:textId="77777777" w:rsidR="007470DB" w:rsidRDefault="007470DB">
      <w:pPr>
        <w:widowControl w:val="0"/>
        <w:autoSpaceDE w:val="0"/>
        <w:ind w:left="107" w:right="1"/>
        <w:jc w:val="both"/>
        <w:rPr>
          <w:rFonts w:ascii="Tw Cen MT" w:hAnsi="Tw Cen MT" w:cs="Arial"/>
          <w:color w:val="221F1F"/>
        </w:rPr>
      </w:pPr>
      <w:r>
        <w:rPr>
          <w:rFonts w:ascii="Tw Cen MT" w:hAnsi="Tw Cen MT" w:cs="Arial"/>
          <w:color w:val="221F1F"/>
        </w:rPr>
        <w:t>Je, soussigné</w:t>
      </w:r>
      <w:r>
        <w:rPr>
          <w:rFonts w:ascii="Tw Cen MT" w:hAnsi="Tw Cen MT" w:cs="Arial"/>
          <w:color w:val="221F1F"/>
          <w:sz w:val="12"/>
          <w:szCs w:val="12"/>
        </w:rPr>
        <w:t xml:space="preserve">…......................................................……………………………………………....... </w:t>
      </w:r>
      <w:r>
        <w:rPr>
          <w:rFonts w:ascii="Tw Cen MT" w:hAnsi="Tw Cen MT" w:cs="Arial"/>
          <w:i/>
          <w:iCs/>
          <w:color w:val="221F1F"/>
          <w:sz w:val="20"/>
          <w:szCs w:val="20"/>
        </w:rPr>
        <w:t>[Indiquer le nom et la qualité du signataire]</w:t>
      </w:r>
    </w:p>
    <w:p w14:paraId="04B40B5A" w14:textId="77777777" w:rsidR="007470DB" w:rsidRDefault="007470DB">
      <w:pPr>
        <w:widowControl w:val="0"/>
        <w:autoSpaceDE w:val="0"/>
        <w:spacing w:before="12"/>
        <w:ind w:left="107" w:right="1"/>
        <w:jc w:val="both"/>
        <w:rPr>
          <w:rFonts w:ascii="Tw Cen MT" w:hAnsi="Tw Cen MT" w:cs="Arial"/>
          <w:color w:val="000000"/>
          <w:sz w:val="10"/>
          <w:szCs w:val="10"/>
        </w:rPr>
      </w:pPr>
      <w:r>
        <w:rPr>
          <w:rFonts w:ascii="Tw Cen MT" w:hAnsi="Tw Cen MT" w:cs="Arial"/>
          <w:color w:val="221F1F"/>
        </w:rPr>
        <w:t>Représentant la société, l’entreprise ou le groupemen</w:t>
      </w:r>
      <w:r>
        <w:rPr>
          <w:rFonts w:ascii="Tw Cen MT" w:hAnsi="Tw Cen MT" w:cs="Arial"/>
          <w:color w:val="221F1F"/>
          <w:spacing w:val="1"/>
        </w:rPr>
        <w:t>t</w:t>
      </w:r>
      <w:r>
        <w:rPr>
          <w:rFonts w:ascii="Tw Cen MT" w:hAnsi="Tw Cen MT" w:cs="Arial"/>
          <w:color w:val="221F1F"/>
          <w:sz w:val="12"/>
          <w:szCs w:val="12"/>
        </w:rPr>
        <w:t>……………………</w:t>
      </w:r>
      <w:proofErr w:type="gramStart"/>
      <w:r>
        <w:rPr>
          <w:rFonts w:ascii="Tw Cen MT" w:hAnsi="Tw Cen MT" w:cs="Arial"/>
          <w:color w:val="221F1F"/>
          <w:sz w:val="12"/>
          <w:szCs w:val="12"/>
        </w:rPr>
        <w:t>..............….</w:t>
      </w:r>
      <w:proofErr w:type="gramEnd"/>
      <w:r>
        <w:rPr>
          <w:rFonts w:ascii="Tw Cen MT" w:hAnsi="Tw Cen MT" w:cs="Arial"/>
          <w:color w:val="221F1F"/>
          <w:sz w:val="12"/>
          <w:szCs w:val="12"/>
        </w:rPr>
        <w:t xml:space="preserve">.… </w:t>
      </w:r>
      <w:proofErr w:type="gramStart"/>
      <w:r>
        <w:rPr>
          <w:rFonts w:ascii="Tw Cen MT" w:hAnsi="Tw Cen MT" w:cs="Arial"/>
          <w:color w:val="221F1F"/>
        </w:rPr>
        <w:t>dont</w:t>
      </w:r>
      <w:proofErr w:type="gramEnd"/>
      <w:r>
        <w:rPr>
          <w:rFonts w:ascii="Tw Cen MT" w:hAnsi="Tw Cen MT" w:cs="Arial"/>
          <w:color w:val="221F1F"/>
        </w:rPr>
        <w:t xml:space="preserve"> le siège social est à</w:t>
      </w:r>
      <w:r>
        <w:rPr>
          <w:rFonts w:ascii="Tw Cen MT" w:hAnsi="Tw Cen MT" w:cs="Arial"/>
          <w:color w:val="221F1F"/>
          <w:sz w:val="12"/>
          <w:szCs w:val="12"/>
        </w:rPr>
        <w:t>…</w:t>
      </w:r>
      <w:proofErr w:type="gramStart"/>
      <w:r>
        <w:rPr>
          <w:rFonts w:ascii="Tw Cen MT" w:hAnsi="Tw Cen MT" w:cs="Arial"/>
          <w:color w:val="221F1F"/>
          <w:sz w:val="12"/>
          <w:szCs w:val="12"/>
        </w:rPr>
        <w:t>…….</w:t>
      </w:r>
      <w:proofErr w:type="gramEnd"/>
      <w:r>
        <w:rPr>
          <w:rFonts w:ascii="Tw Cen MT" w:hAnsi="Tw Cen MT" w:cs="Arial"/>
          <w:color w:val="221F1F"/>
          <w:sz w:val="12"/>
          <w:szCs w:val="12"/>
        </w:rPr>
        <w:t xml:space="preserve">…..............................…. </w:t>
      </w:r>
      <w:r>
        <w:rPr>
          <w:rFonts w:ascii="Tw Cen MT" w:hAnsi="Tw Cen MT" w:cs="Arial"/>
          <w:color w:val="221F1F"/>
        </w:rPr>
        <w:t>Inscrite au registre du commerce de</w:t>
      </w:r>
      <w:r>
        <w:rPr>
          <w:rFonts w:ascii="Tw Cen MT" w:hAnsi="Tw Cen MT" w:cs="Arial"/>
          <w:color w:val="221F1F"/>
          <w:sz w:val="12"/>
          <w:szCs w:val="12"/>
        </w:rPr>
        <w:t xml:space="preserve">………...............……………………... </w:t>
      </w:r>
      <w:r>
        <w:rPr>
          <w:rFonts w:ascii="Tw Cen MT" w:hAnsi="Tw Cen MT" w:cs="Arial"/>
          <w:color w:val="221F1F"/>
        </w:rPr>
        <w:t>sous</w:t>
      </w:r>
      <w:r w:rsidR="00555A51">
        <w:rPr>
          <w:rFonts w:ascii="Tw Cen MT" w:hAnsi="Tw Cen MT" w:cs="Arial"/>
          <w:color w:val="221F1F"/>
        </w:rPr>
        <w:t xml:space="preserve"> </w:t>
      </w:r>
      <w:r>
        <w:rPr>
          <w:rFonts w:ascii="Tw Cen MT" w:hAnsi="Tw Cen MT" w:cs="Arial"/>
          <w:color w:val="221F1F"/>
        </w:rPr>
        <w:t>le</w:t>
      </w:r>
      <w:r w:rsidR="00555A51">
        <w:rPr>
          <w:rFonts w:ascii="Tw Cen MT" w:hAnsi="Tw Cen MT" w:cs="Arial"/>
          <w:color w:val="221F1F"/>
        </w:rPr>
        <w:t xml:space="preserve"> </w:t>
      </w:r>
      <w:r>
        <w:rPr>
          <w:rFonts w:ascii="Tw Cen MT" w:hAnsi="Tw Cen MT" w:cs="Arial"/>
          <w:color w:val="221F1F"/>
        </w:rPr>
        <w:t>n°</w:t>
      </w:r>
      <w:r>
        <w:rPr>
          <w:rFonts w:ascii="Tw Cen MT" w:hAnsi="Tw Cen MT" w:cs="Arial"/>
          <w:color w:val="221F1F"/>
          <w:sz w:val="12"/>
          <w:szCs w:val="12"/>
        </w:rPr>
        <w:t>………………..................................……</w:t>
      </w:r>
    </w:p>
    <w:p w14:paraId="0A243EAF" w14:textId="77777777" w:rsidR="007470DB" w:rsidRDefault="007470DB">
      <w:pPr>
        <w:widowControl w:val="0"/>
        <w:autoSpaceDE w:val="0"/>
        <w:spacing w:line="100" w:lineRule="exact"/>
        <w:ind w:right="1"/>
        <w:jc w:val="both"/>
        <w:rPr>
          <w:rFonts w:ascii="Tw Cen MT" w:hAnsi="Tw Cen MT" w:cs="Arial"/>
          <w:color w:val="000000"/>
          <w:sz w:val="10"/>
          <w:szCs w:val="10"/>
        </w:rPr>
      </w:pPr>
    </w:p>
    <w:p w14:paraId="2B8581E3" w14:textId="77777777" w:rsidR="007470DB" w:rsidRDefault="007470DB">
      <w:pPr>
        <w:widowControl w:val="0"/>
        <w:autoSpaceDE w:val="0"/>
        <w:spacing w:line="200" w:lineRule="exact"/>
        <w:ind w:right="1"/>
        <w:jc w:val="both"/>
        <w:rPr>
          <w:rFonts w:ascii="Tw Cen MT" w:hAnsi="Tw Cen MT" w:cs="Arial"/>
          <w:color w:val="000000"/>
          <w:sz w:val="20"/>
          <w:szCs w:val="20"/>
        </w:rPr>
      </w:pPr>
    </w:p>
    <w:p w14:paraId="3BD4B1CA" w14:textId="5A1838C4" w:rsidR="007470DB" w:rsidRDefault="007470DB">
      <w:pPr>
        <w:widowControl w:val="0"/>
        <w:autoSpaceDE w:val="0"/>
        <w:spacing w:line="360" w:lineRule="auto"/>
        <w:ind w:right="-428"/>
        <w:jc w:val="both"/>
        <w:rPr>
          <w:rFonts w:ascii="Tw Cen MT" w:hAnsi="Tw Cen MT" w:cs="Arial"/>
          <w:color w:val="000000"/>
          <w:sz w:val="20"/>
          <w:szCs w:val="20"/>
        </w:rPr>
      </w:pPr>
      <w:r>
        <w:rPr>
          <w:rFonts w:ascii="Tw Cen MT" w:hAnsi="Tw Cen MT" w:cs="Arial"/>
          <w:color w:val="221F1F"/>
        </w:rPr>
        <w:t>Après avoir pris connaissance de toutes les pièces figurant ou mentionnées au dossier d'Appel d’Offres n°</w:t>
      </w:r>
      <w:r>
        <w:rPr>
          <w:rFonts w:ascii="Tw Cen MT" w:hAnsi="Tw Cen MT" w:cs="Arial"/>
          <w:vertAlign w:val="subscript"/>
        </w:rPr>
        <w:t>…………………</w:t>
      </w:r>
      <w:r>
        <w:rPr>
          <w:rFonts w:ascii="Tw Cen MT" w:hAnsi="Tw Cen MT" w:cs="Arial"/>
        </w:rPr>
        <w:t xml:space="preserve"> (</w:t>
      </w:r>
      <w:r>
        <w:rPr>
          <w:rFonts w:ascii="Tw Cen MT" w:hAnsi="Tw Cen MT" w:cs="Arial"/>
          <w:color w:val="221F1F"/>
        </w:rPr>
        <w:t>y compris l’(es)additif(s)) pour l’exécution des travau</w:t>
      </w:r>
      <w:r w:rsidR="003C11D1">
        <w:rPr>
          <w:rFonts w:ascii="Tw Cen MT" w:hAnsi="Tw Cen MT" w:cs="Arial"/>
          <w:color w:val="221F1F"/>
        </w:rPr>
        <w:t xml:space="preserve">x </w:t>
      </w:r>
      <w:r>
        <w:rPr>
          <w:rFonts w:ascii="Tw Cen MT" w:hAnsi="Tw Cen MT" w:cs="Arial"/>
          <w:color w:val="221F1F"/>
        </w:rPr>
        <w:t>de construction de deux (02) blocs</w:t>
      </w:r>
      <w:r w:rsidR="003C11D1">
        <w:rPr>
          <w:rFonts w:ascii="Tw Cen MT" w:hAnsi="Tw Cen MT" w:cs="Arial"/>
          <w:color w:val="221F1F"/>
        </w:rPr>
        <w:t xml:space="preserve"> de quatre (04) bureaux et d’un bloc de deux (02) bureaux</w:t>
      </w:r>
      <w:r>
        <w:rPr>
          <w:rFonts w:ascii="Tw Cen MT" w:hAnsi="Tw Cen MT" w:cs="Arial"/>
          <w:color w:val="221F1F"/>
        </w:rPr>
        <w:t xml:space="preserve"> au</w:t>
      </w:r>
      <w:r w:rsidR="00555A51">
        <w:rPr>
          <w:rFonts w:ascii="Tw Cen MT" w:hAnsi="Tw Cen MT" w:cs="Arial"/>
          <w:color w:val="221F1F"/>
        </w:rPr>
        <w:t xml:space="preserve"> </w:t>
      </w:r>
      <w:r>
        <w:rPr>
          <w:rFonts w:ascii="Tw Cen MT" w:hAnsi="Tw Cen MT" w:cs="Arial"/>
          <w:color w:val="221F1F"/>
        </w:rPr>
        <w:t>Palais de Justice</w:t>
      </w:r>
      <w:r w:rsidR="00555A51">
        <w:rPr>
          <w:rFonts w:ascii="Tw Cen MT" w:hAnsi="Tw Cen MT" w:cs="Arial"/>
          <w:color w:val="221F1F"/>
        </w:rPr>
        <w:t>, Arrondissement</w:t>
      </w:r>
      <w:r>
        <w:rPr>
          <w:rFonts w:ascii="Tw Cen MT" w:hAnsi="Tw Cen MT" w:cs="Arial"/>
          <w:color w:val="221F1F"/>
        </w:rPr>
        <w:t xml:space="preserve"> de </w:t>
      </w:r>
      <w:proofErr w:type="spellStart"/>
      <w:r>
        <w:rPr>
          <w:rFonts w:ascii="Tw Cen MT" w:hAnsi="Tw Cen MT" w:cs="Arial"/>
          <w:color w:val="221F1F"/>
        </w:rPr>
        <w:t>Kousseri</w:t>
      </w:r>
      <w:proofErr w:type="spellEnd"/>
      <w:r>
        <w:rPr>
          <w:rFonts w:ascii="Tw Cen MT" w:hAnsi="Tw Cen MT" w:cs="Arial"/>
          <w:color w:val="221F1F"/>
        </w:rPr>
        <w:t xml:space="preserve">, Département du Logone et Chari, Région </w:t>
      </w:r>
      <w:r>
        <w:rPr>
          <w:rFonts w:ascii="Tw Cen MT" w:hAnsi="Tw Cen MT" w:cs="Arial"/>
          <w:szCs w:val="26"/>
        </w:rPr>
        <w:t>de l’Extrême-Nord</w:t>
      </w:r>
      <w:r w:rsidR="00555A51">
        <w:rPr>
          <w:rFonts w:ascii="Tw Cen MT" w:hAnsi="Tw Cen MT" w:cs="Arial"/>
          <w:szCs w:val="26"/>
        </w:rPr>
        <w:t xml:space="preserve"> en deux (02) lots</w:t>
      </w:r>
      <w:r>
        <w:rPr>
          <w:rFonts w:ascii="Tw Cen MT" w:hAnsi="Tw Cen MT" w:cs="Arial"/>
          <w:szCs w:val="26"/>
        </w:rPr>
        <w:t>.</w:t>
      </w:r>
    </w:p>
    <w:p w14:paraId="69B5616E" w14:textId="77777777" w:rsidR="007470DB" w:rsidRDefault="007470DB">
      <w:pPr>
        <w:widowControl w:val="0"/>
        <w:autoSpaceDE w:val="0"/>
        <w:spacing w:line="200" w:lineRule="exact"/>
        <w:ind w:right="1"/>
        <w:jc w:val="both"/>
        <w:rPr>
          <w:rFonts w:ascii="Tw Cen MT" w:hAnsi="Tw Cen MT" w:cs="Arial"/>
          <w:color w:val="000000"/>
          <w:sz w:val="20"/>
          <w:szCs w:val="20"/>
        </w:rPr>
      </w:pPr>
    </w:p>
    <w:p w14:paraId="6E67AB00" w14:textId="77777777" w:rsidR="007470DB" w:rsidRDefault="007470DB" w:rsidP="00574001">
      <w:pPr>
        <w:widowControl w:val="0"/>
        <w:numPr>
          <w:ilvl w:val="0"/>
          <w:numId w:val="10"/>
        </w:numPr>
        <w:autoSpaceDE w:val="0"/>
        <w:ind w:right="1"/>
        <w:jc w:val="both"/>
        <w:rPr>
          <w:rFonts w:ascii="Tw Cen MT" w:hAnsi="Tw Cen MT" w:cs="Arial"/>
          <w:color w:val="000000"/>
          <w:sz w:val="12"/>
          <w:szCs w:val="12"/>
        </w:rPr>
      </w:pPr>
      <w:r>
        <w:rPr>
          <w:rFonts w:ascii="Tw Cen MT" w:hAnsi="Tw Cen MT" w:cs="Arial"/>
          <w:color w:val="221F1F"/>
        </w:rPr>
        <w:t>Après m'être personnellement rendu compte de la situation des lieux et avoir apprécié à mon point de vue et sous ma responsabilité, la nature et la difficulté des travaux à effectuer.</w:t>
      </w:r>
    </w:p>
    <w:p w14:paraId="1A180A60" w14:textId="77777777" w:rsidR="007470DB" w:rsidRDefault="007470DB">
      <w:pPr>
        <w:widowControl w:val="0"/>
        <w:autoSpaceDE w:val="0"/>
        <w:spacing w:before="5" w:line="120" w:lineRule="exact"/>
        <w:ind w:right="1"/>
        <w:jc w:val="both"/>
        <w:rPr>
          <w:rFonts w:ascii="Tw Cen MT" w:hAnsi="Tw Cen MT" w:cs="Arial"/>
          <w:color w:val="000000"/>
          <w:sz w:val="12"/>
          <w:szCs w:val="12"/>
        </w:rPr>
      </w:pPr>
    </w:p>
    <w:p w14:paraId="2752C398" w14:textId="77777777" w:rsidR="007470DB" w:rsidRDefault="007470DB" w:rsidP="00574001">
      <w:pPr>
        <w:widowControl w:val="0"/>
        <w:numPr>
          <w:ilvl w:val="0"/>
          <w:numId w:val="10"/>
        </w:numPr>
        <w:autoSpaceDE w:val="0"/>
        <w:spacing w:line="249" w:lineRule="auto"/>
        <w:ind w:right="1"/>
        <w:jc w:val="both"/>
        <w:rPr>
          <w:rFonts w:ascii="Tw Cen MT" w:hAnsi="Tw Cen MT" w:cs="Arial"/>
          <w:color w:val="000000"/>
          <w:sz w:val="10"/>
          <w:szCs w:val="10"/>
        </w:rPr>
      </w:pPr>
      <w:r>
        <w:rPr>
          <w:rFonts w:ascii="Tw Cen MT" w:hAnsi="Tw Cen MT" w:cs="Arial"/>
          <w:color w:val="221F1F"/>
        </w:rPr>
        <w:t>Remets, revêtus de ma signature, le Bordereau des Prix Unitaires ainsi que le Devis Estimatif établis conformément aux cadres figurant dans le Dossier d'Appel d'Offres.</w:t>
      </w:r>
    </w:p>
    <w:p w14:paraId="2D2652F8" w14:textId="77777777" w:rsidR="007470DB" w:rsidRDefault="007470DB">
      <w:pPr>
        <w:widowControl w:val="0"/>
        <w:autoSpaceDE w:val="0"/>
        <w:spacing w:before="13" w:line="100" w:lineRule="exact"/>
        <w:ind w:right="1"/>
        <w:jc w:val="both"/>
        <w:rPr>
          <w:rFonts w:ascii="Tw Cen MT" w:hAnsi="Tw Cen MT" w:cs="Arial"/>
          <w:color w:val="000000"/>
          <w:sz w:val="10"/>
          <w:szCs w:val="10"/>
        </w:rPr>
      </w:pPr>
    </w:p>
    <w:p w14:paraId="3249C923" w14:textId="77777777" w:rsidR="007470DB" w:rsidRDefault="007470DB" w:rsidP="00574001">
      <w:pPr>
        <w:widowControl w:val="0"/>
        <w:numPr>
          <w:ilvl w:val="0"/>
          <w:numId w:val="10"/>
        </w:numPr>
        <w:autoSpaceDE w:val="0"/>
        <w:spacing w:before="12" w:line="283" w:lineRule="auto"/>
        <w:ind w:left="334" w:right="1"/>
        <w:jc w:val="both"/>
        <w:rPr>
          <w:rFonts w:ascii="Tw Cen MT" w:hAnsi="Tw Cen MT" w:cs="Arial"/>
          <w:color w:val="221F1F"/>
        </w:rPr>
      </w:pPr>
      <w:proofErr w:type="spellStart"/>
      <w:r>
        <w:rPr>
          <w:rFonts w:ascii="Tw Cen MT" w:hAnsi="Tw Cen MT" w:cs="Arial"/>
          <w:color w:val="221F1F"/>
        </w:rPr>
        <w:t>Me</w:t>
      </w:r>
      <w:proofErr w:type="spellEnd"/>
      <w:r>
        <w:rPr>
          <w:rFonts w:ascii="Tw Cen MT" w:hAnsi="Tw Cen MT" w:cs="Arial"/>
          <w:color w:val="221F1F"/>
        </w:rPr>
        <w:t xml:space="preserve"> soumets et m'engage à exécuter les travaux conformément au Dossier d'Appel d'Offres, moyennant les prix que j'ai établi moi-même pour chaque nature d'ouvrage, lesquels prix font ressortir le montant de l'offre à</w:t>
      </w:r>
      <w:r>
        <w:rPr>
          <w:rFonts w:ascii="Tw Cen MT" w:hAnsi="Tw Cen MT" w:cs="Arial"/>
          <w:color w:val="221F1F"/>
        </w:rPr>
        <w:tab/>
      </w:r>
      <w:r>
        <w:rPr>
          <w:rFonts w:ascii="Tw Cen MT" w:hAnsi="Tw Cen MT" w:cs="Arial"/>
          <w:color w:val="221F1F"/>
          <w:sz w:val="12"/>
          <w:szCs w:val="12"/>
        </w:rPr>
        <w:t>………...........................................................................................................................</w:t>
      </w:r>
      <w:r>
        <w:rPr>
          <w:rFonts w:ascii="Tw Cen MT" w:hAnsi="Tw Cen MT" w:cs="Arial"/>
          <w:color w:val="221F1F"/>
          <w:spacing w:val="-2"/>
          <w:sz w:val="12"/>
          <w:szCs w:val="12"/>
        </w:rPr>
        <w:t>.</w:t>
      </w:r>
      <w:r>
        <w:rPr>
          <w:rFonts w:ascii="Tw Cen MT" w:hAnsi="Tw Cen MT" w:cs="Arial"/>
          <w:color w:val="221F1F"/>
          <w:sz w:val="12"/>
          <w:szCs w:val="12"/>
        </w:rPr>
        <w:t xml:space="preserve">............................. </w:t>
      </w:r>
      <w:r>
        <w:rPr>
          <w:rFonts w:ascii="Tw Cen MT" w:hAnsi="Tw Cen MT" w:cs="Arial"/>
          <w:i/>
          <w:iCs/>
          <w:color w:val="221F1F"/>
          <w:sz w:val="20"/>
          <w:szCs w:val="20"/>
        </w:rPr>
        <w:t xml:space="preserve">[en chiffres et en lettres] </w:t>
      </w:r>
      <w:r>
        <w:rPr>
          <w:rFonts w:ascii="Tw Cen MT" w:hAnsi="Tw Cen MT" w:cs="Arial"/>
          <w:color w:val="221F1F"/>
        </w:rPr>
        <w:t xml:space="preserve">francs </w:t>
      </w:r>
      <w:proofErr w:type="spellStart"/>
      <w:r>
        <w:rPr>
          <w:rFonts w:ascii="Tw Cen MT" w:hAnsi="Tw Cen MT" w:cs="Arial"/>
          <w:color w:val="221F1F"/>
        </w:rPr>
        <w:t>Cfa</w:t>
      </w:r>
      <w:proofErr w:type="spellEnd"/>
      <w:r>
        <w:rPr>
          <w:rFonts w:ascii="Tw Cen MT" w:hAnsi="Tw Cen MT" w:cs="Arial"/>
          <w:color w:val="221F1F"/>
        </w:rPr>
        <w:t xml:space="preserve"> Hors TVA, et à </w:t>
      </w:r>
      <w:r>
        <w:rPr>
          <w:rFonts w:ascii="Tw Cen MT" w:hAnsi="Tw Cen MT" w:cs="Arial"/>
          <w:color w:val="221F1F"/>
          <w:sz w:val="12"/>
          <w:szCs w:val="12"/>
        </w:rPr>
        <w:t>……</w:t>
      </w:r>
      <w:r>
        <w:rPr>
          <w:rFonts w:ascii="Tw Cen MT" w:hAnsi="Tw Cen MT" w:cs="Arial"/>
          <w:color w:val="221F1F"/>
          <w:spacing w:val="-5"/>
          <w:sz w:val="12"/>
          <w:szCs w:val="12"/>
        </w:rPr>
        <w:t>…</w:t>
      </w:r>
      <w:r>
        <w:rPr>
          <w:rFonts w:ascii="Tw Cen MT" w:hAnsi="Tw Cen MT" w:cs="Arial"/>
          <w:color w:val="221F1F"/>
          <w:sz w:val="12"/>
          <w:szCs w:val="12"/>
        </w:rPr>
        <w:t>.......</w:t>
      </w:r>
      <w:r>
        <w:rPr>
          <w:rFonts w:ascii="Tw Cen MT" w:hAnsi="Tw Cen MT" w:cs="Arial"/>
          <w:color w:val="221F1F"/>
          <w:spacing w:val="-5"/>
          <w:sz w:val="12"/>
          <w:szCs w:val="12"/>
        </w:rPr>
        <w:t>.</w:t>
      </w:r>
      <w:r>
        <w:rPr>
          <w:rFonts w:ascii="Tw Cen MT" w:hAnsi="Tw Cen MT" w:cs="Arial"/>
          <w:color w:val="221F1F"/>
          <w:sz w:val="12"/>
          <w:szCs w:val="12"/>
        </w:rPr>
        <w:t>..</w:t>
      </w:r>
      <w:r>
        <w:rPr>
          <w:rFonts w:ascii="Tw Cen MT" w:hAnsi="Tw Cen MT" w:cs="Arial"/>
          <w:color w:val="221F1F"/>
          <w:spacing w:val="-5"/>
          <w:sz w:val="12"/>
          <w:szCs w:val="12"/>
        </w:rPr>
        <w:t>.</w:t>
      </w:r>
      <w:r>
        <w:rPr>
          <w:rFonts w:ascii="Tw Cen MT" w:hAnsi="Tw Cen MT" w:cs="Arial"/>
          <w:color w:val="221F1F"/>
          <w:sz w:val="12"/>
          <w:szCs w:val="12"/>
        </w:rPr>
        <w:t>........</w:t>
      </w:r>
      <w:r>
        <w:rPr>
          <w:rFonts w:ascii="Tw Cen MT" w:hAnsi="Tw Cen MT" w:cs="Arial"/>
          <w:color w:val="221F1F"/>
          <w:spacing w:val="-5"/>
          <w:sz w:val="12"/>
          <w:szCs w:val="12"/>
        </w:rPr>
        <w:t>.</w:t>
      </w:r>
      <w:r>
        <w:rPr>
          <w:rFonts w:ascii="Tw Cen MT" w:hAnsi="Tw Cen MT" w:cs="Arial"/>
          <w:color w:val="221F1F"/>
          <w:sz w:val="12"/>
          <w:szCs w:val="12"/>
        </w:rPr>
        <w:t>.</w:t>
      </w:r>
      <w:r>
        <w:rPr>
          <w:rFonts w:ascii="Tw Cen MT" w:hAnsi="Tw Cen MT" w:cs="Arial"/>
          <w:color w:val="221F1F"/>
          <w:spacing w:val="-5"/>
          <w:sz w:val="12"/>
          <w:szCs w:val="12"/>
        </w:rPr>
        <w:t>.</w:t>
      </w:r>
      <w:r>
        <w:rPr>
          <w:rFonts w:ascii="Tw Cen MT" w:hAnsi="Tw Cen MT" w:cs="Arial"/>
          <w:color w:val="221F1F"/>
          <w:sz w:val="12"/>
          <w:szCs w:val="12"/>
        </w:rPr>
        <w:t>........</w:t>
      </w:r>
      <w:r>
        <w:rPr>
          <w:rFonts w:ascii="Tw Cen MT" w:hAnsi="Tw Cen MT" w:cs="Arial"/>
          <w:color w:val="221F1F"/>
          <w:spacing w:val="-5"/>
          <w:sz w:val="12"/>
          <w:szCs w:val="12"/>
        </w:rPr>
        <w:t>.</w:t>
      </w:r>
      <w:r>
        <w:rPr>
          <w:rFonts w:ascii="Tw Cen MT" w:hAnsi="Tw Cen MT" w:cs="Arial"/>
          <w:color w:val="221F1F"/>
          <w:sz w:val="12"/>
          <w:szCs w:val="12"/>
        </w:rPr>
        <w:t>...</w:t>
      </w:r>
      <w:r>
        <w:rPr>
          <w:rFonts w:ascii="Tw Cen MT" w:hAnsi="Tw Cen MT" w:cs="Arial"/>
          <w:color w:val="221F1F"/>
          <w:spacing w:val="-5"/>
          <w:sz w:val="12"/>
          <w:szCs w:val="12"/>
        </w:rPr>
        <w:t>.</w:t>
      </w:r>
      <w:r>
        <w:rPr>
          <w:rFonts w:ascii="Tw Cen MT" w:hAnsi="Tw Cen MT" w:cs="Arial"/>
          <w:color w:val="221F1F"/>
          <w:sz w:val="12"/>
          <w:szCs w:val="12"/>
        </w:rPr>
        <w:t>.</w:t>
      </w:r>
      <w:r>
        <w:rPr>
          <w:rFonts w:ascii="Tw Cen MT" w:hAnsi="Tw Cen MT" w:cs="Arial"/>
          <w:color w:val="221F1F"/>
          <w:spacing w:val="11"/>
          <w:sz w:val="12"/>
          <w:szCs w:val="12"/>
        </w:rPr>
        <w:t>.</w:t>
      </w:r>
      <w:r>
        <w:rPr>
          <w:rFonts w:ascii="Tw Cen MT" w:hAnsi="Tw Cen MT" w:cs="Arial"/>
          <w:color w:val="221F1F"/>
          <w:sz w:val="12"/>
          <w:szCs w:val="12"/>
        </w:rPr>
        <w:t>...</w:t>
      </w:r>
      <w:r>
        <w:rPr>
          <w:rFonts w:ascii="Tw Cen MT" w:hAnsi="Tw Cen MT" w:cs="Arial"/>
          <w:color w:val="221F1F"/>
          <w:spacing w:val="11"/>
          <w:sz w:val="12"/>
          <w:szCs w:val="12"/>
        </w:rPr>
        <w:t>.</w:t>
      </w:r>
      <w:r>
        <w:rPr>
          <w:rFonts w:ascii="Tw Cen MT" w:hAnsi="Tw Cen MT" w:cs="Arial"/>
          <w:color w:val="221F1F"/>
          <w:sz w:val="12"/>
          <w:szCs w:val="12"/>
        </w:rPr>
        <w:t xml:space="preserve">... </w:t>
      </w:r>
      <w:r>
        <w:rPr>
          <w:rFonts w:ascii="Tw Cen MT" w:hAnsi="Tw Cen MT" w:cs="Arial"/>
          <w:color w:val="221F1F"/>
        </w:rPr>
        <w:t>Francs CFA Toutes Taxes Comprises. [</w:t>
      </w:r>
      <w:proofErr w:type="gramStart"/>
      <w:r>
        <w:rPr>
          <w:rFonts w:ascii="Tw Cen MT" w:hAnsi="Tw Cen MT" w:cs="Arial"/>
          <w:color w:val="221F1F"/>
        </w:rPr>
        <w:t>en</w:t>
      </w:r>
      <w:proofErr w:type="gramEnd"/>
      <w:r>
        <w:rPr>
          <w:rFonts w:ascii="Tw Cen MT" w:hAnsi="Tw Cen MT" w:cs="Arial"/>
          <w:color w:val="221F1F"/>
        </w:rPr>
        <w:t xml:space="preserve"> chiffres et en lettres]</w:t>
      </w:r>
    </w:p>
    <w:p w14:paraId="53B623C6" w14:textId="77777777" w:rsidR="007470DB" w:rsidRDefault="007470DB" w:rsidP="00574001">
      <w:pPr>
        <w:widowControl w:val="0"/>
        <w:numPr>
          <w:ilvl w:val="0"/>
          <w:numId w:val="10"/>
        </w:numPr>
        <w:autoSpaceDE w:val="0"/>
        <w:spacing w:line="249" w:lineRule="auto"/>
        <w:ind w:right="1"/>
        <w:jc w:val="both"/>
        <w:rPr>
          <w:rFonts w:ascii="Tw Cen MT" w:hAnsi="Tw Cen MT" w:cs="Arial"/>
          <w:color w:val="221F1F"/>
        </w:rPr>
      </w:pPr>
      <w:r>
        <w:rPr>
          <w:rFonts w:ascii="Tw Cen MT" w:hAnsi="Tw Cen MT" w:cs="Arial"/>
          <w:color w:val="221F1F"/>
        </w:rPr>
        <w:t xml:space="preserve">M'engage à exécuter les travaux dans un délai de ……….............  </w:t>
      </w:r>
      <w:proofErr w:type="gramStart"/>
      <w:r>
        <w:rPr>
          <w:rFonts w:ascii="Tw Cen MT" w:hAnsi="Tw Cen MT" w:cs="Arial"/>
          <w:color w:val="221F1F"/>
        </w:rPr>
        <w:t>mois</w:t>
      </w:r>
      <w:proofErr w:type="gramEnd"/>
    </w:p>
    <w:p w14:paraId="0D873787" w14:textId="77777777" w:rsidR="007470DB" w:rsidRDefault="007470DB">
      <w:pPr>
        <w:widowControl w:val="0"/>
        <w:autoSpaceDE w:val="0"/>
        <w:spacing w:line="249" w:lineRule="auto"/>
        <w:ind w:left="107" w:right="1"/>
        <w:jc w:val="both"/>
        <w:rPr>
          <w:rFonts w:ascii="Tw Cen MT" w:hAnsi="Tw Cen MT" w:cs="Arial"/>
          <w:color w:val="221F1F"/>
        </w:rPr>
      </w:pPr>
    </w:p>
    <w:p w14:paraId="1769EC4B" w14:textId="77777777" w:rsidR="007470DB" w:rsidRDefault="007470DB" w:rsidP="00574001">
      <w:pPr>
        <w:widowControl w:val="0"/>
        <w:numPr>
          <w:ilvl w:val="0"/>
          <w:numId w:val="10"/>
        </w:numPr>
        <w:autoSpaceDE w:val="0"/>
        <w:spacing w:line="249" w:lineRule="auto"/>
        <w:ind w:right="1"/>
        <w:jc w:val="both"/>
        <w:rPr>
          <w:rFonts w:ascii="Tw Cen MT" w:hAnsi="Tw Cen MT" w:cs="Arial"/>
          <w:color w:val="221F1F"/>
        </w:rPr>
      </w:pPr>
      <w:r>
        <w:rPr>
          <w:rFonts w:ascii="Tw Cen MT" w:hAnsi="Tw Cen MT" w:cs="Arial"/>
          <w:color w:val="221F1F"/>
        </w:rPr>
        <w:t>M’engage en outre à maintenir mon offre dans le délai 120 jours à compter de la date limite de remise des offres.</w:t>
      </w:r>
    </w:p>
    <w:p w14:paraId="559AC034" w14:textId="77777777" w:rsidR="007470DB" w:rsidRDefault="007470DB">
      <w:pPr>
        <w:widowControl w:val="0"/>
        <w:autoSpaceDE w:val="0"/>
        <w:spacing w:before="5" w:line="120" w:lineRule="exact"/>
        <w:ind w:right="1"/>
        <w:jc w:val="both"/>
        <w:rPr>
          <w:rFonts w:ascii="Tw Cen MT" w:hAnsi="Tw Cen MT" w:cs="Arial"/>
          <w:color w:val="221F1F"/>
        </w:rPr>
      </w:pPr>
    </w:p>
    <w:p w14:paraId="2CCC6541" w14:textId="77777777" w:rsidR="007470DB" w:rsidRDefault="007470DB">
      <w:pPr>
        <w:widowControl w:val="0"/>
        <w:autoSpaceDE w:val="0"/>
        <w:spacing w:before="8" w:line="280" w:lineRule="exact"/>
        <w:ind w:right="1"/>
        <w:jc w:val="both"/>
        <w:rPr>
          <w:rFonts w:ascii="Tw Cen MT" w:hAnsi="Tw Cen MT" w:cs="Arial"/>
          <w:color w:val="221F1F"/>
        </w:rPr>
      </w:pPr>
    </w:p>
    <w:p w14:paraId="38554AB3" w14:textId="77777777" w:rsidR="007470DB" w:rsidRDefault="007470DB">
      <w:pPr>
        <w:widowControl w:val="0"/>
        <w:autoSpaceDE w:val="0"/>
        <w:spacing w:line="249" w:lineRule="auto"/>
        <w:ind w:left="107" w:right="1"/>
        <w:jc w:val="both"/>
        <w:rPr>
          <w:rFonts w:ascii="Tw Cen MT" w:hAnsi="Tw Cen MT" w:cs="Arial"/>
          <w:color w:val="221F1F"/>
        </w:rPr>
      </w:pPr>
      <w:r>
        <w:rPr>
          <w:rFonts w:ascii="Tw Cen MT" w:hAnsi="Tw Cen MT" w:cs="Arial"/>
          <w:color w:val="221F1F"/>
        </w:rPr>
        <w:t xml:space="preserve">Le Maître d’Ouvrage se libérera </w:t>
      </w:r>
      <w:proofErr w:type="gramStart"/>
      <w:r>
        <w:rPr>
          <w:rFonts w:ascii="Tw Cen MT" w:hAnsi="Tw Cen MT" w:cs="Arial"/>
          <w:color w:val="221F1F"/>
        </w:rPr>
        <w:t>des  sommes</w:t>
      </w:r>
      <w:proofErr w:type="gramEnd"/>
      <w:r>
        <w:rPr>
          <w:rFonts w:ascii="Tw Cen MT" w:hAnsi="Tw Cen MT" w:cs="Arial"/>
          <w:color w:val="221F1F"/>
        </w:rPr>
        <w:t xml:space="preserve">  </w:t>
      </w:r>
      <w:proofErr w:type="gramStart"/>
      <w:r>
        <w:rPr>
          <w:rFonts w:ascii="Tw Cen MT" w:hAnsi="Tw Cen MT" w:cs="Arial"/>
          <w:color w:val="221F1F"/>
        </w:rPr>
        <w:t>dues  par</w:t>
      </w:r>
      <w:proofErr w:type="gramEnd"/>
      <w:r>
        <w:rPr>
          <w:rFonts w:ascii="Tw Cen MT" w:hAnsi="Tw Cen MT" w:cs="Arial"/>
          <w:color w:val="221F1F"/>
        </w:rPr>
        <w:t xml:space="preserve">  </w:t>
      </w:r>
      <w:proofErr w:type="gramStart"/>
      <w:r>
        <w:rPr>
          <w:rFonts w:ascii="Tw Cen MT" w:hAnsi="Tw Cen MT" w:cs="Arial"/>
          <w:color w:val="221F1F"/>
        </w:rPr>
        <w:t>lui  au</w:t>
      </w:r>
      <w:proofErr w:type="gramEnd"/>
      <w:r>
        <w:rPr>
          <w:rFonts w:ascii="Tw Cen MT" w:hAnsi="Tw Cen MT" w:cs="Arial"/>
          <w:color w:val="221F1F"/>
        </w:rPr>
        <w:t xml:space="preserve">  </w:t>
      </w:r>
      <w:proofErr w:type="gramStart"/>
      <w:r>
        <w:rPr>
          <w:rFonts w:ascii="Tw Cen MT" w:hAnsi="Tw Cen MT" w:cs="Arial"/>
          <w:color w:val="221F1F"/>
        </w:rPr>
        <w:t>titre  du</w:t>
      </w:r>
      <w:proofErr w:type="gramEnd"/>
      <w:r>
        <w:rPr>
          <w:rFonts w:ascii="Tw Cen MT" w:hAnsi="Tw Cen MT" w:cs="Arial"/>
          <w:color w:val="221F1F"/>
        </w:rPr>
        <w:t xml:space="preserve">  </w:t>
      </w:r>
      <w:proofErr w:type="gramStart"/>
      <w:r>
        <w:rPr>
          <w:rFonts w:ascii="Tw Cen MT" w:hAnsi="Tw Cen MT" w:cs="Arial"/>
          <w:color w:val="221F1F"/>
        </w:rPr>
        <w:t>présent  marché</w:t>
      </w:r>
      <w:proofErr w:type="gramEnd"/>
      <w:r>
        <w:rPr>
          <w:rFonts w:ascii="Tw Cen MT" w:hAnsi="Tw Cen MT" w:cs="Arial"/>
          <w:color w:val="221F1F"/>
        </w:rPr>
        <w:t xml:space="preserve">  </w:t>
      </w:r>
      <w:proofErr w:type="gramStart"/>
      <w:r>
        <w:rPr>
          <w:rFonts w:ascii="Tw Cen MT" w:hAnsi="Tw Cen MT" w:cs="Arial"/>
          <w:color w:val="221F1F"/>
        </w:rPr>
        <w:t>en  faisant</w:t>
      </w:r>
      <w:proofErr w:type="gramEnd"/>
      <w:r>
        <w:rPr>
          <w:rFonts w:ascii="Tw Cen MT" w:hAnsi="Tw Cen MT" w:cs="Arial"/>
          <w:color w:val="221F1F"/>
        </w:rPr>
        <w:t xml:space="preserve"> donner crédit au compte n° ………………......................ouvert au nom de …................................…auprès de la banque</w:t>
      </w:r>
      <w:proofErr w:type="gramStart"/>
      <w:r>
        <w:rPr>
          <w:rFonts w:ascii="Tw Cen MT" w:hAnsi="Tw Cen MT" w:cs="Arial"/>
          <w:color w:val="221F1F"/>
        </w:rPr>
        <w:t xml:space="preserve"> ..</w:t>
      </w:r>
      <w:proofErr w:type="gramEnd"/>
      <w:r>
        <w:rPr>
          <w:rFonts w:ascii="Tw Cen MT" w:hAnsi="Tw Cen MT" w:cs="Arial"/>
          <w:color w:val="221F1F"/>
        </w:rPr>
        <w:t>……………………</w:t>
      </w:r>
      <w:proofErr w:type="gramStart"/>
      <w:r>
        <w:rPr>
          <w:rFonts w:ascii="Tw Cen MT" w:hAnsi="Tw Cen MT" w:cs="Arial"/>
          <w:color w:val="221F1F"/>
        </w:rPr>
        <w:t>…….</w:t>
      </w:r>
      <w:proofErr w:type="gramEnd"/>
      <w:r>
        <w:rPr>
          <w:rFonts w:ascii="Tw Cen MT" w:hAnsi="Tw Cen MT" w:cs="Arial"/>
          <w:color w:val="221F1F"/>
        </w:rPr>
        <w:t>.Agence de …..............................………………</w:t>
      </w:r>
      <w:proofErr w:type="gramStart"/>
      <w:r>
        <w:rPr>
          <w:rFonts w:ascii="Tw Cen MT" w:hAnsi="Tw Cen MT" w:cs="Arial"/>
          <w:color w:val="221F1F"/>
        </w:rPr>
        <w:t>…….</w:t>
      </w:r>
      <w:proofErr w:type="gramEnd"/>
      <w:r>
        <w:rPr>
          <w:rFonts w:ascii="Tw Cen MT" w:hAnsi="Tw Cen MT" w:cs="Arial"/>
          <w:color w:val="221F1F"/>
        </w:rPr>
        <w:t>.</w:t>
      </w:r>
    </w:p>
    <w:p w14:paraId="3B1F97EF" w14:textId="77777777" w:rsidR="007470DB" w:rsidRDefault="007470DB">
      <w:pPr>
        <w:widowControl w:val="0"/>
        <w:autoSpaceDE w:val="0"/>
        <w:spacing w:line="100" w:lineRule="exact"/>
        <w:jc w:val="both"/>
        <w:rPr>
          <w:rFonts w:ascii="Tw Cen MT" w:hAnsi="Tw Cen MT" w:cs="Arial"/>
          <w:color w:val="221F1F"/>
        </w:rPr>
      </w:pPr>
    </w:p>
    <w:p w14:paraId="46147CAC" w14:textId="77777777" w:rsidR="007470DB" w:rsidRDefault="007470DB">
      <w:pPr>
        <w:widowControl w:val="0"/>
        <w:autoSpaceDE w:val="0"/>
        <w:spacing w:line="200" w:lineRule="exact"/>
        <w:jc w:val="both"/>
        <w:rPr>
          <w:rFonts w:ascii="Tw Cen MT" w:hAnsi="Tw Cen MT" w:cs="Arial"/>
          <w:color w:val="221F1F"/>
        </w:rPr>
      </w:pPr>
    </w:p>
    <w:p w14:paraId="1AFFABF4" w14:textId="77777777" w:rsidR="007470DB" w:rsidRDefault="007470DB">
      <w:pPr>
        <w:widowControl w:val="0"/>
        <w:autoSpaceDE w:val="0"/>
        <w:spacing w:line="249" w:lineRule="auto"/>
        <w:ind w:left="107" w:right="1"/>
        <w:jc w:val="both"/>
        <w:rPr>
          <w:rFonts w:ascii="Tw Cen MT" w:hAnsi="Tw Cen MT" w:cs="Arial"/>
          <w:color w:val="221F1F"/>
        </w:rPr>
      </w:pPr>
      <w:proofErr w:type="gramStart"/>
      <w:r>
        <w:rPr>
          <w:rFonts w:ascii="Tw Cen MT" w:hAnsi="Tw Cen MT" w:cs="Arial"/>
          <w:color w:val="221F1F"/>
        </w:rPr>
        <w:t>Avant  signature</w:t>
      </w:r>
      <w:proofErr w:type="gramEnd"/>
      <w:r>
        <w:rPr>
          <w:rFonts w:ascii="Tw Cen MT" w:hAnsi="Tw Cen MT" w:cs="Arial"/>
          <w:color w:val="221F1F"/>
        </w:rPr>
        <w:t xml:space="preserve">  </w:t>
      </w:r>
      <w:proofErr w:type="gramStart"/>
      <w:r>
        <w:rPr>
          <w:rFonts w:ascii="Tw Cen MT" w:hAnsi="Tw Cen MT" w:cs="Arial"/>
          <w:color w:val="221F1F"/>
        </w:rPr>
        <w:t>du  marché,  la</w:t>
      </w:r>
      <w:proofErr w:type="gramEnd"/>
      <w:r>
        <w:rPr>
          <w:rFonts w:ascii="Tw Cen MT" w:hAnsi="Tw Cen MT" w:cs="Arial"/>
          <w:color w:val="221F1F"/>
        </w:rPr>
        <w:t xml:space="preserve">  </w:t>
      </w:r>
      <w:proofErr w:type="gramStart"/>
      <w:r>
        <w:rPr>
          <w:rFonts w:ascii="Tw Cen MT" w:hAnsi="Tw Cen MT" w:cs="Arial"/>
          <w:color w:val="221F1F"/>
        </w:rPr>
        <w:t>présente  soumission</w:t>
      </w:r>
      <w:proofErr w:type="gramEnd"/>
      <w:r>
        <w:rPr>
          <w:rFonts w:ascii="Tw Cen MT" w:hAnsi="Tw Cen MT" w:cs="Arial"/>
          <w:color w:val="221F1F"/>
        </w:rPr>
        <w:t xml:space="preserve">  </w:t>
      </w:r>
      <w:proofErr w:type="gramStart"/>
      <w:r>
        <w:rPr>
          <w:rFonts w:ascii="Tw Cen MT" w:hAnsi="Tw Cen MT" w:cs="Arial"/>
          <w:color w:val="221F1F"/>
        </w:rPr>
        <w:t>acceptée  par</w:t>
      </w:r>
      <w:proofErr w:type="gramEnd"/>
      <w:r>
        <w:rPr>
          <w:rFonts w:ascii="Tw Cen MT" w:hAnsi="Tw Cen MT" w:cs="Arial"/>
          <w:color w:val="221F1F"/>
        </w:rPr>
        <w:t xml:space="preserve">  </w:t>
      </w:r>
      <w:proofErr w:type="gramStart"/>
      <w:r>
        <w:rPr>
          <w:rFonts w:ascii="Tw Cen MT" w:hAnsi="Tw Cen MT" w:cs="Arial"/>
          <w:color w:val="221F1F"/>
        </w:rPr>
        <w:t>vous  vaudra</w:t>
      </w:r>
      <w:proofErr w:type="gramEnd"/>
      <w:r>
        <w:rPr>
          <w:rFonts w:ascii="Tw Cen MT" w:hAnsi="Tw Cen MT" w:cs="Arial"/>
          <w:color w:val="221F1F"/>
        </w:rPr>
        <w:t xml:space="preserve">  </w:t>
      </w:r>
      <w:proofErr w:type="gramStart"/>
      <w:r>
        <w:rPr>
          <w:rFonts w:ascii="Tw Cen MT" w:hAnsi="Tw Cen MT" w:cs="Arial"/>
          <w:color w:val="221F1F"/>
        </w:rPr>
        <w:t>engagement  entre</w:t>
      </w:r>
      <w:proofErr w:type="gramEnd"/>
      <w:r>
        <w:rPr>
          <w:rFonts w:ascii="Tw Cen MT" w:hAnsi="Tw Cen MT" w:cs="Arial"/>
          <w:color w:val="221F1F"/>
        </w:rPr>
        <w:t xml:space="preserve"> nous.</w:t>
      </w:r>
    </w:p>
    <w:p w14:paraId="5D745E78" w14:textId="77777777" w:rsidR="007470DB" w:rsidRDefault="007470DB">
      <w:pPr>
        <w:widowControl w:val="0"/>
        <w:autoSpaceDE w:val="0"/>
        <w:spacing w:before="8" w:line="280" w:lineRule="exact"/>
        <w:jc w:val="both"/>
        <w:rPr>
          <w:rFonts w:ascii="Tw Cen MT" w:hAnsi="Tw Cen MT" w:cs="Arial"/>
          <w:color w:val="221F1F"/>
        </w:rPr>
      </w:pPr>
    </w:p>
    <w:p w14:paraId="54590F96" w14:textId="77777777" w:rsidR="007470DB" w:rsidRDefault="007470DB">
      <w:pPr>
        <w:widowControl w:val="0"/>
        <w:autoSpaceDE w:val="0"/>
        <w:ind w:left="5451" w:right="-68"/>
        <w:rPr>
          <w:rFonts w:ascii="Tw Cen MT" w:hAnsi="Tw Cen MT" w:cs="Arial"/>
          <w:color w:val="000000"/>
          <w:sz w:val="20"/>
          <w:szCs w:val="20"/>
        </w:rPr>
      </w:pPr>
      <w:r>
        <w:rPr>
          <w:rFonts w:ascii="Tw Cen MT" w:hAnsi="Tw Cen MT" w:cs="Arial"/>
          <w:color w:val="221F1F"/>
        </w:rPr>
        <w:t xml:space="preserve">Fait </w:t>
      </w:r>
      <w:proofErr w:type="gramStart"/>
      <w:r>
        <w:rPr>
          <w:rFonts w:ascii="Tw Cen MT" w:hAnsi="Tw Cen MT" w:cs="Arial"/>
          <w:color w:val="221F1F"/>
        </w:rPr>
        <w:t>à  …</w:t>
      </w:r>
      <w:proofErr w:type="gramEnd"/>
      <w:r>
        <w:rPr>
          <w:rFonts w:ascii="Tw Cen MT" w:hAnsi="Tw Cen MT" w:cs="Arial"/>
          <w:color w:val="221F1F"/>
        </w:rPr>
        <w:t xml:space="preserve">……...........................................……….  </w:t>
      </w:r>
      <w:proofErr w:type="gramStart"/>
      <w:r>
        <w:rPr>
          <w:rFonts w:ascii="Tw Cen MT" w:hAnsi="Tw Cen MT" w:cs="Arial"/>
          <w:color w:val="221F1F"/>
        </w:rPr>
        <w:t>le</w:t>
      </w:r>
      <w:proofErr w:type="gramEnd"/>
      <w:r>
        <w:rPr>
          <w:rFonts w:ascii="Tw Cen MT" w:hAnsi="Tw Cen MT" w:cs="Arial"/>
          <w:color w:val="221F1F"/>
        </w:rPr>
        <w:t xml:space="preserve"> ..................……….</w:t>
      </w:r>
    </w:p>
    <w:p w14:paraId="77B7E034" w14:textId="77777777" w:rsidR="007470DB" w:rsidRDefault="007470DB">
      <w:pPr>
        <w:widowControl w:val="0"/>
        <w:autoSpaceDE w:val="0"/>
        <w:spacing w:line="200" w:lineRule="exact"/>
        <w:rPr>
          <w:rFonts w:ascii="Tw Cen MT" w:hAnsi="Tw Cen MT" w:cs="Arial"/>
          <w:color w:val="000000"/>
          <w:sz w:val="20"/>
          <w:szCs w:val="20"/>
        </w:rPr>
      </w:pPr>
    </w:p>
    <w:p w14:paraId="64212E9D" w14:textId="77777777" w:rsidR="007470DB" w:rsidRDefault="007470DB">
      <w:pPr>
        <w:widowControl w:val="0"/>
        <w:autoSpaceDE w:val="0"/>
        <w:ind w:left="5451" w:right="-35"/>
        <w:rPr>
          <w:rFonts w:ascii="Tw Cen MT" w:hAnsi="Tw Cen MT" w:cs="Arial"/>
          <w:color w:val="000000"/>
          <w:sz w:val="20"/>
          <w:szCs w:val="20"/>
        </w:rPr>
      </w:pPr>
      <w:r>
        <w:rPr>
          <w:rFonts w:ascii="Tw Cen MT" w:hAnsi="Tw Cen MT" w:cs="Arial"/>
          <w:color w:val="221F1F"/>
          <w:sz w:val="20"/>
          <w:szCs w:val="20"/>
        </w:rPr>
        <w:t>Signature</w:t>
      </w:r>
      <w:r w:rsidR="00555A51">
        <w:rPr>
          <w:rFonts w:ascii="Tw Cen MT" w:hAnsi="Tw Cen MT" w:cs="Arial"/>
          <w:color w:val="221F1F"/>
          <w:sz w:val="20"/>
          <w:szCs w:val="20"/>
        </w:rPr>
        <w:t xml:space="preserve"> </w:t>
      </w:r>
      <w:r>
        <w:rPr>
          <w:rFonts w:ascii="Tw Cen MT" w:hAnsi="Tw Cen MT" w:cs="Arial"/>
          <w:color w:val="221F1F"/>
          <w:sz w:val="20"/>
          <w:szCs w:val="20"/>
        </w:rPr>
        <w:t>de…............</w:t>
      </w:r>
      <w:r w:rsidR="00555A51">
        <w:rPr>
          <w:rFonts w:ascii="Tw Cen MT" w:hAnsi="Tw Cen MT" w:cs="Arial"/>
          <w:color w:val="221F1F"/>
          <w:sz w:val="20"/>
          <w:szCs w:val="20"/>
        </w:rPr>
        <w:t>...............................</w:t>
      </w:r>
      <w:r>
        <w:rPr>
          <w:rFonts w:ascii="Tw Cen MT" w:hAnsi="Tw Cen MT" w:cs="Arial"/>
          <w:color w:val="221F1F"/>
          <w:sz w:val="20"/>
          <w:szCs w:val="20"/>
        </w:rPr>
        <w:t>…….</w:t>
      </w:r>
    </w:p>
    <w:p w14:paraId="68062376" w14:textId="77777777" w:rsidR="007470DB" w:rsidRDefault="007470DB">
      <w:pPr>
        <w:widowControl w:val="0"/>
        <w:autoSpaceDE w:val="0"/>
        <w:spacing w:before="4"/>
        <w:rPr>
          <w:rFonts w:ascii="Tw Cen MT" w:hAnsi="Tw Cen MT" w:cs="Arial"/>
          <w:color w:val="000000"/>
          <w:sz w:val="20"/>
          <w:szCs w:val="20"/>
        </w:rPr>
      </w:pPr>
    </w:p>
    <w:p w14:paraId="4E8B4B52" w14:textId="77777777" w:rsidR="007470DB" w:rsidRDefault="007470DB">
      <w:pPr>
        <w:widowControl w:val="0"/>
        <w:autoSpaceDE w:val="0"/>
        <w:ind w:left="5451" w:right="81"/>
        <w:jc w:val="both"/>
        <w:rPr>
          <w:rFonts w:ascii="Tw Cen MT" w:hAnsi="Tw Cen MT" w:cs="Arial"/>
          <w:color w:val="000000"/>
          <w:sz w:val="10"/>
          <w:szCs w:val="10"/>
        </w:rPr>
      </w:pPr>
      <w:r>
        <w:rPr>
          <w:rFonts w:ascii="Tw Cen MT" w:hAnsi="Tw Cen MT" w:cs="Arial"/>
          <w:color w:val="221F1F"/>
          <w:sz w:val="20"/>
          <w:szCs w:val="20"/>
        </w:rPr>
        <w:t xml:space="preserve">En qualité de...........................................………. </w:t>
      </w:r>
      <w:proofErr w:type="gramStart"/>
      <w:r>
        <w:rPr>
          <w:rFonts w:ascii="Tw Cen MT" w:hAnsi="Tw Cen MT" w:cs="Arial"/>
          <w:color w:val="221F1F"/>
          <w:sz w:val="20"/>
          <w:szCs w:val="20"/>
        </w:rPr>
        <w:lastRenderedPageBreak/>
        <w:t>dûment</w:t>
      </w:r>
      <w:proofErr w:type="gramEnd"/>
      <w:r>
        <w:rPr>
          <w:rFonts w:ascii="Tw Cen MT" w:hAnsi="Tw Cen MT" w:cs="Arial"/>
          <w:color w:val="221F1F"/>
          <w:sz w:val="20"/>
          <w:szCs w:val="20"/>
        </w:rPr>
        <w:t xml:space="preserve"> autorisé à signer les soumissions pour et au nom de</w:t>
      </w:r>
      <w:r>
        <w:rPr>
          <w:rFonts w:ascii="Tw Cen MT" w:hAnsi="Tw Cen MT" w:cs="Arial"/>
          <w:color w:val="221F1F"/>
          <w:sz w:val="12"/>
          <w:szCs w:val="12"/>
        </w:rPr>
        <w:t>………...........................................……….</w:t>
      </w:r>
    </w:p>
    <w:p w14:paraId="50D56061" w14:textId="77777777" w:rsidR="007470DB" w:rsidRDefault="007470DB">
      <w:pPr>
        <w:widowControl w:val="0"/>
        <w:autoSpaceDE w:val="0"/>
        <w:spacing w:before="13" w:line="100" w:lineRule="exact"/>
        <w:rPr>
          <w:rFonts w:ascii="Tw Cen MT" w:hAnsi="Tw Cen MT" w:cs="Arial"/>
          <w:color w:val="000000"/>
          <w:sz w:val="10"/>
          <w:szCs w:val="10"/>
        </w:rPr>
      </w:pPr>
    </w:p>
    <w:p w14:paraId="24DF500B" w14:textId="77777777" w:rsidR="007470DB" w:rsidRDefault="007470DB">
      <w:pPr>
        <w:autoSpaceDE w:val="0"/>
        <w:spacing w:line="211" w:lineRule="exact"/>
        <w:rPr>
          <w:rFonts w:ascii="Tw Cen MT" w:hAnsi="Tw Cen MT" w:cs="Arial"/>
          <w:u w:val="single"/>
        </w:rPr>
      </w:pPr>
    </w:p>
    <w:p w14:paraId="260E7191" w14:textId="77777777" w:rsidR="007470DB" w:rsidRDefault="007470DB">
      <w:pPr>
        <w:pageBreakBefore/>
        <w:widowControl w:val="0"/>
        <w:autoSpaceDE w:val="0"/>
        <w:spacing w:before="56"/>
        <w:ind w:right="-20"/>
        <w:rPr>
          <w:rFonts w:ascii="Tw Cen MT" w:hAnsi="Tw Cen MT" w:cs="Arial"/>
          <w:color w:val="000000"/>
          <w:sz w:val="10"/>
          <w:szCs w:val="10"/>
        </w:rPr>
      </w:pPr>
      <w:r>
        <w:rPr>
          <w:rFonts w:ascii="Tw Cen MT" w:hAnsi="Tw Cen MT" w:cs="Arial"/>
          <w:b/>
          <w:bCs/>
          <w:u w:val="single"/>
        </w:rPr>
        <w:lastRenderedPageBreak/>
        <w:t>FORMULAIRE</w:t>
      </w:r>
      <w:r>
        <w:rPr>
          <w:rFonts w:ascii="Tw Cen MT" w:hAnsi="Tw Cen MT" w:cs="Arial"/>
          <w:b/>
          <w:bCs/>
          <w:color w:val="221F1F"/>
        </w:rPr>
        <w:t>n°3 : MODELE DE CAUTION DE SOUMISSION</w:t>
      </w:r>
    </w:p>
    <w:p w14:paraId="13278AAA" w14:textId="77777777" w:rsidR="007470DB" w:rsidRDefault="007470DB">
      <w:pPr>
        <w:widowControl w:val="0"/>
        <w:autoSpaceDE w:val="0"/>
        <w:spacing w:before="10" w:line="100" w:lineRule="exact"/>
        <w:rPr>
          <w:rFonts w:ascii="Tw Cen MT" w:hAnsi="Tw Cen MT" w:cs="Arial"/>
          <w:color w:val="000000"/>
          <w:sz w:val="10"/>
          <w:szCs w:val="10"/>
        </w:rPr>
      </w:pPr>
    </w:p>
    <w:p w14:paraId="6EFF5E11" w14:textId="77777777" w:rsidR="007470DB" w:rsidRDefault="007470DB">
      <w:pPr>
        <w:widowControl w:val="0"/>
        <w:autoSpaceDE w:val="0"/>
        <w:spacing w:line="200" w:lineRule="exact"/>
        <w:rPr>
          <w:rFonts w:ascii="Tw Cen MT" w:hAnsi="Tw Cen MT" w:cs="Arial"/>
          <w:color w:val="000000"/>
          <w:sz w:val="20"/>
          <w:szCs w:val="20"/>
        </w:rPr>
      </w:pPr>
    </w:p>
    <w:p w14:paraId="55C8A8DC" w14:textId="77777777" w:rsidR="007470DB" w:rsidRDefault="007470DB">
      <w:pPr>
        <w:widowControl w:val="0"/>
        <w:autoSpaceDE w:val="0"/>
        <w:ind w:left="107" w:right="-20"/>
        <w:jc w:val="both"/>
        <w:rPr>
          <w:rFonts w:ascii="Tw Cen MT" w:hAnsi="Tw Cen MT" w:cs="Arial"/>
          <w:color w:val="000000"/>
          <w:sz w:val="22"/>
          <w:szCs w:val="22"/>
        </w:rPr>
      </w:pPr>
      <w:r>
        <w:rPr>
          <w:rFonts w:ascii="Tw Cen MT" w:hAnsi="Tw Cen MT" w:cs="Arial"/>
          <w:color w:val="221F1F"/>
          <w:sz w:val="22"/>
          <w:szCs w:val="22"/>
        </w:rPr>
        <w:t xml:space="preserve">Adressée à </w:t>
      </w:r>
      <w:r>
        <w:rPr>
          <w:rFonts w:ascii="Tw Cen MT" w:hAnsi="Tw Cen MT" w:cs="Arial"/>
          <w:i/>
          <w:iCs/>
          <w:color w:val="221F1F"/>
          <w:sz w:val="22"/>
          <w:szCs w:val="22"/>
        </w:rPr>
        <w:t>[indiquer le Maître d’Ouvrage et son adresse]</w:t>
      </w:r>
      <w:r>
        <w:rPr>
          <w:rFonts w:ascii="Tw Cen MT" w:hAnsi="Tw Cen MT" w:cs="Arial"/>
          <w:color w:val="221F1F"/>
          <w:sz w:val="22"/>
          <w:szCs w:val="22"/>
        </w:rPr>
        <w:t>, « le Maître d’Ouvrage »</w:t>
      </w:r>
    </w:p>
    <w:p w14:paraId="0E02F556" w14:textId="77777777" w:rsidR="007470DB" w:rsidRDefault="007470DB">
      <w:pPr>
        <w:widowControl w:val="0"/>
        <w:autoSpaceDE w:val="0"/>
        <w:spacing w:line="100" w:lineRule="exact"/>
        <w:jc w:val="both"/>
        <w:rPr>
          <w:rFonts w:ascii="Tw Cen MT" w:hAnsi="Tw Cen MT" w:cs="Arial"/>
          <w:color w:val="000000"/>
          <w:sz w:val="22"/>
          <w:szCs w:val="22"/>
        </w:rPr>
      </w:pPr>
    </w:p>
    <w:p w14:paraId="4108765A" w14:textId="77777777" w:rsidR="003C11D1" w:rsidRDefault="007470DB" w:rsidP="003C11D1">
      <w:pPr>
        <w:widowControl w:val="0"/>
        <w:autoSpaceDE w:val="0"/>
        <w:spacing w:line="360" w:lineRule="auto"/>
        <w:ind w:right="-428"/>
        <w:jc w:val="both"/>
        <w:rPr>
          <w:rFonts w:ascii="Tw Cen MT" w:hAnsi="Tw Cen MT" w:cs="Arial"/>
          <w:color w:val="000000"/>
          <w:sz w:val="20"/>
          <w:szCs w:val="20"/>
        </w:rPr>
      </w:pPr>
      <w:r>
        <w:rPr>
          <w:rFonts w:ascii="Tw Cen MT" w:hAnsi="Tw Cen MT" w:cs="Arial"/>
          <w:color w:val="221F1F"/>
          <w:sz w:val="22"/>
          <w:szCs w:val="22"/>
        </w:rPr>
        <w:t>Attenduquel’entreprise……………..........................……ci-dessous désignée « le soumissionnaire », a soumis son offre en date du …………….....................</w:t>
      </w:r>
      <w:r>
        <w:rPr>
          <w:rFonts w:ascii="Tw Cen MT" w:hAnsi="Tw Cen MT" w:cs="Arial"/>
          <w:color w:val="221F1F"/>
        </w:rPr>
        <w:t xml:space="preserve">pour l’exécution </w:t>
      </w:r>
      <w:r w:rsidR="003C11D1">
        <w:rPr>
          <w:rFonts w:ascii="Tw Cen MT" w:hAnsi="Tw Cen MT" w:cs="Arial"/>
          <w:color w:val="221F1F"/>
        </w:rPr>
        <w:t xml:space="preserve">des travaux de construction de deux (02) blocs de quatre (04) bureaux et d’un bloc de deux (02) bureaux au Palais de Justice, Arrondissement de </w:t>
      </w:r>
      <w:proofErr w:type="spellStart"/>
      <w:r w:rsidR="003C11D1">
        <w:rPr>
          <w:rFonts w:ascii="Tw Cen MT" w:hAnsi="Tw Cen MT" w:cs="Arial"/>
          <w:color w:val="221F1F"/>
        </w:rPr>
        <w:t>Kousseri</w:t>
      </w:r>
      <w:proofErr w:type="spellEnd"/>
      <w:r w:rsidR="003C11D1">
        <w:rPr>
          <w:rFonts w:ascii="Tw Cen MT" w:hAnsi="Tw Cen MT" w:cs="Arial"/>
          <w:color w:val="221F1F"/>
        </w:rPr>
        <w:t xml:space="preserve">, Département du Logone et Chari, Région </w:t>
      </w:r>
      <w:r w:rsidR="003C11D1">
        <w:rPr>
          <w:rFonts w:ascii="Tw Cen MT" w:hAnsi="Tw Cen MT" w:cs="Arial"/>
          <w:szCs w:val="26"/>
        </w:rPr>
        <w:t>de l’Extrême-Nord en deux (02) lots.</w:t>
      </w:r>
    </w:p>
    <w:p w14:paraId="3D8BB5BE" w14:textId="7CB144F1" w:rsidR="007470DB" w:rsidRDefault="007470DB">
      <w:pPr>
        <w:widowControl w:val="0"/>
        <w:autoSpaceDE w:val="0"/>
        <w:spacing w:line="360" w:lineRule="auto"/>
        <w:ind w:right="-428"/>
        <w:jc w:val="both"/>
        <w:rPr>
          <w:rFonts w:ascii="Tw Cen MT" w:hAnsi="Tw Cen MT" w:cs="Arial"/>
          <w:color w:val="000000"/>
          <w:sz w:val="22"/>
          <w:szCs w:val="22"/>
        </w:rPr>
      </w:pPr>
      <w:r>
        <w:rPr>
          <w:rFonts w:ascii="Tw Cen MT" w:hAnsi="Tw Cen MT" w:cs="Arial"/>
          <w:color w:val="221F1F"/>
        </w:rPr>
        <w:t xml:space="preserve"> </w:t>
      </w:r>
      <w:proofErr w:type="gramStart"/>
      <w:r>
        <w:rPr>
          <w:rFonts w:ascii="Tw Cen MT" w:hAnsi="Tw Cen MT" w:cs="Arial"/>
          <w:color w:val="221F1F"/>
          <w:sz w:val="22"/>
          <w:szCs w:val="22"/>
        </w:rPr>
        <w:t>ci</w:t>
      </w:r>
      <w:proofErr w:type="gramEnd"/>
      <w:r>
        <w:rPr>
          <w:rFonts w:ascii="Tw Cen MT" w:hAnsi="Tw Cen MT" w:cs="Arial"/>
          <w:color w:val="221F1F"/>
          <w:sz w:val="22"/>
          <w:szCs w:val="22"/>
        </w:rPr>
        <w:t>-dessous désignée « l’offre », et pour laquelle il doit joindre un cautionnement provisoire équivalant à</w:t>
      </w:r>
      <w:r>
        <w:rPr>
          <w:rFonts w:ascii="Tw Cen MT" w:hAnsi="Tw Cen MT" w:cs="Arial"/>
          <w:color w:val="221F1F"/>
          <w:spacing w:val="16"/>
          <w:sz w:val="22"/>
          <w:szCs w:val="22"/>
        </w:rPr>
        <w:t xml:space="preserve"> ……………</w:t>
      </w:r>
      <w:proofErr w:type="gramStart"/>
      <w:r>
        <w:rPr>
          <w:rFonts w:ascii="Tw Cen MT" w:hAnsi="Tw Cen MT" w:cs="Arial"/>
          <w:color w:val="221F1F"/>
          <w:spacing w:val="16"/>
          <w:sz w:val="22"/>
          <w:szCs w:val="22"/>
        </w:rPr>
        <w:t>…….</w:t>
      </w:r>
      <w:proofErr w:type="gramEnd"/>
      <w:r>
        <w:rPr>
          <w:rFonts w:ascii="Tw Cen MT" w:hAnsi="Tw Cen MT" w:cs="Arial"/>
          <w:color w:val="221F1F"/>
          <w:spacing w:val="16"/>
          <w:sz w:val="22"/>
          <w:szCs w:val="22"/>
        </w:rPr>
        <w:t>.</w:t>
      </w:r>
      <w:r>
        <w:rPr>
          <w:rFonts w:ascii="Tw Cen MT" w:hAnsi="Tw Cen MT" w:cs="Arial"/>
          <w:i/>
          <w:iCs/>
          <w:color w:val="221F1F"/>
          <w:sz w:val="22"/>
          <w:szCs w:val="22"/>
        </w:rPr>
        <w:t xml:space="preserve">[indiquer le </w:t>
      </w:r>
      <w:proofErr w:type="gramStart"/>
      <w:r>
        <w:rPr>
          <w:rFonts w:ascii="Tw Cen MT" w:hAnsi="Tw Cen MT" w:cs="Arial"/>
          <w:i/>
          <w:iCs/>
          <w:color w:val="221F1F"/>
          <w:sz w:val="22"/>
          <w:szCs w:val="22"/>
        </w:rPr>
        <w:t xml:space="preserve">montant]  </w:t>
      </w:r>
      <w:r>
        <w:rPr>
          <w:rFonts w:ascii="Tw Cen MT" w:hAnsi="Tw Cen MT" w:cs="Arial"/>
          <w:color w:val="221F1F"/>
          <w:sz w:val="22"/>
          <w:szCs w:val="22"/>
        </w:rPr>
        <w:t>francs</w:t>
      </w:r>
      <w:proofErr w:type="gramEnd"/>
      <w:r>
        <w:rPr>
          <w:rFonts w:ascii="Tw Cen MT" w:hAnsi="Tw Cen MT" w:cs="Arial"/>
          <w:color w:val="221F1F"/>
          <w:sz w:val="22"/>
          <w:szCs w:val="22"/>
        </w:rPr>
        <w:t xml:space="preserve"> CFA,</w:t>
      </w:r>
    </w:p>
    <w:p w14:paraId="33C81F07" w14:textId="77777777" w:rsidR="007470DB" w:rsidRDefault="007470DB">
      <w:pPr>
        <w:widowControl w:val="0"/>
        <w:autoSpaceDE w:val="0"/>
        <w:spacing w:line="100" w:lineRule="exact"/>
        <w:ind w:right="1"/>
        <w:jc w:val="both"/>
        <w:rPr>
          <w:rFonts w:ascii="Tw Cen MT" w:hAnsi="Tw Cen MT" w:cs="Arial"/>
          <w:color w:val="000000"/>
          <w:sz w:val="22"/>
          <w:szCs w:val="22"/>
        </w:rPr>
      </w:pPr>
    </w:p>
    <w:p w14:paraId="1F5B23B1" w14:textId="77777777" w:rsidR="007470DB" w:rsidRDefault="007470DB">
      <w:pPr>
        <w:widowControl w:val="0"/>
        <w:autoSpaceDE w:val="0"/>
        <w:spacing w:line="249" w:lineRule="auto"/>
        <w:ind w:left="107" w:right="1"/>
        <w:jc w:val="both"/>
        <w:rPr>
          <w:rFonts w:ascii="Tw Cen MT" w:hAnsi="Tw Cen MT" w:cs="Arial"/>
          <w:color w:val="000000"/>
          <w:sz w:val="22"/>
          <w:szCs w:val="22"/>
        </w:rPr>
      </w:pPr>
      <w:r>
        <w:rPr>
          <w:rFonts w:ascii="Tw Cen MT" w:hAnsi="Tw Cen MT" w:cs="Arial"/>
          <w:color w:val="221F1F"/>
          <w:sz w:val="22"/>
          <w:szCs w:val="22"/>
        </w:rPr>
        <w:t>Nous…………....................…..............</w:t>
      </w:r>
      <w:r>
        <w:rPr>
          <w:rFonts w:ascii="Tw Cen MT" w:hAnsi="Tw Cen MT" w:cs="Arial"/>
          <w:i/>
          <w:iCs/>
          <w:color w:val="221F1F"/>
          <w:sz w:val="22"/>
          <w:szCs w:val="22"/>
        </w:rPr>
        <w:t>[nom et adresse de la banque]</w:t>
      </w:r>
      <w:r>
        <w:rPr>
          <w:rFonts w:ascii="Tw Cen MT" w:hAnsi="Tw Cen MT" w:cs="Arial"/>
          <w:color w:val="221F1F"/>
          <w:sz w:val="22"/>
          <w:szCs w:val="22"/>
        </w:rPr>
        <w:t>, représentée par…………….........................</w:t>
      </w:r>
      <w:r>
        <w:rPr>
          <w:rFonts w:ascii="Tw Cen MT" w:hAnsi="Tw Cen MT" w:cs="Arial"/>
          <w:i/>
          <w:iCs/>
          <w:color w:val="221F1F"/>
          <w:sz w:val="22"/>
          <w:szCs w:val="22"/>
        </w:rPr>
        <w:t>[noms des signataires]</w:t>
      </w:r>
      <w:r>
        <w:rPr>
          <w:rFonts w:ascii="Tw Cen MT" w:hAnsi="Tw Cen MT" w:cs="Arial"/>
          <w:color w:val="221F1F"/>
          <w:sz w:val="22"/>
          <w:szCs w:val="22"/>
        </w:rPr>
        <w:t>, ci-dessous désignée « la banque », déclarons garantir le paiement au Maître d’Ouvrage de la somme maximale de ………</w:t>
      </w:r>
      <w:proofErr w:type="gramStart"/>
      <w:r>
        <w:rPr>
          <w:rFonts w:ascii="Tw Cen MT" w:hAnsi="Tw Cen MT" w:cs="Arial"/>
          <w:color w:val="221F1F"/>
          <w:sz w:val="22"/>
          <w:szCs w:val="22"/>
        </w:rPr>
        <w:t>…</w:t>
      </w:r>
      <w:r>
        <w:rPr>
          <w:rFonts w:ascii="Tw Cen MT" w:hAnsi="Tw Cen MT" w:cs="Arial"/>
          <w:i/>
          <w:iCs/>
          <w:color w:val="221F1F"/>
          <w:sz w:val="22"/>
          <w:szCs w:val="22"/>
        </w:rPr>
        <w:t>[</w:t>
      </w:r>
      <w:proofErr w:type="gramEnd"/>
      <w:r>
        <w:rPr>
          <w:rFonts w:ascii="Tw Cen MT" w:hAnsi="Tw Cen MT" w:cs="Arial"/>
          <w:i/>
          <w:iCs/>
          <w:color w:val="221F1F"/>
          <w:sz w:val="22"/>
          <w:szCs w:val="22"/>
        </w:rPr>
        <w:t xml:space="preserve">indiquer le </w:t>
      </w:r>
      <w:proofErr w:type="gramStart"/>
      <w:r>
        <w:rPr>
          <w:rFonts w:ascii="Tw Cen MT" w:hAnsi="Tw Cen MT" w:cs="Arial"/>
          <w:i/>
          <w:iCs/>
          <w:color w:val="221F1F"/>
          <w:sz w:val="22"/>
          <w:szCs w:val="22"/>
        </w:rPr>
        <w:t>montant ]</w:t>
      </w:r>
      <w:proofErr w:type="gramEnd"/>
      <w:r>
        <w:rPr>
          <w:rFonts w:ascii="Tw Cen MT" w:hAnsi="Tw Cen MT" w:cs="Arial"/>
          <w:i/>
          <w:iCs/>
          <w:color w:val="221F1F"/>
          <w:sz w:val="22"/>
          <w:szCs w:val="22"/>
        </w:rPr>
        <w:t xml:space="preserve"> </w:t>
      </w:r>
      <w:r>
        <w:rPr>
          <w:rFonts w:ascii="Tw Cen MT" w:hAnsi="Tw Cen MT" w:cs="Arial"/>
          <w:color w:val="221F1F"/>
          <w:sz w:val="22"/>
          <w:szCs w:val="22"/>
        </w:rPr>
        <w:t>Francs CFA, que la banque s’engage à régler intégralement au Maître d’Ouvrage, s’obligeant elle-même, ses successeurs et assignataires.</w:t>
      </w:r>
    </w:p>
    <w:p w14:paraId="0674F01B" w14:textId="77777777" w:rsidR="007470DB" w:rsidRDefault="007470DB">
      <w:pPr>
        <w:widowControl w:val="0"/>
        <w:autoSpaceDE w:val="0"/>
        <w:spacing w:before="8" w:line="280" w:lineRule="exact"/>
        <w:ind w:right="1"/>
        <w:jc w:val="both"/>
        <w:rPr>
          <w:rFonts w:ascii="Tw Cen MT" w:hAnsi="Tw Cen MT" w:cs="Arial"/>
          <w:color w:val="000000"/>
          <w:sz w:val="22"/>
          <w:szCs w:val="22"/>
        </w:rPr>
      </w:pPr>
    </w:p>
    <w:p w14:paraId="4F2BF521" w14:textId="77777777" w:rsidR="007470DB" w:rsidRDefault="007470DB">
      <w:pPr>
        <w:widowControl w:val="0"/>
        <w:autoSpaceDE w:val="0"/>
        <w:ind w:left="107" w:right="1"/>
        <w:jc w:val="both"/>
        <w:rPr>
          <w:rFonts w:ascii="Tw Cen MT" w:hAnsi="Tw Cen MT" w:cs="Arial"/>
          <w:color w:val="000000"/>
          <w:sz w:val="22"/>
          <w:szCs w:val="22"/>
        </w:rPr>
      </w:pPr>
      <w:r>
        <w:rPr>
          <w:rFonts w:ascii="Tw Cen MT" w:hAnsi="Tw Cen MT" w:cs="Arial"/>
          <w:color w:val="221F1F"/>
          <w:sz w:val="22"/>
          <w:szCs w:val="22"/>
        </w:rPr>
        <w:t>Les conditions de cette obligation sont les suivantes :</w:t>
      </w:r>
    </w:p>
    <w:p w14:paraId="6467CB1A" w14:textId="77777777" w:rsidR="007470DB" w:rsidRDefault="007470DB">
      <w:pPr>
        <w:widowControl w:val="0"/>
        <w:autoSpaceDE w:val="0"/>
        <w:spacing w:line="100" w:lineRule="exact"/>
        <w:ind w:right="1"/>
        <w:jc w:val="both"/>
        <w:rPr>
          <w:rFonts w:ascii="Tw Cen MT" w:hAnsi="Tw Cen MT" w:cs="Arial"/>
          <w:color w:val="000000"/>
          <w:sz w:val="22"/>
          <w:szCs w:val="22"/>
        </w:rPr>
      </w:pPr>
    </w:p>
    <w:p w14:paraId="7CE795A9" w14:textId="77777777" w:rsidR="007470DB" w:rsidRDefault="007470DB">
      <w:pPr>
        <w:widowControl w:val="0"/>
        <w:autoSpaceDE w:val="0"/>
        <w:spacing w:line="200" w:lineRule="exact"/>
        <w:ind w:right="1"/>
        <w:jc w:val="both"/>
        <w:rPr>
          <w:rFonts w:ascii="Tw Cen MT" w:hAnsi="Tw Cen MT" w:cs="Arial"/>
          <w:color w:val="000000"/>
          <w:sz w:val="22"/>
          <w:szCs w:val="22"/>
        </w:rPr>
      </w:pPr>
    </w:p>
    <w:p w14:paraId="5B655FD7" w14:textId="77777777" w:rsidR="007470DB" w:rsidRDefault="007470DB">
      <w:pPr>
        <w:widowControl w:val="0"/>
        <w:autoSpaceDE w:val="0"/>
        <w:spacing w:line="249" w:lineRule="auto"/>
        <w:ind w:left="107" w:right="1"/>
        <w:jc w:val="both"/>
        <w:rPr>
          <w:rFonts w:ascii="Tw Cen MT" w:hAnsi="Tw Cen MT" w:cs="Arial"/>
          <w:color w:val="221F1F"/>
          <w:sz w:val="22"/>
          <w:szCs w:val="22"/>
        </w:rPr>
      </w:pPr>
      <w:r>
        <w:rPr>
          <w:rFonts w:ascii="Tw Cen MT" w:hAnsi="Tw Cen MT" w:cs="Arial"/>
          <w:color w:val="221F1F"/>
          <w:sz w:val="22"/>
          <w:szCs w:val="22"/>
        </w:rPr>
        <w:t>Si le soumissionnaire retire l’offre pendant la période de validité spécifiée par lui sur l’acte de soumission ;</w:t>
      </w:r>
    </w:p>
    <w:p w14:paraId="5B1AA73A" w14:textId="77777777" w:rsidR="007470DB" w:rsidRDefault="007470DB">
      <w:pPr>
        <w:widowControl w:val="0"/>
        <w:autoSpaceDE w:val="0"/>
        <w:ind w:left="107" w:right="1"/>
        <w:jc w:val="both"/>
        <w:rPr>
          <w:rFonts w:ascii="Tw Cen MT" w:hAnsi="Tw Cen MT" w:cs="Arial"/>
          <w:color w:val="000000"/>
          <w:sz w:val="22"/>
          <w:szCs w:val="22"/>
        </w:rPr>
      </w:pPr>
      <w:r>
        <w:rPr>
          <w:rFonts w:ascii="Tw Cen MT" w:hAnsi="Tw Cen MT" w:cs="Arial"/>
          <w:color w:val="221F1F"/>
          <w:sz w:val="22"/>
          <w:szCs w:val="22"/>
        </w:rPr>
        <w:t>Ou Si le soumissionnaire, s’étant vu notifier l’attribution du marché par l’Autorité Contractante pendant la période de validité :</w:t>
      </w:r>
    </w:p>
    <w:p w14:paraId="288E3A08" w14:textId="77777777" w:rsidR="007470DB" w:rsidRDefault="007470DB">
      <w:pPr>
        <w:widowControl w:val="0"/>
        <w:autoSpaceDE w:val="0"/>
        <w:spacing w:before="11" w:line="160" w:lineRule="exact"/>
        <w:ind w:right="1"/>
        <w:jc w:val="both"/>
        <w:rPr>
          <w:rFonts w:ascii="Tw Cen MT" w:hAnsi="Tw Cen MT" w:cs="Arial"/>
          <w:color w:val="000000"/>
          <w:sz w:val="22"/>
          <w:szCs w:val="22"/>
        </w:rPr>
      </w:pPr>
    </w:p>
    <w:p w14:paraId="73551633" w14:textId="77777777" w:rsidR="007470DB" w:rsidRDefault="007470DB" w:rsidP="00574001">
      <w:pPr>
        <w:widowControl w:val="0"/>
        <w:numPr>
          <w:ilvl w:val="0"/>
          <w:numId w:val="10"/>
        </w:numPr>
        <w:autoSpaceDE w:val="0"/>
        <w:ind w:right="1"/>
        <w:jc w:val="both"/>
        <w:rPr>
          <w:rFonts w:ascii="Tw Cen MT" w:hAnsi="Tw Cen MT" w:cs="Arial"/>
          <w:color w:val="000000"/>
          <w:sz w:val="22"/>
          <w:szCs w:val="22"/>
        </w:rPr>
      </w:pPr>
      <w:r>
        <w:rPr>
          <w:rFonts w:ascii="Tw Cen MT" w:hAnsi="Tw Cen MT" w:cs="Arial"/>
          <w:color w:val="221F1F"/>
          <w:sz w:val="22"/>
          <w:szCs w:val="22"/>
        </w:rPr>
        <w:t>Manque à signer ou refuse de signer le marché, alors qu’il est requis de le faire ;</w:t>
      </w:r>
    </w:p>
    <w:p w14:paraId="2241A5CE" w14:textId="77777777" w:rsidR="007470DB" w:rsidRDefault="007470DB">
      <w:pPr>
        <w:widowControl w:val="0"/>
        <w:autoSpaceDE w:val="0"/>
        <w:spacing w:before="5" w:line="120" w:lineRule="exact"/>
        <w:ind w:right="1"/>
        <w:jc w:val="both"/>
        <w:rPr>
          <w:rFonts w:ascii="Tw Cen MT" w:hAnsi="Tw Cen MT" w:cs="Arial"/>
          <w:color w:val="000000"/>
          <w:sz w:val="22"/>
          <w:szCs w:val="22"/>
        </w:rPr>
      </w:pPr>
    </w:p>
    <w:p w14:paraId="4B828C4D" w14:textId="77777777" w:rsidR="007470DB" w:rsidRDefault="007470DB" w:rsidP="00574001">
      <w:pPr>
        <w:widowControl w:val="0"/>
        <w:numPr>
          <w:ilvl w:val="0"/>
          <w:numId w:val="10"/>
        </w:numPr>
        <w:autoSpaceDE w:val="0"/>
        <w:spacing w:line="249" w:lineRule="auto"/>
        <w:ind w:right="1"/>
        <w:jc w:val="both"/>
        <w:rPr>
          <w:rFonts w:ascii="Tw Cen MT" w:hAnsi="Tw Cen MT" w:cs="Arial"/>
          <w:color w:val="000000"/>
          <w:sz w:val="22"/>
          <w:szCs w:val="22"/>
        </w:rPr>
      </w:pPr>
      <w:r>
        <w:rPr>
          <w:rFonts w:ascii="Tw Cen MT" w:hAnsi="Tw Cen MT" w:cs="Arial"/>
          <w:color w:val="221F1F"/>
          <w:sz w:val="22"/>
          <w:szCs w:val="22"/>
        </w:rPr>
        <w:t>Manque à fournir ou refuse de fournir le cautionnement définitif du marché (cautionnement définitif), comme prévu dans celui-ci.</w:t>
      </w:r>
    </w:p>
    <w:p w14:paraId="6A4D5637" w14:textId="77777777" w:rsidR="007470DB" w:rsidRDefault="007470DB">
      <w:pPr>
        <w:widowControl w:val="0"/>
        <w:autoSpaceDE w:val="0"/>
        <w:spacing w:before="8" w:line="280" w:lineRule="exact"/>
        <w:ind w:right="1"/>
        <w:jc w:val="both"/>
        <w:rPr>
          <w:rFonts w:ascii="Tw Cen MT" w:hAnsi="Tw Cen MT" w:cs="Arial"/>
          <w:color w:val="000000"/>
          <w:sz w:val="22"/>
          <w:szCs w:val="22"/>
        </w:rPr>
      </w:pPr>
    </w:p>
    <w:p w14:paraId="33F15991" w14:textId="77777777" w:rsidR="007470DB" w:rsidRDefault="007470DB">
      <w:pPr>
        <w:widowControl w:val="0"/>
        <w:autoSpaceDE w:val="0"/>
        <w:spacing w:line="249" w:lineRule="auto"/>
        <w:ind w:left="107" w:right="1"/>
        <w:jc w:val="both"/>
        <w:rPr>
          <w:rFonts w:ascii="Tw Cen MT" w:hAnsi="Tw Cen MT" w:cs="Arial"/>
          <w:color w:val="221F1F"/>
          <w:sz w:val="22"/>
          <w:szCs w:val="22"/>
        </w:rPr>
      </w:pPr>
      <w:proofErr w:type="gramStart"/>
      <w:r>
        <w:rPr>
          <w:rFonts w:ascii="Tw Cen MT" w:hAnsi="Tw Cen MT" w:cs="Arial"/>
          <w:color w:val="221F1F"/>
          <w:sz w:val="22"/>
          <w:szCs w:val="22"/>
        </w:rPr>
        <w:t>nous</w:t>
      </w:r>
      <w:proofErr w:type="gramEnd"/>
      <w:r>
        <w:rPr>
          <w:rFonts w:ascii="Tw Cen MT" w:hAnsi="Tw Cen MT" w:cs="Arial"/>
          <w:color w:val="221F1F"/>
          <w:sz w:val="22"/>
          <w:szCs w:val="22"/>
        </w:rPr>
        <w:t xml:space="preserve"> nous engageons à payer au Maître d’Ouvrage un montant allant jusqu’au maximum de la somme stipulée ci-dessus, dès réception de sa première demande écrite, sans que le Maître d’Ouvrage soit tenu de justifier sa demande, étant entendu toutefois que dans sa demande le Maître d’Ouvrage noter a que le montant qu’il réclame lui est dû parce que l’une ou l’autre des conditions</w:t>
      </w:r>
    </w:p>
    <w:p w14:paraId="4D05E47E" w14:textId="77777777" w:rsidR="007470DB" w:rsidRDefault="007470DB">
      <w:pPr>
        <w:widowControl w:val="0"/>
        <w:autoSpaceDE w:val="0"/>
        <w:ind w:left="107" w:right="1"/>
        <w:jc w:val="both"/>
        <w:rPr>
          <w:rFonts w:ascii="Tw Cen MT" w:hAnsi="Tw Cen MT" w:cs="Arial"/>
          <w:color w:val="000000"/>
          <w:sz w:val="22"/>
          <w:szCs w:val="22"/>
        </w:rPr>
      </w:pPr>
      <w:proofErr w:type="gramStart"/>
      <w:r>
        <w:rPr>
          <w:rFonts w:ascii="Tw Cen MT" w:hAnsi="Tw Cen MT" w:cs="Arial"/>
          <w:color w:val="221F1F"/>
          <w:sz w:val="22"/>
          <w:szCs w:val="22"/>
        </w:rPr>
        <w:t>ci</w:t>
      </w:r>
      <w:proofErr w:type="gramEnd"/>
      <w:r>
        <w:rPr>
          <w:rFonts w:ascii="Tw Cen MT" w:hAnsi="Tw Cen MT" w:cs="Arial"/>
          <w:color w:val="221F1F"/>
          <w:sz w:val="22"/>
          <w:szCs w:val="22"/>
        </w:rPr>
        <w:t>-dessus, ou toutes les deux, sont remplies, et qu’il spécifiera quelle (s) condition (s) a (ont) joué.</w:t>
      </w:r>
    </w:p>
    <w:p w14:paraId="761BA749" w14:textId="77777777" w:rsidR="007470DB" w:rsidRDefault="007470DB">
      <w:pPr>
        <w:widowControl w:val="0"/>
        <w:autoSpaceDE w:val="0"/>
        <w:spacing w:line="100" w:lineRule="exact"/>
        <w:ind w:right="1"/>
        <w:jc w:val="both"/>
        <w:rPr>
          <w:rFonts w:ascii="Tw Cen MT" w:hAnsi="Tw Cen MT" w:cs="Arial"/>
          <w:color w:val="000000"/>
          <w:sz w:val="22"/>
          <w:szCs w:val="22"/>
        </w:rPr>
      </w:pPr>
    </w:p>
    <w:p w14:paraId="1DEDA2D8" w14:textId="77777777" w:rsidR="007470DB" w:rsidRDefault="007470DB">
      <w:pPr>
        <w:widowControl w:val="0"/>
        <w:autoSpaceDE w:val="0"/>
        <w:spacing w:line="200" w:lineRule="exact"/>
        <w:ind w:right="1"/>
        <w:jc w:val="both"/>
        <w:rPr>
          <w:rFonts w:ascii="Tw Cen MT" w:hAnsi="Tw Cen MT" w:cs="Arial"/>
          <w:color w:val="000000"/>
          <w:sz w:val="22"/>
          <w:szCs w:val="22"/>
        </w:rPr>
      </w:pPr>
    </w:p>
    <w:p w14:paraId="408CEDBE" w14:textId="77777777" w:rsidR="007470DB" w:rsidRDefault="007470DB">
      <w:pPr>
        <w:widowControl w:val="0"/>
        <w:autoSpaceDE w:val="0"/>
        <w:spacing w:line="249" w:lineRule="auto"/>
        <w:ind w:left="107" w:right="1"/>
        <w:jc w:val="both"/>
        <w:rPr>
          <w:rFonts w:ascii="Tw Cen MT" w:hAnsi="Tw Cen MT" w:cs="Arial"/>
          <w:color w:val="000000"/>
          <w:sz w:val="22"/>
          <w:szCs w:val="22"/>
        </w:rPr>
      </w:pPr>
      <w:r>
        <w:rPr>
          <w:rFonts w:ascii="Tw Cen MT" w:hAnsi="Tw Cen MT" w:cs="Arial"/>
          <w:color w:val="221F1F"/>
          <w:sz w:val="22"/>
          <w:szCs w:val="22"/>
        </w:rPr>
        <w:t>La présente caution entre en vigueur dès sa signature et dès la date limite fixée par le Maître d’Ouvrage pour la remise des offres. Elle demeurera valable jusqu’au trentième jour inclus suivant la fin du délai de validité des offres. Toute demande du Maître d’Ouvrage tendant à la faire jouer devra parvenir à la banque, par lettre recommandée avec accusé de réception, avant la fin de cette période de validité.</w:t>
      </w:r>
    </w:p>
    <w:p w14:paraId="7989717B" w14:textId="77777777" w:rsidR="007470DB" w:rsidRDefault="007470DB">
      <w:pPr>
        <w:widowControl w:val="0"/>
        <w:autoSpaceDE w:val="0"/>
        <w:spacing w:before="8" w:line="280" w:lineRule="exact"/>
        <w:jc w:val="both"/>
        <w:rPr>
          <w:rFonts w:ascii="Tw Cen MT" w:hAnsi="Tw Cen MT" w:cs="Arial"/>
          <w:color w:val="000000"/>
          <w:sz w:val="22"/>
          <w:szCs w:val="22"/>
        </w:rPr>
      </w:pPr>
    </w:p>
    <w:p w14:paraId="28D36542" w14:textId="77777777" w:rsidR="007470DB" w:rsidRDefault="007470DB">
      <w:pPr>
        <w:widowControl w:val="0"/>
        <w:autoSpaceDE w:val="0"/>
        <w:spacing w:line="249" w:lineRule="auto"/>
        <w:ind w:left="107" w:right="82"/>
        <w:jc w:val="both"/>
        <w:rPr>
          <w:rFonts w:ascii="Tw Cen MT" w:hAnsi="Tw Cen MT" w:cs="Arial"/>
          <w:i/>
          <w:iCs/>
          <w:color w:val="221F1F"/>
          <w:sz w:val="22"/>
          <w:szCs w:val="22"/>
        </w:rPr>
      </w:pPr>
      <w:r>
        <w:rPr>
          <w:rFonts w:ascii="Tw Cen MT" w:hAnsi="Tw Cen MT" w:cs="Arial"/>
          <w:color w:val="221F1F"/>
          <w:sz w:val="22"/>
          <w:szCs w:val="22"/>
        </w:rPr>
        <w:t>La présente caution est soumise pour son interprétation et son exécution au droit camerounais. Les tribunaux du Cameroun seront seuls compétents pour statuer sur tout ce qui concerne le présent engagement et ses suites.</w:t>
      </w:r>
    </w:p>
    <w:p w14:paraId="50E06C44" w14:textId="77777777" w:rsidR="007470DB" w:rsidRDefault="007470DB">
      <w:pPr>
        <w:widowControl w:val="0"/>
        <w:autoSpaceDE w:val="0"/>
        <w:ind w:right="-20"/>
        <w:jc w:val="both"/>
        <w:rPr>
          <w:rFonts w:ascii="Tw Cen MT" w:hAnsi="Tw Cen MT" w:cs="Arial"/>
          <w:i/>
          <w:iCs/>
          <w:color w:val="221F1F"/>
          <w:sz w:val="22"/>
          <w:szCs w:val="22"/>
        </w:rPr>
      </w:pPr>
      <w:r>
        <w:rPr>
          <w:rFonts w:ascii="Tw Cen MT" w:hAnsi="Tw Cen MT" w:cs="Arial"/>
          <w:i/>
          <w:iCs/>
          <w:color w:val="221F1F"/>
          <w:sz w:val="22"/>
          <w:szCs w:val="22"/>
        </w:rPr>
        <w:t xml:space="preserve">                                                                                                 Signé et authentifié par la banque</w:t>
      </w:r>
    </w:p>
    <w:p w14:paraId="4CA65DFF" w14:textId="77777777" w:rsidR="007470DB" w:rsidRDefault="007470DB">
      <w:pPr>
        <w:widowControl w:val="0"/>
        <w:autoSpaceDE w:val="0"/>
        <w:spacing w:before="12"/>
        <w:ind w:left="6445" w:right="-40"/>
        <w:jc w:val="both"/>
        <w:rPr>
          <w:rFonts w:ascii="Tw Cen MT" w:hAnsi="Tw Cen MT" w:cs="Arial"/>
          <w:color w:val="000000"/>
          <w:sz w:val="22"/>
          <w:szCs w:val="22"/>
        </w:rPr>
      </w:pPr>
      <w:proofErr w:type="gramStart"/>
      <w:r>
        <w:rPr>
          <w:rFonts w:ascii="Tw Cen MT" w:hAnsi="Tw Cen MT" w:cs="Arial"/>
          <w:i/>
          <w:iCs/>
          <w:color w:val="221F1F"/>
          <w:sz w:val="22"/>
          <w:szCs w:val="22"/>
        </w:rPr>
        <w:t>à</w:t>
      </w:r>
      <w:proofErr w:type="gramEnd"/>
      <w:r>
        <w:rPr>
          <w:rFonts w:ascii="Tw Cen MT" w:hAnsi="Tw Cen MT" w:cs="Arial"/>
          <w:i/>
          <w:iCs/>
          <w:color w:val="221F1F"/>
          <w:sz w:val="22"/>
          <w:szCs w:val="22"/>
        </w:rPr>
        <w:t>……………</w:t>
      </w:r>
      <w:proofErr w:type="gramStart"/>
      <w:r>
        <w:rPr>
          <w:rFonts w:ascii="Tw Cen MT" w:hAnsi="Tw Cen MT" w:cs="Arial"/>
          <w:i/>
          <w:iCs/>
          <w:color w:val="221F1F"/>
          <w:sz w:val="22"/>
          <w:szCs w:val="22"/>
        </w:rPr>
        <w:t>............….</w:t>
      </w:r>
      <w:r>
        <w:rPr>
          <w:rFonts w:ascii="Tw Cen MT" w:hAnsi="Tw Cen MT" w:cs="Arial"/>
          <w:i/>
          <w:iCs/>
          <w:color w:val="221F1F"/>
          <w:spacing w:val="-1"/>
          <w:sz w:val="22"/>
          <w:szCs w:val="22"/>
        </w:rPr>
        <w:t>.</w:t>
      </w:r>
      <w:r>
        <w:rPr>
          <w:rFonts w:ascii="Tw Cen MT" w:hAnsi="Tw Cen MT" w:cs="Arial"/>
          <w:i/>
          <w:iCs/>
          <w:color w:val="221F1F"/>
          <w:sz w:val="22"/>
          <w:szCs w:val="22"/>
        </w:rPr>
        <w:t>,le</w:t>
      </w:r>
      <w:proofErr w:type="gramEnd"/>
    </w:p>
    <w:p w14:paraId="2570CBB1" w14:textId="77777777" w:rsidR="007470DB" w:rsidRDefault="007470DB">
      <w:pPr>
        <w:widowControl w:val="0"/>
        <w:autoSpaceDE w:val="0"/>
        <w:spacing w:before="8" w:line="100" w:lineRule="exact"/>
        <w:jc w:val="both"/>
        <w:rPr>
          <w:rFonts w:ascii="Tw Cen MT" w:hAnsi="Tw Cen MT" w:cs="Arial"/>
          <w:color w:val="000000"/>
          <w:sz w:val="22"/>
          <w:szCs w:val="22"/>
        </w:rPr>
      </w:pPr>
    </w:p>
    <w:p w14:paraId="734306C9" w14:textId="77777777" w:rsidR="007470DB" w:rsidRDefault="007470DB">
      <w:pPr>
        <w:widowControl w:val="0"/>
        <w:autoSpaceDE w:val="0"/>
        <w:ind w:right="-20"/>
        <w:jc w:val="right"/>
        <w:rPr>
          <w:rFonts w:ascii="Tw Cen MT" w:hAnsi="Tw Cen MT" w:cs="Arial"/>
          <w:sz w:val="6"/>
        </w:rPr>
      </w:pPr>
      <w:r>
        <w:rPr>
          <w:rFonts w:ascii="Tw Cen MT" w:hAnsi="Tw Cen MT" w:cs="Arial"/>
          <w:i/>
          <w:iCs/>
          <w:color w:val="221F1F"/>
          <w:sz w:val="22"/>
          <w:szCs w:val="22"/>
        </w:rPr>
        <w:t>[</w:t>
      </w:r>
      <w:proofErr w:type="gramStart"/>
      <w:r>
        <w:rPr>
          <w:rFonts w:ascii="Tw Cen MT" w:hAnsi="Tw Cen MT" w:cs="Arial"/>
          <w:i/>
          <w:iCs/>
          <w:color w:val="221F1F"/>
          <w:sz w:val="22"/>
          <w:szCs w:val="22"/>
        </w:rPr>
        <w:t>signature</w:t>
      </w:r>
      <w:proofErr w:type="gramEnd"/>
      <w:r>
        <w:rPr>
          <w:rFonts w:ascii="Tw Cen MT" w:hAnsi="Tw Cen MT" w:cs="Arial"/>
          <w:i/>
          <w:iCs/>
          <w:color w:val="221F1F"/>
          <w:sz w:val="22"/>
          <w:szCs w:val="22"/>
        </w:rPr>
        <w:t xml:space="preserve"> de la banque]</w:t>
      </w:r>
    </w:p>
    <w:p w14:paraId="6D6843C7" w14:textId="77777777" w:rsidR="007470DB" w:rsidRDefault="007470DB">
      <w:pPr>
        <w:pageBreakBefore/>
        <w:jc w:val="both"/>
        <w:rPr>
          <w:rFonts w:ascii="Tw Cen MT" w:hAnsi="Tw Cen MT" w:cs="Arial"/>
          <w:sz w:val="6"/>
        </w:rPr>
      </w:pPr>
    </w:p>
    <w:p w14:paraId="53FD25BF" w14:textId="77777777" w:rsidR="007470DB" w:rsidRDefault="007470DB">
      <w:pPr>
        <w:widowControl w:val="0"/>
        <w:autoSpaceDE w:val="0"/>
        <w:spacing w:before="56"/>
        <w:ind w:left="1617" w:right="-20"/>
        <w:rPr>
          <w:rFonts w:ascii="Tw Cen MT" w:hAnsi="Tw Cen MT" w:cs="Arial"/>
          <w:color w:val="000000"/>
          <w:sz w:val="20"/>
          <w:szCs w:val="20"/>
        </w:rPr>
      </w:pPr>
      <w:r>
        <w:rPr>
          <w:rFonts w:ascii="Tw Cen MT" w:hAnsi="Tw Cen MT" w:cs="Arial"/>
          <w:b/>
          <w:bCs/>
          <w:u w:val="single"/>
        </w:rPr>
        <w:t xml:space="preserve">FORMULAIRE </w:t>
      </w:r>
      <w:r>
        <w:rPr>
          <w:rFonts w:ascii="Tw Cen MT" w:hAnsi="Tw Cen MT" w:cs="Arial"/>
          <w:b/>
          <w:bCs/>
          <w:color w:val="221F1F"/>
        </w:rPr>
        <w:t>n°</w:t>
      </w:r>
      <w:proofErr w:type="gramStart"/>
      <w:r>
        <w:rPr>
          <w:rFonts w:ascii="Tw Cen MT" w:hAnsi="Tw Cen MT" w:cs="Arial"/>
          <w:b/>
          <w:bCs/>
          <w:color w:val="221F1F"/>
        </w:rPr>
        <w:t>4:</w:t>
      </w:r>
      <w:proofErr w:type="gramEnd"/>
      <w:r>
        <w:rPr>
          <w:rFonts w:ascii="Tw Cen MT" w:hAnsi="Tw Cen MT" w:cs="Arial"/>
          <w:b/>
          <w:bCs/>
          <w:color w:val="221F1F"/>
        </w:rPr>
        <w:t xml:space="preserve"> MODELE DE CAUTIONNEMENT DEFINITIF</w:t>
      </w:r>
    </w:p>
    <w:p w14:paraId="319E055A" w14:textId="77777777" w:rsidR="007470DB" w:rsidRDefault="007470DB">
      <w:pPr>
        <w:widowControl w:val="0"/>
        <w:autoSpaceDE w:val="0"/>
        <w:spacing w:line="200" w:lineRule="exact"/>
        <w:rPr>
          <w:rFonts w:ascii="Tw Cen MT" w:hAnsi="Tw Cen MT" w:cs="Arial"/>
          <w:color w:val="000000"/>
          <w:sz w:val="20"/>
          <w:szCs w:val="20"/>
        </w:rPr>
      </w:pPr>
    </w:p>
    <w:p w14:paraId="164015EE" w14:textId="77777777" w:rsidR="007470DB" w:rsidRDefault="007470DB">
      <w:pPr>
        <w:widowControl w:val="0"/>
        <w:autoSpaceDE w:val="0"/>
        <w:ind w:left="107" w:right="-20"/>
        <w:jc w:val="both"/>
        <w:rPr>
          <w:rFonts w:ascii="Tw Cen MT" w:hAnsi="Tw Cen MT" w:cs="Arial"/>
          <w:color w:val="000000"/>
          <w:sz w:val="10"/>
          <w:szCs w:val="10"/>
        </w:rPr>
      </w:pPr>
      <w:r>
        <w:rPr>
          <w:rFonts w:ascii="Tw Cen MT" w:hAnsi="Tw Cen MT" w:cs="Arial"/>
          <w:color w:val="221F1F"/>
        </w:rPr>
        <w:t>Banque : Référence de la Caution : N°</w:t>
      </w:r>
      <w:r>
        <w:rPr>
          <w:rFonts w:ascii="Tw Cen MT" w:hAnsi="Tw Cen MT" w:cs="Arial"/>
          <w:i/>
          <w:iCs/>
          <w:color w:val="221F1F"/>
          <w:sz w:val="12"/>
          <w:szCs w:val="12"/>
        </w:rPr>
        <w:t>……………..................................…</w:t>
      </w:r>
      <w:proofErr w:type="gramStart"/>
      <w:r>
        <w:rPr>
          <w:rFonts w:ascii="Tw Cen MT" w:hAnsi="Tw Cen MT" w:cs="Arial"/>
          <w:i/>
          <w:iCs/>
          <w:color w:val="221F1F"/>
          <w:sz w:val="12"/>
          <w:szCs w:val="12"/>
        </w:rPr>
        <w:t>…….</w:t>
      </w:r>
      <w:proofErr w:type="gramEnd"/>
      <w:r>
        <w:rPr>
          <w:rFonts w:ascii="Tw Cen MT" w:hAnsi="Tw Cen MT" w:cs="Arial"/>
          <w:i/>
          <w:iCs/>
          <w:color w:val="221F1F"/>
          <w:sz w:val="12"/>
          <w:szCs w:val="12"/>
        </w:rPr>
        <w:t>.</w:t>
      </w:r>
    </w:p>
    <w:p w14:paraId="339602D6" w14:textId="77777777" w:rsidR="007470DB" w:rsidRDefault="007470DB">
      <w:pPr>
        <w:widowControl w:val="0"/>
        <w:autoSpaceDE w:val="0"/>
        <w:spacing w:line="100" w:lineRule="exact"/>
        <w:jc w:val="both"/>
        <w:rPr>
          <w:rFonts w:ascii="Tw Cen MT" w:hAnsi="Tw Cen MT" w:cs="Arial"/>
          <w:color w:val="000000"/>
          <w:sz w:val="10"/>
          <w:szCs w:val="10"/>
        </w:rPr>
      </w:pPr>
    </w:p>
    <w:p w14:paraId="1CF78823" w14:textId="77777777" w:rsidR="007470DB" w:rsidRDefault="007470DB">
      <w:pPr>
        <w:widowControl w:val="0"/>
        <w:autoSpaceDE w:val="0"/>
        <w:spacing w:line="249" w:lineRule="auto"/>
        <w:ind w:left="107" w:right="-428"/>
        <w:jc w:val="both"/>
        <w:rPr>
          <w:rFonts w:ascii="Tw Cen MT" w:hAnsi="Tw Cen MT" w:cs="Arial"/>
          <w:color w:val="221F1F"/>
        </w:rPr>
      </w:pPr>
      <w:r>
        <w:rPr>
          <w:rFonts w:ascii="Tw Cen MT" w:hAnsi="Tw Cen MT" w:cs="Arial"/>
          <w:color w:val="221F1F"/>
        </w:rPr>
        <w:t xml:space="preserve">Adressée à </w:t>
      </w:r>
      <w:r>
        <w:rPr>
          <w:rFonts w:ascii="Tw Cen MT" w:hAnsi="Tw Cen MT" w:cs="Arial"/>
          <w:i/>
          <w:iCs/>
          <w:color w:val="221F1F"/>
          <w:sz w:val="20"/>
          <w:szCs w:val="20"/>
        </w:rPr>
        <w:t xml:space="preserve">[indiquer le Maître d’Ouvrage et son </w:t>
      </w:r>
      <w:proofErr w:type="gramStart"/>
      <w:r>
        <w:rPr>
          <w:rFonts w:ascii="Tw Cen MT" w:hAnsi="Tw Cen MT" w:cs="Arial"/>
          <w:i/>
          <w:iCs/>
          <w:color w:val="221F1F"/>
          <w:sz w:val="20"/>
          <w:szCs w:val="20"/>
        </w:rPr>
        <w:t>adresse ]</w:t>
      </w:r>
      <w:proofErr w:type="gramEnd"/>
      <w:r>
        <w:rPr>
          <w:rFonts w:ascii="Tw Cen MT" w:hAnsi="Tw Cen MT" w:cs="Arial"/>
          <w:i/>
          <w:iCs/>
          <w:color w:val="221F1F"/>
          <w:sz w:val="20"/>
          <w:szCs w:val="20"/>
        </w:rPr>
        <w:t xml:space="preserve"> </w:t>
      </w:r>
      <w:r>
        <w:rPr>
          <w:rFonts w:ascii="Tw Cen MT" w:hAnsi="Tw Cen MT" w:cs="Arial"/>
          <w:color w:val="221F1F"/>
        </w:rPr>
        <w:t xml:space="preserve">Cameroun, ci-dessous désigné « le Maître </w:t>
      </w:r>
      <w:proofErr w:type="gramStart"/>
      <w:r>
        <w:rPr>
          <w:rFonts w:ascii="Tw Cen MT" w:hAnsi="Tw Cen MT" w:cs="Arial"/>
          <w:color w:val="221F1F"/>
        </w:rPr>
        <w:t>d’Ouvrage»</w:t>
      </w:r>
      <w:proofErr w:type="gramEnd"/>
    </w:p>
    <w:p w14:paraId="46338792" w14:textId="77777777" w:rsidR="003C11D1" w:rsidRDefault="007470DB" w:rsidP="003C11D1">
      <w:pPr>
        <w:widowControl w:val="0"/>
        <w:autoSpaceDE w:val="0"/>
        <w:spacing w:line="360" w:lineRule="auto"/>
        <w:ind w:right="-428"/>
        <w:jc w:val="both"/>
        <w:rPr>
          <w:rFonts w:ascii="Tw Cen MT" w:hAnsi="Tw Cen MT" w:cs="Arial"/>
          <w:color w:val="000000"/>
          <w:sz w:val="20"/>
          <w:szCs w:val="20"/>
        </w:rPr>
      </w:pPr>
      <w:r>
        <w:rPr>
          <w:rFonts w:ascii="Tw Cen MT" w:hAnsi="Tw Cen MT" w:cs="Arial"/>
          <w:color w:val="221F1F"/>
        </w:rPr>
        <w:t>Attenduque</w:t>
      </w:r>
      <w:r>
        <w:rPr>
          <w:rFonts w:ascii="Tw Cen MT" w:hAnsi="Tw Cen MT" w:cs="Arial"/>
          <w:i/>
          <w:iCs/>
          <w:color w:val="221F1F"/>
          <w:sz w:val="12"/>
          <w:szCs w:val="12"/>
        </w:rPr>
        <w:t>……………..........................................................................</w:t>
      </w:r>
      <w:r>
        <w:rPr>
          <w:rFonts w:ascii="Tw Cen MT" w:hAnsi="Tw Cen MT" w:cs="Arial"/>
          <w:i/>
          <w:iCs/>
          <w:color w:val="221F1F"/>
          <w:sz w:val="20"/>
          <w:szCs w:val="20"/>
        </w:rPr>
        <w:t>[nom et adresse de l’entreprise]</w:t>
      </w:r>
      <w:r>
        <w:rPr>
          <w:rFonts w:ascii="Tw Cen MT" w:hAnsi="Tw Cen MT" w:cs="Arial"/>
          <w:color w:val="221F1F"/>
        </w:rPr>
        <w:t>, ci-dessous désigné</w:t>
      </w:r>
      <w:proofErr w:type="gramStart"/>
      <w:r>
        <w:rPr>
          <w:rFonts w:ascii="Tw Cen MT" w:hAnsi="Tw Cen MT" w:cs="Arial"/>
          <w:color w:val="221F1F"/>
        </w:rPr>
        <w:t xml:space="preserve"> «l’entrepreneur</w:t>
      </w:r>
      <w:proofErr w:type="gramEnd"/>
      <w:r>
        <w:rPr>
          <w:rFonts w:ascii="Tw Cen MT" w:hAnsi="Tw Cen MT" w:cs="Arial"/>
          <w:color w:val="221F1F"/>
        </w:rPr>
        <w:t>», s’est engagé, en exécution du marché désigné</w:t>
      </w:r>
      <w:proofErr w:type="gramStart"/>
      <w:r>
        <w:rPr>
          <w:rFonts w:ascii="Tw Cen MT" w:hAnsi="Tw Cen MT" w:cs="Arial"/>
          <w:color w:val="221F1F"/>
        </w:rPr>
        <w:t xml:space="preserve"> «le</w:t>
      </w:r>
      <w:proofErr w:type="gramEnd"/>
      <w:r>
        <w:rPr>
          <w:rFonts w:ascii="Tw Cen MT" w:hAnsi="Tw Cen MT" w:cs="Arial"/>
          <w:color w:val="221F1F"/>
        </w:rPr>
        <w:t xml:space="preserve"> </w:t>
      </w:r>
      <w:proofErr w:type="gramStart"/>
      <w:r>
        <w:rPr>
          <w:rFonts w:ascii="Tw Cen MT" w:hAnsi="Tw Cen MT" w:cs="Arial"/>
          <w:color w:val="221F1F"/>
        </w:rPr>
        <w:t>marché»</w:t>
      </w:r>
      <w:proofErr w:type="gramEnd"/>
      <w:r>
        <w:rPr>
          <w:rFonts w:ascii="Tw Cen MT" w:hAnsi="Tw Cen MT" w:cs="Arial"/>
          <w:color w:val="221F1F"/>
        </w:rPr>
        <w:t xml:space="preserve">, à </w:t>
      </w:r>
      <w:proofErr w:type="gramStart"/>
      <w:r>
        <w:rPr>
          <w:rFonts w:ascii="Tw Cen MT" w:hAnsi="Tw Cen MT" w:cs="Arial"/>
          <w:color w:val="221F1F"/>
        </w:rPr>
        <w:t xml:space="preserve">réaliser  </w:t>
      </w:r>
      <w:r w:rsidR="003C11D1">
        <w:rPr>
          <w:rFonts w:ascii="Tw Cen MT" w:hAnsi="Tw Cen MT" w:cs="Arial"/>
          <w:color w:val="221F1F"/>
        </w:rPr>
        <w:t>des</w:t>
      </w:r>
      <w:proofErr w:type="gramEnd"/>
      <w:r w:rsidR="003C11D1">
        <w:rPr>
          <w:rFonts w:ascii="Tw Cen MT" w:hAnsi="Tw Cen MT" w:cs="Arial"/>
          <w:color w:val="221F1F"/>
        </w:rPr>
        <w:t xml:space="preserve"> travaux de construction de deux (02) blocs de quatre (04) bureaux et d’un bloc de deux (02) bureaux au Palais de Justice, Arrondissement de </w:t>
      </w:r>
      <w:proofErr w:type="spellStart"/>
      <w:r w:rsidR="003C11D1">
        <w:rPr>
          <w:rFonts w:ascii="Tw Cen MT" w:hAnsi="Tw Cen MT" w:cs="Arial"/>
          <w:color w:val="221F1F"/>
        </w:rPr>
        <w:t>Kousseri</w:t>
      </w:r>
      <w:proofErr w:type="spellEnd"/>
      <w:r w:rsidR="003C11D1">
        <w:rPr>
          <w:rFonts w:ascii="Tw Cen MT" w:hAnsi="Tw Cen MT" w:cs="Arial"/>
          <w:color w:val="221F1F"/>
        </w:rPr>
        <w:t xml:space="preserve">, Département du Logone et Chari, Région </w:t>
      </w:r>
      <w:r w:rsidR="003C11D1">
        <w:rPr>
          <w:rFonts w:ascii="Tw Cen MT" w:hAnsi="Tw Cen MT" w:cs="Arial"/>
          <w:szCs w:val="26"/>
        </w:rPr>
        <w:t>de l’Extrême-Nord en deux (02) lots.</w:t>
      </w:r>
    </w:p>
    <w:p w14:paraId="129700D6" w14:textId="41E4C68D" w:rsidR="007470DB" w:rsidRDefault="007470DB">
      <w:pPr>
        <w:widowControl w:val="0"/>
        <w:autoSpaceDE w:val="0"/>
        <w:spacing w:line="360" w:lineRule="auto"/>
        <w:ind w:right="-428"/>
        <w:jc w:val="both"/>
        <w:rPr>
          <w:rFonts w:ascii="Tw Cen MT" w:hAnsi="Tw Cen MT" w:cs="Arial"/>
          <w:color w:val="221F1F"/>
        </w:rPr>
      </w:pPr>
      <w:r>
        <w:rPr>
          <w:rFonts w:ascii="Tw Cen MT" w:hAnsi="Tw Cen MT" w:cs="Arial"/>
          <w:color w:val="221F1F"/>
        </w:rPr>
        <w:t>Attendu qu’il est stipulé dans le marché que l’entrepreneur remettra au Maître d’Ouvrage un cautionnement définitif, d’un montant égal à</w:t>
      </w:r>
      <w:r>
        <w:rPr>
          <w:rFonts w:ascii="Tw Cen MT" w:hAnsi="Tw Cen MT" w:cs="Arial"/>
          <w:i/>
          <w:iCs/>
          <w:color w:val="221F1F"/>
          <w:sz w:val="20"/>
          <w:szCs w:val="20"/>
        </w:rPr>
        <w:t xml:space="preserve">2 % </w:t>
      </w:r>
      <w:r>
        <w:rPr>
          <w:rFonts w:ascii="Tw Cen MT" w:hAnsi="Tw Cen MT" w:cs="Arial"/>
          <w:color w:val="221F1F"/>
        </w:rPr>
        <w:t>du montant du marché, comme garantie de l’exécution de ses obligations de bonne fin conformément aux conditions du marché,</w:t>
      </w:r>
    </w:p>
    <w:p w14:paraId="4607BFD3" w14:textId="77777777" w:rsidR="007470DB" w:rsidRDefault="007470DB">
      <w:pPr>
        <w:widowControl w:val="0"/>
        <w:autoSpaceDE w:val="0"/>
        <w:ind w:left="107" w:right="-20"/>
        <w:jc w:val="both"/>
        <w:rPr>
          <w:rFonts w:ascii="Tw Cen MT" w:hAnsi="Tw Cen MT" w:cs="Arial"/>
          <w:color w:val="000000"/>
          <w:sz w:val="20"/>
          <w:szCs w:val="20"/>
        </w:rPr>
      </w:pPr>
      <w:r>
        <w:rPr>
          <w:rFonts w:ascii="Tw Cen MT" w:hAnsi="Tw Cen MT" w:cs="Arial"/>
          <w:color w:val="221F1F"/>
        </w:rPr>
        <w:t>Attenduquenousavonsconvenudedonneràl’entrepreneurcecautionnement,</w:t>
      </w:r>
    </w:p>
    <w:p w14:paraId="3256D054" w14:textId="77777777" w:rsidR="007470DB" w:rsidRDefault="007470DB">
      <w:pPr>
        <w:widowControl w:val="0"/>
        <w:autoSpaceDE w:val="0"/>
        <w:spacing w:line="200" w:lineRule="exact"/>
        <w:jc w:val="both"/>
        <w:rPr>
          <w:rFonts w:ascii="Tw Cen MT" w:hAnsi="Tw Cen MT" w:cs="Arial"/>
          <w:color w:val="000000"/>
          <w:sz w:val="20"/>
          <w:szCs w:val="20"/>
        </w:rPr>
      </w:pPr>
    </w:p>
    <w:p w14:paraId="4782F5B7" w14:textId="77777777" w:rsidR="007470DB" w:rsidRDefault="007470DB">
      <w:pPr>
        <w:widowControl w:val="0"/>
        <w:autoSpaceDE w:val="0"/>
        <w:spacing w:line="249" w:lineRule="auto"/>
        <w:ind w:left="107" w:right="165"/>
        <w:jc w:val="both"/>
        <w:rPr>
          <w:rFonts w:ascii="Tw Cen MT" w:hAnsi="Tw Cen MT" w:cs="Arial"/>
          <w:color w:val="221F1F"/>
        </w:rPr>
      </w:pPr>
      <w:proofErr w:type="gramStart"/>
      <w:r>
        <w:rPr>
          <w:rFonts w:ascii="Tw Cen MT" w:hAnsi="Tw Cen MT" w:cs="Arial"/>
          <w:color w:val="221F1F"/>
        </w:rPr>
        <w:t>Nous,</w:t>
      </w:r>
      <w:r>
        <w:rPr>
          <w:rFonts w:ascii="Tw Cen MT" w:hAnsi="Tw Cen MT" w:cs="Arial"/>
          <w:i/>
          <w:iCs/>
          <w:color w:val="221F1F"/>
          <w:sz w:val="12"/>
          <w:szCs w:val="12"/>
        </w:rPr>
        <w:t>…</w:t>
      </w:r>
      <w:proofErr w:type="gramEnd"/>
      <w:r>
        <w:rPr>
          <w:rFonts w:ascii="Tw Cen MT" w:hAnsi="Tw Cen MT" w:cs="Arial"/>
          <w:i/>
          <w:iCs/>
          <w:color w:val="221F1F"/>
          <w:sz w:val="12"/>
          <w:szCs w:val="12"/>
        </w:rPr>
        <w:t>………….........................................................................................................................</w:t>
      </w:r>
      <w:r>
        <w:rPr>
          <w:rFonts w:ascii="Tw Cen MT" w:hAnsi="Tw Cen MT" w:cs="Arial"/>
          <w:i/>
          <w:iCs/>
          <w:color w:val="221F1F"/>
          <w:spacing w:val="-2"/>
          <w:sz w:val="12"/>
          <w:szCs w:val="12"/>
        </w:rPr>
        <w:t>.</w:t>
      </w:r>
      <w:r>
        <w:rPr>
          <w:rFonts w:ascii="Tw Cen MT" w:hAnsi="Tw Cen MT" w:cs="Arial"/>
          <w:i/>
          <w:iCs/>
          <w:color w:val="221F1F"/>
          <w:sz w:val="12"/>
          <w:szCs w:val="12"/>
        </w:rPr>
        <w:t>......................................................…</w:t>
      </w:r>
      <w:proofErr w:type="gramStart"/>
      <w:r>
        <w:rPr>
          <w:rFonts w:ascii="Tw Cen MT" w:hAnsi="Tw Cen MT" w:cs="Arial"/>
          <w:i/>
          <w:iCs/>
          <w:color w:val="221F1F"/>
          <w:sz w:val="12"/>
          <w:szCs w:val="12"/>
        </w:rPr>
        <w:t>…….</w:t>
      </w:r>
      <w:proofErr w:type="gramEnd"/>
      <w:r>
        <w:rPr>
          <w:rFonts w:ascii="Tw Cen MT" w:hAnsi="Tw Cen MT" w:cs="Arial"/>
          <w:i/>
          <w:iCs/>
          <w:color w:val="221F1F"/>
          <w:sz w:val="12"/>
          <w:szCs w:val="12"/>
        </w:rPr>
        <w:t xml:space="preserve">. </w:t>
      </w:r>
      <w:r>
        <w:rPr>
          <w:rFonts w:ascii="Tw Cen MT" w:hAnsi="Tw Cen MT" w:cs="Arial"/>
          <w:i/>
          <w:iCs/>
          <w:color w:val="221F1F"/>
          <w:sz w:val="20"/>
          <w:szCs w:val="20"/>
        </w:rPr>
        <w:t>[</w:t>
      </w:r>
      <w:proofErr w:type="gramStart"/>
      <w:r>
        <w:rPr>
          <w:rFonts w:ascii="Tw Cen MT" w:hAnsi="Tw Cen MT" w:cs="Arial"/>
          <w:i/>
          <w:iCs/>
          <w:color w:val="221F1F"/>
          <w:sz w:val="20"/>
          <w:szCs w:val="20"/>
        </w:rPr>
        <w:t>nom</w:t>
      </w:r>
      <w:proofErr w:type="gramEnd"/>
      <w:r>
        <w:rPr>
          <w:rFonts w:ascii="Tw Cen MT" w:hAnsi="Tw Cen MT" w:cs="Arial"/>
          <w:i/>
          <w:iCs/>
          <w:color w:val="221F1F"/>
          <w:sz w:val="20"/>
          <w:szCs w:val="20"/>
        </w:rPr>
        <w:t xml:space="preserve"> et adresse de banque]</w:t>
      </w:r>
      <w:r>
        <w:rPr>
          <w:rFonts w:ascii="Tw Cen MT" w:hAnsi="Tw Cen MT" w:cs="Arial"/>
          <w:color w:val="221F1F"/>
        </w:rPr>
        <w:t>, représentée par</w:t>
      </w:r>
      <w:r>
        <w:rPr>
          <w:rFonts w:ascii="Tw Cen MT" w:hAnsi="Tw Cen MT" w:cs="Arial"/>
          <w:i/>
          <w:iCs/>
          <w:color w:val="221F1F"/>
          <w:sz w:val="12"/>
          <w:szCs w:val="12"/>
        </w:rPr>
        <w:t>…………….....................................................................................................................</w:t>
      </w:r>
      <w:r>
        <w:rPr>
          <w:rFonts w:ascii="Tw Cen MT" w:hAnsi="Tw Cen MT" w:cs="Arial"/>
          <w:i/>
          <w:iCs/>
          <w:color w:val="221F1F"/>
          <w:sz w:val="20"/>
          <w:szCs w:val="20"/>
        </w:rPr>
        <w:t>[noms des signataires]</w:t>
      </w:r>
      <w:r>
        <w:rPr>
          <w:rFonts w:ascii="Tw Cen MT" w:hAnsi="Tw Cen MT" w:cs="Arial"/>
          <w:color w:val="221F1F"/>
        </w:rPr>
        <w:t>,</w:t>
      </w:r>
    </w:p>
    <w:p w14:paraId="06194719" w14:textId="77777777" w:rsidR="007470DB" w:rsidRDefault="007470DB">
      <w:pPr>
        <w:widowControl w:val="0"/>
        <w:autoSpaceDE w:val="0"/>
        <w:spacing w:line="249" w:lineRule="auto"/>
        <w:ind w:left="107" w:right="1"/>
        <w:jc w:val="both"/>
        <w:rPr>
          <w:rFonts w:ascii="Tw Cen MT" w:hAnsi="Tw Cen MT" w:cs="Arial"/>
          <w:color w:val="221F1F"/>
        </w:rPr>
      </w:pPr>
      <w:r>
        <w:rPr>
          <w:rFonts w:ascii="Tw Cen MT" w:hAnsi="Tw Cen MT" w:cs="Arial"/>
          <w:color w:val="221F1F"/>
        </w:rPr>
        <w:t>ci-dessous désignée «la banque», nous engageons à payer au Maître d’Ouvrage, dans un délai maximum de huit (08) semaines, sur simple demande écrite de celui-ci déclarant que l’entrepreneur n’a pas satisfait à ses engagements contractuels au titre du marché, sans pouvoir différer le paiement ni soulever de contestation pour quelque motif que ce soit, toute somme jusqu’à concurrence de la somme de</w:t>
      </w:r>
      <w:r>
        <w:rPr>
          <w:rFonts w:ascii="Tw Cen MT" w:hAnsi="Tw Cen MT" w:cs="Arial"/>
          <w:i/>
          <w:iCs/>
          <w:color w:val="221F1F"/>
          <w:sz w:val="12"/>
          <w:szCs w:val="12"/>
        </w:rPr>
        <w:t>.........................................................................................................................</w:t>
      </w:r>
      <w:r>
        <w:rPr>
          <w:rFonts w:ascii="Tw Cen MT" w:hAnsi="Tw Cen MT" w:cs="Arial"/>
          <w:i/>
          <w:iCs/>
          <w:color w:val="221F1F"/>
          <w:spacing w:val="-2"/>
          <w:sz w:val="12"/>
          <w:szCs w:val="12"/>
        </w:rPr>
        <w:t>.</w:t>
      </w:r>
      <w:r>
        <w:rPr>
          <w:rFonts w:ascii="Tw Cen MT" w:hAnsi="Tw Cen MT" w:cs="Arial"/>
          <w:i/>
          <w:iCs/>
          <w:color w:val="221F1F"/>
          <w:sz w:val="12"/>
          <w:szCs w:val="12"/>
        </w:rPr>
        <w:t xml:space="preserve">...................... </w:t>
      </w:r>
      <w:r>
        <w:rPr>
          <w:rFonts w:ascii="Tw Cen MT" w:hAnsi="Tw Cen MT" w:cs="Arial"/>
          <w:i/>
          <w:iCs/>
          <w:color w:val="221F1F"/>
          <w:sz w:val="20"/>
          <w:szCs w:val="20"/>
        </w:rPr>
        <w:t>[en chiffres et en lettres]</w:t>
      </w:r>
      <w:r>
        <w:rPr>
          <w:rFonts w:ascii="Tw Cen MT" w:hAnsi="Tw Cen MT" w:cs="Arial"/>
          <w:color w:val="221F1F"/>
        </w:rPr>
        <w:t>.</w:t>
      </w:r>
    </w:p>
    <w:p w14:paraId="12C946DA" w14:textId="77777777" w:rsidR="007470DB" w:rsidRDefault="007470DB">
      <w:pPr>
        <w:widowControl w:val="0"/>
        <w:autoSpaceDE w:val="0"/>
        <w:spacing w:line="249" w:lineRule="auto"/>
        <w:ind w:left="107" w:right="83"/>
        <w:jc w:val="both"/>
        <w:rPr>
          <w:rFonts w:ascii="Tw Cen MT" w:hAnsi="Tw Cen MT" w:cs="Arial"/>
          <w:color w:val="221F1F"/>
        </w:rPr>
      </w:pPr>
      <w:r>
        <w:rPr>
          <w:rFonts w:ascii="Tw Cen MT" w:hAnsi="Tw Cen MT" w:cs="Arial"/>
          <w:color w:val="221F1F"/>
        </w:rPr>
        <w:t>Nous convenons qu’aucun changement ou additif ou aucune autre modification au marché ne nous libérera d’une obligation quelconque nous incombant en vertu du présent cautionnement définitif et nous dérogeons par la présente à la notification de toute modification, additif ou changement.</w:t>
      </w:r>
    </w:p>
    <w:p w14:paraId="4EAFD896" w14:textId="77777777" w:rsidR="007470DB" w:rsidRDefault="007470DB">
      <w:pPr>
        <w:widowControl w:val="0"/>
        <w:autoSpaceDE w:val="0"/>
        <w:spacing w:line="249" w:lineRule="auto"/>
        <w:ind w:left="107" w:right="1"/>
        <w:jc w:val="both"/>
        <w:rPr>
          <w:rFonts w:ascii="Tw Cen MT" w:hAnsi="Tw Cen MT" w:cs="Arial"/>
          <w:color w:val="000000"/>
          <w:sz w:val="20"/>
          <w:szCs w:val="20"/>
        </w:rPr>
      </w:pPr>
      <w:r>
        <w:rPr>
          <w:rFonts w:ascii="Tw Cen MT" w:hAnsi="Tw Cen MT" w:cs="Arial"/>
          <w:color w:val="221F1F"/>
        </w:rPr>
        <w:t>Le présent cautionnement définitif entre en vigueur dès sa signature et dès notification à l’entrepreneur, par le Maître d’Ouvrage, de l’approbation du marché. Elle sera libérée dans un délai d’un mois à compter de la date de réception provisoire des travaux.</w:t>
      </w:r>
    </w:p>
    <w:p w14:paraId="4B14BF98" w14:textId="77777777" w:rsidR="007470DB" w:rsidRDefault="007470DB">
      <w:pPr>
        <w:widowControl w:val="0"/>
        <w:autoSpaceDE w:val="0"/>
        <w:spacing w:line="200" w:lineRule="exact"/>
        <w:ind w:right="1"/>
        <w:jc w:val="both"/>
        <w:rPr>
          <w:rFonts w:ascii="Tw Cen MT" w:hAnsi="Tw Cen MT" w:cs="Arial"/>
          <w:color w:val="000000"/>
          <w:sz w:val="20"/>
          <w:szCs w:val="20"/>
        </w:rPr>
      </w:pPr>
    </w:p>
    <w:p w14:paraId="76070088" w14:textId="77777777" w:rsidR="007470DB" w:rsidRDefault="007470DB">
      <w:pPr>
        <w:widowControl w:val="0"/>
        <w:autoSpaceDE w:val="0"/>
        <w:spacing w:line="249" w:lineRule="auto"/>
        <w:ind w:left="107" w:right="1"/>
        <w:jc w:val="both"/>
        <w:rPr>
          <w:rFonts w:ascii="Tw Cen MT" w:hAnsi="Tw Cen MT" w:cs="Arial"/>
          <w:color w:val="000000"/>
          <w:sz w:val="22"/>
          <w:szCs w:val="28"/>
        </w:rPr>
      </w:pPr>
      <w:r>
        <w:rPr>
          <w:rFonts w:ascii="Tw Cen MT" w:hAnsi="Tw Cen MT" w:cs="Arial"/>
          <w:color w:val="221F1F"/>
        </w:rPr>
        <w:t xml:space="preserve">Après cette date, la caution deviendra sans objet et devra nous être retournée sans demande </w:t>
      </w:r>
      <w:proofErr w:type="spellStart"/>
      <w:r>
        <w:rPr>
          <w:rFonts w:ascii="Tw Cen MT" w:hAnsi="Tw Cen MT" w:cs="Arial"/>
          <w:color w:val="221F1F"/>
        </w:rPr>
        <w:t>expressedenotrepart</w:t>
      </w:r>
      <w:proofErr w:type="spellEnd"/>
      <w:r>
        <w:rPr>
          <w:rFonts w:ascii="Tw Cen MT" w:hAnsi="Tw Cen MT" w:cs="Arial"/>
          <w:color w:val="221F1F"/>
        </w:rPr>
        <w:t>.</w:t>
      </w:r>
    </w:p>
    <w:p w14:paraId="05AC6B34" w14:textId="77777777" w:rsidR="007470DB" w:rsidRDefault="007470DB">
      <w:pPr>
        <w:widowControl w:val="0"/>
        <w:autoSpaceDE w:val="0"/>
        <w:spacing w:before="8" w:line="280" w:lineRule="exact"/>
        <w:jc w:val="both"/>
        <w:rPr>
          <w:rFonts w:ascii="Tw Cen MT" w:hAnsi="Tw Cen MT" w:cs="Arial"/>
          <w:color w:val="000000"/>
          <w:sz w:val="22"/>
          <w:szCs w:val="28"/>
        </w:rPr>
      </w:pPr>
    </w:p>
    <w:p w14:paraId="42995EDD" w14:textId="77777777" w:rsidR="007470DB" w:rsidRDefault="007470DB">
      <w:pPr>
        <w:widowControl w:val="0"/>
        <w:autoSpaceDE w:val="0"/>
        <w:spacing w:line="249" w:lineRule="auto"/>
        <w:ind w:left="107" w:right="82"/>
        <w:jc w:val="both"/>
        <w:rPr>
          <w:rFonts w:ascii="Tw Cen MT" w:hAnsi="Tw Cen MT" w:cs="Arial"/>
          <w:color w:val="000000"/>
          <w:sz w:val="28"/>
          <w:szCs w:val="28"/>
        </w:rPr>
      </w:pPr>
      <w:r>
        <w:rPr>
          <w:rFonts w:ascii="Tw Cen MT" w:hAnsi="Tw Cen MT" w:cs="Arial"/>
          <w:color w:val="221F1F"/>
        </w:rPr>
        <w:t>Toute demande de paiement formulée par le Maître d’Ouvrage au titre de la présente garantie devra être faite par lettre recommandée avec accusé de réception, parvenue à la banque pendant la période de validité du présent engagement.</w:t>
      </w:r>
    </w:p>
    <w:p w14:paraId="10D92E3D" w14:textId="77777777" w:rsidR="007470DB" w:rsidRDefault="007470DB">
      <w:pPr>
        <w:widowControl w:val="0"/>
        <w:autoSpaceDE w:val="0"/>
        <w:spacing w:before="8" w:line="280" w:lineRule="exact"/>
        <w:jc w:val="both"/>
        <w:rPr>
          <w:rFonts w:ascii="Tw Cen MT" w:hAnsi="Tw Cen MT" w:cs="Arial"/>
          <w:color w:val="000000"/>
          <w:sz w:val="28"/>
          <w:szCs w:val="28"/>
        </w:rPr>
      </w:pPr>
    </w:p>
    <w:p w14:paraId="76CF877D" w14:textId="77777777" w:rsidR="007470DB" w:rsidRDefault="007470DB">
      <w:pPr>
        <w:widowControl w:val="0"/>
        <w:autoSpaceDE w:val="0"/>
        <w:spacing w:line="249" w:lineRule="auto"/>
        <w:ind w:left="107" w:right="82"/>
        <w:jc w:val="both"/>
        <w:rPr>
          <w:rFonts w:ascii="Tw Cen MT" w:hAnsi="Tw Cen MT" w:cs="Arial"/>
          <w:i/>
          <w:iCs/>
          <w:color w:val="221F1F"/>
        </w:rPr>
      </w:pPr>
      <w:r>
        <w:rPr>
          <w:rFonts w:ascii="Tw Cen MT" w:hAnsi="Tw Cen MT" w:cs="Arial"/>
          <w:color w:val="221F1F"/>
        </w:rPr>
        <w:t>Le présent cautionnement définitif est soumis pour son interprétation et son exécution au droit camerounais. Les tribunaux camerounais seront seuls compétents pour statuer sur tout ce qui concerne le présent engagement et ses suites.</w:t>
      </w:r>
    </w:p>
    <w:p w14:paraId="128DC27F" w14:textId="77777777" w:rsidR="007470DB" w:rsidRDefault="007470DB">
      <w:pPr>
        <w:widowControl w:val="0"/>
        <w:autoSpaceDE w:val="0"/>
        <w:ind w:left="4956" w:right="-20" w:firstLine="708"/>
        <w:rPr>
          <w:rFonts w:ascii="Tw Cen MT" w:hAnsi="Tw Cen MT" w:cs="Arial"/>
          <w:i/>
          <w:iCs/>
          <w:color w:val="221F1F"/>
        </w:rPr>
      </w:pPr>
      <w:r>
        <w:rPr>
          <w:rFonts w:ascii="Tw Cen MT" w:hAnsi="Tw Cen MT" w:cs="Arial"/>
          <w:i/>
          <w:iCs/>
          <w:color w:val="221F1F"/>
        </w:rPr>
        <w:t>Signé et authentifié par la banque</w:t>
      </w:r>
    </w:p>
    <w:p w14:paraId="636B2DD1" w14:textId="77777777" w:rsidR="007470DB" w:rsidRDefault="007470DB">
      <w:pPr>
        <w:widowControl w:val="0"/>
        <w:autoSpaceDE w:val="0"/>
        <w:spacing w:before="12"/>
        <w:ind w:left="4956" w:right="-40" w:firstLine="708"/>
        <w:rPr>
          <w:rFonts w:ascii="Tw Cen MT" w:hAnsi="Tw Cen MT" w:cs="Arial"/>
          <w:i/>
          <w:iCs/>
          <w:color w:val="221F1F"/>
          <w:sz w:val="20"/>
          <w:szCs w:val="20"/>
        </w:rPr>
      </w:pPr>
      <w:proofErr w:type="gramStart"/>
      <w:r>
        <w:rPr>
          <w:rFonts w:ascii="Tw Cen MT" w:hAnsi="Tw Cen MT" w:cs="Arial"/>
          <w:i/>
          <w:iCs/>
          <w:color w:val="221F1F"/>
        </w:rPr>
        <w:t>à</w:t>
      </w:r>
      <w:proofErr w:type="gramEnd"/>
      <w:r>
        <w:rPr>
          <w:rFonts w:ascii="Tw Cen MT" w:hAnsi="Tw Cen MT" w:cs="Arial"/>
          <w:i/>
          <w:iCs/>
          <w:color w:val="221F1F"/>
          <w:sz w:val="12"/>
          <w:szCs w:val="12"/>
        </w:rPr>
        <w:t>……………..........................…</w:t>
      </w:r>
      <w:proofErr w:type="gramStart"/>
      <w:r>
        <w:rPr>
          <w:rFonts w:ascii="Tw Cen MT" w:hAnsi="Tw Cen MT" w:cs="Arial"/>
          <w:i/>
          <w:iCs/>
          <w:color w:val="221F1F"/>
          <w:sz w:val="12"/>
          <w:szCs w:val="12"/>
        </w:rPr>
        <w:t>…….</w:t>
      </w:r>
      <w:r>
        <w:rPr>
          <w:rFonts w:ascii="Tw Cen MT" w:hAnsi="Tw Cen MT" w:cs="Arial"/>
          <w:i/>
          <w:iCs/>
          <w:color w:val="221F1F"/>
          <w:spacing w:val="-1"/>
          <w:sz w:val="12"/>
          <w:szCs w:val="12"/>
        </w:rPr>
        <w:t>.</w:t>
      </w:r>
      <w:r>
        <w:rPr>
          <w:rFonts w:ascii="Tw Cen MT" w:hAnsi="Tw Cen MT" w:cs="Arial"/>
          <w:i/>
          <w:iCs/>
          <w:color w:val="221F1F"/>
        </w:rPr>
        <w:t>,le</w:t>
      </w:r>
      <w:proofErr w:type="gramEnd"/>
      <w:r>
        <w:rPr>
          <w:rFonts w:ascii="Tw Cen MT" w:hAnsi="Tw Cen MT" w:cs="Arial"/>
          <w:i/>
          <w:iCs/>
          <w:color w:val="221F1F"/>
          <w:sz w:val="12"/>
          <w:szCs w:val="12"/>
        </w:rPr>
        <w:t>……………..........................…</w:t>
      </w:r>
      <w:proofErr w:type="gramStart"/>
      <w:r>
        <w:rPr>
          <w:rFonts w:ascii="Tw Cen MT" w:hAnsi="Tw Cen MT" w:cs="Arial"/>
          <w:i/>
          <w:iCs/>
          <w:color w:val="221F1F"/>
          <w:sz w:val="12"/>
          <w:szCs w:val="12"/>
        </w:rPr>
        <w:t>…….</w:t>
      </w:r>
      <w:proofErr w:type="gramEnd"/>
      <w:r>
        <w:rPr>
          <w:rFonts w:ascii="Tw Cen MT" w:hAnsi="Tw Cen MT" w:cs="Arial"/>
          <w:i/>
          <w:iCs/>
          <w:color w:val="221F1F"/>
          <w:sz w:val="12"/>
          <w:szCs w:val="12"/>
        </w:rPr>
        <w:t>.</w:t>
      </w:r>
    </w:p>
    <w:p w14:paraId="21C9A729" w14:textId="77777777" w:rsidR="007470DB" w:rsidRDefault="007470DB">
      <w:pPr>
        <w:widowControl w:val="0"/>
        <w:autoSpaceDE w:val="0"/>
        <w:ind w:left="5664" w:right="-20"/>
        <w:rPr>
          <w:rFonts w:ascii="Tw Cen MT" w:hAnsi="Tw Cen MT" w:cs="Arial"/>
          <w:b/>
          <w:bCs/>
          <w:u w:val="single"/>
        </w:rPr>
      </w:pPr>
      <w:r>
        <w:rPr>
          <w:rFonts w:ascii="Tw Cen MT" w:hAnsi="Tw Cen MT" w:cs="Arial"/>
          <w:i/>
          <w:iCs/>
          <w:color w:val="221F1F"/>
          <w:sz w:val="20"/>
          <w:szCs w:val="20"/>
        </w:rPr>
        <w:t>[</w:t>
      </w:r>
      <w:proofErr w:type="spellStart"/>
      <w:proofErr w:type="gramStart"/>
      <w:r>
        <w:rPr>
          <w:rFonts w:ascii="Tw Cen MT" w:hAnsi="Tw Cen MT" w:cs="Arial"/>
          <w:i/>
          <w:iCs/>
          <w:color w:val="221F1F"/>
          <w:sz w:val="20"/>
          <w:szCs w:val="20"/>
        </w:rPr>
        <w:t>signaturedelabanque</w:t>
      </w:r>
      <w:proofErr w:type="spellEnd"/>
      <w:proofErr w:type="gramEnd"/>
      <w:r>
        <w:rPr>
          <w:rFonts w:ascii="Tw Cen MT" w:hAnsi="Tw Cen MT" w:cs="Arial"/>
          <w:i/>
          <w:iCs/>
          <w:color w:val="221F1F"/>
          <w:sz w:val="20"/>
          <w:szCs w:val="20"/>
        </w:rPr>
        <w:t>]</w:t>
      </w:r>
    </w:p>
    <w:p w14:paraId="501E8984" w14:textId="77777777" w:rsidR="007470DB" w:rsidRDefault="007470DB">
      <w:pPr>
        <w:pageBreakBefore/>
        <w:jc w:val="both"/>
        <w:rPr>
          <w:rFonts w:ascii="Tw Cen MT" w:hAnsi="Tw Cen MT" w:cs="Arial"/>
          <w:color w:val="000000"/>
          <w:sz w:val="10"/>
          <w:szCs w:val="10"/>
        </w:rPr>
      </w:pPr>
      <w:r>
        <w:rPr>
          <w:rFonts w:ascii="Tw Cen MT" w:hAnsi="Tw Cen MT" w:cs="Arial"/>
          <w:b/>
          <w:bCs/>
          <w:u w:val="single"/>
        </w:rPr>
        <w:lastRenderedPageBreak/>
        <w:t>FORMULAIRE</w:t>
      </w:r>
      <w:r>
        <w:rPr>
          <w:rFonts w:ascii="Tw Cen MT" w:hAnsi="Tw Cen MT" w:cs="Arial"/>
          <w:b/>
          <w:bCs/>
          <w:color w:val="221F1F"/>
        </w:rPr>
        <w:t>n°5 MODELE DE CAUTION D’AVANCE DE DEMARRAGE</w:t>
      </w:r>
    </w:p>
    <w:p w14:paraId="3E8E5A94" w14:textId="77777777" w:rsidR="007470DB" w:rsidRDefault="007470DB">
      <w:pPr>
        <w:widowControl w:val="0"/>
        <w:autoSpaceDE w:val="0"/>
        <w:spacing w:before="10" w:line="100" w:lineRule="exact"/>
        <w:rPr>
          <w:rFonts w:ascii="Tw Cen MT" w:hAnsi="Tw Cen MT" w:cs="Arial"/>
          <w:color w:val="000000"/>
          <w:sz w:val="10"/>
          <w:szCs w:val="10"/>
        </w:rPr>
      </w:pPr>
    </w:p>
    <w:p w14:paraId="7635C07F" w14:textId="77777777" w:rsidR="007470DB" w:rsidRDefault="007470DB">
      <w:pPr>
        <w:widowControl w:val="0"/>
        <w:autoSpaceDE w:val="0"/>
        <w:spacing w:line="200" w:lineRule="exact"/>
        <w:rPr>
          <w:rFonts w:ascii="Tw Cen MT" w:hAnsi="Tw Cen MT" w:cs="Arial"/>
          <w:color w:val="000000"/>
          <w:sz w:val="20"/>
          <w:szCs w:val="20"/>
        </w:rPr>
      </w:pPr>
    </w:p>
    <w:p w14:paraId="0726B516" w14:textId="77777777" w:rsidR="007470DB" w:rsidRDefault="007470DB">
      <w:pPr>
        <w:widowControl w:val="0"/>
        <w:autoSpaceDE w:val="0"/>
        <w:spacing w:line="200" w:lineRule="exact"/>
        <w:rPr>
          <w:rFonts w:ascii="Tw Cen MT" w:hAnsi="Tw Cen MT" w:cs="Arial"/>
          <w:color w:val="000000"/>
          <w:sz w:val="20"/>
          <w:szCs w:val="20"/>
        </w:rPr>
      </w:pPr>
    </w:p>
    <w:p w14:paraId="72FDC4A9" w14:textId="77777777" w:rsidR="007470DB" w:rsidRDefault="007470DB">
      <w:pPr>
        <w:widowControl w:val="0"/>
        <w:autoSpaceDE w:val="0"/>
        <w:ind w:left="107" w:right="-212"/>
        <w:rPr>
          <w:rFonts w:ascii="Tw Cen MT" w:hAnsi="Tw Cen MT" w:cs="Arial"/>
          <w:color w:val="000000"/>
          <w:sz w:val="10"/>
          <w:szCs w:val="10"/>
        </w:rPr>
      </w:pPr>
      <w:r>
        <w:rPr>
          <w:rFonts w:ascii="Tw Cen MT" w:hAnsi="Tw Cen MT" w:cs="Arial"/>
          <w:color w:val="221F1F"/>
        </w:rPr>
        <w:t>Banque : référence, adresse</w:t>
      </w:r>
      <w:r>
        <w:rPr>
          <w:rFonts w:ascii="Tw Cen MT" w:hAnsi="Tw Cen MT" w:cs="Arial"/>
          <w:i/>
          <w:iCs/>
          <w:color w:val="221F1F"/>
          <w:sz w:val="12"/>
          <w:szCs w:val="12"/>
        </w:rPr>
        <w:t>…………….........................................................................................................................</w:t>
      </w:r>
      <w:r>
        <w:rPr>
          <w:rFonts w:ascii="Tw Cen MT" w:hAnsi="Tw Cen MT" w:cs="Arial"/>
          <w:i/>
          <w:iCs/>
          <w:color w:val="221F1F"/>
          <w:spacing w:val="-2"/>
          <w:sz w:val="12"/>
          <w:szCs w:val="12"/>
        </w:rPr>
        <w:t>.</w:t>
      </w:r>
      <w:r>
        <w:rPr>
          <w:rFonts w:ascii="Tw Cen MT" w:hAnsi="Tw Cen MT" w:cs="Arial"/>
          <w:i/>
          <w:iCs/>
          <w:color w:val="221F1F"/>
          <w:sz w:val="12"/>
          <w:szCs w:val="12"/>
        </w:rPr>
        <w:t>..........................................................................…</w:t>
      </w:r>
      <w:proofErr w:type="gramStart"/>
      <w:r>
        <w:rPr>
          <w:rFonts w:ascii="Tw Cen MT" w:hAnsi="Tw Cen MT" w:cs="Arial"/>
          <w:i/>
          <w:iCs/>
          <w:color w:val="221F1F"/>
          <w:sz w:val="12"/>
          <w:szCs w:val="12"/>
        </w:rPr>
        <w:t>…….</w:t>
      </w:r>
      <w:proofErr w:type="gramEnd"/>
      <w:r>
        <w:rPr>
          <w:rFonts w:ascii="Tw Cen MT" w:hAnsi="Tw Cen MT" w:cs="Arial"/>
          <w:i/>
          <w:iCs/>
          <w:color w:val="221F1F"/>
          <w:sz w:val="12"/>
          <w:szCs w:val="12"/>
        </w:rPr>
        <w:t>.</w:t>
      </w:r>
    </w:p>
    <w:p w14:paraId="0C6E8607" w14:textId="77777777" w:rsidR="007470DB" w:rsidRDefault="007470DB">
      <w:pPr>
        <w:widowControl w:val="0"/>
        <w:autoSpaceDE w:val="0"/>
        <w:spacing w:line="100" w:lineRule="exact"/>
        <w:rPr>
          <w:rFonts w:ascii="Tw Cen MT" w:hAnsi="Tw Cen MT" w:cs="Arial"/>
          <w:color w:val="000000"/>
          <w:sz w:val="10"/>
          <w:szCs w:val="10"/>
        </w:rPr>
      </w:pPr>
    </w:p>
    <w:p w14:paraId="07186D20" w14:textId="77777777" w:rsidR="007470DB" w:rsidRDefault="007470DB">
      <w:pPr>
        <w:widowControl w:val="0"/>
        <w:autoSpaceDE w:val="0"/>
        <w:spacing w:line="200" w:lineRule="exact"/>
        <w:rPr>
          <w:rFonts w:ascii="Tw Cen MT" w:hAnsi="Tw Cen MT" w:cs="Arial"/>
          <w:color w:val="000000"/>
          <w:sz w:val="20"/>
          <w:szCs w:val="20"/>
        </w:rPr>
      </w:pPr>
    </w:p>
    <w:p w14:paraId="4F1F090A" w14:textId="77777777" w:rsidR="007470DB" w:rsidRDefault="007470DB">
      <w:pPr>
        <w:widowControl w:val="0"/>
        <w:autoSpaceDE w:val="0"/>
        <w:ind w:left="107" w:right="1"/>
        <w:rPr>
          <w:rFonts w:ascii="Tw Cen MT" w:hAnsi="Tw Cen MT" w:cs="Arial"/>
          <w:i/>
          <w:iCs/>
          <w:color w:val="221F1F"/>
          <w:sz w:val="20"/>
          <w:szCs w:val="20"/>
        </w:rPr>
      </w:pPr>
      <w:r>
        <w:rPr>
          <w:rFonts w:ascii="Tw Cen MT" w:hAnsi="Tw Cen MT" w:cs="Arial"/>
          <w:color w:val="221F1F"/>
        </w:rPr>
        <w:t>Nous soussignés (banque, adresse), déclarons par la présente garantir, pour le compte de</w:t>
      </w:r>
      <w:proofErr w:type="gramStart"/>
      <w:r>
        <w:rPr>
          <w:rFonts w:ascii="Tw Cen MT" w:hAnsi="Tw Cen MT" w:cs="Arial"/>
          <w:color w:val="221F1F"/>
        </w:rPr>
        <w:t xml:space="preserve"> :</w:t>
      </w:r>
      <w:r>
        <w:rPr>
          <w:rFonts w:ascii="Tw Cen MT" w:hAnsi="Tw Cen MT" w:cs="Arial"/>
          <w:i/>
          <w:iCs/>
          <w:color w:val="221F1F"/>
          <w:sz w:val="12"/>
          <w:szCs w:val="12"/>
        </w:rPr>
        <w:t>…</w:t>
      </w:r>
      <w:proofErr w:type="gramEnd"/>
      <w:r>
        <w:rPr>
          <w:rFonts w:ascii="Tw Cen MT" w:hAnsi="Tw Cen MT" w:cs="Arial"/>
          <w:i/>
          <w:iCs/>
          <w:color w:val="221F1F"/>
          <w:sz w:val="12"/>
          <w:szCs w:val="12"/>
        </w:rPr>
        <w:t>……….........................................................................................................................</w:t>
      </w:r>
      <w:r>
        <w:rPr>
          <w:rFonts w:ascii="Tw Cen MT" w:hAnsi="Tw Cen MT" w:cs="Arial"/>
          <w:i/>
          <w:iCs/>
          <w:color w:val="221F1F"/>
          <w:spacing w:val="-2"/>
          <w:sz w:val="12"/>
          <w:szCs w:val="12"/>
        </w:rPr>
        <w:t>.</w:t>
      </w:r>
      <w:r>
        <w:rPr>
          <w:rFonts w:ascii="Tw Cen MT" w:hAnsi="Tw Cen MT" w:cs="Arial"/>
          <w:i/>
          <w:iCs/>
          <w:color w:val="221F1F"/>
          <w:sz w:val="12"/>
          <w:szCs w:val="12"/>
        </w:rPr>
        <w:t>..........................................................................…</w:t>
      </w:r>
      <w:proofErr w:type="gramStart"/>
      <w:r>
        <w:rPr>
          <w:rFonts w:ascii="Tw Cen MT" w:hAnsi="Tw Cen MT" w:cs="Arial"/>
          <w:i/>
          <w:iCs/>
          <w:color w:val="221F1F"/>
          <w:sz w:val="12"/>
          <w:szCs w:val="12"/>
        </w:rPr>
        <w:t>…….</w:t>
      </w:r>
      <w:proofErr w:type="gramEnd"/>
      <w:r>
        <w:rPr>
          <w:rFonts w:ascii="Tw Cen MT" w:hAnsi="Tw Cen MT" w:cs="Arial"/>
          <w:i/>
          <w:iCs/>
          <w:color w:val="221F1F"/>
          <w:sz w:val="12"/>
          <w:szCs w:val="12"/>
        </w:rPr>
        <w:t>.</w:t>
      </w:r>
      <w:r>
        <w:rPr>
          <w:rFonts w:ascii="Tw Cen MT" w:hAnsi="Tw Cen MT" w:cs="Arial"/>
          <w:i/>
          <w:iCs/>
          <w:color w:val="221F1F"/>
          <w:sz w:val="20"/>
          <w:szCs w:val="20"/>
        </w:rPr>
        <w:t>[letitulaire]</w:t>
      </w:r>
      <w:r>
        <w:rPr>
          <w:rFonts w:ascii="Tw Cen MT" w:hAnsi="Tw Cen MT" w:cs="Arial"/>
          <w:color w:val="221F1F"/>
        </w:rPr>
        <w:t>, au profit du Maître d’Ouvrage</w:t>
      </w:r>
    </w:p>
    <w:p w14:paraId="74AAA91C" w14:textId="77777777" w:rsidR="007470DB" w:rsidRDefault="007470DB">
      <w:pPr>
        <w:widowControl w:val="0"/>
        <w:autoSpaceDE w:val="0"/>
        <w:spacing w:before="50"/>
        <w:ind w:left="107" w:right="1"/>
        <w:rPr>
          <w:rFonts w:ascii="Tw Cen MT" w:hAnsi="Tw Cen MT" w:cs="Arial"/>
          <w:i/>
          <w:iCs/>
          <w:color w:val="221F1F"/>
        </w:rPr>
      </w:pPr>
      <w:r>
        <w:rPr>
          <w:rFonts w:ascii="Tw Cen MT" w:hAnsi="Tw Cen MT" w:cs="Arial"/>
          <w:i/>
          <w:iCs/>
          <w:color w:val="221F1F"/>
          <w:sz w:val="20"/>
          <w:szCs w:val="20"/>
        </w:rPr>
        <w:t>[Adresse du Maître d’Ouvrage]</w:t>
      </w:r>
    </w:p>
    <w:p w14:paraId="52268744" w14:textId="77777777" w:rsidR="007470DB" w:rsidRDefault="007470DB">
      <w:pPr>
        <w:widowControl w:val="0"/>
        <w:autoSpaceDE w:val="0"/>
        <w:spacing w:before="20"/>
        <w:ind w:left="107" w:right="1"/>
        <w:rPr>
          <w:rFonts w:ascii="Tw Cen MT" w:hAnsi="Tw Cen MT" w:cs="Arial"/>
          <w:color w:val="000000"/>
          <w:sz w:val="14"/>
          <w:szCs w:val="14"/>
        </w:rPr>
      </w:pPr>
      <w:r>
        <w:rPr>
          <w:rFonts w:ascii="Tw Cen MT" w:hAnsi="Tw Cen MT" w:cs="Arial"/>
          <w:i/>
          <w:iCs/>
          <w:color w:val="221F1F"/>
        </w:rPr>
        <w:t>(« le bénéficiaire »)</w:t>
      </w:r>
    </w:p>
    <w:p w14:paraId="2B200B5A" w14:textId="77777777" w:rsidR="007470DB" w:rsidRDefault="007470DB">
      <w:pPr>
        <w:widowControl w:val="0"/>
        <w:autoSpaceDE w:val="0"/>
        <w:spacing w:before="12" w:line="140" w:lineRule="exact"/>
        <w:ind w:right="1"/>
        <w:rPr>
          <w:rFonts w:ascii="Tw Cen MT" w:hAnsi="Tw Cen MT" w:cs="Arial"/>
          <w:color w:val="000000"/>
          <w:sz w:val="14"/>
          <w:szCs w:val="14"/>
        </w:rPr>
      </w:pPr>
    </w:p>
    <w:p w14:paraId="076058C3" w14:textId="77777777" w:rsidR="007470DB" w:rsidRDefault="007470DB">
      <w:pPr>
        <w:widowControl w:val="0"/>
        <w:autoSpaceDE w:val="0"/>
        <w:spacing w:line="200" w:lineRule="exact"/>
        <w:ind w:right="1"/>
        <w:rPr>
          <w:rFonts w:ascii="Tw Cen MT" w:hAnsi="Tw Cen MT" w:cs="Arial"/>
          <w:color w:val="000000"/>
          <w:sz w:val="20"/>
          <w:szCs w:val="20"/>
        </w:rPr>
      </w:pPr>
    </w:p>
    <w:p w14:paraId="60E3C08C" w14:textId="77777777" w:rsidR="003C11D1" w:rsidRDefault="007470DB" w:rsidP="003C11D1">
      <w:pPr>
        <w:widowControl w:val="0"/>
        <w:autoSpaceDE w:val="0"/>
        <w:spacing w:line="360" w:lineRule="auto"/>
        <w:ind w:right="-428"/>
        <w:jc w:val="both"/>
        <w:rPr>
          <w:rFonts w:ascii="Tw Cen MT" w:hAnsi="Tw Cen MT" w:cs="Arial"/>
          <w:color w:val="000000"/>
          <w:sz w:val="20"/>
          <w:szCs w:val="20"/>
        </w:rPr>
      </w:pPr>
      <w:r>
        <w:rPr>
          <w:rFonts w:ascii="Tw Cen MT" w:hAnsi="Tw Cen MT" w:cs="Arial"/>
          <w:color w:val="221F1F"/>
        </w:rPr>
        <w:t xml:space="preserve">Le paiement, sans contestation et dès réception de la première demande écrite du bénéficiaire, déclarant que </w:t>
      </w:r>
      <w:r>
        <w:rPr>
          <w:rFonts w:ascii="Tw Cen MT" w:hAnsi="Tw Cen MT" w:cs="Arial"/>
          <w:color w:val="221F1F"/>
          <w:sz w:val="12"/>
          <w:szCs w:val="12"/>
        </w:rPr>
        <w:t>………….................</w:t>
      </w:r>
      <w:proofErr w:type="gramStart"/>
      <w:r>
        <w:rPr>
          <w:rFonts w:ascii="Tw Cen MT" w:hAnsi="Tw Cen MT" w:cs="Arial"/>
          <w:color w:val="221F1F"/>
          <w:sz w:val="12"/>
          <w:szCs w:val="12"/>
        </w:rPr>
        <w:t>…….</w:t>
      </w:r>
      <w:proofErr w:type="gramEnd"/>
      <w:r>
        <w:rPr>
          <w:rFonts w:ascii="Tw Cen MT" w:hAnsi="Tw Cen MT" w:cs="Arial"/>
          <w:color w:val="221F1F"/>
          <w:sz w:val="12"/>
          <w:szCs w:val="12"/>
        </w:rPr>
        <w:t xml:space="preserve">.    </w:t>
      </w:r>
      <w:r>
        <w:rPr>
          <w:rFonts w:ascii="Tw Cen MT" w:hAnsi="Tw Cen MT" w:cs="Arial"/>
          <w:i/>
          <w:iCs/>
          <w:color w:val="221F1F"/>
          <w:sz w:val="20"/>
          <w:szCs w:val="20"/>
        </w:rPr>
        <w:t>[</w:t>
      </w:r>
      <w:proofErr w:type="gramStart"/>
      <w:r>
        <w:rPr>
          <w:rFonts w:ascii="Tw Cen MT" w:hAnsi="Tw Cen MT" w:cs="Arial"/>
          <w:i/>
          <w:iCs/>
          <w:color w:val="221F1F"/>
          <w:sz w:val="20"/>
          <w:szCs w:val="20"/>
        </w:rPr>
        <w:t>le</w:t>
      </w:r>
      <w:proofErr w:type="gramEnd"/>
      <w:r>
        <w:rPr>
          <w:rFonts w:ascii="Tw Cen MT" w:hAnsi="Tw Cen MT" w:cs="Arial"/>
          <w:i/>
          <w:iCs/>
          <w:color w:val="221F1F"/>
          <w:sz w:val="20"/>
          <w:szCs w:val="20"/>
        </w:rPr>
        <w:t xml:space="preserve"> </w:t>
      </w:r>
      <w:proofErr w:type="gramStart"/>
      <w:r>
        <w:rPr>
          <w:rFonts w:ascii="Tw Cen MT" w:hAnsi="Tw Cen MT" w:cs="Arial"/>
          <w:i/>
          <w:iCs/>
          <w:color w:val="221F1F"/>
          <w:sz w:val="20"/>
          <w:szCs w:val="20"/>
        </w:rPr>
        <w:t xml:space="preserve">titulaire]  </w:t>
      </w:r>
      <w:r>
        <w:rPr>
          <w:rFonts w:ascii="Tw Cen MT" w:hAnsi="Tw Cen MT" w:cs="Arial"/>
          <w:color w:val="221F1F"/>
        </w:rPr>
        <w:t>ne</w:t>
      </w:r>
      <w:proofErr w:type="gramEnd"/>
      <w:r>
        <w:rPr>
          <w:rFonts w:ascii="Tw Cen MT" w:hAnsi="Tw Cen MT" w:cs="Arial"/>
          <w:color w:val="221F1F"/>
        </w:rPr>
        <w:t xml:space="preserve"> s’est pas acquitté de ses obligations, relatives au remboursement de l’avance de démarrage selon les conditions du </w:t>
      </w:r>
      <w:proofErr w:type="gramStart"/>
      <w:r>
        <w:rPr>
          <w:rFonts w:ascii="Tw Cen MT" w:hAnsi="Tw Cen MT" w:cs="Arial"/>
          <w:color w:val="221F1F"/>
        </w:rPr>
        <w:t xml:space="preserve">marché  </w:t>
      </w:r>
      <w:r>
        <w:rPr>
          <w:rFonts w:ascii="Tw Cen MT" w:hAnsi="Tw Cen MT" w:cs="Arial"/>
          <w:color w:val="221F1F"/>
          <w:sz w:val="12"/>
          <w:szCs w:val="12"/>
        </w:rPr>
        <w:t>…</w:t>
      </w:r>
      <w:proofErr w:type="gramEnd"/>
      <w:r>
        <w:rPr>
          <w:rFonts w:ascii="Tw Cen MT" w:hAnsi="Tw Cen MT" w:cs="Arial"/>
          <w:color w:val="221F1F"/>
          <w:sz w:val="12"/>
          <w:szCs w:val="12"/>
        </w:rPr>
        <w:t>……….................</w:t>
      </w:r>
      <w:proofErr w:type="gramStart"/>
      <w:r>
        <w:rPr>
          <w:rFonts w:ascii="Tw Cen MT" w:hAnsi="Tw Cen MT" w:cs="Arial"/>
          <w:color w:val="221F1F"/>
          <w:sz w:val="12"/>
          <w:szCs w:val="12"/>
        </w:rPr>
        <w:t>…….</w:t>
      </w:r>
      <w:proofErr w:type="gramEnd"/>
      <w:r>
        <w:rPr>
          <w:rFonts w:ascii="Tw Cen MT" w:hAnsi="Tw Cen MT" w:cs="Arial"/>
          <w:color w:val="221F1F"/>
          <w:sz w:val="12"/>
          <w:szCs w:val="12"/>
        </w:rPr>
        <w:t xml:space="preserve">.     </w:t>
      </w:r>
      <w:proofErr w:type="gramStart"/>
      <w:r>
        <w:rPr>
          <w:rFonts w:ascii="Tw Cen MT" w:hAnsi="Tw Cen MT" w:cs="Arial"/>
          <w:color w:val="221F1F"/>
        </w:rPr>
        <w:t>du</w:t>
      </w:r>
      <w:proofErr w:type="gramEnd"/>
      <w:r>
        <w:rPr>
          <w:rFonts w:ascii="Tw Cen MT" w:hAnsi="Tw Cen MT" w:cs="Arial"/>
          <w:color w:val="221F1F"/>
          <w:sz w:val="12"/>
          <w:szCs w:val="12"/>
        </w:rPr>
        <w:t>…………..................................</w:t>
      </w:r>
      <w:proofErr w:type="gramStart"/>
      <w:r>
        <w:rPr>
          <w:rFonts w:ascii="Tw Cen MT" w:hAnsi="Tw Cen MT" w:cs="Arial"/>
          <w:color w:val="221F1F"/>
          <w:sz w:val="12"/>
          <w:szCs w:val="12"/>
        </w:rPr>
        <w:t>…….</w:t>
      </w:r>
      <w:proofErr w:type="gramEnd"/>
      <w:r>
        <w:rPr>
          <w:rFonts w:ascii="Tw Cen MT" w:hAnsi="Tw Cen MT" w:cs="Arial"/>
          <w:color w:val="221F1F"/>
          <w:sz w:val="12"/>
          <w:szCs w:val="12"/>
        </w:rPr>
        <w:t xml:space="preserve">. </w:t>
      </w:r>
      <w:proofErr w:type="gramStart"/>
      <w:r>
        <w:rPr>
          <w:rFonts w:ascii="Tw Cen MT" w:hAnsi="Tw Cen MT" w:cs="Arial"/>
          <w:color w:val="221F1F"/>
        </w:rPr>
        <w:t>relatif</w:t>
      </w:r>
      <w:proofErr w:type="gramEnd"/>
      <w:r>
        <w:rPr>
          <w:rFonts w:ascii="Tw Cen MT" w:hAnsi="Tw Cen MT" w:cs="Arial"/>
          <w:color w:val="221F1F"/>
        </w:rPr>
        <w:t xml:space="preserve"> aux </w:t>
      </w:r>
      <w:r w:rsidR="003C11D1">
        <w:rPr>
          <w:rFonts w:ascii="Tw Cen MT" w:hAnsi="Tw Cen MT" w:cs="Arial"/>
          <w:color w:val="221F1F"/>
        </w:rPr>
        <w:t xml:space="preserve">des travaux de construction de deux (02) blocs de quatre (04) bureaux et d’un bloc de deux (02) bureaux au Palais de Justice, Arrondissement de </w:t>
      </w:r>
      <w:proofErr w:type="spellStart"/>
      <w:r w:rsidR="003C11D1">
        <w:rPr>
          <w:rFonts w:ascii="Tw Cen MT" w:hAnsi="Tw Cen MT" w:cs="Arial"/>
          <w:color w:val="221F1F"/>
        </w:rPr>
        <w:t>Kousseri</w:t>
      </w:r>
      <w:proofErr w:type="spellEnd"/>
      <w:r w:rsidR="003C11D1">
        <w:rPr>
          <w:rFonts w:ascii="Tw Cen MT" w:hAnsi="Tw Cen MT" w:cs="Arial"/>
          <w:color w:val="221F1F"/>
        </w:rPr>
        <w:t xml:space="preserve">, Département du Logone et Chari, Région </w:t>
      </w:r>
      <w:r w:rsidR="003C11D1">
        <w:rPr>
          <w:rFonts w:ascii="Tw Cen MT" w:hAnsi="Tw Cen MT" w:cs="Arial"/>
          <w:szCs w:val="26"/>
        </w:rPr>
        <w:t>de l’Extrême-Nord en deux (02) lots.</w:t>
      </w:r>
    </w:p>
    <w:p w14:paraId="43A8A3BD" w14:textId="1C5EB2D3" w:rsidR="007470DB" w:rsidRDefault="007470DB" w:rsidP="0026600D">
      <w:pPr>
        <w:widowControl w:val="0"/>
        <w:autoSpaceDE w:val="0"/>
        <w:spacing w:line="360" w:lineRule="auto"/>
        <w:ind w:right="-428"/>
        <w:jc w:val="both"/>
        <w:rPr>
          <w:rFonts w:ascii="Tw Cen MT" w:hAnsi="Tw Cen MT" w:cs="Arial"/>
          <w:color w:val="000000"/>
          <w:sz w:val="12"/>
          <w:szCs w:val="12"/>
        </w:rPr>
      </w:pPr>
      <w:r>
        <w:rPr>
          <w:rFonts w:ascii="Tw Cen MT" w:hAnsi="Tw Cen MT" w:cs="Arial"/>
          <w:color w:val="221F1F"/>
        </w:rPr>
        <w:t xml:space="preserve">De la somme totale maximum correspondant à l’avance de </w:t>
      </w:r>
      <w:r>
        <w:rPr>
          <w:rFonts w:ascii="Tw Cen MT" w:hAnsi="Tw Cen MT" w:cs="Arial"/>
          <w:i/>
          <w:iCs/>
          <w:color w:val="221F1F"/>
          <w:sz w:val="20"/>
          <w:szCs w:val="20"/>
        </w:rPr>
        <w:t xml:space="preserve">[vingt (20) %] </w:t>
      </w:r>
      <w:r>
        <w:rPr>
          <w:rFonts w:ascii="Tw Cen MT" w:hAnsi="Tw Cen MT" w:cs="Arial"/>
          <w:color w:val="221F1F"/>
        </w:rPr>
        <w:t>du montant Toutes Taxes Comprises du marché n°</w:t>
      </w:r>
      <w:r>
        <w:rPr>
          <w:rFonts w:ascii="Tw Cen MT" w:hAnsi="Tw Cen MT" w:cs="Arial"/>
          <w:color w:val="221F1F"/>
          <w:sz w:val="12"/>
          <w:szCs w:val="12"/>
        </w:rPr>
        <w:t>…………........................................................</w:t>
      </w:r>
      <w:proofErr w:type="gramStart"/>
      <w:r>
        <w:rPr>
          <w:rFonts w:ascii="Tw Cen MT" w:hAnsi="Tw Cen MT" w:cs="Arial"/>
          <w:color w:val="221F1F"/>
          <w:sz w:val="12"/>
          <w:szCs w:val="12"/>
        </w:rPr>
        <w:t>…….</w:t>
      </w:r>
      <w:proofErr w:type="gramEnd"/>
      <w:r>
        <w:rPr>
          <w:rFonts w:ascii="Tw Cen MT" w:hAnsi="Tw Cen MT" w:cs="Arial"/>
          <w:color w:val="221F1F"/>
          <w:sz w:val="12"/>
          <w:szCs w:val="12"/>
        </w:rPr>
        <w:t>.</w:t>
      </w:r>
      <w:r>
        <w:rPr>
          <w:rFonts w:ascii="Tw Cen MT" w:hAnsi="Tw Cen MT" w:cs="Arial"/>
          <w:color w:val="221F1F"/>
        </w:rPr>
        <w:t xml:space="preserve">, payable dès la notification de l’ordre de service correspondant, </w:t>
      </w:r>
      <w:proofErr w:type="gramStart"/>
      <w:r>
        <w:rPr>
          <w:rFonts w:ascii="Tw Cen MT" w:hAnsi="Tw Cen MT" w:cs="Arial"/>
          <w:color w:val="221F1F"/>
        </w:rPr>
        <w:t>soit:</w:t>
      </w:r>
      <w:r>
        <w:rPr>
          <w:rFonts w:ascii="Tw Cen MT" w:hAnsi="Tw Cen MT" w:cs="Arial"/>
          <w:color w:val="221F1F"/>
          <w:sz w:val="12"/>
          <w:szCs w:val="12"/>
        </w:rPr>
        <w:t>…</w:t>
      </w:r>
      <w:proofErr w:type="gramEnd"/>
      <w:r>
        <w:rPr>
          <w:rFonts w:ascii="Tw Cen MT" w:hAnsi="Tw Cen MT" w:cs="Arial"/>
          <w:color w:val="221F1F"/>
          <w:sz w:val="12"/>
          <w:szCs w:val="12"/>
        </w:rPr>
        <w:t>………..........................................</w:t>
      </w:r>
      <w:proofErr w:type="gramStart"/>
      <w:r>
        <w:rPr>
          <w:rFonts w:ascii="Tw Cen MT" w:hAnsi="Tw Cen MT" w:cs="Arial"/>
          <w:color w:val="221F1F"/>
          <w:sz w:val="12"/>
          <w:szCs w:val="12"/>
        </w:rPr>
        <w:t>…….</w:t>
      </w:r>
      <w:proofErr w:type="gramEnd"/>
      <w:r>
        <w:rPr>
          <w:rFonts w:ascii="Tw Cen MT" w:hAnsi="Tw Cen MT" w:cs="Arial"/>
          <w:color w:val="221F1F"/>
          <w:sz w:val="12"/>
          <w:szCs w:val="12"/>
        </w:rPr>
        <w:t xml:space="preserve">. </w:t>
      </w:r>
      <w:proofErr w:type="gramStart"/>
      <w:r>
        <w:rPr>
          <w:rFonts w:ascii="Tw Cen MT" w:hAnsi="Tw Cen MT" w:cs="Arial"/>
          <w:color w:val="221F1F"/>
        </w:rPr>
        <w:t>francs</w:t>
      </w:r>
      <w:proofErr w:type="gramEnd"/>
      <w:r>
        <w:rPr>
          <w:rFonts w:ascii="Tw Cen MT" w:hAnsi="Tw Cen MT" w:cs="Arial"/>
          <w:color w:val="221F1F"/>
        </w:rPr>
        <w:t xml:space="preserve"> CFA</w:t>
      </w:r>
    </w:p>
    <w:p w14:paraId="379E67FF" w14:textId="77777777" w:rsidR="007470DB" w:rsidRDefault="007470DB">
      <w:pPr>
        <w:widowControl w:val="0"/>
        <w:autoSpaceDE w:val="0"/>
        <w:spacing w:before="20" w:line="120" w:lineRule="exact"/>
        <w:ind w:right="1"/>
        <w:rPr>
          <w:rFonts w:ascii="Tw Cen MT" w:hAnsi="Tw Cen MT" w:cs="Arial"/>
          <w:color w:val="000000"/>
          <w:sz w:val="12"/>
          <w:szCs w:val="12"/>
        </w:rPr>
      </w:pPr>
    </w:p>
    <w:p w14:paraId="53086F69" w14:textId="77777777" w:rsidR="007470DB" w:rsidRDefault="007470DB">
      <w:pPr>
        <w:widowControl w:val="0"/>
        <w:tabs>
          <w:tab w:val="left" w:pos="6420"/>
        </w:tabs>
        <w:autoSpaceDE w:val="0"/>
        <w:spacing w:line="360" w:lineRule="auto"/>
        <w:ind w:left="107" w:right="1"/>
        <w:jc w:val="both"/>
        <w:rPr>
          <w:rFonts w:ascii="Tw Cen MT" w:hAnsi="Tw Cen MT" w:cs="Arial"/>
          <w:color w:val="221F1F"/>
        </w:rPr>
      </w:pPr>
      <w:r>
        <w:rPr>
          <w:rFonts w:ascii="Tw Cen MT" w:hAnsi="Tw Cen MT" w:cs="Arial"/>
          <w:color w:val="221F1F"/>
        </w:rPr>
        <w:t xml:space="preserve">La présente garantie entrera en vigueur et prendra effet dès réception des parts respectives de cette avance sur les comptes de </w:t>
      </w:r>
      <w:r>
        <w:rPr>
          <w:rFonts w:ascii="Tw Cen MT" w:hAnsi="Tw Cen MT" w:cs="Arial"/>
          <w:color w:val="221F1F"/>
          <w:sz w:val="12"/>
          <w:szCs w:val="12"/>
        </w:rPr>
        <w:t>…………...............................................................</w:t>
      </w:r>
      <w:proofErr w:type="gramStart"/>
      <w:r>
        <w:rPr>
          <w:rFonts w:ascii="Tw Cen MT" w:hAnsi="Tw Cen MT" w:cs="Arial"/>
          <w:color w:val="221F1F"/>
          <w:sz w:val="12"/>
          <w:szCs w:val="12"/>
        </w:rPr>
        <w:t>…….</w:t>
      </w:r>
      <w:proofErr w:type="gramEnd"/>
      <w:r>
        <w:rPr>
          <w:rFonts w:ascii="Tw Cen MT" w:hAnsi="Tw Cen MT" w:cs="Arial"/>
          <w:color w:val="221F1F"/>
          <w:sz w:val="12"/>
          <w:szCs w:val="12"/>
        </w:rPr>
        <w:t>.</w:t>
      </w:r>
      <w:r>
        <w:rPr>
          <w:rFonts w:ascii="Tw Cen MT" w:hAnsi="Tw Cen MT" w:cs="Arial"/>
          <w:color w:val="221F1F"/>
          <w:sz w:val="12"/>
          <w:szCs w:val="12"/>
        </w:rPr>
        <w:tab/>
      </w:r>
      <w:r>
        <w:rPr>
          <w:rFonts w:ascii="Tw Cen MT" w:hAnsi="Tw Cen MT" w:cs="Arial"/>
          <w:i/>
          <w:iCs/>
          <w:color w:val="221F1F"/>
          <w:sz w:val="20"/>
          <w:szCs w:val="20"/>
        </w:rPr>
        <w:t>[</w:t>
      </w:r>
      <w:proofErr w:type="gramStart"/>
      <w:r>
        <w:rPr>
          <w:rFonts w:ascii="Tw Cen MT" w:hAnsi="Tw Cen MT" w:cs="Arial"/>
          <w:i/>
          <w:iCs/>
          <w:color w:val="221F1F"/>
          <w:sz w:val="20"/>
          <w:szCs w:val="20"/>
        </w:rPr>
        <w:t>le</w:t>
      </w:r>
      <w:proofErr w:type="gramEnd"/>
      <w:r>
        <w:rPr>
          <w:rFonts w:ascii="Tw Cen MT" w:hAnsi="Tw Cen MT" w:cs="Arial"/>
          <w:i/>
          <w:iCs/>
          <w:color w:val="221F1F"/>
          <w:sz w:val="20"/>
          <w:szCs w:val="20"/>
        </w:rPr>
        <w:t xml:space="preserve"> titulaire] </w:t>
      </w:r>
      <w:r>
        <w:rPr>
          <w:rFonts w:ascii="Tw Cen MT" w:hAnsi="Tw Cen MT" w:cs="Arial"/>
          <w:color w:val="221F1F"/>
        </w:rPr>
        <w:t>ouverts auprès de la banque</w:t>
      </w:r>
      <w:r>
        <w:rPr>
          <w:rFonts w:ascii="Tw Cen MT" w:hAnsi="Tw Cen MT" w:cs="Arial"/>
          <w:color w:val="221F1F"/>
          <w:sz w:val="12"/>
          <w:szCs w:val="12"/>
        </w:rPr>
        <w:t>……….................</w:t>
      </w:r>
      <w:proofErr w:type="gramStart"/>
      <w:r>
        <w:rPr>
          <w:rFonts w:ascii="Tw Cen MT" w:hAnsi="Tw Cen MT" w:cs="Arial"/>
          <w:color w:val="221F1F"/>
          <w:sz w:val="12"/>
          <w:szCs w:val="12"/>
        </w:rPr>
        <w:t>…….</w:t>
      </w:r>
      <w:proofErr w:type="gramEnd"/>
      <w:r>
        <w:rPr>
          <w:rFonts w:ascii="Tw Cen MT" w:hAnsi="Tw Cen MT" w:cs="Arial"/>
          <w:color w:val="221F1F"/>
          <w:sz w:val="12"/>
          <w:szCs w:val="12"/>
        </w:rPr>
        <w:t>.………….................</w:t>
      </w:r>
      <w:proofErr w:type="gramStart"/>
      <w:r>
        <w:rPr>
          <w:rFonts w:ascii="Tw Cen MT" w:hAnsi="Tw Cen MT" w:cs="Arial"/>
          <w:color w:val="221F1F"/>
          <w:sz w:val="12"/>
          <w:szCs w:val="12"/>
        </w:rPr>
        <w:t>…….</w:t>
      </w:r>
      <w:proofErr w:type="gramEnd"/>
      <w:r>
        <w:rPr>
          <w:rFonts w:ascii="Tw Cen MT" w:hAnsi="Tw Cen MT" w:cs="Arial"/>
          <w:color w:val="221F1F"/>
          <w:sz w:val="12"/>
          <w:szCs w:val="12"/>
        </w:rPr>
        <w:t>.………….................……</w:t>
      </w:r>
      <w:r>
        <w:rPr>
          <w:rFonts w:ascii="Tw Cen MT" w:hAnsi="Tw Cen MT" w:cs="Arial"/>
          <w:color w:val="221F1F"/>
        </w:rPr>
        <w:t>sous le n°</w:t>
      </w:r>
    </w:p>
    <w:p w14:paraId="05A6FDD1" w14:textId="77777777" w:rsidR="007470DB" w:rsidRDefault="007470DB">
      <w:pPr>
        <w:widowControl w:val="0"/>
        <w:autoSpaceDE w:val="0"/>
        <w:spacing w:line="360" w:lineRule="auto"/>
        <w:ind w:left="107" w:right="-213"/>
        <w:jc w:val="both"/>
        <w:rPr>
          <w:rFonts w:ascii="Tw Cen MT" w:hAnsi="Tw Cen MT" w:cs="Arial"/>
          <w:color w:val="000000"/>
          <w:sz w:val="16"/>
          <w:szCs w:val="16"/>
        </w:rPr>
      </w:pPr>
      <w:r>
        <w:rPr>
          <w:rFonts w:ascii="Tw Cen MT" w:hAnsi="Tw Cen MT" w:cs="Arial"/>
          <w:color w:val="221F1F"/>
        </w:rPr>
        <w:t>Elle restera en vigueur jusqu’au remboursement de l’avance conformément à la procédure fixée par le CCAP. Toutefois, le montant de la caution sera réduit proportionnellement au remboursement de l’avance au fur et à mesure de son remboursement.</w:t>
      </w:r>
    </w:p>
    <w:p w14:paraId="7263F943" w14:textId="77777777" w:rsidR="007470DB" w:rsidRDefault="007470DB">
      <w:pPr>
        <w:widowControl w:val="0"/>
        <w:autoSpaceDE w:val="0"/>
        <w:spacing w:line="360" w:lineRule="auto"/>
        <w:jc w:val="both"/>
        <w:rPr>
          <w:rFonts w:ascii="Tw Cen MT" w:hAnsi="Tw Cen MT" w:cs="Arial"/>
          <w:color w:val="000000"/>
          <w:sz w:val="16"/>
          <w:szCs w:val="16"/>
        </w:rPr>
      </w:pPr>
    </w:p>
    <w:p w14:paraId="005E8457" w14:textId="77777777" w:rsidR="007470DB" w:rsidRDefault="007470DB">
      <w:pPr>
        <w:widowControl w:val="0"/>
        <w:autoSpaceDE w:val="0"/>
        <w:spacing w:line="360" w:lineRule="auto"/>
        <w:ind w:left="107" w:right="-20"/>
        <w:jc w:val="both"/>
        <w:rPr>
          <w:rFonts w:ascii="Tw Cen MT" w:hAnsi="Tw Cen MT" w:cs="Arial"/>
          <w:color w:val="000000"/>
          <w:sz w:val="10"/>
          <w:szCs w:val="10"/>
        </w:rPr>
      </w:pPr>
      <w:r>
        <w:rPr>
          <w:rFonts w:ascii="Tw Cen MT" w:hAnsi="Tw Cen MT" w:cs="Arial"/>
          <w:color w:val="221F1F"/>
        </w:rPr>
        <w:t>La loi et la juridiction applicables à la garantie sont celles de la République du Cameroun.</w:t>
      </w:r>
    </w:p>
    <w:p w14:paraId="4507C0F7" w14:textId="77777777" w:rsidR="007470DB" w:rsidRDefault="007470DB">
      <w:pPr>
        <w:widowControl w:val="0"/>
        <w:autoSpaceDE w:val="0"/>
        <w:spacing w:line="360" w:lineRule="auto"/>
        <w:jc w:val="both"/>
        <w:rPr>
          <w:rFonts w:ascii="Tw Cen MT" w:hAnsi="Tw Cen MT" w:cs="Arial"/>
          <w:color w:val="000000"/>
          <w:sz w:val="10"/>
          <w:szCs w:val="10"/>
        </w:rPr>
      </w:pPr>
    </w:p>
    <w:p w14:paraId="5582A8E2" w14:textId="77777777" w:rsidR="007470DB" w:rsidRDefault="007470DB">
      <w:pPr>
        <w:widowControl w:val="0"/>
        <w:autoSpaceDE w:val="0"/>
        <w:spacing w:line="200" w:lineRule="exact"/>
        <w:rPr>
          <w:rFonts w:ascii="Tw Cen MT" w:hAnsi="Tw Cen MT" w:cs="Arial"/>
          <w:color w:val="000000"/>
          <w:sz w:val="20"/>
          <w:szCs w:val="20"/>
        </w:rPr>
      </w:pPr>
    </w:p>
    <w:p w14:paraId="1095D692" w14:textId="77777777" w:rsidR="007470DB" w:rsidRDefault="007470DB">
      <w:pPr>
        <w:widowControl w:val="0"/>
        <w:autoSpaceDE w:val="0"/>
        <w:ind w:left="6445" w:right="-20"/>
        <w:rPr>
          <w:rFonts w:ascii="Tw Cen MT" w:hAnsi="Tw Cen MT" w:cs="Arial"/>
          <w:i/>
          <w:iCs/>
          <w:color w:val="221F1F"/>
        </w:rPr>
      </w:pPr>
      <w:r>
        <w:rPr>
          <w:rFonts w:ascii="Tw Cen MT" w:hAnsi="Tw Cen MT" w:cs="Arial"/>
          <w:i/>
          <w:iCs/>
          <w:color w:val="221F1F"/>
        </w:rPr>
        <w:t>Signé et authentifié par la banque</w:t>
      </w:r>
    </w:p>
    <w:p w14:paraId="5F556B2A" w14:textId="77777777" w:rsidR="007470DB" w:rsidRDefault="007470DB">
      <w:pPr>
        <w:widowControl w:val="0"/>
        <w:autoSpaceDE w:val="0"/>
        <w:spacing w:before="12"/>
        <w:ind w:left="6445" w:right="-40"/>
        <w:rPr>
          <w:rFonts w:ascii="Tw Cen MT" w:hAnsi="Tw Cen MT" w:cs="Arial"/>
          <w:color w:val="000000"/>
          <w:sz w:val="10"/>
          <w:szCs w:val="10"/>
        </w:rPr>
      </w:pPr>
      <w:proofErr w:type="gramStart"/>
      <w:r>
        <w:rPr>
          <w:rFonts w:ascii="Tw Cen MT" w:hAnsi="Tw Cen MT" w:cs="Arial"/>
          <w:i/>
          <w:iCs/>
          <w:color w:val="221F1F"/>
        </w:rPr>
        <w:t>à</w:t>
      </w:r>
      <w:proofErr w:type="gramEnd"/>
      <w:r>
        <w:rPr>
          <w:rFonts w:ascii="Tw Cen MT" w:hAnsi="Tw Cen MT" w:cs="Arial"/>
          <w:i/>
          <w:iCs/>
          <w:color w:val="221F1F"/>
          <w:sz w:val="12"/>
          <w:szCs w:val="12"/>
        </w:rPr>
        <w:t>……………..........................…</w:t>
      </w:r>
      <w:proofErr w:type="gramStart"/>
      <w:r>
        <w:rPr>
          <w:rFonts w:ascii="Tw Cen MT" w:hAnsi="Tw Cen MT" w:cs="Arial"/>
          <w:i/>
          <w:iCs/>
          <w:color w:val="221F1F"/>
          <w:sz w:val="12"/>
          <w:szCs w:val="12"/>
        </w:rPr>
        <w:t>…….</w:t>
      </w:r>
      <w:r>
        <w:rPr>
          <w:rFonts w:ascii="Tw Cen MT" w:hAnsi="Tw Cen MT" w:cs="Arial"/>
          <w:i/>
          <w:iCs/>
          <w:color w:val="221F1F"/>
          <w:spacing w:val="-1"/>
          <w:sz w:val="12"/>
          <w:szCs w:val="12"/>
        </w:rPr>
        <w:t>.</w:t>
      </w:r>
      <w:r>
        <w:rPr>
          <w:rFonts w:ascii="Tw Cen MT" w:hAnsi="Tw Cen MT" w:cs="Arial"/>
          <w:i/>
          <w:iCs/>
          <w:color w:val="221F1F"/>
        </w:rPr>
        <w:t>,le</w:t>
      </w:r>
      <w:proofErr w:type="gramEnd"/>
    </w:p>
    <w:p w14:paraId="6AFD1913" w14:textId="77777777" w:rsidR="007470DB" w:rsidRDefault="007470DB">
      <w:pPr>
        <w:widowControl w:val="0"/>
        <w:autoSpaceDE w:val="0"/>
        <w:spacing w:before="8" w:line="100" w:lineRule="exact"/>
        <w:rPr>
          <w:rFonts w:ascii="Tw Cen MT" w:hAnsi="Tw Cen MT" w:cs="Arial"/>
          <w:color w:val="000000"/>
          <w:sz w:val="10"/>
          <w:szCs w:val="10"/>
        </w:rPr>
      </w:pPr>
    </w:p>
    <w:p w14:paraId="0AB7E08C" w14:textId="77777777" w:rsidR="007470DB" w:rsidRDefault="007470DB">
      <w:pPr>
        <w:widowControl w:val="0"/>
        <w:autoSpaceDE w:val="0"/>
        <w:spacing w:line="200" w:lineRule="exact"/>
        <w:rPr>
          <w:rFonts w:ascii="Tw Cen MT" w:hAnsi="Tw Cen MT" w:cs="Arial"/>
          <w:color w:val="000000"/>
          <w:sz w:val="20"/>
          <w:szCs w:val="20"/>
        </w:rPr>
      </w:pPr>
    </w:p>
    <w:p w14:paraId="4B2E0B0A" w14:textId="77777777" w:rsidR="007470DB" w:rsidRDefault="007470DB">
      <w:pPr>
        <w:widowControl w:val="0"/>
        <w:autoSpaceDE w:val="0"/>
        <w:ind w:left="6445" w:right="-20"/>
        <w:rPr>
          <w:rFonts w:ascii="Tw Cen MT" w:hAnsi="Tw Cen MT" w:cs="Arial"/>
          <w:b/>
        </w:rPr>
      </w:pPr>
      <w:r>
        <w:rPr>
          <w:rFonts w:ascii="Tw Cen MT" w:hAnsi="Tw Cen MT" w:cs="Arial"/>
          <w:i/>
          <w:iCs/>
          <w:color w:val="221F1F"/>
          <w:sz w:val="20"/>
          <w:szCs w:val="20"/>
        </w:rPr>
        <w:t>[</w:t>
      </w:r>
      <w:proofErr w:type="spellStart"/>
      <w:proofErr w:type="gramStart"/>
      <w:r>
        <w:rPr>
          <w:rFonts w:ascii="Tw Cen MT" w:hAnsi="Tw Cen MT" w:cs="Arial"/>
          <w:i/>
          <w:iCs/>
          <w:color w:val="221F1F"/>
          <w:sz w:val="20"/>
          <w:szCs w:val="20"/>
        </w:rPr>
        <w:t>signaturedelabanque</w:t>
      </w:r>
      <w:proofErr w:type="spellEnd"/>
      <w:proofErr w:type="gramEnd"/>
      <w:r>
        <w:rPr>
          <w:rFonts w:ascii="Tw Cen MT" w:hAnsi="Tw Cen MT" w:cs="Arial"/>
          <w:i/>
          <w:iCs/>
          <w:color w:val="221F1F"/>
          <w:sz w:val="20"/>
          <w:szCs w:val="20"/>
        </w:rPr>
        <w:t>]</w:t>
      </w:r>
    </w:p>
    <w:p w14:paraId="406A509B" w14:textId="77777777" w:rsidR="007470DB" w:rsidRDefault="007470DB">
      <w:pPr>
        <w:autoSpaceDE w:val="0"/>
        <w:jc w:val="center"/>
        <w:rPr>
          <w:rFonts w:ascii="Tw Cen MT" w:hAnsi="Tw Cen MT" w:cs="Arial"/>
          <w:b/>
        </w:rPr>
      </w:pPr>
    </w:p>
    <w:p w14:paraId="49A31935" w14:textId="77777777" w:rsidR="007470DB" w:rsidRDefault="007470DB">
      <w:pPr>
        <w:autoSpaceDE w:val="0"/>
        <w:jc w:val="center"/>
        <w:rPr>
          <w:rFonts w:ascii="Tw Cen MT" w:hAnsi="Tw Cen MT" w:cs="Arial"/>
          <w:b/>
        </w:rPr>
      </w:pPr>
    </w:p>
    <w:p w14:paraId="110AEA5C" w14:textId="77777777" w:rsidR="007470DB" w:rsidRDefault="007470DB">
      <w:pPr>
        <w:autoSpaceDE w:val="0"/>
        <w:jc w:val="center"/>
        <w:rPr>
          <w:rFonts w:ascii="Tw Cen MT" w:hAnsi="Tw Cen MT" w:cs="Arial"/>
          <w:b/>
        </w:rPr>
      </w:pPr>
    </w:p>
    <w:p w14:paraId="6ACD98AC" w14:textId="77777777" w:rsidR="007470DB" w:rsidRDefault="007470DB">
      <w:pPr>
        <w:autoSpaceDE w:val="0"/>
        <w:jc w:val="center"/>
        <w:rPr>
          <w:rFonts w:ascii="Tw Cen MT" w:hAnsi="Tw Cen MT" w:cs="Arial"/>
          <w:b/>
        </w:rPr>
      </w:pPr>
    </w:p>
    <w:p w14:paraId="6C66E2BC" w14:textId="77777777" w:rsidR="007470DB" w:rsidRDefault="007470DB" w:rsidP="0026600D">
      <w:pPr>
        <w:autoSpaceDE w:val="0"/>
        <w:rPr>
          <w:rFonts w:ascii="Tw Cen MT" w:hAnsi="Tw Cen MT" w:cs="Arial"/>
          <w:b/>
        </w:rPr>
      </w:pPr>
    </w:p>
    <w:p w14:paraId="421547FF" w14:textId="77777777" w:rsidR="0026600D" w:rsidRDefault="0026600D" w:rsidP="0026600D">
      <w:pPr>
        <w:autoSpaceDE w:val="0"/>
        <w:rPr>
          <w:rFonts w:ascii="Tw Cen MT" w:hAnsi="Tw Cen MT" w:cs="Arial"/>
          <w:b/>
        </w:rPr>
      </w:pPr>
    </w:p>
    <w:p w14:paraId="4577EBA9" w14:textId="77777777" w:rsidR="007470DB" w:rsidRDefault="007470DB">
      <w:pPr>
        <w:autoSpaceDE w:val="0"/>
        <w:rPr>
          <w:rFonts w:ascii="Tw Cen MT" w:hAnsi="Tw Cen MT" w:cs="Arial"/>
          <w:b/>
          <w:bCs/>
        </w:rPr>
      </w:pPr>
    </w:p>
    <w:p w14:paraId="24988D0F" w14:textId="77777777" w:rsidR="007470DB" w:rsidRDefault="007470DB">
      <w:pPr>
        <w:autoSpaceDE w:val="0"/>
        <w:rPr>
          <w:rFonts w:ascii="Tw Cen MT" w:hAnsi="Tw Cen MT" w:cs="Arial"/>
          <w:b/>
          <w:bCs/>
        </w:rPr>
      </w:pPr>
    </w:p>
    <w:p w14:paraId="0CB688AE" w14:textId="77777777" w:rsidR="003C11D1" w:rsidRDefault="003C11D1">
      <w:pPr>
        <w:autoSpaceDE w:val="0"/>
        <w:rPr>
          <w:rFonts w:ascii="Tw Cen MT" w:hAnsi="Tw Cen MT" w:cs="Arial"/>
          <w:b/>
          <w:bCs/>
        </w:rPr>
      </w:pPr>
    </w:p>
    <w:p w14:paraId="706DDB31" w14:textId="77777777" w:rsidR="003C11D1" w:rsidRDefault="003C11D1">
      <w:pPr>
        <w:autoSpaceDE w:val="0"/>
        <w:rPr>
          <w:rFonts w:ascii="Tw Cen MT" w:hAnsi="Tw Cen MT" w:cs="Arial"/>
          <w:b/>
          <w:bCs/>
        </w:rPr>
      </w:pPr>
    </w:p>
    <w:p w14:paraId="0B684A0D" w14:textId="77777777" w:rsidR="007470DB" w:rsidRDefault="007470DB">
      <w:pPr>
        <w:autoSpaceDE w:val="0"/>
        <w:rPr>
          <w:rFonts w:ascii="Tw Cen MT" w:hAnsi="Tw Cen MT" w:cs="Arial"/>
          <w:color w:val="000000"/>
          <w:sz w:val="10"/>
          <w:szCs w:val="10"/>
        </w:rPr>
      </w:pPr>
      <w:r>
        <w:rPr>
          <w:rFonts w:ascii="Tw Cen MT" w:hAnsi="Tw Cen MT" w:cs="Arial"/>
          <w:b/>
          <w:bCs/>
          <w:u w:val="single"/>
        </w:rPr>
        <w:t>FORMULAIRE</w:t>
      </w:r>
      <w:r>
        <w:rPr>
          <w:rFonts w:ascii="Tw Cen MT" w:hAnsi="Tw Cen MT" w:cs="Arial"/>
          <w:b/>
          <w:bCs/>
          <w:color w:val="221F1F"/>
        </w:rPr>
        <w:t>n°</w:t>
      </w:r>
      <w:proofErr w:type="gramStart"/>
      <w:r>
        <w:rPr>
          <w:rFonts w:ascii="Tw Cen MT" w:hAnsi="Tw Cen MT" w:cs="Arial"/>
          <w:b/>
          <w:bCs/>
          <w:color w:val="221F1F"/>
        </w:rPr>
        <w:t>6:</w:t>
      </w:r>
      <w:proofErr w:type="gramEnd"/>
      <w:r>
        <w:rPr>
          <w:rFonts w:ascii="Tw Cen MT" w:hAnsi="Tw Cen MT" w:cs="Arial"/>
          <w:b/>
          <w:bCs/>
          <w:color w:val="221F1F"/>
        </w:rPr>
        <w:t xml:space="preserve"> MODELE DE CAUTION DE RETENUE DE GARANTIE</w:t>
      </w:r>
    </w:p>
    <w:p w14:paraId="3AED80C8" w14:textId="77777777" w:rsidR="007470DB" w:rsidRDefault="007470DB">
      <w:pPr>
        <w:widowControl w:val="0"/>
        <w:autoSpaceDE w:val="0"/>
        <w:ind w:right="-20"/>
        <w:jc w:val="both"/>
        <w:rPr>
          <w:rFonts w:ascii="Tw Cen MT" w:hAnsi="Tw Cen MT" w:cs="Arial"/>
          <w:color w:val="000000"/>
          <w:sz w:val="10"/>
          <w:szCs w:val="10"/>
        </w:rPr>
      </w:pPr>
    </w:p>
    <w:p w14:paraId="44724B01" w14:textId="77777777" w:rsidR="007470DB" w:rsidRDefault="007470DB">
      <w:pPr>
        <w:widowControl w:val="0"/>
        <w:autoSpaceDE w:val="0"/>
        <w:ind w:right="-20"/>
        <w:jc w:val="both"/>
        <w:rPr>
          <w:rFonts w:ascii="Tw Cen MT" w:hAnsi="Tw Cen MT" w:cs="Arial"/>
          <w:color w:val="221F1F"/>
        </w:rPr>
      </w:pPr>
      <w:proofErr w:type="gramStart"/>
      <w:r>
        <w:rPr>
          <w:rFonts w:ascii="Tw Cen MT" w:hAnsi="Tw Cen MT" w:cs="Arial"/>
          <w:color w:val="221F1F"/>
        </w:rPr>
        <w:t>Banque:</w:t>
      </w:r>
      <w:r>
        <w:rPr>
          <w:rFonts w:ascii="Tw Cen MT" w:hAnsi="Tw Cen MT" w:cs="Arial"/>
          <w:color w:val="221F1F"/>
          <w:sz w:val="12"/>
          <w:szCs w:val="12"/>
        </w:rPr>
        <w:t>…</w:t>
      </w:r>
      <w:proofErr w:type="gramEnd"/>
      <w:r>
        <w:rPr>
          <w:rFonts w:ascii="Tw Cen MT" w:hAnsi="Tw Cen MT" w:cs="Arial"/>
          <w:color w:val="221F1F"/>
          <w:sz w:val="12"/>
          <w:szCs w:val="12"/>
        </w:rPr>
        <w:t>………...........................……………………</w:t>
      </w:r>
      <w:r>
        <w:rPr>
          <w:rFonts w:ascii="Tw Cen MT" w:hAnsi="Tw Cen MT" w:cs="Arial"/>
          <w:color w:val="221F1F"/>
        </w:rPr>
        <w:t>Référence de la Caution : N°</w:t>
      </w:r>
      <w:r>
        <w:rPr>
          <w:rFonts w:ascii="Tw Cen MT" w:hAnsi="Tw Cen MT" w:cs="Arial"/>
          <w:color w:val="221F1F"/>
          <w:sz w:val="12"/>
          <w:szCs w:val="12"/>
        </w:rPr>
        <w:t>…………...........................……………………</w:t>
      </w:r>
    </w:p>
    <w:p w14:paraId="6FB430BD" w14:textId="77777777" w:rsidR="007470DB" w:rsidRDefault="007470DB">
      <w:pPr>
        <w:widowControl w:val="0"/>
        <w:autoSpaceDE w:val="0"/>
        <w:spacing w:before="12"/>
        <w:ind w:left="147" w:right="-20"/>
        <w:jc w:val="both"/>
        <w:rPr>
          <w:rFonts w:ascii="Tw Cen MT" w:hAnsi="Tw Cen MT" w:cs="Arial"/>
          <w:color w:val="000000"/>
          <w:sz w:val="8"/>
          <w:szCs w:val="8"/>
        </w:rPr>
      </w:pPr>
      <w:r>
        <w:rPr>
          <w:rFonts w:ascii="Tw Cen MT" w:hAnsi="Tw Cen MT" w:cs="Arial"/>
          <w:color w:val="221F1F"/>
        </w:rPr>
        <w:t xml:space="preserve">Adressée </w:t>
      </w:r>
      <w:r>
        <w:rPr>
          <w:rFonts w:ascii="Tw Cen MT" w:hAnsi="Tw Cen MT" w:cs="Arial"/>
          <w:i/>
          <w:iCs/>
          <w:color w:val="221F1F"/>
          <w:sz w:val="20"/>
          <w:szCs w:val="20"/>
        </w:rPr>
        <w:t>[indiquer le Maître d’Ouvrage] [Adresse du Maître d’Ouvrage]</w:t>
      </w:r>
    </w:p>
    <w:p w14:paraId="6EBEB885" w14:textId="77777777" w:rsidR="007470DB" w:rsidRDefault="007470DB">
      <w:pPr>
        <w:widowControl w:val="0"/>
        <w:autoSpaceDE w:val="0"/>
        <w:spacing w:before="18" w:line="180" w:lineRule="exact"/>
        <w:jc w:val="both"/>
        <w:rPr>
          <w:rFonts w:ascii="Tw Cen MT" w:hAnsi="Tw Cen MT" w:cs="Arial"/>
          <w:color w:val="000000"/>
          <w:sz w:val="8"/>
          <w:szCs w:val="8"/>
        </w:rPr>
      </w:pPr>
    </w:p>
    <w:p w14:paraId="25B9BBE1" w14:textId="77777777" w:rsidR="007470DB" w:rsidRDefault="007470DB">
      <w:pPr>
        <w:widowControl w:val="0"/>
        <w:autoSpaceDE w:val="0"/>
        <w:ind w:left="147" w:right="-20"/>
        <w:jc w:val="both"/>
        <w:rPr>
          <w:rFonts w:ascii="Tw Cen MT" w:hAnsi="Tw Cen MT" w:cs="Arial"/>
          <w:color w:val="000000"/>
          <w:sz w:val="28"/>
          <w:szCs w:val="28"/>
        </w:rPr>
      </w:pPr>
      <w:proofErr w:type="gramStart"/>
      <w:r>
        <w:rPr>
          <w:rFonts w:ascii="Tw Cen MT" w:hAnsi="Tw Cen MT" w:cs="Arial"/>
          <w:color w:val="221F1F"/>
        </w:rPr>
        <w:t>ci</w:t>
      </w:r>
      <w:proofErr w:type="gramEnd"/>
      <w:r>
        <w:rPr>
          <w:rFonts w:ascii="Tw Cen MT" w:hAnsi="Tw Cen MT" w:cs="Arial"/>
          <w:color w:val="221F1F"/>
        </w:rPr>
        <w:t>-dessous désigné « le Maître d’Ouvrage »</w:t>
      </w:r>
    </w:p>
    <w:p w14:paraId="6169806D" w14:textId="77777777" w:rsidR="007470DB" w:rsidRDefault="007470DB">
      <w:pPr>
        <w:widowControl w:val="0"/>
        <w:autoSpaceDE w:val="0"/>
        <w:spacing w:before="9" w:line="180" w:lineRule="exact"/>
        <w:jc w:val="both"/>
        <w:rPr>
          <w:rFonts w:ascii="Tw Cen MT" w:hAnsi="Tw Cen MT" w:cs="Arial"/>
          <w:color w:val="000000"/>
          <w:sz w:val="28"/>
          <w:szCs w:val="28"/>
        </w:rPr>
      </w:pPr>
    </w:p>
    <w:p w14:paraId="2770BFB3" w14:textId="77777777" w:rsidR="007470DB" w:rsidRDefault="007470DB">
      <w:pPr>
        <w:widowControl w:val="0"/>
        <w:autoSpaceDE w:val="0"/>
        <w:spacing w:line="360" w:lineRule="auto"/>
        <w:ind w:left="147" w:right="1"/>
        <w:jc w:val="both"/>
        <w:rPr>
          <w:rFonts w:ascii="Tw Cen MT" w:hAnsi="Tw Cen MT" w:cs="Arial"/>
          <w:color w:val="221F1F"/>
        </w:rPr>
      </w:pPr>
      <w:r>
        <w:rPr>
          <w:rFonts w:ascii="Tw Cen MT" w:hAnsi="Tw Cen MT" w:cs="Arial"/>
          <w:color w:val="221F1F"/>
        </w:rPr>
        <w:t xml:space="preserve">Attendu que </w:t>
      </w:r>
      <w:r>
        <w:rPr>
          <w:rFonts w:ascii="Tw Cen MT" w:hAnsi="Tw Cen MT" w:cs="Arial"/>
          <w:color w:val="221F1F"/>
          <w:sz w:val="12"/>
          <w:szCs w:val="12"/>
        </w:rPr>
        <w:t>…………..........................................................................................................................</w:t>
      </w:r>
      <w:r>
        <w:rPr>
          <w:rFonts w:ascii="Tw Cen MT" w:hAnsi="Tw Cen MT" w:cs="Arial"/>
          <w:color w:val="221F1F"/>
          <w:spacing w:val="-2"/>
          <w:sz w:val="12"/>
          <w:szCs w:val="12"/>
        </w:rPr>
        <w:t>.</w:t>
      </w:r>
      <w:r>
        <w:rPr>
          <w:rFonts w:ascii="Tw Cen MT" w:hAnsi="Tw Cen MT" w:cs="Arial"/>
          <w:color w:val="221F1F"/>
          <w:sz w:val="12"/>
          <w:szCs w:val="12"/>
        </w:rPr>
        <w:t>.........……............……………</w:t>
      </w:r>
      <w:proofErr w:type="gramStart"/>
      <w:r>
        <w:rPr>
          <w:rFonts w:ascii="Tw Cen MT" w:hAnsi="Tw Cen MT" w:cs="Arial"/>
          <w:color w:val="221F1F"/>
          <w:sz w:val="12"/>
          <w:szCs w:val="12"/>
        </w:rPr>
        <w:t>…</w:t>
      </w:r>
      <w:r>
        <w:rPr>
          <w:rFonts w:ascii="Tw Cen MT" w:hAnsi="Tw Cen MT" w:cs="Arial"/>
          <w:i/>
          <w:iCs/>
          <w:color w:val="221F1F"/>
          <w:sz w:val="20"/>
          <w:szCs w:val="20"/>
        </w:rPr>
        <w:t>[</w:t>
      </w:r>
      <w:proofErr w:type="gramEnd"/>
      <w:r>
        <w:rPr>
          <w:rFonts w:ascii="Tw Cen MT" w:hAnsi="Tw Cen MT" w:cs="Arial"/>
          <w:i/>
          <w:iCs/>
          <w:color w:val="221F1F"/>
          <w:sz w:val="20"/>
          <w:szCs w:val="20"/>
        </w:rPr>
        <w:t>nom et adresse de l’entreprise]</w:t>
      </w:r>
      <w:r>
        <w:rPr>
          <w:rFonts w:ascii="Tw Cen MT" w:hAnsi="Tw Cen MT" w:cs="Arial"/>
          <w:color w:val="221F1F"/>
        </w:rPr>
        <w:t>,</w:t>
      </w:r>
    </w:p>
    <w:p w14:paraId="097C01FC" w14:textId="77777777" w:rsidR="003C11D1" w:rsidRDefault="007470DB" w:rsidP="003C11D1">
      <w:pPr>
        <w:widowControl w:val="0"/>
        <w:autoSpaceDE w:val="0"/>
        <w:spacing w:line="360" w:lineRule="auto"/>
        <w:ind w:right="-428"/>
        <w:jc w:val="both"/>
        <w:rPr>
          <w:rFonts w:ascii="Tw Cen MT" w:hAnsi="Tw Cen MT" w:cs="Arial"/>
          <w:color w:val="000000"/>
          <w:sz w:val="20"/>
          <w:szCs w:val="20"/>
        </w:rPr>
      </w:pPr>
      <w:proofErr w:type="gramStart"/>
      <w:r>
        <w:rPr>
          <w:rFonts w:ascii="Tw Cen MT" w:hAnsi="Tw Cen MT" w:cs="Arial"/>
          <w:color w:val="221F1F"/>
        </w:rPr>
        <w:t>ci</w:t>
      </w:r>
      <w:proofErr w:type="gramEnd"/>
      <w:r>
        <w:rPr>
          <w:rFonts w:ascii="Tw Cen MT" w:hAnsi="Tw Cen MT" w:cs="Arial"/>
          <w:color w:val="221F1F"/>
        </w:rPr>
        <w:t>-dessous désigné</w:t>
      </w:r>
      <w:proofErr w:type="gramStart"/>
      <w:r>
        <w:rPr>
          <w:rFonts w:ascii="Tw Cen MT" w:hAnsi="Tw Cen MT" w:cs="Arial"/>
          <w:color w:val="221F1F"/>
        </w:rPr>
        <w:t xml:space="preserve"> «l’entrepreneur</w:t>
      </w:r>
      <w:proofErr w:type="gramEnd"/>
      <w:r>
        <w:rPr>
          <w:rFonts w:ascii="Tw Cen MT" w:hAnsi="Tw Cen MT" w:cs="Arial"/>
          <w:color w:val="221F1F"/>
        </w:rPr>
        <w:t>»,</w:t>
      </w:r>
      <w:r w:rsidR="0026600D">
        <w:rPr>
          <w:rFonts w:ascii="Tw Cen MT" w:hAnsi="Tw Cen MT" w:cs="Arial"/>
          <w:color w:val="221F1F"/>
        </w:rPr>
        <w:t xml:space="preserve"> </w:t>
      </w:r>
      <w:r>
        <w:rPr>
          <w:rFonts w:ascii="Tw Cen MT" w:hAnsi="Tw Cen MT" w:cs="Arial"/>
          <w:color w:val="221F1F"/>
        </w:rPr>
        <w:t xml:space="preserve">s’est engagé, en exécution du marché, à réaliser </w:t>
      </w:r>
      <w:r w:rsidR="003C11D1">
        <w:rPr>
          <w:rFonts w:ascii="Tw Cen MT" w:hAnsi="Tw Cen MT" w:cs="Arial"/>
          <w:color w:val="221F1F"/>
        </w:rPr>
        <w:t xml:space="preserve">des travaux de construction de deux (02) blocs de quatre (04) bureaux et d’un bloc de deux (02) bureaux au Palais de Justice, Arrondissement de </w:t>
      </w:r>
      <w:proofErr w:type="spellStart"/>
      <w:r w:rsidR="003C11D1">
        <w:rPr>
          <w:rFonts w:ascii="Tw Cen MT" w:hAnsi="Tw Cen MT" w:cs="Arial"/>
          <w:color w:val="221F1F"/>
        </w:rPr>
        <w:t>Kousseri</w:t>
      </w:r>
      <w:proofErr w:type="spellEnd"/>
      <w:r w:rsidR="003C11D1">
        <w:rPr>
          <w:rFonts w:ascii="Tw Cen MT" w:hAnsi="Tw Cen MT" w:cs="Arial"/>
          <w:color w:val="221F1F"/>
        </w:rPr>
        <w:t xml:space="preserve">, Département du Logone et Chari, Région </w:t>
      </w:r>
      <w:r w:rsidR="003C11D1">
        <w:rPr>
          <w:rFonts w:ascii="Tw Cen MT" w:hAnsi="Tw Cen MT" w:cs="Arial"/>
          <w:szCs w:val="26"/>
        </w:rPr>
        <w:t>de l’Extrême-Nord en deux (02) lots.</w:t>
      </w:r>
    </w:p>
    <w:p w14:paraId="0D13BE17" w14:textId="7564D059" w:rsidR="007470DB" w:rsidRDefault="007470DB">
      <w:pPr>
        <w:widowControl w:val="0"/>
        <w:autoSpaceDE w:val="0"/>
        <w:spacing w:line="360" w:lineRule="auto"/>
        <w:ind w:right="-428"/>
        <w:jc w:val="both"/>
        <w:rPr>
          <w:rFonts w:ascii="Tw Cen MT" w:hAnsi="Tw Cen MT" w:cs="Arial"/>
          <w:sz w:val="16"/>
          <w:szCs w:val="16"/>
        </w:rPr>
      </w:pPr>
      <w:r>
        <w:rPr>
          <w:rFonts w:ascii="Tw Cen MT" w:hAnsi="Tw Cen MT" w:cs="Arial"/>
        </w:rPr>
        <w:t>Attendu qu’il est stipulé dans le marché que la retenue de garantie fixée à</w:t>
      </w:r>
      <w:r>
        <w:rPr>
          <w:rFonts w:ascii="Tw Cen MT" w:hAnsi="Tw Cen MT" w:cs="Arial"/>
          <w:spacing w:val="7"/>
        </w:rPr>
        <w:t xml:space="preserve"> dix pour cent (10</w:t>
      </w:r>
      <w:proofErr w:type="gramStart"/>
      <w:r>
        <w:rPr>
          <w:rFonts w:ascii="Tw Cen MT" w:hAnsi="Tw Cen MT" w:cs="Arial"/>
          <w:spacing w:val="7"/>
        </w:rPr>
        <w:t>%)du</w:t>
      </w:r>
      <w:proofErr w:type="gramEnd"/>
      <w:r>
        <w:rPr>
          <w:rFonts w:ascii="Tw Cen MT" w:hAnsi="Tw Cen MT" w:cs="Arial"/>
          <w:spacing w:val="7"/>
        </w:rPr>
        <w:t xml:space="preserve"> montant du marché peut être remplacée par une caution solidaire,</w:t>
      </w:r>
    </w:p>
    <w:p w14:paraId="497024CA" w14:textId="77777777" w:rsidR="007470DB" w:rsidRDefault="007470DB">
      <w:pPr>
        <w:widowControl w:val="0"/>
        <w:autoSpaceDE w:val="0"/>
        <w:spacing w:before="17" w:line="160" w:lineRule="exact"/>
        <w:ind w:right="1"/>
        <w:jc w:val="both"/>
        <w:rPr>
          <w:rFonts w:ascii="Tw Cen MT" w:hAnsi="Tw Cen MT" w:cs="Arial"/>
          <w:sz w:val="16"/>
          <w:szCs w:val="16"/>
        </w:rPr>
      </w:pPr>
    </w:p>
    <w:p w14:paraId="6E402834" w14:textId="77777777" w:rsidR="007470DB" w:rsidRDefault="007470DB">
      <w:pPr>
        <w:widowControl w:val="0"/>
        <w:autoSpaceDE w:val="0"/>
        <w:ind w:left="147" w:right="1"/>
        <w:jc w:val="both"/>
        <w:rPr>
          <w:rFonts w:ascii="Tw Cen MT" w:hAnsi="Tw Cen MT" w:cs="Arial"/>
          <w:color w:val="000000"/>
          <w:sz w:val="18"/>
          <w:szCs w:val="18"/>
        </w:rPr>
      </w:pPr>
      <w:r>
        <w:rPr>
          <w:rFonts w:ascii="Tw Cen MT" w:hAnsi="Tw Cen MT" w:cs="Arial"/>
          <w:color w:val="221F1F"/>
        </w:rPr>
        <w:t>Attendu que nous avons convenu de donner à l’entrepreneur cette caution,</w:t>
      </w:r>
      <w:r>
        <w:rPr>
          <w:rFonts w:ascii="Tw Cen MT" w:hAnsi="Tw Cen MT" w:cs="Arial"/>
          <w:color w:val="000000"/>
        </w:rPr>
        <w:t xml:space="preserve"> </w:t>
      </w:r>
      <w:proofErr w:type="gramStart"/>
      <w:r>
        <w:rPr>
          <w:rFonts w:ascii="Tw Cen MT" w:hAnsi="Tw Cen MT" w:cs="Arial"/>
          <w:color w:val="221F1F"/>
        </w:rPr>
        <w:t>Nous,</w:t>
      </w:r>
      <w:r>
        <w:rPr>
          <w:rFonts w:ascii="Tw Cen MT" w:hAnsi="Tw Cen MT" w:cs="Arial"/>
          <w:color w:val="221F1F"/>
          <w:sz w:val="12"/>
          <w:szCs w:val="12"/>
        </w:rPr>
        <w:t>.......................</w:t>
      </w:r>
      <w:proofErr w:type="gramEnd"/>
      <w:r>
        <w:rPr>
          <w:rFonts w:ascii="Tw Cen MT" w:hAnsi="Tw Cen MT" w:cs="Arial"/>
          <w:color w:val="221F1F"/>
          <w:sz w:val="12"/>
          <w:szCs w:val="12"/>
        </w:rPr>
        <w:t>……………………………….........</w:t>
      </w:r>
      <w:r>
        <w:rPr>
          <w:rFonts w:ascii="Tw Cen MT" w:hAnsi="Tw Cen MT" w:cs="Arial"/>
          <w:i/>
          <w:iCs/>
          <w:color w:val="221F1F"/>
          <w:sz w:val="20"/>
          <w:szCs w:val="20"/>
        </w:rPr>
        <w:t>[nometadressedebanque]</w:t>
      </w:r>
      <w:r>
        <w:rPr>
          <w:rFonts w:ascii="Tw Cen MT" w:hAnsi="Tw Cen MT" w:cs="Arial"/>
          <w:color w:val="221F1F"/>
        </w:rPr>
        <w:t xml:space="preserve">, représentée par </w:t>
      </w:r>
      <w:r>
        <w:rPr>
          <w:rFonts w:ascii="Tw Cen MT" w:hAnsi="Tw Cen MT" w:cs="Arial"/>
          <w:i/>
          <w:iCs/>
          <w:color w:val="221F1F"/>
          <w:sz w:val="20"/>
          <w:szCs w:val="20"/>
        </w:rPr>
        <w:t>[noms des signataires]</w:t>
      </w:r>
      <w:r>
        <w:rPr>
          <w:rFonts w:ascii="Tw Cen MT" w:hAnsi="Tw Cen MT" w:cs="Arial"/>
          <w:color w:val="221F1F"/>
        </w:rPr>
        <w:t xml:space="preserve">, et ci-dessous désignée «la </w:t>
      </w:r>
      <w:proofErr w:type="gramStart"/>
      <w:r>
        <w:rPr>
          <w:rFonts w:ascii="Tw Cen MT" w:hAnsi="Tw Cen MT" w:cs="Arial"/>
          <w:color w:val="221F1F"/>
        </w:rPr>
        <w:t>banque»</w:t>
      </w:r>
      <w:proofErr w:type="gramEnd"/>
      <w:r>
        <w:rPr>
          <w:rFonts w:ascii="Tw Cen MT" w:hAnsi="Tw Cen MT" w:cs="Arial"/>
          <w:color w:val="221F1F"/>
        </w:rPr>
        <w:t>,</w:t>
      </w:r>
    </w:p>
    <w:p w14:paraId="2E535664" w14:textId="77777777" w:rsidR="007470DB" w:rsidRDefault="007470DB">
      <w:pPr>
        <w:widowControl w:val="0"/>
        <w:autoSpaceDE w:val="0"/>
        <w:spacing w:before="9" w:line="180" w:lineRule="exact"/>
        <w:ind w:right="1"/>
        <w:jc w:val="both"/>
        <w:rPr>
          <w:rFonts w:ascii="Tw Cen MT" w:hAnsi="Tw Cen MT" w:cs="Arial"/>
          <w:color w:val="000000"/>
          <w:sz w:val="18"/>
          <w:szCs w:val="18"/>
        </w:rPr>
      </w:pPr>
    </w:p>
    <w:p w14:paraId="4E260BC6" w14:textId="77777777" w:rsidR="007470DB" w:rsidRDefault="007470DB">
      <w:pPr>
        <w:widowControl w:val="0"/>
        <w:autoSpaceDE w:val="0"/>
        <w:ind w:left="147" w:right="1"/>
        <w:jc w:val="both"/>
        <w:rPr>
          <w:rFonts w:ascii="Tw Cen MT" w:hAnsi="Tw Cen MT" w:cs="Arial"/>
          <w:i/>
          <w:iCs/>
          <w:color w:val="221F1F"/>
          <w:sz w:val="20"/>
          <w:szCs w:val="20"/>
        </w:rPr>
      </w:pPr>
      <w:r>
        <w:rPr>
          <w:rFonts w:ascii="Tw Cen MT" w:hAnsi="Tw Cen MT" w:cs="Arial"/>
          <w:color w:val="221F1F"/>
        </w:rPr>
        <w:t>Dès lors, nous affirmons par les présentes que nous nous portons garants et responsables à l’égard du Maître d’Ouvrage, au nom de l’entrepreneur, pour un montant maximum de</w:t>
      </w:r>
      <w:r>
        <w:rPr>
          <w:rFonts w:ascii="Tw Cen MT" w:hAnsi="Tw Cen MT" w:cs="Arial"/>
          <w:color w:val="221F1F"/>
          <w:sz w:val="12"/>
          <w:szCs w:val="12"/>
        </w:rPr>
        <w:t>…………...........................……………………</w:t>
      </w:r>
    </w:p>
    <w:p w14:paraId="249E95C8" w14:textId="77777777" w:rsidR="007470DB" w:rsidRDefault="007470DB">
      <w:pPr>
        <w:widowControl w:val="0"/>
        <w:autoSpaceDE w:val="0"/>
        <w:spacing w:before="12"/>
        <w:ind w:left="147" w:right="1"/>
        <w:jc w:val="both"/>
        <w:rPr>
          <w:rFonts w:ascii="Tw Cen MT" w:hAnsi="Tw Cen MT" w:cs="Arial"/>
          <w:color w:val="221F1F"/>
        </w:rPr>
      </w:pPr>
      <w:r>
        <w:rPr>
          <w:rFonts w:ascii="Tw Cen MT" w:hAnsi="Tw Cen MT" w:cs="Arial"/>
          <w:i/>
          <w:iCs/>
          <w:color w:val="221F1F"/>
          <w:sz w:val="20"/>
          <w:szCs w:val="20"/>
        </w:rPr>
        <w:t>[</w:t>
      </w:r>
      <w:proofErr w:type="gramStart"/>
      <w:r>
        <w:rPr>
          <w:rFonts w:ascii="Tw Cen MT" w:hAnsi="Tw Cen MT" w:cs="Arial"/>
          <w:i/>
          <w:iCs/>
          <w:color w:val="221F1F"/>
          <w:sz w:val="20"/>
          <w:szCs w:val="20"/>
        </w:rPr>
        <w:t>en</w:t>
      </w:r>
      <w:proofErr w:type="gramEnd"/>
      <w:r>
        <w:rPr>
          <w:rFonts w:ascii="Tw Cen MT" w:hAnsi="Tw Cen MT" w:cs="Arial"/>
          <w:i/>
          <w:iCs/>
          <w:color w:val="221F1F"/>
          <w:sz w:val="20"/>
          <w:szCs w:val="20"/>
        </w:rPr>
        <w:t xml:space="preserve"> chiffres et en lettres]</w:t>
      </w:r>
      <w:r>
        <w:rPr>
          <w:rFonts w:ascii="Tw Cen MT" w:hAnsi="Tw Cen MT" w:cs="Arial"/>
          <w:color w:val="221F1F"/>
        </w:rPr>
        <w:t xml:space="preserve">, correspondant </w:t>
      </w:r>
      <w:proofErr w:type="gramStart"/>
      <w:r>
        <w:rPr>
          <w:rFonts w:ascii="Tw Cen MT" w:hAnsi="Tw Cen MT" w:cs="Arial"/>
          <w:color w:val="221F1F"/>
        </w:rPr>
        <w:t xml:space="preserve">à  </w:t>
      </w:r>
      <w:r>
        <w:rPr>
          <w:rFonts w:ascii="Tw Cen MT" w:hAnsi="Tw Cen MT" w:cs="Arial"/>
          <w:i/>
          <w:iCs/>
          <w:color w:val="221F1F"/>
          <w:sz w:val="20"/>
          <w:szCs w:val="20"/>
        </w:rPr>
        <w:t>[</w:t>
      </w:r>
      <w:proofErr w:type="gramEnd"/>
      <w:r>
        <w:rPr>
          <w:rFonts w:ascii="Tw Cen MT" w:hAnsi="Tw Cen MT" w:cs="Arial"/>
          <w:i/>
          <w:iCs/>
          <w:color w:val="221F1F"/>
          <w:sz w:val="20"/>
          <w:szCs w:val="20"/>
        </w:rPr>
        <w:t xml:space="preserve">pourcentage inférieur à 10% à préciser] </w:t>
      </w:r>
      <w:r>
        <w:rPr>
          <w:rFonts w:ascii="Tw Cen MT" w:hAnsi="Tw Cen MT" w:cs="Arial"/>
          <w:color w:val="221F1F"/>
        </w:rPr>
        <w:t xml:space="preserve">du montant du </w:t>
      </w:r>
      <w:proofErr w:type="gramStart"/>
      <w:r>
        <w:rPr>
          <w:rFonts w:ascii="Tw Cen MT" w:hAnsi="Tw Cen MT" w:cs="Arial"/>
          <w:color w:val="221F1F"/>
        </w:rPr>
        <w:t>marché</w:t>
      </w:r>
      <w:r>
        <w:rPr>
          <w:rFonts w:ascii="Tw Cen MT" w:hAnsi="Tw Cen MT" w:cs="Arial"/>
          <w:color w:val="221F1F"/>
          <w:position w:val="18"/>
          <w:sz w:val="12"/>
          <w:szCs w:val="12"/>
        </w:rPr>
        <w:t>(</w:t>
      </w:r>
      <w:proofErr w:type="gramEnd"/>
      <w:r>
        <w:rPr>
          <w:rFonts w:ascii="Tw Cen MT" w:hAnsi="Tw Cen MT" w:cs="Arial"/>
          <w:color w:val="221F1F"/>
          <w:position w:val="18"/>
          <w:sz w:val="12"/>
          <w:szCs w:val="12"/>
        </w:rPr>
        <w:t>10)</w:t>
      </w:r>
      <w:r>
        <w:rPr>
          <w:rFonts w:ascii="Tw Cen MT" w:hAnsi="Tw Cen MT" w:cs="Arial"/>
          <w:color w:val="221F1F"/>
        </w:rPr>
        <w:t>.</w:t>
      </w:r>
    </w:p>
    <w:p w14:paraId="72E4CDE1" w14:textId="77777777" w:rsidR="007470DB" w:rsidRDefault="007470DB">
      <w:pPr>
        <w:widowControl w:val="0"/>
        <w:autoSpaceDE w:val="0"/>
        <w:spacing w:line="249" w:lineRule="auto"/>
        <w:ind w:left="147" w:right="82"/>
        <w:jc w:val="both"/>
        <w:rPr>
          <w:rFonts w:ascii="Tw Cen MT" w:hAnsi="Tw Cen MT" w:cs="Arial"/>
          <w:color w:val="221F1F"/>
        </w:rPr>
      </w:pPr>
      <w:r>
        <w:rPr>
          <w:rFonts w:ascii="Tw Cen MT" w:hAnsi="Tw Cen MT" w:cs="Arial"/>
          <w:color w:val="221F1F"/>
        </w:rPr>
        <w:t xml:space="preserve">Et nous nous engageons à payer au Maître d’Ouvrage, dans un délai maximum de huit (08) semaines, sur simple demande écrite de celui-ci déclarant que l’entrepreneur n’a pas satisfait à ses engagements contractuels ou qu’il se trouve débiteur du Maître d’Ouvrage au titre du marché modifié le cas échéant par ses avenants, sans pouvoir différer le paiement ni soulever de contestation pour quelque motif que ce soit, toute (s) somme (s) dans les limites du montant égal à </w:t>
      </w:r>
      <w:r>
        <w:rPr>
          <w:rFonts w:ascii="Tw Cen MT" w:hAnsi="Tw Cen MT" w:cs="Arial"/>
          <w:i/>
          <w:iCs/>
          <w:color w:val="221F1F"/>
          <w:sz w:val="20"/>
          <w:szCs w:val="20"/>
        </w:rPr>
        <w:t>[pourcentage inférieur à 10% à préciser]</w:t>
      </w:r>
      <w:r>
        <w:rPr>
          <w:rFonts w:ascii="Tw Cen MT" w:hAnsi="Tw Cen MT" w:cs="Arial"/>
          <w:color w:val="221F1F"/>
        </w:rPr>
        <w:t>du montant cumulé des travaux figurant dans le décompte définitif, sans que le Maître d’Ouvrage ait à prouver ou à donner les raisons ni le motif de sa demande du montant de la somme indiquée ci-dessus.</w:t>
      </w:r>
    </w:p>
    <w:p w14:paraId="4EBB21BB" w14:textId="77777777" w:rsidR="007470DB" w:rsidRDefault="007470DB">
      <w:pPr>
        <w:widowControl w:val="0"/>
        <w:autoSpaceDE w:val="0"/>
        <w:spacing w:line="249" w:lineRule="auto"/>
        <w:ind w:left="147" w:right="83" w:firstLine="561"/>
        <w:jc w:val="both"/>
        <w:rPr>
          <w:rFonts w:ascii="Tw Cen MT" w:hAnsi="Tw Cen MT" w:cs="Arial"/>
          <w:color w:val="221F1F"/>
        </w:rPr>
      </w:pPr>
      <w:r>
        <w:rPr>
          <w:rFonts w:ascii="Tw Cen MT" w:hAnsi="Tw Cen MT" w:cs="Arial"/>
          <w:color w:val="221F1F"/>
        </w:rPr>
        <w:t xml:space="preserve">Nous convenons qu’aucun </w:t>
      </w:r>
      <w:proofErr w:type="gramStart"/>
      <w:r>
        <w:rPr>
          <w:rFonts w:ascii="Tw Cen MT" w:hAnsi="Tw Cen MT" w:cs="Arial"/>
          <w:color w:val="221F1F"/>
        </w:rPr>
        <w:t>changement  ou</w:t>
      </w:r>
      <w:proofErr w:type="gramEnd"/>
      <w:r>
        <w:rPr>
          <w:rFonts w:ascii="Tw Cen MT" w:hAnsi="Tw Cen MT" w:cs="Arial"/>
          <w:color w:val="221F1F"/>
        </w:rPr>
        <w:t xml:space="preserve">  </w:t>
      </w:r>
      <w:proofErr w:type="gramStart"/>
      <w:r>
        <w:rPr>
          <w:rFonts w:ascii="Tw Cen MT" w:hAnsi="Tw Cen MT" w:cs="Arial"/>
          <w:color w:val="221F1F"/>
        </w:rPr>
        <w:t>additif  ou</w:t>
      </w:r>
      <w:proofErr w:type="gramEnd"/>
      <w:r>
        <w:rPr>
          <w:rFonts w:ascii="Tw Cen MT" w:hAnsi="Tw Cen MT" w:cs="Arial"/>
          <w:color w:val="221F1F"/>
        </w:rPr>
        <w:t xml:space="preserve">  </w:t>
      </w:r>
      <w:proofErr w:type="gramStart"/>
      <w:r>
        <w:rPr>
          <w:rFonts w:ascii="Tw Cen MT" w:hAnsi="Tw Cen MT" w:cs="Arial"/>
          <w:color w:val="221F1F"/>
        </w:rPr>
        <w:t>aucune  autre</w:t>
      </w:r>
      <w:proofErr w:type="gramEnd"/>
      <w:r>
        <w:rPr>
          <w:rFonts w:ascii="Tw Cen MT" w:hAnsi="Tw Cen MT" w:cs="Arial"/>
          <w:color w:val="221F1F"/>
        </w:rPr>
        <w:t xml:space="preserve">  </w:t>
      </w:r>
      <w:proofErr w:type="gramStart"/>
      <w:r>
        <w:rPr>
          <w:rFonts w:ascii="Tw Cen MT" w:hAnsi="Tw Cen MT" w:cs="Arial"/>
          <w:color w:val="221F1F"/>
        </w:rPr>
        <w:t>modification  au</w:t>
      </w:r>
      <w:proofErr w:type="gramEnd"/>
      <w:r>
        <w:rPr>
          <w:rFonts w:ascii="Tw Cen MT" w:hAnsi="Tw Cen MT" w:cs="Arial"/>
          <w:color w:val="221F1F"/>
        </w:rPr>
        <w:t xml:space="preserve">  </w:t>
      </w:r>
      <w:proofErr w:type="gramStart"/>
      <w:r>
        <w:rPr>
          <w:rFonts w:ascii="Tw Cen MT" w:hAnsi="Tw Cen MT" w:cs="Arial"/>
          <w:color w:val="221F1F"/>
        </w:rPr>
        <w:t>marché  ne</w:t>
      </w:r>
      <w:proofErr w:type="gramEnd"/>
      <w:r>
        <w:rPr>
          <w:rFonts w:ascii="Tw Cen MT" w:hAnsi="Tw Cen MT" w:cs="Arial"/>
          <w:color w:val="221F1F"/>
        </w:rPr>
        <w:t xml:space="preserve"> nous libérera d’une obligation quelconque nous incombant en vertu de la présente garantie et nous dérogeons par la présente à la notification de toute modification, additif ou changement.</w:t>
      </w:r>
    </w:p>
    <w:p w14:paraId="7C09D979" w14:textId="77777777" w:rsidR="007470DB" w:rsidRDefault="007470DB">
      <w:pPr>
        <w:widowControl w:val="0"/>
        <w:autoSpaceDE w:val="0"/>
        <w:spacing w:line="249" w:lineRule="auto"/>
        <w:ind w:left="147" w:right="82" w:firstLine="561"/>
        <w:jc w:val="both"/>
        <w:rPr>
          <w:rFonts w:ascii="Tw Cen MT" w:hAnsi="Tw Cen MT" w:cs="Arial"/>
          <w:color w:val="221F1F"/>
        </w:rPr>
      </w:pPr>
      <w:r>
        <w:rPr>
          <w:rFonts w:ascii="Tw Cen MT" w:hAnsi="Tw Cen MT" w:cs="Arial"/>
          <w:color w:val="221F1F"/>
        </w:rPr>
        <w:t>La présente garantie entre en vigueur dès sa signature. Elle sera libérée dans un délai de trente (30) jours à compter de la date de réception définitive des travaux, et sur main levée délivrée par le Maître d’Ouvrage.</w:t>
      </w:r>
    </w:p>
    <w:p w14:paraId="20E8EF4B" w14:textId="77777777" w:rsidR="007470DB" w:rsidRDefault="007470DB">
      <w:pPr>
        <w:widowControl w:val="0"/>
        <w:autoSpaceDE w:val="0"/>
        <w:spacing w:line="249" w:lineRule="auto"/>
        <w:ind w:left="147" w:right="82" w:firstLine="561"/>
        <w:jc w:val="both"/>
        <w:rPr>
          <w:rFonts w:ascii="Tw Cen MT" w:hAnsi="Tw Cen MT" w:cs="Arial"/>
          <w:color w:val="221F1F"/>
        </w:rPr>
      </w:pPr>
      <w:r>
        <w:rPr>
          <w:rFonts w:ascii="Tw Cen MT" w:hAnsi="Tw Cen MT" w:cs="Arial"/>
          <w:color w:val="221F1F"/>
        </w:rPr>
        <w:t>Toute demande de paiement formulée par le Maître d’Ouvrage au titre de la présente garantie devra être faite par lettre recommandée avec accusé de réception, parvenue à la banque pendant la période de validité du présent engagement.</w:t>
      </w:r>
    </w:p>
    <w:p w14:paraId="2330DF4C" w14:textId="77777777" w:rsidR="007470DB" w:rsidRDefault="007470DB">
      <w:pPr>
        <w:widowControl w:val="0"/>
        <w:autoSpaceDE w:val="0"/>
        <w:spacing w:line="249" w:lineRule="auto"/>
        <w:ind w:left="147" w:right="82" w:firstLine="561"/>
        <w:jc w:val="both"/>
        <w:rPr>
          <w:rFonts w:ascii="Tw Cen MT" w:hAnsi="Tw Cen MT" w:cs="Arial"/>
          <w:i/>
          <w:iCs/>
          <w:color w:val="221F1F"/>
        </w:rPr>
      </w:pPr>
      <w:r>
        <w:rPr>
          <w:rFonts w:ascii="Tw Cen MT" w:hAnsi="Tw Cen MT" w:cs="Arial"/>
          <w:color w:val="221F1F"/>
        </w:rPr>
        <w:t>La présente caution est soumise pour son interprétation et son exécution au droit camerounais. Les tribunaux camerounais seront seuls compétents pour statuer sur tout ce qui concerne le présent.</w:t>
      </w:r>
    </w:p>
    <w:p w14:paraId="24F3324A" w14:textId="77777777" w:rsidR="007470DB" w:rsidRDefault="007470DB">
      <w:pPr>
        <w:widowControl w:val="0"/>
        <w:autoSpaceDE w:val="0"/>
        <w:ind w:left="3540" w:right="-20" w:firstLine="708"/>
        <w:jc w:val="both"/>
        <w:rPr>
          <w:rFonts w:ascii="Tw Cen MT" w:hAnsi="Tw Cen MT" w:cs="Arial"/>
          <w:i/>
          <w:iCs/>
          <w:color w:val="221F1F"/>
        </w:rPr>
      </w:pPr>
      <w:r>
        <w:rPr>
          <w:rFonts w:ascii="Tw Cen MT" w:hAnsi="Tw Cen MT" w:cs="Arial"/>
          <w:i/>
          <w:iCs/>
          <w:color w:val="221F1F"/>
        </w:rPr>
        <w:t>Signé et authentifié par la banque</w:t>
      </w:r>
    </w:p>
    <w:p w14:paraId="20DD05E5" w14:textId="77777777" w:rsidR="007470DB" w:rsidRDefault="007470DB">
      <w:pPr>
        <w:widowControl w:val="0"/>
        <w:autoSpaceDE w:val="0"/>
        <w:spacing w:before="12"/>
        <w:ind w:left="3540" w:right="-40" w:firstLine="708"/>
        <w:jc w:val="both"/>
        <w:rPr>
          <w:rFonts w:ascii="Tw Cen MT" w:hAnsi="Tw Cen MT" w:cs="Arial"/>
          <w:i/>
          <w:iCs/>
          <w:color w:val="221F1F"/>
          <w:sz w:val="20"/>
          <w:szCs w:val="20"/>
        </w:rPr>
      </w:pPr>
      <w:proofErr w:type="gramStart"/>
      <w:r>
        <w:rPr>
          <w:rFonts w:ascii="Tw Cen MT" w:hAnsi="Tw Cen MT" w:cs="Arial"/>
          <w:i/>
          <w:iCs/>
          <w:color w:val="221F1F"/>
        </w:rPr>
        <w:t>à</w:t>
      </w:r>
      <w:proofErr w:type="gramEnd"/>
      <w:r>
        <w:rPr>
          <w:rFonts w:ascii="Tw Cen MT" w:hAnsi="Tw Cen MT" w:cs="Arial"/>
          <w:i/>
          <w:iCs/>
          <w:color w:val="221F1F"/>
          <w:sz w:val="12"/>
          <w:szCs w:val="12"/>
        </w:rPr>
        <w:t>……………..........................…</w:t>
      </w:r>
      <w:proofErr w:type="gramStart"/>
      <w:r>
        <w:rPr>
          <w:rFonts w:ascii="Tw Cen MT" w:hAnsi="Tw Cen MT" w:cs="Arial"/>
          <w:i/>
          <w:iCs/>
          <w:color w:val="221F1F"/>
          <w:sz w:val="12"/>
          <w:szCs w:val="12"/>
        </w:rPr>
        <w:t>…….</w:t>
      </w:r>
      <w:r>
        <w:rPr>
          <w:rFonts w:ascii="Tw Cen MT" w:hAnsi="Tw Cen MT" w:cs="Arial"/>
          <w:i/>
          <w:iCs/>
          <w:color w:val="221F1F"/>
          <w:spacing w:val="-1"/>
          <w:sz w:val="12"/>
          <w:szCs w:val="12"/>
        </w:rPr>
        <w:t>.</w:t>
      </w:r>
      <w:r>
        <w:rPr>
          <w:rFonts w:ascii="Tw Cen MT" w:hAnsi="Tw Cen MT" w:cs="Arial"/>
          <w:i/>
          <w:iCs/>
          <w:color w:val="221F1F"/>
        </w:rPr>
        <w:t>,le</w:t>
      </w:r>
      <w:proofErr w:type="gramEnd"/>
      <w:r>
        <w:rPr>
          <w:rFonts w:ascii="Tw Cen MT" w:hAnsi="Tw Cen MT" w:cs="Arial"/>
          <w:i/>
          <w:iCs/>
          <w:color w:val="221F1F"/>
          <w:sz w:val="12"/>
          <w:szCs w:val="12"/>
        </w:rPr>
        <w:t>……………..........................…</w:t>
      </w:r>
      <w:proofErr w:type="gramStart"/>
      <w:r>
        <w:rPr>
          <w:rFonts w:ascii="Tw Cen MT" w:hAnsi="Tw Cen MT" w:cs="Arial"/>
          <w:i/>
          <w:iCs/>
          <w:color w:val="221F1F"/>
          <w:sz w:val="12"/>
          <w:szCs w:val="12"/>
        </w:rPr>
        <w:t>…….</w:t>
      </w:r>
      <w:proofErr w:type="gramEnd"/>
      <w:r>
        <w:rPr>
          <w:rFonts w:ascii="Tw Cen MT" w:hAnsi="Tw Cen MT" w:cs="Arial"/>
          <w:i/>
          <w:iCs/>
          <w:color w:val="221F1F"/>
          <w:sz w:val="12"/>
          <w:szCs w:val="12"/>
        </w:rPr>
        <w:t>.</w:t>
      </w:r>
    </w:p>
    <w:p w14:paraId="5A37E0D5" w14:textId="77777777" w:rsidR="007470DB" w:rsidRDefault="007470DB">
      <w:pPr>
        <w:widowControl w:val="0"/>
        <w:autoSpaceDE w:val="0"/>
        <w:ind w:left="4248" w:right="-20"/>
        <w:jc w:val="both"/>
        <w:rPr>
          <w:rFonts w:ascii="Tw Cen MT" w:hAnsi="Tw Cen MT" w:cs="Arial"/>
          <w:bCs/>
          <w:u w:val="single"/>
        </w:rPr>
      </w:pPr>
      <w:r>
        <w:rPr>
          <w:rFonts w:ascii="Tw Cen MT" w:hAnsi="Tw Cen MT" w:cs="Arial"/>
          <w:i/>
          <w:iCs/>
          <w:color w:val="221F1F"/>
          <w:sz w:val="20"/>
          <w:szCs w:val="20"/>
        </w:rPr>
        <w:t>[</w:t>
      </w:r>
      <w:proofErr w:type="gramStart"/>
      <w:r>
        <w:rPr>
          <w:rFonts w:ascii="Tw Cen MT" w:hAnsi="Tw Cen MT" w:cs="Arial"/>
          <w:i/>
          <w:iCs/>
          <w:color w:val="221F1F"/>
          <w:sz w:val="20"/>
          <w:szCs w:val="20"/>
        </w:rPr>
        <w:t>signature</w:t>
      </w:r>
      <w:proofErr w:type="gramEnd"/>
      <w:r>
        <w:rPr>
          <w:rFonts w:ascii="Tw Cen MT" w:hAnsi="Tw Cen MT" w:cs="Arial"/>
          <w:i/>
          <w:iCs/>
          <w:color w:val="221F1F"/>
          <w:sz w:val="20"/>
          <w:szCs w:val="20"/>
        </w:rPr>
        <w:t xml:space="preserve"> de la banque]</w:t>
      </w:r>
    </w:p>
    <w:p w14:paraId="2CB91F86" w14:textId="77777777" w:rsidR="007470DB" w:rsidRDefault="007470DB">
      <w:pPr>
        <w:pStyle w:val="Corpsdetexte"/>
        <w:pageBreakBefore/>
        <w:jc w:val="left"/>
        <w:rPr>
          <w:rFonts w:ascii="Tw Cen MT" w:hAnsi="Tw Cen MT" w:cs="Arial"/>
          <w:bCs/>
        </w:rPr>
      </w:pPr>
      <w:r>
        <w:rPr>
          <w:rFonts w:ascii="Tw Cen MT" w:hAnsi="Tw Cen MT" w:cs="Arial"/>
          <w:bCs/>
          <w:u w:val="single"/>
        </w:rPr>
        <w:lastRenderedPageBreak/>
        <w:t xml:space="preserve">FORMULAIRE </w:t>
      </w:r>
      <w:r>
        <w:rPr>
          <w:rFonts w:ascii="Tw Cen MT" w:hAnsi="Tw Cen MT" w:cs="Arial"/>
          <w:bCs/>
          <w:color w:val="221F1F"/>
        </w:rPr>
        <w:t xml:space="preserve">n° 7 : </w:t>
      </w:r>
      <w:r>
        <w:rPr>
          <w:rFonts w:ascii="Tw Cen MT" w:hAnsi="Tw Cen MT" w:cs="Arial"/>
          <w:bCs/>
        </w:rPr>
        <w:t>MODELE D’ATTESTATION DE VISITE DES LIEUX</w:t>
      </w:r>
    </w:p>
    <w:p w14:paraId="54FB30D8" w14:textId="77777777" w:rsidR="007470DB" w:rsidRDefault="007470DB">
      <w:pPr>
        <w:pStyle w:val="Corpsdetexte"/>
        <w:jc w:val="left"/>
        <w:rPr>
          <w:rFonts w:ascii="Tw Cen MT" w:hAnsi="Tw Cen MT" w:cs="Arial"/>
          <w:bCs/>
        </w:rPr>
      </w:pPr>
    </w:p>
    <w:p w14:paraId="438DAE27" w14:textId="77777777" w:rsidR="007470DB" w:rsidRDefault="007470DB">
      <w:pPr>
        <w:pStyle w:val="Corpsdetexte"/>
        <w:spacing w:line="480" w:lineRule="auto"/>
        <w:jc w:val="both"/>
        <w:rPr>
          <w:rFonts w:ascii="Tw Cen MT" w:hAnsi="Tw Cen MT" w:cs="Arial"/>
          <w:b w:val="0"/>
          <w:color w:val="221F1F"/>
          <w:sz w:val="24"/>
        </w:rPr>
      </w:pPr>
      <w:r>
        <w:rPr>
          <w:rFonts w:ascii="Tw Cen MT" w:hAnsi="Tw Cen MT" w:cs="Arial"/>
          <w:b w:val="0"/>
          <w:color w:val="221F1F"/>
          <w:sz w:val="24"/>
        </w:rPr>
        <w:t>Je soussigné __________________________________________, (nom, prénom, fonction)</w:t>
      </w:r>
    </w:p>
    <w:p w14:paraId="2D5EE649" w14:textId="77777777" w:rsidR="007470DB" w:rsidRDefault="007470DB">
      <w:pPr>
        <w:pStyle w:val="Corpsdetexte"/>
        <w:spacing w:line="480" w:lineRule="auto"/>
        <w:jc w:val="both"/>
        <w:rPr>
          <w:rFonts w:ascii="Tw Cen MT" w:hAnsi="Tw Cen MT" w:cs="Arial"/>
          <w:color w:val="221F1F"/>
        </w:rPr>
      </w:pPr>
      <w:r>
        <w:rPr>
          <w:rFonts w:ascii="Tw Cen MT" w:hAnsi="Tw Cen MT" w:cs="Arial"/>
          <w:b w:val="0"/>
          <w:color w:val="221F1F"/>
          <w:sz w:val="24"/>
        </w:rPr>
        <w:t>Représentant de l'Entreprise ____________________________________________, (nom de l’entreprise)</w:t>
      </w:r>
    </w:p>
    <w:p w14:paraId="25872F05" w14:textId="7C099592" w:rsidR="003C11D1" w:rsidRDefault="007470DB" w:rsidP="003C11D1">
      <w:pPr>
        <w:widowControl w:val="0"/>
        <w:autoSpaceDE w:val="0"/>
        <w:spacing w:line="360" w:lineRule="auto"/>
        <w:ind w:right="-428"/>
        <w:jc w:val="both"/>
        <w:rPr>
          <w:rFonts w:ascii="Tw Cen MT" w:hAnsi="Tw Cen MT" w:cs="Arial"/>
          <w:color w:val="000000"/>
          <w:sz w:val="20"/>
          <w:szCs w:val="20"/>
        </w:rPr>
      </w:pPr>
      <w:r>
        <w:rPr>
          <w:rFonts w:ascii="Tw Cen MT" w:hAnsi="Tw Cen MT" w:cs="Arial"/>
          <w:b/>
          <w:color w:val="221F1F"/>
        </w:rPr>
        <w:t>Atteste sur l’honneur avoir eff</w:t>
      </w:r>
      <w:r w:rsidR="0026600D">
        <w:rPr>
          <w:rFonts w:ascii="Tw Cen MT" w:hAnsi="Tw Cen MT" w:cs="Arial"/>
          <w:b/>
          <w:color w:val="221F1F"/>
        </w:rPr>
        <w:t>ectué la reconnaissance du site</w:t>
      </w:r>
      <w:r>
        <w:rPr>
          <w:rFonts w:ascii="Tw Cen MT" w:hAnsi="Tw Cen MT" w:cs="Arial"/>
          <w:color w:val="221F1F"/>
        </w:rPr>
        <w:t xml:space="preserve"> </w:t>
      </w:r>
      <w:r w:rsidR="0026600D">
        <w:rPr>
          <w:rFonts w:ascii="Tw Cen MT" w:hAnsi="Tw Cen MT" w:cs="Arial"/>
          <w:color w:val="221F1F"/>
        </w:rPr>
        <w:t>des</w:t>
      </w:r>
      <w:r w:rsidR="003C11D1">
        <w:rPr>
          <w:rFonts w:ascii="Tw Cen MT" w:hAnsi="Tw Cen MT" w:cs="Arial"/>
          <w:color w:val="221F1F"/>
        </w:rPr>
        <w:t xml:space="preserve"> travaux de construction de deux (02) blocs de quatre (04) bureaux et d’un bloc de deux (02) bureaux au Palais de Justice, Arrondissement de </w:t>
      </w:r>
      <w:proofErr w:type="spellStart"/>
      <w:r w:rsidR="003C11D1">
        <w:rPr>
          <w:rFonts w:ascii="Tw Cen MT" w:hAnsi="Tw Cen MT" w:cs="Arial"/>
          <w:color w:val="221F1F"/>
        </w:rPr>
        <w:t>Kousseri</w:t>
      </w:r>
      <w:proofErr w:type="spellEnd"/>
      <w:r w:rsidR="003C11D1">
        <w:rPr>
          <w:rFonts w:ascii="Tw Cen MT" w:hAnsi="Tw Cen MT" w:cs="Arial"/>
          <w:color w:val="221F1F"/>
        </w:rPr>
        <w:t xml:space="preserve">, Département du Logone et Chari, Région </w:t>
      </w:r>
      <w:r w:rsidR="003C11D1">
        <w:rPr>
          <w:rFonts w:ascii="Tw Cen MT" w:hAnsi="Tw Cen MT" w:cs="Arial"/>
          <w:szCs w:val="26"/>
        </w:rPr>
        <w:t>de l’Extrême-Nord en deux (02) lots.</w:t>
      </w:r>
    </w:p>
    <w:p w14:paraId="2CB54960" w14:textId="4E2395A7" w:rsidR="007470DB" w:rsidRPr="0026600D" w:rsidRDefault="007470DB">
      <w:pPr>
        <w:widowControl w:val="0"/>
        <w:autoSpaceDE w:val="0"/>
        <w:spacing w:line="360" w:lineRule="auto"/>
        <w:ind w:right="-428"/>
        <w:jc w:val="both"/>
        <w:rPr>
          <w:rFonts w:ascii="Tw Cen MT" w:hAnsi="Tw Cen MT" w:cs="Arial"/>
          <w:color w:val="000000"/>
          <w:sz w:val="20"/>
          <w:szCs w:val="20"/>
        </w:rPr>
      </w:pPr>
      <w:r>
        <w:rPr>
          <w:rFonts w:ascii="Tw Cen MT" w:hAnsi="Tw Cen MT" w:cs="Arial"/>
          <w:b/>
          <w:color w:val="221F1F"/>
        </w:rPr>
        <w:t>,</w:t>
      </w:r>
      <w:r w:rsidR="0026600D">
        <w:rPr>
          <w:rFonts w:ascii="Tw Cen MT" w:hAnsi="Tw Cen MT" w:cs="Arial"/>
          <w:color w:val="000000"/>
          <w:sz w:val="20"/>
          <w:szCs w:val="20"/>
        </w:rPr>
        <w:t xml:space="preserve"> </w:t>
      </w:r>
      <w:r>
        <w:rPr>
          <w:rFonts w:ascii="Tw Cen MT" w:hAnsi="Tw Cen MT" w:cs="Arial"/>
          <w:b/>
          <w:color w:val="221F1F"/>
        </w:rPr>
        <w:t>conformément au dossier d'appel d'offres n° ______________.</w:t>
      </w:r>
    </w:p>
    <w:p w14:paraId="41CCACF6" w14:textId="77777777" w:rsidR="007470DB" w:rsidRDefault="007470DB">
      <w:pPr>
        <w:pStyle w:val="Corpsdetexte"/>
        <w:spacing w:line="480" w:lineRule="auto"/>
        <w:rPr>
          <w:rFonts w:ascii="Tw Cen MT" w:hAnsi="Tw Cen MT" w:cs="Arial"/>
          <w:color w:val="221F1F"/>
          <w:sz w:val="24"/>
        </w:rPr>
      </w:pPr>
    </w:p>
    <w:p w14:paraId="64141EF9" w14:textId="77777777" w:rsidR="007470DB" w:rsidRDefault="007470DB">
      <w:pPr>
        <w:pStyle w:val="Corpsdetexte"/>
        <w:spacing w:line="480" w:lineRule="auto"/>
        <w:ind w:left="4820"/>
        <w:rPr>
          <w:rFonts w:ascii="Tw Cen MT" w:hAnsi="Tw Cen MT" w:cs="Arial"/>
          <w:b w:val="0"/>
        </w:rPr>
      </w:pPr>
      <w:r>
        <w:rPr>
          <w:rFonts w:ascii="Tw Cen MT" w:hAnsi="Tw Cen MT" w:cs="Arial"/>
          <w:b w:val="0"/>
          <w:color w:val="221F1F"/>
          <w:sz w:val="24"/>
        </w:rPr>
        <w:t>Fait à ________, le ____________</w:t>
      </w:r>
    </w:p>
    <w:p w14:paraId="72F52CD7" w14:textId="77777777" w:rsidR="007470DB" w:rsidRDefault="007470DB">
      <w:pPr>
        <w:pStyle w:val="Corpsdetexte"/>
        <w:ind w:left="4820"/>
        <w:rPr>
          <w:rFonts w:ascii="Tw Cen MT" w:hAnsi="Tw Cen MT" w:cs="Arial"/>
          <w:b w:val="0"/>
        </w:rPr>
      </w:pPr>
    </w:p>
    <w:p w14:paraId="42C63402" w14:textId="77777777" w:rsidR="007470DB" w:rsidRDefault="007470DB">
      <w:pPr>
        <w:pStyle w:val="Corpsdetexte"/>
        <w:ind w:left="4820"/>
        <w:rPr>
          <w:rFonts w:ascii="Tw Cen MT" w:hAnsi="Tw Cen MT" w:cs="Arial"/>
          <w:b w:val="0"/>
        </w:rPr>
      </w:pPr>
      <w:r>
        <w:rPr>
          <w:rFonts w:ascii="Tw Cen MT" w:hAnsi="Tw Cen MT" w:cs="Arial"/>
          <w:b w:val="0"/>
        </w:rPr>
        <w:t>Signature</w:t>
      </w:r>
    </w:p>
    <w:p w14:paraId="48C60CF7" w14:textId="77777777" w:rsidR="007470DB" w:rsidRDefault="007470DB">
      <w:pPr>
        <w:pStyle w:val="Corpsdetexte"/>
        <w:rPr>
          <w:rFonts w:ascii="Tw Cen MT" w:hAnsi="Tw Cen MT" w:cs="Arial"/>
          <w:b w:val="0"/>
        </w:rPr>
      </w:pPr>
    </w:p>
    <w:p w14:paraId="70EC2A35" w14:textId="77777777" w:rsidR="007470DB" w:rsidRDefault="007470DB">
      <w:pPr>
        <w:spacing w:before="280"/>
        <w:ind w:right="-79"/>
        <w:rPr>
          <w:rFonts w:ascii="Tw Cen MT" w:hAnsi="Tw Cen MT" w:cs="Arial"/>
          <w:bCs/>
          <w:color w:val="221F1F"/>
        </w:rPr>
      </w:pPr>
    </w:p>
    <w:p w14:paraId="2F1C2239" w14:textId="77777777" w:rsidR="007470DB" w:rsidRDefault="007470DB">
      <w:pPr>
        <w:spacing w:before="280"/>
        <w:ind w:right="-79"/>
        <w:rPr>
          <w:rFonts w:ascii="Tw Cen MT" w:hAnsi="Tw Cen MT" w:cs="Arial"/>
          <w:bCs/>
          <w:color w:val="221F1F"/>
        </w:rPr>
      </w:pPr>
    </w:p>
    <w:p w14:paraId="6559BEFE" w14:textId="77777777" w:rsidR="007470DB" w:rsidRDefault="007470DB">
      <w:pPr>
        <w:spacing w:before="280"/>
        <w:ind w:right="-79"/>
        <w:rPr>
          <w:rFonts w:ascii="Tw Cen MT" w:hAnsi="Tw Cen MT" w:cs="Arial"/>
          <w:bCs/>
          <w:color w:val="221F1F"/>
        </w:rPr>
      </w:pPr>
    </w:p>
    <w:p w14:paraId="3F0111C1" w14:textId="77777777" w:rsidR="007470DB" w:rsidRDefault="007470DB">
      <w:pPr>
        <w:pStyle w:val="Corpsdetexte"/>
        <w:jc w:val="left"/>
        <w:rPr>
          <w:rFonts w:ascii="Tw Cen MT" w:hAnsi="Tw Cen MT" w:cs="Arial"/>
        </w:rPr>
      </w:pPr>
    </w:p>
    <w:p w14:paraId="27130024" w14:textId="77777777" w:rsidR="007470DB" w:rsidRDefault="007470DB">
      <w:pPr>
        <w:pStyle w:val="Corpsdetexte"/>
        <w:jc w:val="left"/>
        <w:rPr>
          <w:rFonts w:ascii="Tw Cen MT" w:hAnsi="Tw Cen MT" w:cs="Arial"/>
        </w:rPr>
      </w:pPr>
    </w:p>
    <w:p w14:paraId="1EF9358E" w14:textId="77777777" w:rsidR="007470DB" w:rsidRDefault="007470DB">
      <w:pPr>
        <w:pStyle w:val="Corpsdetexte"/>
        <w:jc w:val="left"/>
        <w:rPr>
          <w:rFonts w:ascii="Tw Cen MT" w:hAnsi="Tw Cen MT" w:cs="Arial"/>
        </w:rPr>
      </w:pPr>
    </w:p>
    <w:p w14:paraId="59883F35" w14:textId="77777777" w:rsidR="007470DB" w:rsidRDefault="007470DB">
      <w:pPr>
        <w:pStyle w:val="Corpsdetexte"/>
        <w:jc w:val="left"/>
        <w:rPr>
          <w:rFonts w:ascii="Tw Cen MT" w:hAnsi="Tw Cen MT" w:cs="Arial"/>
        </w:rPr>
      </w:pPr>
    </w:p>
    <w:p w14:paraId="5AEDBE0D" w14:textId="77777777" w:rsidR="007470DB" w:rsidRDefault="007470DB">
      <w:pPr>
        <w:pStyle w:val="Corpsdetexte"/>
        <w:jc w:val="left"/>
        <w:rPr>
          <w:rFonts w:ascii="Tw Cen MT" w:hAnsi="Tw Cen MT" w:cs="Arial"/>
        </w:rPr>
      </w:pPr>
    </w:p>
    <w:p w14:paraId="6DA0E4D7" w14:textId="77777777" w:rsidR="007470DB" w:rsidRDefault="007470DB">
      <w:pPr>
        <w:pStyle w:val="Corpsdetexte"/>
        <w:jc w:val="left"/>
        <w:rPr>
          <w:rFonts w:ascii="Tw Cen MT" w:hAnsi="Tw Cen MT" w:cs="Arial"/>
        </w:rPr>
      </w:pPr>
    </w:p>
    <w:p w14:paraId="5078106E" w14:textId="77777777" w:rsidR="007470DB" w:rsidRDefault="007470DB">
      <w:pPr>
        <w:pStyle w:val="Corpsdetexte"/>
        <w:jc w:val="left"/>
        <w:rPr>
          <w:rFonts w:ascii="Tw Cen MT" w:hAnsi="Tw Cen MT" w:cs="Arial"/>
        </w:rPr>
      </w:pPr>
    </w:p>
    <w:p w14:paraId="291B1D69" w14:textId="77777777" w:rsidR="007470DB" w:rsidRDefault="007470DB">
      <w:pPr>
        <w:pStyle w:val="Corpsdetexte"/>
        <w:jc w:val="left"/>
        <w:rPr>
          <w:rFonts w:ascii="Tw Cen MT" w:hAnsi="Tw Cen MT" w:cs="Arial"/>
        </w:rPr>
      </w:pPr>
    </w:p>
    <w:p w14:paraId="104409A2" w14:textId="77777777" w:rsidR="007470DB" w:rsidRDefault="007470DB">
      <w:pPr>
        <w:pStyle w:val="Corpsdetexte"/>
        <w:jc w:val="left"/>
        <w:rPr>
          <w:rFonts w:ascii="Tw Cen MT" w:hAnsi="Tw Cen MT" w:cs="Arial"/>
          <w:b w:val="0"/>
        </w:rPr>
      </w:pPr>
    </w:p>
    <w:p w14:paraId="1D324014" w14:textId="77777777" w:rsidR="007470DB" w:rsidRDefault="007470DB">
      <w:pPr>
        <w:pStyle w:val="Corpsdetexte"/>
        <w:jc w:val="left"/>
        <w:rPr>
          <w:rFonts w:ascii="Tw Cen MT" w:hAnsi="Tw Cen MT" w:cs="Arial"/>
          <w:b w:val="0"/>
        </w:rPr>
      </w:pPr>
    </w:p>
    <w:p w14:paraId="2BD109E5" w14:textId="77777777" w:rsidR="007470DB" w:rsidRDefault="007470DB">
      <w:pPr>
        <w:pStyle w:val="Corpsdetexte"/>
        <w:jc w:val="left"/>
        <w:rPr>
          <w:rFonts w:ascii="Tw Cen MT" w:hAnsi="Tw Cen MT" w:cs="Arial"/>
          <w:b w:val="0"/>
        </w:rPr>
      </w:pPr>
    </w:p>
    <w:p w14:paraId="0D756CBD" w14:textId="77777777" w:rsidR="007470DB" w:rsidRDefault="007470DB">
      <w:pPr>
        <w:pStyle w:val="Corpsdetexte"/>
        <w:jc w:val="left"/>
        <w:rPr>
          <w:rFonts w:ascii="Tw Cen MT" w:hAnsi="Tw Cen MT" w:cs="Arial"/>
          <w:b w:val="0"/>
        </w:rPr>
      </w:pPr>
    </w:p>
    <w:p w14:paraId="6CD93A44" w14:textId="77777777" w:rsidR="007470DB" w:rsidRDefault="007470DB">
      <w:pPr>
        <w:pStyle w:val="Corpsdetexte"/>
        <w:jc w:val="left"/>
        <w:rPr>
          <w:rFonts w:ascii="Tw Cen MT" w:hAnsi="Tw Cen MT" w:cs="Arial"/>
          <w:b w:val="0"/>
        </w:rPr>
      </w:pPr>
    </w:p>
    <w:p w14:paraId="649D37F7" w14:textId="77777777" w:rsidR="007470DB" w:rsidRDefault="007470DB">
      <w:pPr>
        <w:pStyle w:val="Corpsdetexte"/>
        <w:jc w:val="left"/>
        <w:rPr>
          <w:rFonts w:ascii="Tw Cen MT" w:hAnsi="Tw Cen MT" w:cs="Arial"/>
          <w:b w:val="0"/>
        </w:rPr>
      </w:pPr>
    </w:p>
    <w:p w14:paraId="7E78E2E8" w14:textId="77777777" w:rsidR="007470DB" w:rsidRDefault="007470DB">
      <w:pPr>
        <w:pStyle w:val="Corpsdetexte"/>
        <w:jc w:val="left"/>
        <w:rPr>
          <w:rFonts w:ascii="Tw Cen MT" w:hAnsi="Tw Cen MT" w:cs="Arial"/>
        </w:rPr>
      </w:pPr>
    </w:p>
    <w:p w14:paraId="7EA5D8DC" w14:textId="77777777" w:rsidR="007470DB" w:rsidRDefault="007470DB">
      <w:pPr>
        <w:pStyle w:val="Corpsdetexte"/>
        <w:jc w:val="left"/>
        <w:rPr>
          <w:rFonts w:ascii="Tw Cen MT" w:hAnsi="Tw Cen MT" w:cs="Arial"/>
        </w:rPr>
      </w:pPr>
    </w:p>
    <w:p w14:paraId="3B7D766B" w14:textId="77777777" w:rsidR="007470DB" w:rsidRDefault="007470DB">
      <w:pPr>
        <w:pStyle w:val="Corpsdetexte"/>
        <w:jc w:val="left"/>
        <w:rPr>
          <w:rFonts w:ascii="Tw Cen MT" w:hAnsi="Tw Cen MT" w:cs="Arial"/>
        </w:rPr>
      </w:pPr>
    </w:p>
    <w:p w14:paraId="5734C282" w14:textId="77777777" w:rsidR="007470DB" w:rsidRDefault="007470DB">
      <w:pPr>
        <w:pStyle w:val="Corpsdetexte"/>
        <w:jc w:val="left"/>
        <w:rPr>
          <w:rFonts w:ascii="Tw Cen MT" w:hAnsi="Tw Cen MT" w:cs="Arial"/>
        </w:rPr>
      </w:pPr>
    </w:p>
    <w:p w14:paraId="1E16D4B0" w14:textId="77777777" w:rsidR="007470DB" w:rsidRDefault="007470DB">
      <w:pPr>
        <w:pStyle w:val="Corpsdetexte"/>
        <w:jc w:val="left"/>
        <w:rPr>
          <w:rFonts w:ascii="Tw Cen MT" w:hAnsi="Tw Cen MT" w:cs="Arial"/>
        </w:rPr>
      </w:pPr>
    </w:p>
    <w:p w14:paraId="6CEA2725" w14:textId="77777777" w:rsidR="007470DB" w:rsidRDefault="007470DB">
      <w:pPr>
        <w:pStyle w:val="Corpsdetexte"/>
        <w:jc w:val="left"/>
        <w:rPr>
          <w:rFonts w:ascii="Tw Cen MT" w:hAnsi="Tw Cen MT" w:cs="Arial"/>
        </w:rPr>
      </w:pPr>
    </w:p>
    <w:p w14:paraId="6DECB405" w14:textId="77777777" w:rsidR="007470DB" w:rsidRDefault="007470DB">
      <w:pPr>
        <w:pStyle w:val="Corpsdetexte"/>
        <w:jc w:val="left"/>
        <w:rPr>
          <w:rFonts w:ascii="Tw Cen MT" w:hAnsi="Tw Cen MT" w:cs="Arial"/>
        </w:rPr>
      </w:pPr>
    </w:p>
    <w:p w14:paraId="2CC30E24" w14:textId="77777777" w:rsidR="007470DB" w:rsidRDefault="007470DB">
      <w:pPr>
        <w:pStyle w:val="Corpsdetexte"/>
        <w:jc w:val="left"/>
        <w:rPr>
          <w:rFonts w:ascii="Tw Cen MT" w:hAnsi="Tw Cen MT" w:cs="Arial"/>
        </w:rPr>
      </w:pPr>
    </w:p>
    <w:p w14:paraId="52024B53" w14:textId="77777777" w:rsidR="007470DB" w:rsidRDefault="007470DB">
      <w:pPr>
        <w:pStyle w:val="Corpsdetexte"/>
        <w:rPr>
          <w:rFonts w:ascii="Tw Cen MT" w:hAnsi="Tw Cen MT" w:cs="Arial"/>
          <w:sz w:val="24"/>
        </w:rPr>
      </w:pPr>
      <w:r>
        <w:rPr>
          <w:rFonts w:ascii="Tw Cen MT" w:hAnsi="Tw Cen MT" w:cs="Arial"/>
          <w:bCs/>
          <w:sz w:val="24"/>
          <w:u w:val="single"/>
        </w:rPr>
        <w:t>FORMULAIRE</w:t>
      </w:r>
      <w:r>
        <w:rPr>
          <w:rFonts w:ascii="Tw Cen MT" w:hAnsi="Tw Cen MT" w:cs="Arial"/>
          <w:sz w:val="24"/>
        </w:rPr>
        <w:t xml:space="preserve"> </w:t>
      </w:r>
      <w:proofErr w:type="gramStart"/>
      <w:r>
        <w:rPr>
          <w:rFonts w:ascii="Tw Cen MT" w:hAnsi="Tw Cen MT" w:cs="Arial"/>
          <w:sz w:val="24"/>
        </w:rPr>
        <w:t>8  MODELE</w:t>
      </w:r>
      <w:proofErr w:type="gramEnd"/>
      <w:r>
        <w:rPr>
          <w:rFonts w:ascii="Tw Cen MT" w:hAnsi="Tw Cen MT" w:cs="Arial"/>
          <w:sz w:val="24"/>
        </w:rPr>
        <w:t xml:space="preserve"> DE PRESENTATION DES MOYENS EN PERSONNEL</w:t>
      </w:r>
    </w:p>
    <w:p w14:paraId="3D109D99" w14:textId="77777777" w:rsidR="007470DB" w:rsidRDefault="007470DB">
      <w:pPr>
        <w:pStyle w:val="Corpsdetexte"/>
        <w:rPr>
          <w:rFonts w:ascii="Tw Cen MT" w:hAnsi="Tw Cen MT" w:cs="Arial"/>
          <w:sz w:val="24"/>
        </w:rPr>
      </w:pPr>
    </w:p>
    <w:p w14:paraId="417AC662" w14:textId="77777777" w:rsidR="007470DB" w:rsidRDefault="007470DB">
      <w:pPr>
        <w:pStyle w:val="Corpsdetexte"/>
        <w:rPr>
          <w:rFonts w:ascii="Tw Cen MT" w:hAnsi="Tw Cen MT" w:cs="Arial"/>
          <w:b w:val="0"/>
          <w:sz w:val="24"/>
        </w:rPr>
      </w:pPr>
      <w:r>
        <w:rPr>
          <w:rFonts w:ascii="Tw Cen MT" w:hAnsi="Tw Cen MT" w:cs="Arial"/>
          <w:b w:val="0"/>
          <w:sz w:val="24"/>
        </w:rPr>
        <w:t>A- LISTE NOMINATIVE DES AGENTS DE MAITRISE</w:t>
      </w:r>
    </w:p>
    <w:p w14:paraId="1E19623D" w14:textId="77777777" w:rsidR="007470DB" w:rsidRDefault="007470DB">
      <w:pPr>
        <w:pStyle w:val="Corpsdetexte"/>
        <w:rPr>
          <w:rFonts w:ascii="Tw Cen MT" w:hAnsi="Tw Cen MT" w:cs="Arial"/>
          <w:b w:val="0"/>
          <w:sz w:val="24"/>
        </w:rPr>
      </w:pPr>
    </w:p>
    <w:p w14:paraId="4EDA8052" w14:textId="77777777" w:rsidR="007470DB" w:rsidRDefault="007470DB">
      <w:pPr>
        <w:pStyle w:val="Corpsdetexte"/>
        <w:jc w:val="both"/>
        <w:rPr>
          <w:rFonts w:ascii="Tw Cen MT" w:hAnsi="Tw Cen MT" w:cs="Arial"/>
          <w:b w:val="0"/>
          <w:sz w:val="24"/>
        </w:rPr>
      </w:pPr>
      <w:r>
        <w:rPr>
          <w:rFonts w:ascii="Tw Cen MT" w:hAnsi="Tw Cen MT" w:cs="Arial"/>
          <w:b w:val="0"/>
          <w:sz w:val="24"/>
        </w:rPr>
        <w:t xml:space="preserve">Je soussigné ______________________________________________________ </w:t>
      </w:r>
      <w:r>
        <w:rPr>
          <w:rFonts w:ascii="Tw Cen MT" w:hAnsi="Tw Cen MT" w:cs="Arial"/>
          <w:b w:val="0"/>
          <w:bCs/>
          <w:i/>
          <w:iCs/>
          <w:sz w:val="24"/>
        </w:rPr>
        <w:t>(nom, prénoms, qualité)</w:t>
      </w:r>
      <w:r>
        <w:rPr>
          <w:rFonts w:ascii="Tw Cen MT" w:hAnsi="Tw Cen MT" w:cs="Arial"/>
          <w:b w:val="0"/>
          <w:sz w:val="24"/>
        </w:rPr>
        <w:t>,</w:t>
      </w:r>
    </w:p>
    <w:p w14:paraId="2F79B28A" w14:textId="77777777" w:rsidR="007470DB" w:rsidRDefault="007470DB">
      <w:pPr>
        <w:pStyle w:val="Corpsdetexte"/>
        <w:jc w:val="both"/>
        <w:rPr>
          <w:rFonts w:ascii="Tw Cen MT" w:hAnsi="Tw Cen MT" w:cs="Arial"/>
          <w:b w:val="0"/>
          <w:sz w:val="24"/>
        </w:rPr>
      </w:pPr>
      <w:proofErr w:type="gramStart"/>
      <w:r>
        <w:rPr>
          <w:rFonts w:ascii="Tw Cen MT" w:hAnsi="Tw Cen MT" w:cs="Arial"/>
          <w:b w:val="0"/>
          <w:sz w:val="24"/>
        </w:rPr>
        <w:t>agissant</w:t>
      </w:r>
      <w:proofErr w:type="gramEnd"/>
      <w:r>
        <w:rPr>
          <w:rFonts w:ascii="Tw Cen MT" w:hAnsi="Tw Cen MT" w:cs="Arial"/>
          <w:b w:val="0"/>
          <w:sz w:val="24"/>
        </w:rPr>
        <w:t xml:space="preserve"> au nom et pour le compte de _______________________ </w:t>
      </w:r>
      <w:r>
        <w:rPr>
          <w:rFonts w:ascii="Tw Cen MT" w:hAnsi="Tw Cen MT" w:cs="Arial"/>
          <w:b w:val="0"/>
          <w:bCs/>
          <w:i/>
          <w:iCs/>
          <w:sz w:val="24"/>
        </w:rPr>
        <w:t>(nom et coordonnées du soumissionnaire),</w:t>
      </w:r>
    </w:p>
    <w:p w14:paraId="6AC32F6C" w14:textId="77777777" w:rsidR="007470DB" w:rsidRDefault="007470DB">
      <w:pPr>
        <w:pStyle w:val="Corpsdetexte"/>
        <w:jc w:val="both"/>
        <w:rPr>
          <w:rFonts w:ascii="Tw Cen MT" w:hAnsi="Tw Cen MT" w:cs="Arial"/>
          <w:b w:val="0"/>
          <w:sz w:val="24"/>
        </w:rPr>
      </w:pPr>
    </w:p>
    <w:p w14:paraId="5CFF3386" w14:textId="77777777" w:rsidR="007470DB" w:rsidRDefault="007470DB">
      <w:pPr>
        <w:pStyle w:val="Corpsdetexte"/>
        <w:jc w:val="both"/>
        <w:rPr>
          <w:rFonts w:ascii="Tw Cen MT" w:hAnsi="Tw Cen MT" w:cs="Arial"/>
          <w:sz w:val="24"/>
        </w:rPr>
      </w:pPr>
      <w:proofErr w:type="gramStart"/>
      <w:r>
        <w:rPr>
          <w:rFonts w:ascii="Tw Cen MT" w:hAnsi="Tw Cen MT" w:cs="Arial"/>
          <w:b w:val="0"/>
          <w:sz w:val="24"/>
        </w:rPr>
        <w:t>déclare</w:t>
      </w:r>
      <w:proofErr w:type="gramEnd"/>
      <w:r>
        <w:rPr>
          <w:rFonts w:ascii="Tw Cen MT" w:hAnsi="Tw Cen MT" w:cs="Arial"/>
          <w:b w:val="0"/>
          <w:sz w:val="24"/>
        </w:rPr>
        <w:t xml:space="preserve"> que les agents dont la liste nominative suit, participeront à l'exécution du marché :</w:t>
      </w:r>
    </w:p>
    <w:p w14:paraId="45688E18" w14:textId="77777777" w:rsidR="007470DB" w:rsidRDefault="007470DB">
      <w:pPr>
        <w:pStyle w:val="Corpsdetexte"/>
        <w:jc w:val="both"/>
        <w:rPr>
          <w:rFonts w:ascii="Tw Cen MT" w:hAnsi="Tw Cen MT" w:cs="Arial"/>
          <w:sz w:val="24"/>
        </w:rPr>
      </w:pPr>
    </w:p>
    <w:tbl>
      <w:tblPr>
        <w:tblW w:w="0" w:type="auto"/>
        <w:tblInd w:w="686" w:type="dxa"/>
        <w:tblLayout w:type="fixed"/>
        <w:tblCellMar>
          <w:left w:w="70" w:type="dxa"/>
          <w:right w:w="70" w:type="dxa"/>
        </w:tblCellMar>
        <w:tblLook w:val="0000" w:firstRow="0" w:lastRow="0" w:firstColumn="0" w:lastColumn="0" w:noHBand="0" w:noVBand="0"/>
      </w:tblPr>
      <w:tblGrid>
        <w:gridCol w:w="1914"/>
        <w:gridCol w:w="1701"/>
        <w:gridCol w:w="1417"/>
        <w:gridCol w:w="1418"/>
        <w:gridCol w:w="1488"/>
        <w:gridCol w:w="1179"/>
      </w:tblGrid>
      <w:tr w:rsidR="00636085" w14:paraId="035B6B19" w14:textId="77777777">
        <w:trPr>
          <w:cantSplit/>
        </w:trPr>
        <w:tc>
          <w:tcPr>
            <w:tcW w:w="1914" w:type="dxa"/>
            <w:shd w:val="clear" w:color="auto" w:fill="auto"/>
            <w:vAlign w:val="center"/>
          </w:tcPr>
          <w:p w14:paraId="57201691" w14:textId="77777777" w:rsidR="007470DB" w:rsidRDefault="007470DB">
            <w:pPr>
              <w:tabs>
                <w:tab w:val="left" w:pos="923"/>
              </w:tabs>
              <w:spacing w:before="60" w:after="60"/>
              <w:jc w:val="center"/>
              <w:rPr>
                <w:rFonts w:ascii="Tw Cen MT" w:hAnsi="Tw Cen MT" w:cs="Arial"/>
              </w:rPr>
            </w:pPr>
            <w:r>
              <w:rPr>
                <w:rFonts w:ascii="Tw Cen MT" w:hAnsi="Tw Cen MT" w:cs="Arial"/>
              </w:rPr>
              <w:t>Nom -Prénom</w:t>
            </w:r>
          </w:p>
        </w:tc>
        <w:tc>
          <w:tcPr>
            <w:tcW w:w="1701" w:type="dxa"/>
            <w:shd w:val="clear" w:color="auto" w:fill="auto"/>
            <w:vAlign w:val="center"/>
          </w:tcPr>
          <w:p w14:paraId="050EAF71" w14:textId="77777777" w:rsidR="007470DB" w:rsidRDefault="007470DB">
            <w:pPr>
              <w:spacing w:before="60" w:after="60"/>
              <w:jc w:val="center"/>
              <w:rPr>
                <w:rFonts w:ascii="Tw Cen MT" w:hAnsi="Tw Cen MT" w:cs="Arial"/>
              </w:rPr>
            </w:pPr>
            <w:r>
              <w:rPr>
                <w:rFonts w:ascii="Tw Cen MT" w:hAnsi="Tw Cen MT" w:cs="Arial"/>
              </w:rPr>
              <w:t>Qualification</w:t>
            </w:r>
          </w:p>
        </w:tc>
        <w:tc>
          <w:tcPr>
            <w:tcW w:w="1417" w:type="dxa"/>
            <w:shd w:val="clear" w:color="auto" w:fill="auto"/>
            <w:vAlign w:val="center"/>
          </w:tcPr>
          <w:p w14:paraId="1F6D31B5" w14:textId="77777777" w:rsidR="007470DB" w:rsidRDefault="007470DB">
            <w:pPr>
              <w:spacing w:before="60" w:after="60"/>
              <w:jc w:val="center"/>
              <w:rPr>
                <w:rFonts w:ascii="Tw Cen MT" w:hAnsi="Tw Cen MT" w:cs="Arial"/>
              </w:rPr>
            </w:pPr>
            <w:r>
              <w:rPr>
                <w:rFonts w:ascii="Tw Cen MT" w:hAnsi="Tw Cen MT" w:cs="Arial"/>
              </w:rPr>
              <w:t>Formation</w:t>
            </w:r>
          </w:p>
        </w:tc>
        <w:tc>
          <w:tcPr>
            <w:tcW w:w="1418" w:type="dxa"/>
            <w:shd w:val="clear" w:color="auto" w:fill="auto"/>
            <w:vAlign w:val="center"/>
          </w:tcPr>
          <w:p w14:paraId="3B18B450" w14:textId="77777777" w:rsidR="007470DB" w:rsidRDefault="007470DB">
            <w:pPr>
              <w:spacing w:before="60" w:after="60"/>
              <w:jc w:val="center"/>
              <w:rPr>
                <w:rFonts w:ascii="Tw Cen MT" w:hAnsi="Tw Cen MT" w:cs="Arial"/>
              </w:rPr>
            </w:pPr>
            <w:r>
              <w:rPr>
                <w:rFonts w:ascii="Tw Cen MT" w:hAnsi="Tw Cen MT" w:cs="Arial"/>
              </w:rPr>
              <w:t>Ancienneté dans l’entreprise</w:t>
            </w:r>
          </w:p>
        </w:tc>
        <w:tc>
          <w:tcPr>
            <w:tcW w:w="1488" w:type="dxa"/>
            <w:shd w:val="clear" w:color="auto" w:fill="auto"/>
            <w:vAlign w:val="center"/>
          </w:tcPr>
          <w:p w14:paraId="3DCA2672" w14:textId="77777777" w:rsidR="007470DB" w:rsidRDefault="007470DB">
            <w:pPr>
              <w:spacing w:before="60" w:after="60"/>
              <w:jc w:val="center"/>
              <w:rPr>
                <w:rFonts w:ascii="Tw Cen MT" w:hAnsi="Tw Cen MT" w:cs="Arial"/>
              </w:rPr>
            </w:pPr>
            <w:r>
              <w:rPr>
                <w:rFonts w:ascii="Tw Cen MT" w:hAnsi="Tw Cen MT" w:cs="Arial"/>
              </w:rPr>
              <w:t>Années d’expérience</w:t>
            </w:r>
          </w:p>
        </w:tc>
        <w:tc>
          <w:tcPr>
            <w:tcW w:w="1179" w:type="dxa"/>
            <w:shd w:val="clear" w:color="auto" w:fill="auto"/>
            <w:vAlign w:val="center"/>
          </w:tcPr>
          <w:p w14:paraId="0F31C4E6" w14:textId="77777777" w:rsidR="007470DB" w:rsidRDefault="007470DB">
            <w:pPr>
              <w:spacing w:before="60" w:after="60"/>
              <w:jc w:val="center"/>
            </w:pPr>
            <w:r>
              <w:rPr>
                <w:rFonts w:ascii="Tw Cen MT" w:hAnsi="Tw Cen MT" w:cs="Arial"/>
              </w:rPr>
              <w:t>Années dans le poste</w:t>
            </w:r>
          </w:p>
        </w:tc>
      </w:tr>
      <w:tr w:rsidR="00636085" w14:paraId="53A1118D" w14:textId="77777777">
        <w:trPr>
          <w:cantSplit/>
          <w:trHeight w:hRule="exact" w:val="3402"/>
        </w:trPr>
        <w:tc>
          <w:tcPr>
            <w:tcW w:w="1914" w:type="dxa"/>
            <w:shd w:val="clear" w:color="auto" w:fill="auto"/>
          </w:tcPr>
          <w:p w14:paraId="652852C1" w14:textId="77777777" w:rsidR="007470DB" w:rsidRDefault="007470DB">
            <w:pPr>
              <w:snapToGrid w:val="0"/>
              <w:ind w:right="283"/>
              <w:jc w:val="both"/>
              <w:rPr>
                <w:rFonts w:ascii="Tw Cen MT" w:hAnsi="Tw Cen MT" w:cs="Arial"/>
              </w:rPr>
            </w:pPr>
          </w:p>
        </w:tc>
        <w:tc>
          <w:tcPr>
            <w:tcW w:w="1701" w:type="dxa"/>
            <w:shd w:val="clear" w:color="auto" w:fill="auto"/>
          </w:tcPr>
          <w:p w14:paraId="56FBAA8D" w14:textId="77777777" w:rsidR="007470DB" w:rsidRDefault="007470DB">
            <w:pPr>
              <w:snapToGrid w:val="0"/>
              <w:ind w:right="283"/>
              <w:jc w:val="both"/>
              <w:rPr>
                <w:rFonts w:ascii="Tw Cen MT" w:hAnsi="Tw Cen MT" w:cs="Arial"/>
              </w:rPr>
            </w:pPr>
          </w:p>
        </w:tc>
        <w:tc>
          <w:tcPr>
            <w:tcW w:w="1417" w:type="dxa"/>
            <w:shd w:val="clear" w:color="auto" w:fill="auto"/>
          </w:tcPr>
          <w:p w14:paraId="0FCAC768" w14:textId="77777777" w:rsidR="007470DB" w:rsidRDefault="007470DB">
            <w:pPr>
              <w:snapToGrid w:val="0"/>
              <w:ind w:right="283"/>
              <w:jc w:val="both"/>
              <w:rPr>
                <w:rFonts w:ascii="Tw Cen MT" w:hAnsi="Tw Cen MT" w:cs="Arial"/>
              </w:rPr>
            </w:pPr>
          </w:p>
        </w:tc>
        <w:tc>
          <w:tcPr>
            <w:tcW w:w="1418" w:type="dxa"/>
            <w:shd w:val="clear" w:color="auto" w:fill="auto"/>
          </w:tcPr>
          <w:p w14:paraId="71508EA2" w14:textId="77777777" w:rsidR="007470DB" w:rsidRDefault="007470DB">
            <w:pPr>
              <w:snapToGrid w:val="0"/>
              <w:ind w:right="283"/>
              <w:jc w:val="both"/>
              <w:rPr>
                <w:rFonts w:ascii="Tw Cen MT" w:hAnsi="Tw Cen MT" w:cs="Arial"/>
              </w:rPr>
            </w:pPr>
          </w:p>
        </w:tc>
        <w:tc>
          <w:tcPr>
            <w:tcW w:w="1488" w:type="dxa"/>
            <w:shd w:val="clear" w:color="auto" w:fill="auto"/>
          </w:tcPr>
          <w:p w14:paraId="3A7CE359" w14:textId="77777777" w:rsidR="007470DB" w:rsidRDefault="007470DB">
            <w:pPr>
              <w:snapToGrid w:val="0"/>
              <w:ind w:right="283"/>
              <w:jc w:val="both"/>
              <w:rPr>
                <w:rFonts w:ascii="Tw Cen MT" w:hAnsi="Tw Cen MT" w:cs="Arial"/>
              </w:rPr>
            </w:pPr>
          </w:p>
        </w:tc>
        <w:tc>
          <w:tcPr>
            <w:tcW w:w="1179" w:type="dxa"/>
            <w:shd w:val="clear" w:color="auto" w:fill="auto"/>
          </w:tcPr>
          <w:p w14:paraId="642AA8F8" w14:textId="77777777" w:rsidR="007470DB" w:rsidRDefault="007470DB">
            <w:pPr>
              <w:snapToGrid w:val="0"/>
              <w:ind w:right="283"/>
              <w:jc w:val="both"/>
              <w:rPr>
                <w:rFonts w:ascii="Tw Cen MT" w:hAnsi="Tw Cen MT" w:cs="Arial"/>
              </w:rPr>
            </w:pPr>
          </w:p>
        </w:tc>
      </w:tr>
    </w:tbl>
    <w:p w14:paraId="652B37CB" w14:textId="77777777" w:rsidR="007470DB" w:rsidRDefault="007470DB">
      <w:pPr>
        <w:pStyle w:val="Corpsdetexte"/>
        <w:rPr>
          <w:rFonts w:ascii="Tw Cen MT" w:hAnsi="Tw Cen MT" w:cs="Arial"/>
          <w:sz w:val="24"/>
        </w:rPr>
      </w:pPr>
    </w:p>
    <w:p w14:paraId="46086453" w14:textId="77777777" w:rsidR="007470DB" w:rsidRDefault="007470DB">
      <w:pPr>
        <w:pStyle w:val="Corpsdetexte"/>
        <w:jc w:val="both"/>
        <w:rPr>
          <w:rFonts w:ascii="Tw Cen MT" w:hAnsi="Tw Cen MT" w:cs="Arial"/>
          <w:b w:val="0"/>
          <w:sz w:val="24"/>
        </w:rPr>
      </w:pPr>
      <w:r>
        <w:rPr>
          <w:rFonts w:ascii="Tw Cen MT" w:hAnsi="Tw Cen MT" w:cs="Arial"/>
          <w:b w:val="0"/>
          <w:sz w:val="24"/>
        </w:rPr>
        <w:t>S'il s'avérait, dès le démarrage du chantier ou en cours d'exécution, que le personnel est insuffisant, nous nous engageons à le renforcer de façon à conduire les travaux à bonne fin dans les délais prévus et dans les conditions imposées par le dossier d'appel d'offres.</w:t>
      </w:r>
    </w:p>
    <w:p w14:paraId="4AFDAE7A" w14:textId="77777777" w:rsidR="007470DB" w:rsidRDefault="007470DB">
      <w:pPr>
        <w:pStyle w:val="Corpsdetexte"/>
        <w:jc w:val="both"/>
        <w:rPr>
          <w:rFonts w:ascii="Tw Cen MT" w:hAnsi="Tw Cen MT" w:cs="Arial"/>
          <w:sz w:val="24"/>
        </w:rPr>
      </w:pPr>
      <w:r>
        <w:rPr>
          <w:rFonts w:ascii="Tw Cen MT" w:hAnsi="Tw Cen MT" w:cs="Arial"/>
          <w:b w:val="0"/>
          <w:sz w:val="24"/>
        </w:rPr>
        <w:t>Si le personnel cité ci-dessus s’avérait indisponible, nous nous engageons à le remplacer par des personnes ayant une qualification et une ancienneté au moins équivalente. Les remplacements du personnel clé devront obtenir l’agrément préalable du Maître d’œuvre.</w:t>
      </w:r>
    </w:p>
    <w:p w14:paraId="011B4E7F" w14:textId="77777777" w:rsidR="007470DB" w:rsidRDefault="007470DB">
      <w:pPr>
        <w:pStyle w:val="Corpsdetexte"/>
        <w:ind w:left="4820"/>
        <w:rPr>
          <w:rFonts w:ascii="Tw Cen MT" w:hAnsi="Tw Cen MT" w:cs="Arial"/>
          <w:sz w:val="24"/>
        </w:rPr>
      </w:pPr>
      <w:r>
        <w:rPr>
          <w:rFonts w:ascii="Tw Cen MT" w:hAnsi="Tw Cen MT" w:cs="Arial"/>
          <w:sz w:val="24"/>
        </w:rPr>
        <w:t>Fait à _____________, le _____________</w:t>
      </w:r>
    </w:p>
    <w:p w14:paraId="0F9F1F41" w14:textId="77777777" w:rsidR="007470DB" w:rsidRDefault="007470DB">
      <w:pPr>
        <w:pStyle w:val="Corpsdetexte"/>
        <w:ind w:left="4820"/>
        <w:rPr>
          <w:rFonts w:ascii="Tw Cen MT" w:hAnsi="Tw Cen MT" w:cs="Arial"/>
          <w:sz w:val="24"/>
        </w:rPr>
      </w:pPr>
    </w:p>
    <w:p w14:paraId="667EAE2B" w14:textId="77777777" w:rsidR="007470DB" w:rsidRDefault="007470DB">
      <w:pPr>
        <w:pStyle w:val="Corpsdetexte"/>
        <w:ind w:left="4820"/>
        <w:rPr>
          <w:rFonts w:ascii="Tw Cen MT" w:hAnsi="Tw Cen MT" w:cs="Arial"/>
          <w:sz w:val="24"/>
        </w:rPr>
      </w:pPr>
      <w:r>
        <w:rPr>
          <w:rFonts w:ascii="Tw Cen MT" w:hAnsi="Tw Cen MT" w:cs="Arial"/>
          <w:sz w:val="24"/>
        </w:rPr>
        <w:t xml:space="preserve">Le Soumissionnaire </w:t>
      </w:r>
    </w:p>
    <w:p w14:paraId="24EC9DBF" w14:textId="77777777" w:rsidR="007470DB" w:rsidRDefault="007470DB">
      <w:pPr>
        <w:pStyle w:val="Corpsdetexte"/>
        <w:rPr>
          <w:rFonts w:ascii="Tw Cen MT" w:hAnsi="Tw Cen MT" w:cs="Arial"/>
          <w:sz w:val="24"/>
        </w:rPr>
      </w:pPr>
    </w:p>
    <w:p w14:paraId="246C7CC2" w14:textId="77777777" w:rsidR="007470DB" w:rsidRDefault="007470DB">
      <w:pPr>
        <w:pStyle w:val="Corpsdetexte"/>
        <w:rPr>
          <w:rFonts w:ascii="Tw Cen MT" w:hAnsi="Tw Cen MT" w:cs="Arial"/>
          <w:sz w:val="24"/>
        </w:rPr>
      </w:pPr>
    </w:p>
    <w:p w14:paraId="70FAE62E" w14:textId="77777777" w:rsidR="007470DB" w:rsidRDefault="007470DB">
      <w:pPr>
        <w:pStyle w:val="Corpsdetexte"/>
        <w:jc w:val="left"/>
        <w:rPr>
          <w:rFonts w:ascii="Tw Cen MT" w:hAnsi="Tw Cen MT" w:cs="Arial"/>
        </w:rPr>
      </w:pPr>
    </w:p>
    <w:p w14:paraId="645D6C65" w14:textId="77777777" w:rsidR="007470DB" w:rsidRDefault="007470DB">
      <w:pPr>
        <w:pStyle w:val="Corpsdetexte"/>
        <w:jc w:val="left"/>
        <w:rPr>
          <w:rFonts w:ascii="Tw Cen MT" w:hAnsi="Tw Cen MT" w:cs="Arial"/>
        </w:rPr>
      </w:pPr>
    </w:p>
    <w:p w14:paraId="6F1437EE" w14:textId="77777777" w:rsidR="007470DB" w:rsidRDefault="007470DB">
      <w:pPr>
        <w:pStyle w:val="Corpsdetexte"/>
        <w:jc w:val="left"/>
        <w:rPr>
          <w:rFonts w:ascii="Tw Cen MT" w:hAnsi="Tw Cen MT" w:cs="Arial"/>
        </w:rPr>
      </w:pPr>
    </w:p>
    <w:p w14:paraId="75B28C1C" w14:textId="77777777" w:rsidR="007470DB" w:rsidRDefault="007470DB">
      <w:pPr>
        <w:pStyle w:val="Corpsdetexte"/>
        <w:jc w:val="left"/>
        <w:rPr>
          <w:rFonts w:ascii="Tw Cen MT" w:hAnsi="Tw Cen MT" w:cs="Arial"/>
        </w:rPr>
      </w:pPr>
    </w:p>
    <w:p w14:paraId="5DB608AE" w14:textId="77777777" w:rsidR="007470DB" w:rsidRDefault="007470DB">
      <w:pPr>
        <w:pStyle w:val="Corpsdetexte"/>
        <w:jc w:val="left"/>
        <w:rPr>
          <w:rFonts w:ascii="Tw Cen MT" w:hAnsi="Tw Cen MT" w:cs="Arial"/>
        </w:rPr>
      </w:pPr>
    </w:p>
    <w:p w14:paraId="2B77D474" w14:textId="77777777" w:rsidR="007470DB" w:rsidRDefault="007470DB">
      <w:pPr>
        <w:pStyle w:val="Corpsdetexte"/>
        <w:jc w:val="left"/>
        <w:rPr>
          <w:rFonts w:ascii="Tw Cen MT" w:hAnsi="Tw Cen MT" w:cs="Arial"/>
        </w:rPr>
      </w:pPr>
    </w:p>
    <w:p w14:paraId="2F1E266E" w14:textId="77777777" w:rsidR="007470DB" w:rsidRDefault="007470DB">
      <w:pPr>
        <w:pStyle w:val="Corpsdetexte"/>
        <w:jc w:val="left"/>
        <w:rPr>
          <w:rFonts w:ascii="Tw Cen MT" w:hAnsi="Tw Cen MT" w:cs="Arial"/>
        </w:rPr>
      </w:pPr>
    </w:p>
    <w:p w14:paraId="32B51DF5" w14:textId="77777777" w:rsidR="007470DB" w:rsidRDefault="007470DB">
      <w:pPr>
        <w:pStyle w:val="Corpsdetexte"/>
        <w:jc w:val="left"/>
        <w:rPr>
          <w:rFonts w:ascii="Tw Cen MT" w:hAnsi="Tw Cen MT" w:cs="Arial"/>
        </w:rPr>
      </w:pPr>
    </w:p>
    <w:p w14:paraId="694B0B3B" w14:textId="77777777" w:rsidR="007470DB" w:rsidRDefault="007470DB">
      <w:pPr>
        <w:pStyle w:val="Corpsdetexte"/>
        <w:jc w:val="left"/>
        <w:rPr>
          <w:rFonts w:ascii="Tw Cen MT" w:hAnsi="Tw Cen MT" w:cs="Arial"/>
        </w:rPr>
      </w:pPr>
    </w:p>
    <w:p w14:paraId="7EFABE5B" w14:textId="77777777" w:rsidR="007470DB" w:rsidRDefault="007470DB">
      <w:pPr>
        <w:pStyle w:val="Corpsdetexte"/>
        <w:jc w:val="left"/>
        <w:rPr>
          <w:rFonts w:ascii="Tw Cen MT" w:hAnsi="Tw Cen MT" w:cs="Arial"/>
        </w:rPr>
      </w:pPr>
    </w:p>
    <w:p w14:paraId="7465A6C9" w14:textId="77777777" w:rsidR="007470DB" w:rsidRDefault="007470DB">
      <w:pPr>
        <w:pStyle w:val="Corpsdetexte"/>
        <w:jc w:val="left"/>
        <w:rPr>
          <w:rFonts w:ascii="Tw Cen MT" w:hAnsi="Tw Cen MT" w:cs="Arial"/>
        </w:rPr>
      </w:pPr>
    </w:p>
    <w:p w14:paraId="7ABC656D" w14:textId="77777777" w:rsidR="007470DB" w:rsidRDefault="007470DB">
      <w:pPr>
        <w:pStyle w:val="Corpsdetexte"/>
        <w:jc w:val="left"/>
        <w:rPr>
          <w:rFonts w:ascii="Tw Cen MT" w:hAnsi="Tw Cen MT" w:cs="Arial"/>
          <w:sz w:val="24"/>
        </w:rPr>
      </w:pPr>
      <w:r>
        <w:rPr>
          <w:rFonts w:ascii="Tw Cen MT" w:hAnsi="Tw Cen MT" w:cs="Arial"/>
          <w:bCs/>
          <w:sz w:val="24"/>
          <w:u w:val="single"/>
        </w:rPr>
        <w:t>FORMULAIRE</w:t>
      </w:r>
      <w:r>
        <w:rPr>
          <w:rFonts w:ascii="Tw Cen MT" w:hAnsi="Tw Cen MT" w:cs="Arial"/>
          <w:sz w:val="24"/>
        </w:rPr>
        <w:t xml:space="preserve"> 9 : </w:t>
      </w:r>
      <w:r>
        <w:rPr>
          <w:rFonts w:ascii="Tw Cen MT" w:hAnsi="Tw Cen MT" w:cs="Arial"/>
          <w:bCs/>
          <w:sz w:val="24"/>
        </w:rPr>
        <w:t>MODELE DE CURRICULUM VITÆ</w:t>
      </w:r>
    </w:p>
    <w:p w14:paraId="288C02E8" w14:textId="77777777" w:rsidR="007470DB" w:rsidRDefault="007470DB">
      <w:pPr>
        <w:pStyle w:val="Corpsdetexte"/>
        <w:rPr>
          <w:rFonts w:ascii="Tw Cen MT" w:hAnsi="Tw Cen MT" w:cs="Arial"/>
          <w:sz w:val="24"/>
        </w:rPr>
      </w:pPr>
    </w:p>
    <w:p w14:paraId="1E583EF2" w14:textId="77777777" w:rsidR="007470DB" w:rsidRDefault="007470DB">
      <w:pPr>
        <w:pStyle w:val="Corpsdetexte"/>
        <w:jc w:val="left"/>
        <w:rPr>
          <w:rFonts w:ascii="Tw Cen MT" w:hAnsi="Tw Cen MT" w:cs="Arial"/>
          <w:b w:val="0"/>
          <w:sz w:val="24"/>
        </w:rPr>
      </w:pPr>
      <w:r>
        <w:rPr>
          <w:rFonts w:ascii="Tw Cen MT" w:hAnsi="Tw Cen MT" w:cs="Arial"/>
          <w:b w:val="0"/>
          <w:sz w:val="24"/>
        </w:rPr>
        <w:t>Proposé pour le poste de : ___________________________________________________________</w:t>
      </w:r>
    </w:p>
    <w:p w14:paraId="3A739A63" w14:textId="77777777" w:rsidR="007470DB" w:rsidRDefault="007470DB">
      <w:pPr>
        <w:pStyle w:val="Corpsdetexte"/>
        <w:rPr>
          <w:rFonts w:ascii="Tw Cen MT" w:hAnsi="Tw Cen MT" w:cs="Arial"/>
          <w:b w:val="0"/>
          <w:sz w:val="24"/>
        </w:rPr>
      </w:pPr>
    </w:p>
    <w:p w14:paraId="7FF6A4F3" w14:textId="77777777" w:rsidR="007470DB" w:rsidRDefault="007470DB">
      <w:pPr>
        <w:pStyle w:val="Corpsdetexte"/>
        <w:jc w:val="left"/>
        <w:rPr>
          <w:rFonts w:ascii="Tw Cen MT" w:hAnsi="Tw Cen MT" w:cs="Arial"/>
          <w:b w:val="0"/>
          <w:sz w:val="24"/>
        </w:rPr>
      </w:pPr>
      <w:r>
        <w:rPr>
          <w:rFonts w:ascii="Tw Cen MT" w:hAnsi="Tw Cen MT" w:cs="Arial"/>
          <w:b w:val="0"/>
          <w:bCs/>
          <w:sz w:val="24"/>
        </w:rPr>
        <w:t>1.</w:t>
      </w:r>
      <w:r>
        <w:rPr>
          <w:rFonts w:ascii="Tw Cen MT" w:hAnsi="Tw Cen MT" w:cs="Arial"/>
          <w:b w:val="0"/>
          <w:bCs/>
          <w:sz w:val="24"/>
        </w:rPr>
        <w:tab/>
        <w:t>Etat Civil</w:t>
      </w:r>
    </w:p>
    <w:p w14:paraId="3422E814" w14:textId="77777777" w:rsidR="007470DB" w:rsidRDefault="007470DB">
      <w:pPr>
        <w:pStyle w:val="Corpsdetexte"/>
        <w:tabs>
          <w:tab w:val="left" w:pos="3261"/>
          <w:tab w:val="left" w:pos="3544"/>
        </w:tabs>
        <w:spacing w:before="60"/>
        <w:jc w:val="left"/>
        <w:rPr>
          <w:rFonts w:ascii="Tw Cen MT" w:hAnsi="Tw Cen MT" w:cs="Arial"/>
          <w:b w:val="0"/>
          <w:sz w:val="24"/>
        </w:rPr>
      </w:pPr>
      <w:r>
        <w:rPr>
          <w:rFonts w:ascii="Tw Cen MT" w:hAnsi="Tw Cen MT" w:cs="Arial"/>
          <w:b w:val="0"/>
          <w:sz w:val="24"/>
        </w:rPr>
        <w:t>Nom, Prénom</w:t>
      </w:r>
      <w:r>
        <w:rPr>
          <w:rFonts w:ascii="Tw Cen MT" w:hAnsi="Tw Cen MT" w:cs="Arial"/>
          <w:b w:val="0"/>
          <w:sz w:val="24"/>
        </w:rPr>
        <w:tab/>
        <w:t>:</w:t>
      </w:r>
    </w:p>
    <w:p w14:paraId="3A2E0D06" w14:textId="77777777" w:rsidR="007470DB" w:rsidRDefault="007470DB">
      <w:pPr>
        <w:pStyle w:val="Corpsdetexte"/>
        <w:tabs>
          <w:tab w:val="left" w:pos="3261"/>
          <w:tab w:val="left" w:pos="3544"/>
        </w:tabs>
        <w:spacing w:before="60"/>
        <w:jc w:val="left"/>
        <w:rPr>
          <w:rFonts w:ascii="Tw Cen MT" w:hAnsi="Tw Cen MT" w:cs="Arial"/>
          <w:b w:val="0"/>
          <w:sz w:val="24"/>
        </w:rPr>
      </w:pPr>
      <w:r>
        <w:rPr>
          <w:rFonts w:ascii="Tw Cen MT" w:hAnsi="Tw Cen MT" w:cs="Arial"/>
          <w:b w:val="0"/>
          <w:sz w:val="24"/>
        </w:rPr>
        <w:t>Date et lieu de naissance</w:t>
      </w:r>
      <w:r>
        <w:rPr>
          <w:rFonts w:ascii="Tw Cen MT" w:hAnsi="Tw Cen MT" w:cs="Arial"/>
          <w:b w:val="0"/>
          <w:sz w:val="24"/>
        </w:rPr>
        <w:tab/>
        <w:t>:</w:t>
      </w:r>
    </w:p>
    <w:p w14:paraId="13B67D25" w14:textId="77777777" w:rsidR="007470DB" w:rsidRDefault="007470DB">
      <w:pPr>
        <w:pStyle w:val="Corpsdetexte"/>
        <w:tabs>
          <w:tab w:val="left" w:pos="3261"/>
          <w:tab w:val="left" w:pos="3544"/>
        </w:tabs>
        <w:spacing w:before="60"/>
        <w:jc w:val="left"/>
        <w:rPr>
          <w:rFonts w:ascii="Tw Cen MT" w:hAnsi="Tw Cen MT" w:cs="Arial"/>
          <w:b w:val="0"/>
          <w:sz w:val="24"/>
        </w:rPr>
      </w:pPr>
      <w:r>
        <w:rPr>
          <w:rFonts w:ascii="Tw Cen MT" w:hAnsi="Tw Cen MT" w:cs="Arial"/>
          <w:b w:val="0"/>
          <w:sz w:val="24"/>
        </w:rPr>
        <w:t>Situation familiale</w:t>
      </w:r>
      <w:r>
        <w:rPr>
          <w:rFonts w:ascii="Tw Cen MT" w:hAnsi="Tw Cen MT" w:cs="Arial"/>
          <w:b w:val="0"/>
          <w:sz w:val="24"/>
        </w:rPr>
        <w:tab/>
        <w:t>:</w:t>
      </w:r>
    </w:p>
    <w:p w14:paraId="5AEB9F60" w14:textId="77777777" w:rsidR="007470DB" w:rsidRDefault="007470DB">
      <w:pPr>
        <w:pStyle w:val="Corpsdetexte"/>
        <w:tabs>
          <w:tab w:val="left" w:pos="3261"/>
          <w:tab w:val="left" w:pos="3544"/>
        </w:tabs>
        <w:spacing w:before="60"/>
        <w:jc w:val="left"/>
        <w:rPr>
          <w:rFonts w:ascii="Tw Cen MT" w:hAnsi="Tw Cen MT" w:cs="Arial"/>
          <w:b w:val="0"/>
          <w:sz w:val="24"/>
        </w:rPr>
      </w:pPr>
      <w:r>
        <w:rPr>
          <w:rFonts w:ascii="Tw Cen MT" w:hAnsi="Tw Cen MT" w:cs="Arial"/>
          <w:b w:val="0"/>
          <w:sz w:val="24"/>
        </w:rPr>
        <w:t>Nationalité</w:t>
      </w:r>
      <w:r>
        <w:rPr>
          <w:rFonts w:ascii="Tw Cen MT" w:hAnsi="Tw Cen MT" w:cs="Arial"/>
          <w:b w:val="0"/>
          <w:sz w:val="24"/>
        </w:rPr>
        <w:tab/>
        <w:t>:</w:t>
      </w:r>
    </w:p>
    <w:p w14:paraId="1C4E02CA" w14:textId="77777777" w:rsidR="007470DB" w:rsidRDefault="007470DB">
      <w:pPr>
        <w:pStyle w:val="Corpsdetexte"/>
        <w:tabs>
          <w:tab w:val="left" w:pos="3261"/>
          <w:tab w:val="left" w:pos="3544"/>
        </w:tabs>
        <w:spacing w:before="60"/>
        <w:jc w:val="left"/>
        <w:rPr>
          <w:rFonts w:ascii="Tw Cen MT" w:hAnsi="Tw Cen MT" w:cs="Arial"/>
          <w:b w:val="0"/>
          <w:sz w:val="24"/>
        </w:rPr>
      </w:pPr>
      <w:r>
        <w:rPr>
          <w:rFonts w:ascii="Tw Cen MT" w:hAnsi="Tw Cen MT" w:cs="Arial"/>
          <w:b w:val="0"/>
          <w:sz w:val="24"/>
        </w:rPr>
        <w:t>Adresse actuelle</w:t>
      </w:r>
      <w:r>
        <w:rPr>
          <w:rFonts w:ascii="Tw Cen MT" w:hAnsi="Tw Cen MT" w:cs="Arial"/>
          <w:b w:val="0"/>
          <w:sz w:val="24"/>
        </w:rPr>
        <w:tab/>
        <w:t>:</w:t>
      </w:r>
    </w:p>
    <w:p w14:paraId="77CDBBD9" w14:textId="77777777" w:rsidR="007470DB" w:rsidRDefault="007470DB">
      <w:pPr>
        <w:pStyle w:val="Corpsdetexte"/>
        <w:jc w:val="left"/>
        <w:rPr>
          <w:rFonts w:ascii="Tw Cen MT" w:hAnsi="Tw Cen MT" w:cs="Arial"/>
          <w:b w:val="0"/>
          <w:sz w:val="24"/>
        </w:rPr>
      </w:pPr>
    </w:p>
    <w:p w14:paraId="2AAC6414" w14:textId="77777777" w:rsidR="007470DB" w:rsidRDefault="007470DB">
      <w:pPr>
        <w:pStyle w:val="Corpsdetexte"/>
        <w:jc w:val="left"/>
        <w:rPr>
          <w:rFonts w:ascii="Tw Cen MT" w:hAnsi="Tw Cen MT" w:cs="Arial"/>
          <w:b w:val="0"/>
          <w:sz w:val="24"/>
        </w:rPr>
      </w:pPr>
      <w:r>
        <w:rPr>
          <w:rFonts w:ascii="Tw Cen MT" w:hAnsi="Tw Cen MT" w:cs="Arial"/>
          <w:b w:val="0"/>
          <w:bCs/>
          <w:sz w:val="24"/>
        </w:rPr>
        <w:t>2.</w:t>
      </w:r>
      <w:r>
        <w:rPr>
          <w:rFonts w:ascii="Tw Cen MT" w:hAnsi="Tw Cen MT" w:cs="Arial"/>
          <w:b w:val="0"/>
          <w:bCs/>
          <w:sz w:val="24"/>
        </w:rPr>
        <w:tab/>
        <w:t>Etudes et formation</w:t>
      </w:r>
    </w:p>
    <w:p w14:paraId="32880AA4" w14:textId="77777777" w:rsidR="007470DB" w:rsidRDefault="007470DB">
      <w:pPr>
        <w:pStyle w:val="Corpsdetexte"/>
        <w:tabs>
          <w:tab w:val="left" w:pos="3261"/>
          <w:tab w:val="left" w:pos="3544"/>
        </w:tabs>
        <w:spacing w:before="60"/>
        <w:jc w:val="both"/>
        <w:rPr>
          <w:rFonts w:ascii="Tw Cen MT" w:hAnsi="Tw Cen MT" w:cs="Arial"/>
          <w:b w:val="0"/>
          <w:sz w:val="24"/>
        </w:rPr>
      </w:pPr>
      <w:r>
        <w:rPr>
          <w:rFonts w:ascii="Tw Cen MT" w:hAnsi="Tw Cen MT" w:cs="Arial"/>
          <w:b w:val="0"/>
          <w:sz w:val="24"/>
        </w:rPr>
        <w:t>Ecole et université</w:t>
      </w:r>
      <w:r>
        <w:rPr>
          <w:rFonts w:ascii="Tw Cen MT" w:hAnsi="Tw Cen MT" w:cs="Arial"/>
          <w:b w:val="0"/>
          <w:sz w:val="24"/>
        </w:rPr>
        <w:tab/>
        <w:t>:</w:t>
      </w:r>
      <w:r>
        <w:rPr>
          <w:rFonts w:ascii="Tw Cen MT" w:hAnsi="Tw Cen MT" w:cs="Arial"/>
          <w:b w:val="0"/>
          <w:sz w:val="24"/>
        </w:rPr>
        <w:tab/>
      </w:r>
      <w:r>
        <w:rPr>
          <w:rFonts w:ascii="Tw Cen MT" w:hAnsi="Tw Cen MT" w:cs="Arial"/>
          <w:b w:val="0"/>
          <w:i/>
          <w:iCs/>
          <w:sz w:val="24"/>
        </w:rPr>
        <w:t>(nom de l’école, diplôme obtenu et année d’obtention)</w:t>
      </w:r>
    </w:p>
    <w:p w14:paraId="280CF1F9" w14:textId="77777777" w:rsidR="007470DB" w:rsidRDefault="007470DB">
      <w:pPr>
        <w:pStyle w:val="Corpsdetexte"/>
        <w:tabs>
          <w:tab w:val="left" w:pos="3261"/>
          <w:tab w:val="left" w:pos="3544"/>
        </w:tabs>
        <w:spacing w:before="60"/>
        <w:jc w:val="both"/>
        <w:rPr>
          <w:rFonts w:ascii="Tw Cen MT" w:hAnsi="Tw Cen MT" w:cs="Arial"/>
          <w:b w:val="0"/>
          <w:sz w:val="24"/>
        </w:rPr>
      </w:pPr>
      <w:r>
        <w:rPr>
          <w:rFonts w:ascii="Tw Cen MT" w:hAnsi="Tw Cen MT" w:cs="Arial"/>
          <w:b w:val="0"/>
          <w:sz w:val="24"/>
        </w:rPr>
        <w:t>Stage ou formation professionnelle</w:t>
      </w:r>
      <w:r>
        <w:rPr>
          <w:rFonts w:ascii="Tw Cen MT" w:hAnsi="Tw Cen MT" w:cs="Arial"/>
          <w:b w:val="0"/>
          <w:sz w:val="24"/>
        </w:rPr>
        <w:tab/>
        <w:t>:</w:t>
      </w:r>
      <w:r>
        <w:rPr>
          <w:rFonts w:ascii="Tw Cen MT" w:hAnsi="Tw Cen MT" w:cs="Arial"/>
          <w:b w:val="0"/>
          <w:sz w:val="24"/>
        </w:rPr>
        <w:tab/>
      </w:r>
      <w:r>
        <w:rPr>
          <w:rFonts w:ascii="Tw Cen MT" w:hAnsi="Tw Cen MT" w:cs="Arial"/>
          <w:b w:val="0"/>
          <w:i/>
          <w:iCs/>
          <w:sz w:val="24"/>
        </w:rPr>
        <w:t>(année, lieu, objet, maître de stage ou organisme responsable)</w:t>
      </w:r>
    </w:p>
    <w:p w14:paraId="13ABA05F" w14:textId="77777777" w:rsidR="007470DB" w:rsidRDefault="007470DB">
      <w:pPr>
        <w:pStyle w:val="Corpsdetexte"/>
        <w:tabs>
          <w:tab w:val="left" w:pos="3261"/>
          <w:tab w:val="left" w:pos="3544"/>
        </w:tabs>
        <w:spacing w:before="60"/>
        <w:jc w:val="both"/>
        <w:rPr>
          <w:rFonts w:ascii="Tw Cen MT" w:hAnsi="Tw Cen MT" w:cs="Arial"/>
          <w:b w:val="0"/>
          <w:sz w:val="24"/>
        </w:rPr>
      </w:pPr>
      <w:r>
        <w:rPr>
          <w:rFonts w:ascii="Tw Cen MT" w:hAnsi="Tw Cen MT" w:cs="Arial"/>
          <w:b w:val="0"/>
          <w:sz w:val="24"/>
        </w:rPr>
        <w:t>Langues vivantes</w:t>
      </w:r>
      <w:r>
        <w:rPr>
          <w:rFonts w:ascii="Tw Cen MT" w:hAnsi="Tw Cen MT" w:cs="Arial"/>
          <w:b w:val="0"/>
          <w:sz w:val="24"/>
        </w:rPr>
        <w:tab/>
        <w:t>:</w:t>
      </w:r>
      <w:r>
        <w:rPr>
          <w:rFonts w:ascii="Tw Cen MT" w:hAnsi="Tw Cen MT" w:cs="Arial"/>
          <w:b w:val="0"/>
          <w:sz w:val="24"/>
        </w:rPr>
        <w:tab/>
      </w:r>
      <w:r>
        <w:rPr>
          <w:rFonts w:ascii="Tw Cen MT" w:hAnsi="Tw Cen MT" w:cs="Arial"/>
          <w:b w:val="0"/>
          <w:i/>
          <w:iCs/>
          <w:sz w:val="24"/>
        </w:rPr>
        <w:t>(lu, écrit, parlé ; niveaux</w:t>
      </w:r>
      <w:proofErr w:type="gramStart"/>
      <w:r>
        <w:rPr>
          <w:rFonts w:ascii="Tw Cen MT" w:hAnsi="Tw Cen MT" w:cs="Arial"/>
          <w:b w:val="0"/>
          <w:i/>
          <w:iCs/>
          <w:sz w:val="24"/>
        </w:rPr>
        <w:t> :excellent</w:t>
      </w:r>
      <w:proofErr w:type="gramEnd"/>
      <w:r>
        <w:rPr>
          <w:rFonts w:ascii="Tw Cen MT" w:hAnsi="Tw Cen MT" w:cs="Arial"/>
          <w:b w:val="0"/>
          <w:i/>
          <w:iCs/>
          <w:sz w:val="24"/>
        </w:rPr>
        <w:t>, très bon, moyen, notions)</w:t>
      </w:r>
    </w:p>
    <w:p w14:paraId="3A3417DB" w14:textId="77777777" w:rsidR="007470DB" w:rsidRDefault="007470DB">
      <w:pPr>
        <w:pStyle w:val="Corpsdetexte"/>
        <w:tabs>
          <w:tab w:val="left" w:pos="3261"/>
          <w:tab w:val="left" w:pos="3544"/>
        </w:tabs>
        <w:spacing w:before="60"/>
        <w:jc w:val="both"/>
        <w:rPr>
          <w:rFonts w:ascii="Tw Cen MT" w:hAnsi="Tw Cen MT" w:cs="Arial"/>
          <w:b w:val="0"/>
          <w:sz w:val="24"/>
        </w:rPr>
      </w:pPr>
      <w:r>
        <w:rPr>
          <w:rFonts w:ascii="Tw Cen MT" w:hAnsi="Tw Cen MT" w:cs="Arial"/>
          <w:b w:val="0"/>
          <w:sz w:val="24"/>
        </w:rPr>
        <w:t>Ouvrages et publications</w:t>
      </w:r>
      <w:r>
        <w:rPr>
          <w:rFonts w:ascii="Tw Cen MT" w:hAnsi="Tw Cen MT" w:cs="Arial"/>
          <w:b w:val="0"/>
          <w:sz w:val="24"/>
        </w:rPr>
        <w:tab/>
        <w:t>:</w:t>
      </w:r>
      <w:r>
        <w:rPr>
          <w:rFonts w:ascii="Tw Cen MT" w:hAnsi="Tw Cen MT" w:cs="Arial"/>
          <w:b w:val="0"/>
          <w:sz w:val="24"/>
        </w:rPr>
        <w:tab/>
      </w:r>
      <w:r>
        <w:rPr>
          <w:rFonts w:ascii="Tw Cen MT" w:hAnsi="Tw Cen MT" w:cs="Arial"/>
          <w:b w:val="0"/>
          <w:i/>
          <w:iCs/>
          <w:sz w:val="24"/>
        </w:rPr>
        <w:t>(titres, nom, date de publication)</w:t>
      </w:r>
    </w:p>
    <w:p w14:paraId="7B840100" w14:textId="77777777" w:rsidR="007470DB" w:rsidRDefault="007470DB">
      <w:pPr>
        <w:pStyle w:val="Corpsdetexte"/>
        <w:jc w:val="left"/>
        <w:rPr>
          <w:rFonts w:ascii="Tw Cen MT" w:hAnsi="Tw Cen MT" w:cs="Arial"/>
          <w:b w:val="0"/>
          <w:sz w:val="24"/>
        </w:rPr>
      </w:pPr>
    </w:p>
    <w:p w14:paraId="1227520B" w14:textId="77777777" w:rsidR="007470DB" w:rsidRDefault="007470DB">
      <w:pPr>
        <w:pStyle w:val="Corpsdetexte"/>
        <w:jc w:val="left"/>
        <w:rPr>
          <w:rFonts w:ascii="Tw Cen MT" w:hAnsi="Tw Cen MT" w:cs="Arial"/>
          <w:b w:val="0"/>
          <w:sz w:val="24"/>
        </w:rPr>
      </w:pPr>
      <w:r>
        <w:rPr>
          <w:rFonts w:ascii="Tw Cen MT" w:hAnsi="Tw Cen MT" w:cs="Arial"/>
          <w:b w:val="0"/>
          <w:bCs/>
          <w:sz w:val="24"/>
        </w:rPr>
        <w:t>3. Expériences professionnelles</w:t>
      </w:r>
    </w:p>
    <w:p w14:paraId="098318FC" w14:textId="77777777" w:rsidR="007470DB" w:rsidRDefault="007470DB">
      <w:pPr>
        <w:pStyle w:val="Corpsdetexte"/>
        <w:jc w:val="both"/>
        <w:rPr>
          <w:rFonts w:ascii="Tw Cen MT" w:hAnsi="Tw Cen MT" w:cs="Arial"/>
          <w:b w:val="0"/>
          <w:sz w:val="24"/>
        </w:rPr>
      </w:pPr>
      <w:r>
        <w:rPr>
          <w:rFonts w:ascii="Tw Cen MT" w:hAnsi="Tw Cen MT" w:cs="Arial"/>
          <w:b w:val="0"/>
          <w:sz w:val="24"/>
        </w:rPr>
        <w:t>Indiquer en résumé l’expérience et la formation des experts se rapportant le plus aux tâches qui lui seront confiées dans l’équipe proposée. Décrire le degré des responsabilités de l’agent dans les projets similaires.</w:t>
      </w:r>
    </w:p>
    <w:p w14:paraId="05623CBD" w14:textId="77777777" w:rsidR="007470DB" w:rsidRDefault="007470DB">
      <w:pPr>
        <w:pStyle w:val="Corpsdetexte"/>
        <w:jc w:val="both"/>
        <w:rPr>
          <w:rFonts w:ascii="Tw Cen MT" w:hAnsi="Tw Cen MT" w:cs="Arial"/>
          <w:b w:val="0"/>
          <w:sz w:val="24"/>
        </w:rPr>
      </w:pPr>
      <w:r>
        <w:rPr>
          <w:rFonts w:ascii="Tw Cen MT" w:hAnsi="Tw Cen MT" w:cs="Arial"/>
          <w:b w:val="0"/>
          <w:sz w:val="24"/>
        </w:rPr>
        <w:t>Indiquer pour chaque poste occupé les dates (mois et année) de début et de fin de service, les lieux (pays) et l’employeur.</w:t>
      </w:r>
    </w:p>
    <w:p w14:paraId="24C0D330" w14:textId="77777777" w:rsidR="007470DB" w:rsidRDefault="007470DB">
      <w:pPr>
        <w:pStyle w:val="Corpsdetexte"/>
        <w:jc w:val="left"/>
        <w:rPr>
          <w:rFonts w:ascii="Tw Cen MT" w:hAnsi="Tw Cen MT" w:cs="Arial"/>
          <w:b w:val="0"/>
          <w:sz w:val="24"/>
        </w:rPr>
      </w:pPr>
    </w:p>
    <w:p w14:paraId="14729894" w14:textId="77777777" w:rsidR="007470DB" w:rsidRDefault="007470DB">
      <w:pPr>
        <w:pStyle w:val="Corpsdetexte"/>
        <w:jc w:val="both"/>
        <w:rPr>
          <w:rFonts w:ascii="Tw Cen MT" w:hAnsi="Tw Cen MT" w:cs="Arial"/>
        </w:rPr>
      </w:pPr>
      <w:r>
        <w:rPr>
          <w:rFonts w:ascii="Tw Cen MT" w:hAnsi="Tw Cen MT" w:cs="Arial"/>
          <w:b w:val="0"/>
          <w:bCs/>
          <w:sz w:val="24"/>
        </w:rPr>
        <w:t>N.B.</w:t>
      </w:r>
      <w:r>
        <w:rPr>
          <w:rFonts w:ascii="Tw Cen MT" w:hAnsi="Tw Cen MT" w:cs="Arial"/>
          <w:b w:val="0"/>
          <w:sz w:val="24"/>
        </w:rPr>
        <w:tab/>
        <w:t>Le soumissionnaire paraphera chaque page du CV, signera la dernière page et y apposera la mention manuscrite « certifié exact et conforme ». Les copies des diplômes et attestation de disponibilité signées par chaque agent proposé devront être jointes.</w:t>
      </w:r>
    </w:p>
    <w:p w14:paraId="0B542BD4" w14:textId="77777777" w:rsidR="007470DB" w:rsidRDefault="007470DB">
      <w:pPr>
        <w:widowControl w:val="0"/>
        <w:autoSpaceDE w:val="0"/>
        <w:spacing w:before="56"/>
        <w:ind w:right="-20"/>
        <w:jc w:val="both"/>
        <w:rPr>
          <w:rFonts w:ascii="Tw Cen MT" w:hAnsi="Tw Cen MT" w:cs="Arial"/>
        </w:rPr>
      </w:pPr>
    </w:p>
    <w:p w14:paraId="37221120" w14:textId="77777777" w:rsidR="007470DB" w:rsidRDefault="007470DB">
      <w:pPr>
        <w:widowControl w:val="0"/>
        <w:autoSpaceDE w:val="0"/>
        <w:spacing w:before="56"/>
        <w:ind w:right="-20"/>
        <w:rPr>
          <w:rFonts w:ascii="Tw Cen MT" w:hAnsi="Tw Cen MT" w:cs="Arial"/>
        </w:rPr>
      </w:pPr>
    </w:p>
    <w:p w14:paraId="30F7B970" w14:textId="77777777" w:rsidR="007470DB" w:rsidRDefault="007470DB">
      <w:pPr>
        <w:widowControl w:val="0"/>
        <w:autoSpaceDE w:val="0"/>
        <w:spacing w:before="56"/>
        <w:ind w:right="-20"/>
        <w:rPr>
          <w:rFonts w:ascii="Tw Cen MT" w:hAnsi="Tw Cen MT" w:cs="Arial"/>
        </w:rPr>
      </w:pPr>
    </w:p>
    <w:p w14:paraId="2A91DC19" w14:textId="77777777" w:rsidR="007470DB" w:rsidRDefault="007470DB">
      <w:pPr>
        <w:widowControl w:val="0"/>
        <w:autoSpaceDE w:val="0"/>
        <w:spacing w:before="56"/>
        <w:ind w:right="-20"/>
        <w:rPr>
          <w:rFonts w:ascii="Tw Cen MT" w:hAnsi="Tw Cen MT" w:cs="Arial"/>
        </w:rPr>
      </w:pPr>
    </w:p>
    <w:p w14:paraId="38B57FD4" w14:textId="77777777" w:rsidR="007470DB" w:rsidRDefault="007470DB">
      <w:pPr>
        <w:widowControl w:val="0"/>
        <w:autoSpaceDE w:val="0"/>
        <w:spacing w:before="56"/>
        <w:ind w:right="-20"/>
        <w:rPr>
          <w:rFonts w:ascii="Tw Cen MT" w:hAnsi="Tw Cen MT" w:cs="Arial"/>
        </w:rPr>
      </w:pPr>
    </w:p>
    <w:p w14:paraId="25F5AC34" w14:textId="77777777" w:rsidR="007470DB" w:rsidRDefault="007470DB">
      <w:pPr>
        <w:widowControl w:val="0"/>
        <w:autoSpaceDE w:val="0"/>
        <w:spacing w:before="56"/>
        <w:ind w:right="-20"/>
        <w:rPr>
          <w:rFonts w:ascii="Tw Cen MT" w:hAnsi="Tw Cen MT" w:cs="Arial"/>
          <w:b/>
        </w:rPr>
      </w:pPr>
    </w:p>
    <w:p w14:paraId="5CDC059B" w14:textId="77777777" w:rsidR="007470DB" w:rsidRDefault="007470DB">
      <w:pPr>
        <w:widowControl w:val="0"/>
        <w:autoSpaceDE w:val="0"/>
        <w:spacing w:before="56"/>
        <w:ind w:right="-20"/>
        <w:rPr>
          <w:rFonts w:ascii="Tw Cen MT" w:hAnsi="Tw Cen MT" w:cs="Arial"/>
          <w:b/>
        </w:rPr>
      </w:pPr>
    </w:p>
    <w:p w14:paraId="7FCFE66B" w14:textId="77777777" w:rsidR="007470DB" w:rsidRDefault="007470DB">
      <w:pPr>
        <w:widowControl w:val="0"/>
        <w:autoSpaceDE w:val="0"/>
        <w:spacing w:before="56"/>
        <w:ind w:right="-20"/>
        <w:rPr>
          <w:rFonts w:ascii="Tw Cen MT" w:hAnsi="Tw Cen MT" w:cs="Arial"/>
          <w:b/>
        </w:rPr>
      </w:pPr>
    </w:p>
    <w:p w14:paraId="65C79247" w14:textId="77777777" w:rsidR="007470DB" w:rsidRDefault="007470DB">
      <w:pPr>
        <w:widowControl w:val="0"/>
        <w:autoSpaceDE w:val="0"/>
        <w:spacing w:before="56"/>
        <w:ind w:right="-20"/>
        <w:rPr>
          <w:rFonts w:ascii="Tw Cen MT" w:hAnsi="Tw Cen MT" w:cs="Arial"/>
          <w:b/>
        </w:rPr>
      </w:pPr>
    </w:p>
    <w:p w14:paraId="34438DED" w14:textId="77777777" w:rsidR="007470DB" w:rsidRDefault="007470DB">
      <w:pPr>
        <w:widowControl w:val="0"/>
        <w:autoSpaceDE w:val="0"/>
        <w:spacing w:before="56"/>
        <w:ind w:right="-20"/>
        <w:rPr>
          <w:rFonts w:ascii="Tw Cen MT" w:hAnsi="Tw Cen MT" w:cs="Arial"/>
          <w:b/>
        </w:rPr>
      </w:pPr>
    </w:p>
    <w:p w14:paraId="1EA898AA" w14:textId="77777777" w:rsidR="007470DB" w:rsidRDefault="007470DB">
      <w:pPr>
        <w:widowControl w:val="0"/>
        <w:autoSpaceDE w:val="0"/>
        <w:spacing w:before="56"/>
        <w:ind w:right="-20"/>
        <w:rPr>
          <w:rFonts w:ascii="Tw Cen MT" w:hAnsi="Tw Cen MT" w:cs="Arial"/>
          <w:b/>
        </w:rPr>
      </w:pPr>
    </w:p>
    <w:p w14:paraId="44F563E3" w14:textId="77777777" w:rsidR="007470DB" w:rsidRDefault="007470DB">
      <w:pPr>
        <w:widowControl w:val="0"/>
        <w:autoSpaceDE w:val="0"/>
        <w:spacing w:before="56"/>
        <w:ind w:right="-20"/>
        <w:rPr>
          <w:rFonts w:ascii="Tw Cen MT" w:hAnsi="Tw Cen MT" w:cs="Arial"/>
          <w:b/>
        </w:rPr>
      </w:pPr>
    </w:p>
    <w:p w14:paraId="1505C2CD" w14:textId="77777777" w:rsidR="007470DB" w:rsidRDefault="007470DB">
      <w:pPr>
        <w:widowControl w:val="0"/>
        <w:autoSpaceDE w:val="0"/>
        <w:spacing w:before="56"/>
        <w:ind w:right="-20"/>
        <w:rPr>
          <w:rFonts w:ascii="Tw Cen MT" w:hAnsi="Tw Cen MT" w:cs="Arial"/>
          <w:b/>
        </w:rPr>
      </w:pPr>
    </w:p>
    <w:p w14:paraId="190EE2F4" w14:textId="77777777" w:rsidR="007470DB" w:rsidRDefault="007470DB">
      <w:pPr>
        <w:widowControl w:val="0"/>
        <w:autoSpaceDE w:val="0"/>
        <w:spacing w:before="56"/>
        <w:ind w:right="-20"/>
        <w:rPr>
          <w:rFonts w:ascii="Tw Cen MT" w:hAnsi="Tw Cen MT" w:cs="Arial"/>
          <w:b/>
        </w:rPr>
      </w:pPr>
    </w:p>
    <w:p w14:paraId="6B25721F" w14:textId="77777777" w:rsidR="007470DB" w:rsidRDefault="007470DB">
      <w:pPr>
        <w:widowControl w:val="0"/>
        <w:autoSpaceDE w:val="0"/>
        <w:spacing w:before="56"/>
        <w:ind w:right="-20"/>
        <w:rPr>
          <w:rFonts w:ascii="Tw Cen MT" w:hAnsi="Tw Cen MT" w:cs="Arial"/>
          <w:b/>
        </w:rPr>
      </w:pPr>
    </w:p>
    <w:p w14:paraId="1697F40B" w14:textId="77777777" w:rsidR="007470DB" w:rsidRDefault="007470DB">
      <w:pPr>
        <w:widowControl w:val="0"/>
        <w:autoSpaceDE w:val="0"/>
        <w:spacing w:before="56"/>
        <w:ind w:right="-20"/>
        <w:rPr>
          <w:rFonts w:ascii="Tw Cen MT" w:hAnsi="Tw Cen MT" w:cs="Arial"/>
          <w:b/>
        </w:rPr>
      </w:pPr>
    </w:p>
    <w:p w14:paraId="5E7A094F" w14:textId="77777777" w:rsidR="007470DB" w:rsidRDefault="007470DB">
      <w:pPr>
        <w:widowControl w:val="0"/>
        <w:autoSpaceDE w:val="0"/>
        <w:spacing w:before="56"/>
        <w:ind w:right="-20"/>
        <w:rPr>
          <w:rFonts w:ascii="Tw Cen MT" w:hAnsi="Tw Cen MT" w:cs="Arial"/>
          <w:b/>
        </w:rPr>
      </w:pPr>
    </w:p>
    <w:p w14:paraId="0AC40833" w14:textId="77777777" w:rsidR="007470DB" w:rsidRDefault="007470DB">
      <w:pPr>
        <w:pStyle w:val="Corpsdetexte"/>
        <w:rPr>
          <w:rFonts w:ascii="Tw Cen MT" w:hAnsi="Tw Cen MT" w:cs="Arial"/>
        </w:rPr>
      </w:pPr>
      <w:r>
        <w:rPr>
          <w:rFonts w:ascii="Tw Cen MT" w:hAnsi="Tw Cen MT" w:cs="Arial"/>
          <w:bCs/>
          <w:sz w:val="24"/>
          <w:u w:val="single"/>
        </w:rPr>
        <w:lastRenderedPageBreak/>
        <w:t>FORMULAIRE</w:t>
      </w:r>
      <w:r>
        <w:rPr>
          <w:rFonts w:ascii="Tw Cen MT" w:hAnsi="Tw Cen MT" w:cs="Arial"/>
          <w:sz w:val="24"/>
        </w:rPr>
        <w:t xml:space="preserve"> </w:t>
      </w:r>
      <w:proofErr w:type="gramStart"/>
      <w:r>
        <w:rPr>
          <w:rFonts w:ascii="Tw Cen MT" w:hAnsi="Tw Cen MT" w:cs="Arial"/>
          <w:sz w:val="24"/>
        </w:rPr>
        <w:t>10:</w:t>
      </w:r>
      <w:proofErr w:type="gramEnd"/>
      <w:r>
        <w:rPr>
          <w:rFonts w:ascii="Tw Cen MT" w:hAnsi="Tw Cen MT" w:cs="Arial"/>
          <w:sz w:val="24"/>
        </w:rPr>
        <w:t xml:space="preserve"> MODELE DE PRESENTATION DU MATERIEL</w:t>
      </w:r>
    </w:p>
    <w:p w14:paraId="1D7B409B" w14:textId="77777777" w:rsidR="007470DB" w:rsidRDefault="007470DB">
      <w:pPr>
        <w:jc w:val="both"/>
        <w:rPr>
          <w:rFonts w:ascii="Tw Cen MT" w:hAnsi="Tw Cen MT" w:cs="Arial"/>
        </w:rPr>
      </w:pPr>
    </w:p>
    <w:p w14:paraId="1C6A3701" w14:textId="77777777" w:rsidR="007470DB" w:rsidRDefault="007470DB">
      <w:pPr>
        <w:jc w:val="both"/>
        <w:rPr>
          <w:rFonts w:ascii="Tw Cen MT" w:hAnsi="Tw Cen MT" w:cs="Arial"/>
        </w:rPr>
      </w:pPr>
    </w:p>
    <w:p w14:paraId="31CCD9C9" w14:textId="77777777" w:rsidR="007470DB" w:rsidRDefault="007470DB">
      <w:pPr>
        <w:pStyle w:val="Corpsdetexte"/>
        <w:rPr>
          <w:rFonts w:ascii="Tw Cen MT" w:hAnsi="Tw Cen MT" w:cs="Arial"/>
          <w:bCs/>
          <w:sz w:val="24"/>
        </w:rPr>
      </w:pPr>
      <w:r>
        <w:rPr>
          <w:rFonts w:ascii="Tw Cen MT" w:hAnsi="Tw Cen MT" w:cs="Arial"/>
          <w:bCs/>
          <w:sz w:val="24"/>
        </w:rPr>
        <w:t>LISTE DU MATERIEL QUI SERA EMPLOYE A L'EXECUTION DU MARCHE</w:t>
      </w:r>
    </w:p>
    <w:p w14:paraId="1ACBC53F" w14:textId="77777777" w:rsidR="007470DB" w:rsidRDefault="007470DB">
      <w:pPr>
        <w:pStyle w:val="Corpsdetexte"/>
        <w:rPr>
          <w:rFonts w:ascii="Tw Cen MT" w:hAnsi="Tw Cen MT" w:cs="Arial"/>
          <w:bCs/>
          <w:sz w:val="24"/>
        </w:rPr>
      </w:pPr>
    </w:p>
    <w:p w14:paraId="165AB178" w14:textId="77777777" w:rsidR="007470DB" w:rsidRDefault="007470DB" w:rsidP="00574001">
      <w:pPr>
        <w:pStyle w:val="Corpsdetexte"/>
        <w:widowControl w:val="0"/>
        <w:numPr>
          <w:ilvl w:val="0"/>
          <w:numId w:val="24"/>
        </w:numPr>
        <w:spacing w:before="120" w:after="60"/>
        <w:jc w:val="both"/>
        <w:rPr>
          <w:rFonts w:ascii="Tw Cen MT" w:hAnsi="Tw Cen MT" w:cs="Arial"/>
          <w:bCs/>
          <w:sz w:val="24"/>
        </w:rPr>
      </w:pPr>
      <w:r>
        <w:rPr>
          <w:rFonts w:ascii="Tw Cen MT" w:hAnsi="Tw Cen MT" w:cs="Arial"/>
          <w:bCs/>
          <w:sz w:val="24"/>
        </w:rPr>
        <w:t>Matériel en possession de l'Entreprise</w:t>
      </w:r>
    </w:p>
    <w:p w14:paraId="3057092F" w14:textId="77777777" w:rsidR="007470DB" w:rsidRDefault="007470DB">
      <w:pPr>
        <w:pStyle w:val="Corpsdetexte"/>
        <w:ind w:left="720"/>
        <w:rPr>
          <w:rFonts w:ascii="Tw Cen MT" w:hAnsi="Tw Cen MT" w:cs="Arial"/>
          <w:bCs/>
          <w:sz w:val="24"/>
        </w:rPr>
      </w:pPr>
    </w:p>
    <w:tbl>
      <w:tblPr>
        <w:tblW w:w="0" w:type="auto"/>
        <w:tblInd w:w="3" w:type="dxa"/>
        <w:tblLayout w:type="fixed"/>
        <w:tblCellMar>
          <w:left w:w="0" w:type="dxa"/>
          <w:right w:w="0" w:type="dxa"/>
        </w:tblCellMar>
        <w:tblLook w:val="0000" w:firstRow="0" w:lastRow="0" w:firstColumn="0" w:lastColumn="0" w:noHBand="0" w:noVBand="0"/>
      </w:tblPr>
      <w:tblGrid>
        <w:gridCol w:w="1418"/>
        <w:gridCol w:w="992"/>
        <w:gridCol w:w="1134"/>
        <w:gridCol w:w="1134"/>
        <w:gridCol w:w="850"/>
        <w:gridCol w:w="708"/>
        <w:gridCol w:w="851"/>
        <w:gridCol w:w="1135"/>
        <w:gridCol w:w="1887"/>
      </w:tblGrid>
      <w:tr w:rsidR="00636085" w14:paraId="18176883" w14:textId="77777777">
        <w:trPr>
          <w:cantSplit/>
        </w:trPr>
        <w:tc>
          <w:tcPr>
            <w:tcW w:w="1418" w:type="dxa"/>
            <w:shd w:val="clear" w:color="auto" w:fill="auto"/>
            <w:vAlign w:val="center"/>
          </w:tcPr>
          <w:p w14:paraId="16081995" w14:textId="77777777" w:rsidR="007470DB" w:rsidRDefault="007470DB">
            <w:pPr>
              <w:tabs>
                <w:tab w:val="left" w:pos="923"/>
              </w:tabs>
              <w:spacing w:before="60" w:after="60"/>
              <w:jc w:val="center"/>
              <w:rPr>
                <w:rFonts w:ascii="Tw Cen MT" w:hAnsi="Tw Cen MT" w:cs="Arial"/>
                <w:sz w:val="22"/>
              </w:rPr>
            </w:pPr>
            <w:r>
              <w:rPr>
                <w:rFonts w:ascii="Tw Cen MT" w:hAnsi="Tw Cen MT" w:cs="Arial"/>
                <w:sz w:val="22"/>
              </w:rPr>
              <w:t>Désignation du matériel d'origine</w:t>
            </w:r>
          </w:p>
        </w:tc>
        <w:tc>
          <w:tcPr>
            <w:tcW w:w="992" w:type="dxa"/>
            <w:shd w:val="clear" w:color="auto" w:fill="auto"/>
            <w:vAlign w:val="center"/>
          </w:tcPr>
          <w:p w14:paraId="4FCA23DF" w14:textId="77777777" w:rsidR="007470DB" w:rsidRDefault="007470DB">
            <w:pPr>
              <w:spacing w:before="60" w:after="60"/>
              <w:jc w:val="center"/>
              <w:rPr>
                <w:rFonts w:ascii="Tw Cen MT" w:hAnsi="Tw Cen MT" w:cs="Arial"/>
                <w:sz w:val="22"/>
              </w:rPr>
            </w:pPr>
            <w:r>
              <w:rPr>
                <w:rFonts w:ascii="Tw Cen MT" w:hAnsi="Tw Cen MT" w:cs="Arial"/>
                <w:sz w:val="22"/>
              </w:rPr>
              <w:t>Quantité</w:t>
            </w:r>
          </w:p>
        </w:tc>
        <w:tc>
          <w:tcPr>
            <w:tcW w:w="1134" w:type="dxa"/>
            <w:shd w:val="clear" w:color="auto" w:fill="auto"/>
            <w:vAlign w:val="center"/>
          </w:tcPr>
          <w:p w14:paraId="18CF0B70" w14:textId="77777777" w:rsidR="007470DB" w:rsidRDefault="007470DB">
            <w:pPr>
              <w:spacing w:before="60" w:after="60"/>
              <w:jc w:val="center"/>
              <w:rPr>
                <w:rFonts w:ascii="Tw Cen MT" w:hAnsi="Tw Cen MT" w:cs="Arial"/>
                <w:sz w:val="22"/>
              </w:rPr>
            </w:pPr>
            <w:r>
              <w:rPr>
                <w:rFonts w:ascii="Tw Cen MT" w:hAnsi="Tw Cen MT" w:cs="Arial"/>
                <w:sz w:val="22"/>
              </w:rPr>
              <w:t>Valeur résiduelle</w:t>
            </w:r>
          </w:p>
        </w:tc>
        <w:tc>
          <w:tcPr>
            <w:tcW w:w="1134" w:type="dxa"/>
            <w:shd w:val="clear" w:color="auto" w:fill="auto"/>
            <w:vAlign w:val="center"/>
          </w:tcPr>
          <w:p w14:paraId="59F690F7" w14:textId="77777777" w:rsidR="007470DB" w:rsidRDefault="007470DB">
            <w:pPr>
              <w:spacing w:before="60" w:after="60"/>
              <w:jc w:val="center"/>
              <w:rPr>
                <w:rFonts w:ascii="Tw Cen MT" w:hAnsi="Tw Cen MT" w:cs="Arial"/>
                <w:sz w:val="22"/>
              </w:rPr>
            </w:pPr>
            <w:r>
              <w:rPr>
                <w:rFonts w:ascii="Tw Cen MT" w:hAnsi="Tw Cen MT" w:cs="Arial"/>
                <w:sz w:val="22"/>
              </w:rPr>
              <w:t>Date acquisition</w:t>
            </w:r>
          </w:p>
        </w:tc>
        <w:tc>
          <w:tcPr>
            <w:tcW w:w="850" w:type="dxa"/>
            <w:shd w:val="clear" w:color="auto" w:fill="auto"/>
            <w:vAlign w:val="center"/>
          </w:tcPr>
          <w:p w14:paraId="6324464B" w14:textId="77777777" w:rsidR="007470DB" w:rsidRDefault="007470DB">
            <w:pPr>
              <w:spacing w:before="60" w:after="60"/>
              <w:jc w:val="center"/>
              <w:rPr>
                <w:rFonts w:ascii="Tw Cen MT" w:hAnsi="Tw Cen MT" w:cs="Arial"/>
                <w:sz w:val="22"/>
              </w:rPr>
            </w:pPr>
            <w:r>
              <w:rPr>
                <w:rFonts w:ascii="Tw Cen MT" w:hAnsi="Tw Cen MT" w:cs="Arial"/>
                <w:sz w:val="22"/>
              </w:rPr>
              <w:t>Marque et Genre</w:t>
            </w:r>
          </w:p>
        </w:tc>
        <w:tc>
          <w:tcPr>
            <w:tcW w:w="708" w:type="dxa"/>
            <w:shd w:val="clear" w:color="auto" w:fill="auto"/>
            <w:vAlign w:val="center"/>
          </w:tcPr>
          <w:p w14:paraId="01A9A10A" w14:textId="77777777" w:rsidR="007470DB" w:rsidRDefault="007470DB">
            <w:pPr>
              <w:spacing w:before="60" w:after="60"/>
              <w:jc w:val="center"/>
              <w:rPr>
                <w:rFonts w:ascii="Tw Cen MT" w:hAnsi="Tw Cen MT" w:cs="Arial"/>
                <w:sz w:val="22"/>
                <w:szCs w:val="22"/>
              </w:rPr>
            </w:pPr>
            <w:r>
              <w:rPr>
                <w:rFonts w:ascii="Tw Cen MT" w:hAnsi="Tw Cen MT" w:cs="Arial"/>
                <w:sz w:val="22"/>
              </w:rPr>
              <w:t>Age</w:t>
            </w:r>
          </w:p>
        </w:tc>
        <w:tc>
          <w:tcPr>
            <w:tcW w:w="851" w:type="dxa"/>
            <w:shd w:val="clear" w:color="auto" w:fill="auto"/>
            <w:vAlign w:val="center"/>
          </w:tcPr>
          <w:p w14:paraId="63939E6C" w14:textId="77777777" w:rsidR="007470DB" w:rsidRDefault="007470DB">
            <w:pPr>
              <w:spacing w:before="60" w:after="60"/>
              <w:jc w:val="center"/>
              <w:rPr>
                <w:rFonts w:ascii="Tw Cen MT" w:hAnsi="Tw Cen MT" w:cs="Arial"/>
                <w:sz w:val="22"/>
              </w:rPr>
            </w:pPr>
            <w:r>
              <w:rPr>
                <w:rFonts w:ascii="Tw Cen MT" w:hAnsi="Tw Cen MT" w:cs="Arial"/>
                <w:sz w:val="22"/>
                <w:szCs w:val="22"/>
              </w:rPr>
              <w:t>Affectation</w:t>
            </w:r>
          </w:p>
        </w:tc>
        <w:tc>
          <w:tcPr>
            <w:tcW w:w="1135" w:type="dxa"/>
            <w:shd w:val="clear" w:color="auto" w:fill="auto"/>
            <w:vAlign w:val="center"/>
          </w:tcPr>
          <w:p w14:paraId="3131925E" w14:textId="77777777" w:rsidR="007470DB" w:rsidRDefault="007470DB">
            <w:pPr>
              <w:spacing w:before="60" w:after="60"/>
              <w:jc w:val="center"/>
              <w:rPr>
                <w:rFonts w:ascii="Tw Cen MT" w:hAnsi="Tw Cen MT" w:cs="Arial"/>
                <w:sz w:val="22"/>
              </w:rPr>
            </w:pPr>
            <w:r>
              <w:rPr>
                <w:rFonts w:ascii="Tw Cen MT" w:hAnsi="Tw Cen MT" w:cs="Arial"/>
                <w:sz w:val="22"/>
              </w:rPr>
              <w:t>Date disponible</w:t>
            </w:r>
          </w:p>
        </w:tc>
        <w:tc>
          <w:tcPr>
            <w:tcW w:w="1887" w:type="dxa"/>
            <w:shd w:val="clear" w:color="auto" w:fill="auto"/>
            <w:vAlign w:val="center"/>
          </w:tcPr>
          <w:p w14:paraId="55C8EC20" w14:textId="77777777" w:rsidR="007470DB" w:rsidRDefault="007470DB">
            <w:pPr>
              <w:spacing w:before="60" w:after="60"/>
              <w:jc w:val="center"/>
            </w:pPr>
            <w:r>
              <w:rPr>
                <w:rFonts w:ascii="Tw Cen MT" w:hAnsi="Tw Cen MT" w:cs="Arial"/>
                <w:sz w:val="22"/>
              </w:rPr>
              <w:t>Observations sur état et heures de fonctionnement</w:t>
            </w:r>
          </w:p>
        </w:tc>
      </w:tr>
      <w:tr w:rsidR="00636085" w14:paraId="4440E839" w14:textId="77777777">
        <w:trPr>
          <w:cantSplit/>
          <w:trHeight w:hRule="exact" w:val="2268"/>
        </w:trPr>
        <w:tc>
          <w:tcPr>
            <w:tcW w:w="1418" w:type="dxa"/>
            <w:shd w:val="clear" w:color="auto" w:fill="auto"/>
          </w:tcPr>
          <w:p w14:paraId="551117BF" w14:textId="77777777" w:rsidR="007470DB" w:rsidRDefault="007470DB">
            <w:pPr>
              <w:snapToGrid w:val="0"/>
              <w:ind w:right="283"/>
              <w:jc w:val="both"/>
              <w:rPr>
                <w:rFonts w:ascii="Tw Cen MT" w:hAnsi="Tw Cen MT" w:cs="Arial"/>
              </w:rPr>
            </w:pPr>
          </w:p>
        </w:tc>
        <w:tc>
          <w:tcPr>
            <w:tcW w:w="992" w:type="dxa"/>
            <w:shd w:val="clear" w:color="auto" w:fill="auto"/>
          </w:tcPr>
          <w:p w14:paraId="0BC8D009" w14:textId="77777777" w:rsidR="007470DB" w:rsidRDefault="007470DB">
            <w:pPr>
              <w:snapToGrid w:val="0"/>
              <w:ind w:right="283"/>
              <w:jc w:val="both"/>
              <w:rPr>
                <w:rFonts w:ascii="Tw Cen MT" w:hAnsi="Tw Cen MT" w:cs="Arial"/>
              </w:rPr>
            </w:pPr>
          </w:p>
        </w:tc>
        <w:tc>
          <w:tcPr>
            <w:tcW w:w="1134" w:type="dxa"/>
            <w:shd w:val="clear" w:color="auto" w:fill="auto"/>
          </w:tcPr>
          <w:p w14:paraId="31E18DFC" w14:textId="77777777" w:rsidR="007470DB" w:rsidRDefault="007470DB">
            <w:pPr>
              <w:snapToGrid w:val="0"/>
              <w:ind w:right="283"/>
              <w:jc w:val="both"/>
              <w:rPr>
                <w:rFonts w:ascii="Tw Cen MT" w:hAnsi="Tw Cen MT" w:cs="Arial"/>
              </w:rPr>
            </w:pPr>
          </w:p>
        </w:tc>
        <w:tc>
          <w:tcPr>
            <w:tcW w:w="1134" w:type="dxa"/>
            <w:shd w:val="clear" w:color="auto" w:fill="auto"/>
          </w:tcPr>
          <w:p w14:paraId="3510D689" w14:textId="77777777" w:rsidR="007470DB" w:rsidRDefault="007470DB">
            <w:pPr>
              <w:snapToGrid w:val="0"/>
              <w:ind w:right="283"/>
              <w:jc w:val="both"/>
              <w:rPr>
                <w:rFonts w:ascii="Tw Cen MT" w:hAnsi="Tw Cen MT" w:cs="Arial"/>
              </w:rPr>
            </w:pPr>
          </w:p>
        </w:tc>
        <w:tc>
          <w:tcPr>
            <w:tcW w:w="850" w:type="dxa"/>
            <w:shd w:val="clear" w:color="auto" w:fill="auto"/>
          </w:tcPr>
          <w:p w14:paraId="62032560" w14:textId="77777777" w:rsidR="007470DB" w:rsidRDefault="007470DB">
            <w:pPr>
              <w:snapToGrid w:val="0"/>
              <w:ind w:right="283"/>
              <w:jc w:val="both"/>
              <w:rPr>
                <w:rFonts w:ascii="Tw Cen MT" w:hAnsi="Tw Cen MT" w:cs="Arial"/>
              </w:rPr>
            </w:pPr>
          </w:p>
        </w:tc>
        <w:tc>
          <w:tcPr>
            <w:tcW w:w="708" w:type="dxa"/>
            <w:shd w:val="clear" w:color="auto" w:fill="auto"/>
          </w:tcPr>
          <w:p w14:paraId="2DBDCB63" w14:textId="77777777" w:rsidR="007470DB" w:rsidRDefault="007470DB">
            <w:pPr>
              <w:snapToGrid w:val="0"/>
              <w:ind w:right="283"/>
              <w:jc w:val="both"/>
              <w:rPr>
                <w:rFonts w:ascii="Tw Cen MT" w:hAnsi="Tw Cen MT" w:cs="Arial"/>
              </w:rPr>
            </w:pPr>
          </w:p>
        </w:tc>
        <w:tc>
          <w:tcPr>
            <w:tcW w:w="851" w:type="dxa"/>
            <w:shd w:val="clear" w:color="auto" w:fill="auto"/>
          </w:tcPr>
          <w:p w14:paraId="653063F0" w14:textId="77777777" w:rsidR="007470DB" w:rsidRDefault="007470DB">
            <w:pPr>
              <w:snapToGrid w:val="0"/>
              <w:ind w:right="283"/>
              <w:jc w:val="both"/>
              <w:rPr>
                <w:rFonts w:ascii="Tw Cen MT" w:hAnsi="Tw Cen MT" w:cs="Arial"/>
              </w:rPr>
            </w:pPr>
          </w:p>
        </w:tc>
        <w:tc>
          <w:tcPr>
            <w:tcW w:w="1135" w:type="dxa"/>
            <w:shd w:val="clear" w:color="auto" w:fill="auto"/>
          </w:tcPr>
          <w:p w14:paraId="0C76D943" w14:textId="77777777" w:rsidR="007470DB" w:rsidRDefault="007470DB">
            <w:pPr>
              <w:snapToGrid w:val="0"/>
              <w:ind w:right="283"/>
              <w:jc w:val="both"/>
              <w:rPr>
                <w:rFonts w:ascii="Tw Cen MT" w:hAnsi="Tw Cen MT" w:cs="Arial"/>
              </w:rPr>
            </w:pPr>
          </w:p>
        </w:tc>
        <w:tc>
          <w:tcPr>
            <w:tcW w:w="1887" w:type="dxa"/>
            <w:shd w:val="clear" w:color="auto" w:fill="auto"/>
          </w:tcPr>
          <w:p w14:paraId="4679A878" w14:textId="77777777" w:rsidR="007470DB" w:rsidRDefault="007470DB">
            <w:pPr>
              <w:snapToGrid w:val="0"/>
              <w:ind w:right="283"/>
              <w:jc w:val="both"/>
              <w:rPr>
                <w:rFonts w:ascii="Tw Cen MT" w:hAnsi="Tw Cen MT" w:cs="Arial"/>
              </w:rPr>
            </w:pPr>
          </w:p>
        </w:tc>
      </w:tr>
    </w:tbl>
    <w:p w14:paraId="0919AA60" w14:textId="77777777" w:rsidR="007470DB" w:rsidRDefault="007470DB">
      <w:pPr>
        <w:pStyle w:val="Corpsdetexte"/>
        <w:rPr>
          <w:rFonts w:ascii="Tw Cen MT" w:hAnsi="Tw Cen MT" w:cs="Arial"/>
          <w:sz w:val="24"/>
        </w:rPr>
      </w:pPr>
    </w:p>
    <w:p w14:paraId="38A9EC48" w14:textId="77777777" w:rsidR="007470DB" w:rsidRDefault="007470DB">
      <w:pPr>
        <w:jc w:val="center"/>
        <w:rPr>
          <w:rFonts w:ascii="Tw Cen MT" w:hAnsi="Tw Cen MT" w:cs="Tw Cen MT"/>
          <w:b/>
        </w:rPr>
      </w:pPr>
    </w:p>
    <w:p w14:paraId="69DA63F7" w14:textId="77777777" w:rsidR="007470DB" w:rsidRDefault="007470DB">
      <w:pPr>
        <w:jc w:val="center"/>
        <w:rPr>
          <w:rFonts w:ascii="Tw Cen MT" w:hAnsi="Tw Cen MT" w:cs="Tw Cen MT"/>
          <w:b/>
        </w:rPr>
      </w:pPr>
      <w:r>
        <w:rPr>
          <w:rFonts w:ascii="Tw Cen MT" w:hAnsi="Tw Cen MT" w:cs="Tw Cen MT"/>
          <w:b/>
        </w:rPr>
        <w:t>10.11 MODELES DE FICHES DES REFERENCES DE L’ENTREPRISE</w:t>
      </w:r>
    </w:p>
    <w:p w14:paraId="7A39E473" w14:textId="77777777" w:rsidR="007470DB" w:rsidRDefault="007470DB">
      <w:pPr>
        <w:jc w:val="center"/>
        <w:rPr>
          <w:rFonts w:ascii="Tw Cen MT" w:hAnsi="Tw Cen MT" w:cs="Tw Cen MT"/>
          <w:b/>
        </w:rPr>
      </w:pPr>
    </w:p>
    <w:p w14:paraId="19FE1B4C" w14:textId="77777777" w:rsidR="007470DB" w:rsidRDefault="007470DB">
      <w:pPr>
        <w:jc w:val="center"/>
        <w:rPr>
          <w:rFonts w:ascii="Tw Cen MT" w:hAnsi="Tw Cen MT" w:cs="Tw Cen MT"/>
          <w:b/>
        </w:rPr>
      </w:pPr>
      <w:r>
        <w:rPr>
          <w:rFonts w:ascii="Tw Cen MT" w:hAnsi="Tw Cen MT" w:cs="Tw Cen MT"/>
          <w:b/>
        </w:rPr>
        <w:t>10.11.1 FICHE RECAPITULATIVE DES REFERENCES DE L’ENTREPRISE</w:t>
      </w:r>
    </w:p>
    <w:p w14:paraId="4469EE7A" w14:textId="77777777" w:rsidR="007470DB" w:rsidRDefault="007470DB">
      <w:pPr>
        <w:jc w:val="center"/>
        <w:rPr>
          <w:rFonts w:ascii="Tw Cen MT" w:hAnsi="Tw Cen MT" w:cs="Tw Cen MT"/>
          <w:b/>
        </w:rPr>
      </w:pPr>
    </w:p>
    <w:p w14:paraId="2EEE9D2E" w14:textId="77777777" w:rsidR="007470DB" w:rsidRDefault="007470DB">
      <w:pPr>
        <w:jc w:val="center"/>
        <w:rPr>
          <w:rFonts w:ascii="Tw Cen MT" w:hAnsi="Tw Cen MT" w:cs="Tw Cen MT"/>
          <w:b/>
        </w:rPr>
      </w:pPr>
    </w:p>
    <w:tbl>
      <w:tblPr>
        <w:tblW w:w="0" w:type="auto"/>
        <w:tblInd w:w="-5" w:type="dxa"/>
        <w:tblLayout w:type="fixed"/>
        <w:tblLook w:val="0000" w:firstRow="0" w:lastRow="0" w:firstColumn="0" w:lastColumn="0" w:noHBand="0" w:noVBand="0"/>
      </w:tblPr>
      <w:tblGrid>
        <w:gridCol w:w="539"/>
        <w:gridCol w:w="1748"/>
        <w:gridCol w:w="1230"/>
        <w:gridCol w:w="1422"/>
        <w:gridCol w:w="1490"/>
        <w:gridCol w:w="1490"/>
        <w:gridCol w:w="1377"/>
      </w:tblGrid>
      <w:tr w:rsidR="007470DB" w14:paraId="6F007C8C" w14:textId="77777777">
        <w:tc>
          <w:tcPr>
            <w:tcW w:w="539" w:type="dxa"/>
            <w:tcBorders>
              <w:top w:val="single" w:sz="4" w:space="0" w:color="000000"/>
              <w:left w:val="single" w:sz="4" w:space="0" w:color="000000"/>
              <w:bottom w:val="single" w:sz="4" w:space="0" w:color="000000"/>
            </w:tcBorders>
            <w:shd w:val="clear" w:color="auto" w:fill="auto"/>
          </w:tcPr>
          <w:p w14:paraId="1310C5E8" w14:textId="77777777" w:rsidR="007470DB" w:rsidRDefault="007470DB">
            <w:pPr>
              <w:tabs>
                <w:tab w:val="center" w:pos="4536"/>
                <w:tab w:val="right" w:pos="9072"/>
              </w:tabs>
              <w:jc w:val="center"/>
              <w:rPr>
                <w:rFonts w:ascii="Tw Cen MT" w:hAnsi="Tw Cen MT" w:cs="Tw Cen MT"/>
                <w:b/>
              </w:rPr>
            </w:pPr>
            <w:r>
              <w:rPr>
                <w:rFonts w:ascii="Tw Cen MT" w:hAnsi="Tw Cen MT" w:cs="Tw Cen MT"/>
                <w:b/>
              </w:rPr>
              <w:t>N°</w:t>
            </w:r>
          </w:p>
        </w:tc>
        <w:tc>
          <w:tcPr>
            <w:tcW w:w="1748" w:type="dxa"/>
            <w:tcBorders>
              <w:top w:val="single" w:sz="4" w:space="0" w:color="000000"/>
              <w:left w:val="single" w:sz="4" w:space="0" w:color="000000"/>
              <w:bottom w:val="single" w:sz="4" w:space="0" w:color="000000"/>
            </w:tcBorders>
            <w:shd w:val="clear" w:color="auto" w:fill="auto"/>
          </w:tcPr>
          <w:p w14:paraId="058500BE" w14:textId="77777777" w:rsidR="007470DB" w:rsidRDefault="007470DB">
            <w:pPr>
              <w:tabs>
                <w:tab w:val="center" w:pos="4536"/>
                <w:tab w:val="right" w:pos="9072"/>
              </w:tabs>
              <w:jc w:val="center"/>
              <w:rPr>
                <w:rFonts w:ascii="Tw Cen MT" w:hAnsi="Tw Cen MT" w:cs="Tw Cen MT"/>
                <w:b/>
              </w:rPr>
            </w:pPr>
            <w:r>
              <w:rPr>
                <w:rFonts w:ascii="Tw Cen MT" w:hAnsi="Tw Cen MT" w:cs="Tw Cen MT"/>
                <w:b/>
              </w:rPr>
              <w:t>Intitulé du projet</w:t>
            </w:r>
          </w:p>
          <w:p w14:paraId="5A7A39FC" w14:textId="77777777" w:rsidR="007470DB" w:rsidRDefault="007470DB">
            <w:pPr>
              <w:tabs>
                <w:tab w:val="center" w:pos="4536"/>
                <w:tab w:val="right" w:pos="9072"/>
              </w:tabs>
              <w:jc w:val="center"/>
              <w:rPr>
                <w:rFonts w:ascii="Tw Cen MT" w:hAnsi="Tw Cen MT" w:cs="Tw Cen MT"/>
                <w:b/>
              </w:rPr>
            </w:pPr>
            <w:r>
              <w:rPr>
                <w:rFonts w:ascii="Tw Cen MT" w:hAnsi="Tw Cen MT" w:cs="Tw Cen MT"/>
                <w:b/>
              </w:rPr>
              <w:t>(Objet et localisation)</w:t>
            </w:r>
          </w:p>
        </w:tc>
        <w:tc>
          <w:tcPr>
            <w:tcW w:w="1230" w:type="dxa"/>
            <w:tcBorders>
              <w:top w:val="single" w:sz="4" w:space="0" w:color="000000"/>
              <w:left w:val="single" w:sz="4" w:space="0" w:color="000000"/>
              <w:bottom w:val="single" w:sz="4" w:space="0" w:color="000000"/>
            </w:tcBorders>
            <w:shd w:val="clear" w:color="auto" w:fill="auto"/>
          </w:tcPr>
          <w:p w14:paraId="1E0F64E5" w14:textId="77777777" w:rsidR="007470DB" w:rsidRDefault="007470DB">
            <w:pPr>
              <w:tabs>
                <w:tab w:val="center" w:pos="4536"/>
                <w:tab w:val="right" w:pos="9072"/>
              </w:tabs>
              <w:jc w:val="center"/>
              <w:rPr>
                <w:rFonts w:ascii="Tw Cen MT" w:hAnsi="Tw Cen MT" w:cs="Tw Cen MT"/>
                <w:b/>
              </w:rPr>
            </w:pPr>
            <w:r>
              <w:rPr>
                <w:rFonts w:ascii="Tw Cen MT" w:hAnsi="Tw Cen MT" w:cs="Tw Cen MT"/>
                <w:b/>
              </w:rPr>
              <w:t>Montant du contrat</w:t>
            </w:r>
          </w:p>
        </w:tc>
        <w:tc>
          <w:tcPr>
            <w:tcW w:w="1422" w:type="dxa"/>
            <w:tcBorders>
              <w:top w:val="single" w:sz="4" w:space="0" w:color="000000"/>
              <w:left w:val="single" w:sz="4" w:space="0" w:color="000000"/>
              <w:bottom w:val="single" w:sz="4" w:space="0" w:color="000000"/>
            </w:tcBorders>
            <w:shd w:val="clear" w:color="auto" w:fill="auto"/>
          </w:tcPr>
          <w:p w14:paraId="4F9E71B1" w14:textId="77777777" w:rsidR="007470DB" w:rsidRDefault="007470DB">
            <w:pPr>
              <w:tabs>
                <w:tab w:val="center" w:pos="4536"/>
                <w:tab w:val="right" w:pos="9072"/>
              </w:tabs>
              <w:jc w:val="center"/>
              <w:rPr>
                <w:rFonts w:ascii="Tw Cen MT" w:hAnsi="Tw Cen MT" w:cs="Tw Cen MT"/>
                <w:b/>
              </w:rPr>
            </w:pPr>
            <w:r>
              <w:rPr>
                <w:rFonts w:ascii="Tw Cen MT" w:hAnsi="Tw Cen MT" w:cs="Tw Cen MT"/>
                <w:b/>
              </w:rPr>
              <w:t>Maître d’Ouvrage</w:t>
            </w:r>
          </w:p>
        </w:tc>
        <w:tc>
          <w:tcPr>
            <w:tcW w:w="1490" w:type="dxa"/>
            <w:tcBorders>
              <w:top w:val="single" w:sz="4" w:space="0" w:color="000000"/>
              <w:left w:val="single" w:sz="4" w:space="0" w:color="000000"/>
              <w:bottom w:val="single" w:sz="4" w:space="0" w:color="000000"/>
            </w:tcBorders>
            <w:shd w:val="clear" w:color="auto" w:fill="auto"/>
          </w:tcPr>
          <w:p w14:paraId="0C7C7E9A" w14:textId="77777777" w:rsidR="007470DB" w:rsidRDefault="007470DB">
            <w:pPr>
              <w:tabs>
                <w:tab w:val="center" w:pos="4536"/>
                <w:tab w:val="right" w:pos="9072"/>
              </w:tabs>
              <w:jc w:val="center"/>
              <w:rPr>
                <w:rFonts w:ascii="Tw Cen MT" w:hAnsi="Tw Cen MT" w:cs="Tw Cen MT"/>
                <w:b/>
              </w:rPr>
            </w:pPr>
            <w:r>
              <w:rPr>
                <w:rFonts w:ascii="Tw Cen MT" w:hAnsi="Tw Cen MT" w:cs="Tw Cen MT"/>
                <w:b/>
              </w:rPr>
              <w:t>Délai d’exécution</w:t>
            </w:r>
          </w:p>
        </w:tc>
        <w:tc>
          <w:tcPr>
            <w:tcW w:w="1490" w:type="dxa"/>
            <w:tcBorders>
              <w:top w:val="single" w:sz="4" w:space="0" w:color="000000"/>
              <w:left w:val="single" w:sz="4" w:space="0" w:color="000000"/>
              <w:bottom w:val="single" w:sz="4" w:space="0" w:color="000000"/>
            </w:tcBorders>
            <w:shd w:val="clear" w:color="auto" w:fill="auto"/>
          </w:tcPr>
          <w:p w14:paraId="1F11919F" w14:textId="77777777" w:rsidR="007470DB" w:rsidRDefault="007470DB">
            <w:pPr>
              <w:tabs>
                <w:tab w:val="center" w:pos="4536"/>
                <w:tab w:val="right" w:pos="9072"/>
              </w:tabs>
              <w:jc w:val="center"/>
              <w:rPr>
                <w:rFonts w:ascii="Tw Cen MT" w:hAnsi="Tw Cen MT" w:cs="Tw Cen MT"/>
                <w:b/>
              </w:rPr>
            </w:pPr>
            <w:r>
              <w:rPr>
                <w:rFonts w:ascii="Tw Cen MT" w:hAnsi="Tw Cen MT" w:cs="Tw Cen MT"/>
                <w:b/>
              </w:rPr>
              <w:t>Année d’exécution</w:t>
            </w:r>
          </w:p>
        </w:tc>
        <w:tc>
          <w:tcPr>
            <w:tcW w:w="1377" w:type="dxa"/>
            <w:tcBorders>
              <w:top w:val="single" w:sz="4" w:space="0" w:color="000000"/>
              <w:left w:val="single" w:sz="4" w:space="0" w:color="000000"/>
              <w:bottom w:val="single" w:sz="4" w:space="0" w:color="000000"/>
              <w:right w:val="single" w:sz="4" w:space="0" w:color="000000"/>
            </w:tcBorders>
            <w:shd w:val="clear" w:color="auto" w:fill="auto"/>
          </w:tcPr>
          <w:p w14:paraId="000C32AB" w14:textId="77777777" w:rsidR="007470DB" w:rsidRDefault="007470DB">
            <w:pPr>
              <w:tabs>
                <w:tab w:val="center" w:pos="4536"/>
                <w:tab w:val="right" w:pos="9072"/>
              </w:tabs>
              <w:jc w:val="center"/>
            </w:pPr>
            <w:r>
              <w:rPr>
                <w:rFonts w:ascii="Tw Cen MT" w:hAnsi="Tw Cen MT" w:cs="Tw Cen MT"/>
                <w:b/>
              </w:rPr>
              <w:t>Date de réception provisoire</w:t>
            </w:r>
          </w:p>
        </w:tc>
      </w:tr>
      <w:tr w:rsidR="007470DB" w14:paraId="4C6853A4" w14:textId="77777777">
        <w:tc>
          <w:tcPr>
            <w:tcW w:w="539" w:type="dxa"/>
            <w:tcBorders>
              <w:top w:val="single" w:sz="4" w:space="0" w:color="000000"/>
              <w:left w:val="single" w:sz="4" w:space="0" w:color="000000"/>
              <w:bottom w:val="single" w:sz="4" w:space="0" w:color="000000"/>
            </w:tcBorders>
            <w:shd w:val="clear" w:color="auto" w:fill="auto"/>
          </w:tcPr>
          <w:p w14:paraId="00B6EA12" w14:textId="77777777" w:rsidR="007470DB" w:rsidRDefault="007470DB">
            <w:pPr>
              <w:tabs>
                <w:tab w:val="center" w:pos="4536"/>
                <w:tab w:val="right" w:pos="9072"/>
              </w:tabs>
              <w:snapToGrid w:val="0"/>
              <w:jc w:val="center"/>
              <w:rPr>
                <w:rFonts w:ascii="Tw Cen MT" w:hAnsi="Tw Cen MT" w:cs="Tw Cen MT"/>
                <w:b/>
              </w:rPr>
            </w:pPr>
          </w:p>
        </w:tc>
        <w:tc>
          <w:tcPr>
            <w:tcW w:w="1748" w:type="dxa"/>
            <w:tcBorders>
              <w:top w:val="single" w:sz="4" w:space="0" w:color="000000"/>
              <w:left w:val="single" w:sz="4" w:space="0" w:color="000000"/>
              <w:bottom w:val="single" w:sz="4" w:space="0" w:color="000000"/>
            </w:tcBorders>
            <w:shd w:val="clear" w:color="auto" w:fill="auto"/>
          </w:tcPr>
          <w:p w14:paraId="043E6253" w14:textId="77777777" w:rsidR="007470DB" w:rsidRDefault="007470DB">
            <w:pPr>
              <w:tabs>
                <w:tab w:val="center" w:pos="4536"/>
                <w:tab w:val="right" w:pos="9072"/>
              </w:tabs>
              <w:snapToGrid w:val="0"/>
              <w:jc w:val="center"/>
              <w:rPr>
                <w:rFonts w:ascii="Tw Cen MT" w:hAnsi="Tw Cen MT" w:cs="Tw Cen MT"/>
                <w:b/>
              </w:rPr>
            </w:pPr>
          </w:p>
        </w:tc>
        <w:tc>
          <w:tcPr>
            <w:tcW w:w="1230" w:type="dxa"/>
            <w:tcBorders>
              <w:top w:val="single" w:sz="4" w:space="0" w:color="000000"/>
              <w:left w:val="single" w:sz="4" w:space="0" w:color="000000"/>
              <w:bottom w:val="single" w:sz="4" w:space="0" w:color="000000"/>
            </w:tcBorders>
            <w:shd w:val="clear" w:color="auto" w:fill="auto"/>
          </w:tcPr>
          <w:p w14:paraId="684EBCF4" w14:textId="77777777" w:rsidR="007470DB" w:rsidRDefault="007470DB">
            <w:pPr>
              <w:tabs>
                <w:tab w:val="center" w:pos="4536"/>
                <w:tab w:val="right" w:pos="9072"/>
              </w:tabs>
              <w:snapToGrid w:val="0"/>
              <w:jc w:val="center"/>
              <w:rPr>
                <w:rFonts w:ascii="Tw Cen MT" w:hAnsi="Tw Cen MT" w:cs="Tw Cen MT"/>
                <w:b/>
              </w:rPr>
            </w:pPr>
          </w:p>
        </w:tc>
        <w:tc>
          <w:tcPr>
            <w:tcW w:w="1422" w:type="dxa"/>
            <w:tcBorders>
              <w:top w:val="single" w:sz="4" w:space="0" w:color="000000"/>
              <w:left w:val="single" w:sz="4" w:space="0" w:color="000000"/>
              <w:bottom w:val="single" w:sz="4" w:space="0" w:color="000000"/>
            </w:tcBorders>
            <w:shd w:val="clear" w:color="auto" w:fill="auto"/>
          </w:tcPr>
          <w:p w14:paraId="2FB3C7D2" w14:textId="77777777" w:rsidR="007470DB" w:rsidRDefault="007470DB">
            <w:pPr>
              <w:tabs>
                <w:tab w:val="center" w:pos="4536"/>
                <w:tab w:val="right" w:pos="9072"/>
              </w:tabs>
              <w:snapToGrid w:val="0"/>
              <w:jc w:val="center"/>
              <w:rPr>
                <w:rFonts w:ascii="Tw Cen MT" w:hAnsi="Tw Cen MT" w:cs="Tw Cen MT"/>
                <w:b/>
              </w:rPr>
            </w:pPr>
          </w:p>
        </w:tc>
        <w:tc>
          <w:tcPr>
            <w:tcW w:w="1490" w:type="dxa"/>
            <w:tcBorders>
              <w:top w:val="single" w:sz="4" w:space="0" w:color="000000"/>
              <w:left w:val="single" w:sz="4" w:space="0" w:color="000000"/>
              <w:bottom w:val="single" w:sz="4" w:space="0" w:color="000000"/>
            </w:tcBorders>
            <w:shd w:val="clear" w:color="auto" w:fill="auto"/>
          </w:tcPr>
          <w:p w14:paraId="1F05A273" w14:textId="77777777" w:rsidR="007470DB" w:rsidRDefault="007470DB">
            <w:pPr>
              <w:tabs>
                <w:tab w:val="center" w:pos="4536"/>
                <w:tab w:val="right" w:pos="9072"/>
              </w:tabs>
              <w:snapToGrid w:val="0"/>
              <w:jc w:val="center"/>
              <w:rPr>
                <w:rFonts w:ascii="Tw Cen MT" w:hAnsi="Tw Cen MT" w:cs="Tw Cen MT"/>
                <w:b/>
              </w:rPr>
            </w:pPr>
          </w:p>
        </w:tc>
        <w:tc>
          <w:tcPr>
            <w:tcW w:w="1490" w:type="dxa"/>
            <w:tcBorders>
              <w:top w:val="single" w:sz="4" w:space="0" w:color="000000"/>
              <w:left w:val="single" w:sz="4" w:space="0" w:color="000000"/>
              <w:bottom w:val="single" w:sz="4" w:space="0" w:color="000000"/>
            </w:tcBorders>
            <w:shd w:val="clear" w:color="auto" w:fill="auto"/>
          </w:tcPr>
          <w:p w14:paraId="3635E37B" w14:textId="77777777" w:rsidR="007470DB" w:rsidRDefault="007470DB">
            <w:pPr>
              <w:tabs>
                <w:tab w:val="center" w:pos="4536"/>
                <w:tab w:val="right" w:pos="9072"/>
              </w:tabs>
              <w:snapToGrid w:val="0"/>
              <w:jc w:val="center"/>
              <w:rPr>
                <w:rFonts w:ascii="Tw Cen MT" w:hAnsi="Tw Cen MT" w:cs="Tw Cen MT"/>
                <w:b/>
              </w:rPr>
            </w:pPr>
          </w:p>
        </w:tc>
        <w:tc>
          <w:tcPr>
            <w:tcW w:w="1377" w:type="dxa"/>
            <w:tcBorders>
              <w:top w:val="single" w:sz="4" w:space="0" w:color="000000"/>
              <w:left w:val="single" w:sz="4" w:space="0" w:color="000000"/>
              <w:bottom w:val="single" w:sz="4" w:space="0" w:color="000000"/>
              <w:right w:val="single" w:sz="4" w:space="0" w:color="000000"/>
            </w:tcBorders>
            <w:shd w:val="clear" w:color="auto" w:fill="auto"/>
          </w:tcPr>
          <w:p w14:paraId="4C64A705" w14:textId="77777777" w:rsidR="007470DB" w:rsidRDefault="007470DB">
            <w:pPr>
              <w:tabs>
                <w:tab w:val="center" w:pos="4536"/>
                <w:tab w:val="right" w:pos="9072"/>
              </w:tabs>
              <w:snapToGrid w:val="0"/>
              <w:jc w:val="center"/>
              <w:rPr>
                <w:rFonts w:ascii="Tw Cen MT" w:hAnsi="Tw Cen MT" w:cs="Tw Cen MT"/>
                <w:b/>
              </w:rPr>
            </w:pPr>
          </w:p>
        </w:tc>
      </w:tr>
      <w:tr w:rsidR="007470DB" w14:paraId="348739A6" w14:textId="77777777">
        <w:tc>
          <w:tcPr>
            <w:tcW w:w="539" w:type="dxa"/>
            <w:tcBorders>
              <w:top w:val="single" w:sz="4" w:space="0" w:color="000000"/>
              <w:left w:val="single" w:sz="4" w:space="0" w:color="000000"/>
              <w:bottom w:val="single" w:sz="4" w:space="0" w:color="000000"/>
            </w:tcBorders>
            <w:shd w:val="clear" w:color="auto" w:fill="auto"/>
          </w:tcPr>
          <w:p w14:paraId="595D98D6" w14:textId="77777777" w:rsidR="007470DB" w:rsidRDefault="007470DB">
            <w:pPr>
              <w:tabs>
                <w:tab w:val="center" w:pos="4536"/>
                <w:tab w:val="right" w:pos="9072"/>
              </w:tabs>
              <w:snapToGrid w:val="0"/>
              <w:jc w:val="center"/>
              <w:rPr>
                <w:rFonts w:ascii="Tw Cen MT" w:hAnsi="Tw Cen MT" w:cs="Tw Cen MT"/>
                <w:b/>
              </w:rPr>
            </w:pPr>
          </w:p>
        </w:tc>
        <w:tc>
          <w:tcPr>
            <w:tcW w:w="1748" w:type="dxa"/>
            <w:tcBorders>
              <w:top w:val="single" w:sz="4" w:space="0" w:color="000000"/>
              <w:left w:val="single" w:sz="4" w:space="0" w:color="000000"/>
              <w:bottom w:val="single" w:sz="4" w:space="0" w:color="000000"/>
            </w:tcBorders>
            <w:shd w:val="clear" w:color="auto" w:fill="auto"/>
          </w:tcPr>
          <w:p w14:paraId="76BD36E9" w14:textId="77777777" w:rsidR="007470DB" w:rsidRDefault="007470DB">
            <w:pPr>
              <w:tabs>
                <w:tab w:val="center" w:pos="4536"/>
                <w:tab w:val="right" w:pos="9072"/>
              </w:tabs>
              <w:snapToGrid w:val="0"/>
              <w:jc w:val="center"/>
              <w:rPr>
                <w:rFonts w:ascii="Tw Cen MT" w:hAnsi="Tw Cen MT" w:cs="Tw Cen MT"/>
                <w:b/>
              </w:rPr>
            </w:pPr>
          </w:p>
        </w:tc>
        <w:tc>
          <w:tcPr>
            <w:tcW w:w="1230" w:type="dxa"/>
            <w:tcBorders>
              <w:top w:val="single" w:sz="4" w:space="0" w:color="000000"/>
              <w:left w:val="single" w:sz="4" w:space="0" w:color="000000"/>
              <w:bottom w:val="single" w:sz="4" w:space="0" w:color="000000"/>
            </w:tcBorders>
            <w:shd w:val="clear" w:color="auto" w:fill="auto"/>
          </w:tcPr>
          <w:p w14:paraId="53F07B6F" w14:textId="77777777" w:rsidR="007470DB" w:rsidRDefault="007470DB">
            <w:pPr>
              <w:tabs>
                <w:tab w:val="center" w:pos="4536"/>
                <w:tab w:val="right" w:pos="9072"/>
              </w:tabs>
              <w:snapToGrid w:val="0"/>
              <w:jc w:val="center"/>
              <w:rPr>
                <w:rFonts w:ascii="Tw Cen MT" w:hAnsi="Tw Cen MT" w:cs="Tw Cen MT"/>
                <w:b/>
              </w:rPr>
            </w:pPr>
          </w:p>
        </w:tc>
        <w:tc>
          <w:tcPr>
            <w:tcW w:w="1422" w:type="dxa"/>
            <w:tcBorders>
              <w:top w:val="single" w:sz="4" w:space="0" w:color="000000"/>
              <w:left w:val="single" w:sz="4" w:space="0" w:color="000000"/>
              <w:bottom w:val="single" w:sz="4" w:space="0" w:color="000000"/>
            </w:tcBorders>
            <w:shd w:val="clear" w:color="auto" w:fill="auto"/>
          </w:tcPr>
          <w:p w14:paraId="4BBC35A7" w14:textId="77777777" w:rsidR="007470DB" w:rsidRDefault="007470DB">
            <w:pPr>
              <w:tabs>
                <w:tab w:val="center" w:pos="4536"/>
                <w:tab w:val="right" w:pos="9072"/>
              </w:tabs>
              <w:snapToGrid w:val="0"/>
              <w:jc w:val="center"/>
              <w:rPr>
                <w:rFonts w:ascii="Tw Cen MT" w:hAnsi="Tw Cen MT" w:cs="Tw Cen MT"/>
                <w:b/>
              </w:rPr>
            </w:pPr>
          </w:p>
        </w:tc>
        <w:tc>
          <w:tcPr>
            <w:tcW w:w="1490" w:type="dxa"/>
            <w:tcBorders>
              <w:top w:val="single" w:sz="4" w:space="0" w:color="000000"/>
              <w:left w:val="single" w:sz="4" w:space="0" w:color="000000"/>
              <w:bottom w:val="single" w:sz="4" w:space="0" w:color="000000"/>
            </w:tcBorders>
            <w:shd w:val="clear" w:color="auto" w:fill="auto"/>
          </w:tcPr>
          <w:p w14:paraId="0E6329D4" w14:textId="77777777" w:rsidR="007470DB" w:rsidRDefault="007470DB">
            <w:pPr>
              <w:tabs>
                <w:tab w:val="center" w:pos="4536"/>
                <w:tab w:val="right" w:pos="9072"/>
              </w:tabs>
              <w:snapToGrid w:val="0"/>
              <w:jc w:val="center"/>
              <w:rPr>
                <w:rFonts w:ascii="Tw Cen MT" w:hAnsi="Tw Cen MT" w:cs="Tw Cen MT"/>
                <w:b/>
              </w:rPr>
            </w:pPr>
          </w:p>
        </w:tc>
        <w:tc>
          <w:tcPr>
            <w:tcW w:w="1490" w:type="dxa"/>
            <w:tcBorders>
              <w:top w:val="single" w:sz="4" w:space="0" w:color="000000"/>
              <w:left w:val="single" w:sz="4" w:space="0" w:color="000000"/>
              <w:bottom w:val="single" w:sz="4" w:space="0" w:color="000000"/>
            </w:tcBorders>
            <w:shd w:val="clear" w:color="auto" w:fill="auto"/>
          </w:tcPr>
          <w:p w14:paraId="0D485B8C" w14:textId="77777777" w:rsidR="007470DB" w:rsidRDefault="007470DB">
            <w:pPr>
              <w:tabs>
                <w:tab w:val="center" w:pos="4536"/>
                <w:tab w:val="right" w:pos="9072"/>
              </w:tabs>
              <w:snapToGrid w:val="0"/>
              <w:jc w:val="center"/>
              <w:rPr>
                <w:rFonts w:ascii="Tw Cen MT" w:hAnsi="Tw Cen MT" w:cs="Tw Cen MT"/>
                <w:b/>
              </w:rPr>
            </w:pPr>
          </w:p>
        </w:tc>
        <w:tc>
          <w:tcPr>
            <w:tcW w:w="1377" w:type="dxa"/>
            <w:tcBorders>
              <w:top w:val="single" w:sz="4" w:space="0" w:color="000000"/>
              <w:left w:val="single" w:sz="4" w:space="0" w:color="000000"/>
              <w:bottom w:val="single" w:sz="4" w:space="0" w:color="000000"/>
              <w:right w:val="single" w:sz="4" w:space="0" w:color="000000"/>
            </w:tcBorders>
            <w:shd w:val="clear" w:color="auto" w:fill="auto"/>
          </w:tcPr>
          <w:p w14:paraId="2BECBFCF" w14:textId="77777777" w:rsidR="007470DB" w:rsidRDefault="007470DB">
            <w:pPr>
              <w:tabs>
                <w:tab w:val="center" w:pos="4536"/>
                <w:tab w:val="right" w:pos="9072"/>
              </w:tabs>
              <w:snapToGrid w:val="0"/>
              <w:jc w:val="center"/>
              <w:rPr>
                <w:rFonts w:ascii="Tw Cen MT" w:hAnsi="Tw Cen MT" w:cs="Tw Cen MT"/>
                <w:b/>
              </w:rPr>
            </w:pPr>
          </w:p>
        </w:tc>
      </w:tr>
      <w:tr w:rsidR="007470DB" w14:paraId="1CF58390" w14:textId="77777777">
        <w:tc>
          <w:tcPr>
            <w:tcW w:w="539" w:type="dxa"/>
            <w:tcBorders>
              <w:top w:val="single" w:sz="4" w:space="0" w:color="000000"/>
              <w:left w:val="single" w:sz="4" w:space="0" w:color="000000"/>
              <w:bottom w:val="single" w:sz="4" w:space="0" w:color="000000"/>
            </w:tcBorders>
            <w:shd w:val="clear" w:color="auto" w:fill="auto"/>
          </w:tcPr>
          <w:p w14:paraId="42BB59CA" w14:textId="77777777" w:rsidR="007470DB" w:rsidRDefault="007470DB">
            <w:pPr>
              <w:tabs>
                <w:tab w:val="center" w:pos="4536"/>
                <w:tab w:val="right" w:pos="9072"/>
              </w:tabs>
              <w:snapToGrid w:val="0"/>
              <w:jc w:val="center"/>
              <w:rPr>
                <w:rFonts w:ascii="Tw Cen MT" w:hAnsi="Tw Cen MT" w:cs="Tw Cen MT"/>
                <w:b/>
              </w:rPr>
            </w:pPr>
          </w:p>
        </w:tc>
        <w:tc>
          <w:tcPr>
            <w:tcW w:w="1748" w:type="dxa"/>
            <w:tcBorders>
              <w:top w:val="single" w:sz="4" w:space="0" w:color="000000"/>
              <w:left w:val="single" w:sz="4" w:space="0" w:color="000000"/>
              <w:bottom w:val="single" w:sz="4" w:space="0" w:color="000000"/>
            </w:tcBorders>
            <w:shd w:val="clear" w:color="auto" w:fill="auto"/>
          </w:tcPr>
          <w:p w14:paraId="287074F9" w14:textId="77777777" w:rsidR="007470DB" w:rsidRDefault="007470DB">
            <w:pPr>
              <w:tabs>
                <w:tab w:val="center" w:pos="4536"/>
                <w:tab w:val="right" w:pos="9072"/>
              </w:tabs>
              <w:snapToGrid w:val="0"/>
              <w:jc w:val="center"/>
              <w:rPr>
                <w:rFonts w:ascii="Tw Cen MT" w:hAnsi="Tw Cen MT" w:cs="Tw Cen MT"/>
                <w:b/>
              </w:rPr>
            </w:pPr>
          </w:p>
        </w:tc>
        <w:tc>
          <w:tcPr>
            <w:tcW w:w="1230" w:type="dxa"/>
            <w:tcBorders>
              <w:top w:val="single" w:sz="4" w:space="0" w:color="000000"/>
              <w:left w:val="single" w:sz="4" w:space="0" w:color="000000"/>
              <w:bottom w:val="single" w:sz="4" w:space="0" w:color="000000"/>
            </w:tcBorders>
            <w:shd w:val="clear" w:color="auto" w:fill="auto"/>
          </w:tcPr>
          <w:p w14:paraId="7D443F15" w14:textId="77777777" w:rsidR="007470DB" w:rsidRDefault="007470DB">
            <w:pPr>
              <w:tabs>
                <w:tab w:val="center" w:pos="4536"/>
                <w:tab w:val="right" w:pos="9072"/>
              </w:tabs>
              <w:snapToGrid w:val="0"/>
              <w:jc w:val="center"/>
              <w:rPr>
                <w:rFonts w:ascii="Tw Cen MT" w:hAnsi="Tw Cen MT" w:cs="Tw Cen MT"/>
                <w:b/>
              </w:rPr>
            </w:pPr>
          </w:p>
        </w:tc>
        <w:tc>
          <w:tcPr>
            <w:tcW w:w="1422" w:type="dxa"/>
            <w:tcBorders>
              <w:top w:val="single" w:sz="4" w:space="0" w:color="000000"/>
              <w:left w:val="single" w:sz="4" w:space="0" w:color="000000"/>
              <w:bottom w:val="single" w:sz="4" w:space="0" w:color="000000"/>
            </w:tcBorders>
            <w:shd w:val="clear" w:color="auto" w:fill="auto"/>
          </w:tcPr>
          <w:p w14:paraId="3E350589" w14:textId="77777777" w:rsidR="007470DB" w:rsidRDefault="007470DB">
            <w:pPr>
              <w:tabs>
                <w:tab w:val="center" w:pos="4536"/>
                <w:tab w:val="right" w:pos="9072"/>
              </w:tabs>
              <w:snapToGrid w:val="0"/>
              <w:jc w:val="center"/>
              <w:rPr>
                <w:rFonts w:ascii="Tw Cen MT" w:hAnsi="Tw Cen MT" w:cs="Tw Cen MT"/>
                <w:b/>
              </w:rPr>
            </w:pPr>
          </w:p>
        </w:tc>
        <w:tc>
          <w:tcPr>
            <w:tcW w:w="1490" w:type="dxa"/>
            <w:tcBorders>
              <w:top w:val="single" w:sz="4" w:space="0" w:color="000000"/>
              <w:left w:val="single" w:sz="4" w:space="0" w:color="000000"/>
              <w:bottom w:val="single" w:sz="4" w:space="0" w:color="000000"/>
            </w:tcBorders>
            <w:shd w:val="clear" w:color="auto" w:fill="auto"/>
          </w:tcPr>
          <w:p w14:paraId="13222AD2" w14:textId="77777777" w:rsidR="007470DB" w:rsidRDefault="007470DB">
            <w:pPr>
              <w:tabs>
                <w:tab w:val="center" w:pos="4536"/>
                <w:tab w:val="right" w:pos="9072"/>
              </w:tabs>
              <w:snapToGrid w:val="0"/>
              <w:jc w:val="center"/>
              <w:rPr>
                <w:rFonts w:ascii="Tw Cen MT" w:hAnsi="Tw Cen MT" w:cs="Tw Cen MT"/>
                <w:b/>
              </w:rPr>
            </w:pPr>
          </w:p>
        </w:tc>
        <w:tc>
          <w:tcPr>
            <w:tcW w:w="1490" w:type="dxa"/>
            <w:tcBorders>
              <w:top w:val="single" w:sz="4" w:space="0" w:color="000000"/>
              <w:left w:val="single" w:sz="4" w:space="0" w:color="000000"/>
              <w:bottom w:val="single" w:sz="4" w:space="0" w:color="000000"/>
            </w:tcBorders>
            <w:shd w:val="clear" w:color="auto" w:fill="auto"/>
          </w:tcPr>
          <w:p w14:paraId="20D169CC" w14:textId="77777777" w:rsidR="007470DB" w:rsidRDefault="007470DB">
            <w:pPr>
              <w:tabs>
                <w:tab w:val="center" w:pos="4536"/>
                <w:tab w:val="right" w:pos="9072"/>
              </w:tabs>
              <w:snapToGrid w:val="0"/>
              <w:jc w:val="center"/>
              <w:rPr>
                <w:rFonts w:ascii="Tw Cen MT" w:hAnsi="Tw Cen MT" w:cs="Tw Cen MT"/>
                <w:b/>
              </w:rPr>
            </w:pPr>
          </w:p>
        </w:tc>
        <w:tc>
          <w:tcPr>
            <w:tcW w:w="1377" w:type="dxa"/>
            <w:tcBorders>
              <w:top w:val="single" w:sz="4" w:space="0" w:color="000000"/>
              <w:left w:val="single" w:sz="4" w:space="0" w:color="000000"/>
              <w:bottom w:val="single" w:sz="4" w:space="0" w:color="000000"/>
              <w:right w:val="single" w:sz="4" w:space="0" w:color="000000"/>
            </w:tcBorders>
            <w:shd w:val="clear" w:color="auto" w:fill="auto"/>
          </w:tcPr>
          <w:p w14:paraId="1CD470BB" w14:textId="77777777" w:rsidR="007470DB" w:rsidRDefault="007470DB">
            <w:pPr>
              <w:tabs>
                <w:tab w:val="center" w:pos="4536"/>
                <w:tab w:val="right" w:pos="9072"/>
              </w:tabs>
              <w:snapToGrid w:val="0"/>
              <w:jc w:val="center"/>
              <w:rPr>
                <w:rFonts w:ascii="Tw Cen MT" w:hAnsi="Tw Cen MT" w:cs="Tw Cen MT"/>
                <w:b/>
              </w:rPr>
            </w:pPr>
          </w:p>
        </w:tc>
      </w:tr>
      <w:tr w:rsidR="007470DB" w14:paraId="4878EEE7" w14:textId="77777777">
        <w:tc>
          <w:tcPr>
            <w:tcW w:w="539" w:type="dxa"/>
            <w:tcBorders>
              <w:top w:val="single" w:sz="4" w:space="0" w:color="000000"/>
              <w:left w:val="single" w:sz="4" w:space="0" w:color="000000"/>
              <w:bottom w:val="single" w:sz="4" w:space="0" w:color="000000"/>
            </w:tcBorders>
            <w:shd w:val="clear" w:color="auto" w:fill="auto"/>
          </w:tcPr>
          <w:p w14:paraId="11C4E5AF" w14:textId="77777777" w:rsidR="007470DB" w:rsidRDefault="007470DB">
            <w:pPr>
              <w:tabs>
                <w:tab w:val="center" w:pos="4536"/>
                <w:tab w:val="right" w:pos="9072"/>
              </w:tabs>
              <w:snapToGrid w:val="0"/>
              <w:jc w:val="center"/>
              <w:rPr>
                <w:rFonts w:ascii="Tw Cen MT" w:hAnsi="Tw Cen MT" w:cs="Tw Cen MT"/>
                <w:b/>
              </w:rPr>
            </w:pPr>
          </w:p>
        </w:tc>
        <w:tc>
          <w:tcPr>
            <w:tcW w:w="1748" w:type="dxa"/>
            <w:tcBorders>
              <w:top w:val="single" w:sz="4" w:space="0" w:color="000000"/>
              <w:left w:val="single" w:sz="4" w:space="0" w:color="000000"/>
              <w:bottom w:val="single" w:sz="4" w:space="0" w:color="000000"/>
            </w:tcBorders>
            <w:shd w:val="clear" w:color="auto" w:fill="auto"/>
          </w:tcPr>
          <w:p w14:paraId="49AC3128" w14:textId="77777777" w:rsidR="007470DB" w:rsidRDefault="007470DB">
            <w:pPr>
              <w:tabs>
                <w:tab w:val="center" w:pos="4536"/>
                <w:tab w:val="right" w:pos="9072"/>
              </w:tabs>
              <w:snapToGrid w:val="0"/>
              <w:jc w:val="center"/>
              <w:rPr>
                <w:rFonts w:ascii="Tw Cen MT" w:hAnsi="Tw Cen MT" w:cs="Tw Cen MT"/>
                <w:b/>
              </w:rPr>
            </w:pPr>
          </w:p>
        </w:tc>
        <w:tc>
          <w:tcPr>
            <w:tcW w:w="1230" w:type="dxa"/>
            <w:tcBorders>
              <w:top w:val="single" w:sz="4" w:space="0" w:color="000000"/>
              <w:left w:val="single" w:sz="4" w:space="0" w:color="000000"/>
              <w:bottom w:val="single" w:sz="4" w:space="0" w:color="000000"/>
            </w:tcBorders>
            <w:shd w:val="clear" w:color="auto" w:fill="auto"/>
          </w:tcPr>
          <w:p w14:paraId="6DE6A96A" w14:textId="77777777" w:rsidR="007470DB" w:rsidRDefault="007470DB">
            <w:pPr>
              <w:tabs>
                <w:tab w:val="center" w:pos="4536"/>
                <w:tab w:val="right" w:pos="9072"/>
              </w:tabs>
              <w:snapToGrid w:val="0"/>
              <w:jc w:val="center"/>
              <w:rPr>
                <w:rFonts w:ascii="Tw Cen MT" w:hAnsi="Tw Cen MT" w:cs="Tw Cen MT"/>
                <w:b/>
              </w:rPr>
            </w:pPr>
          </w:p>
        </w:tc>
        <w:tc>
          <w:tcPr>
            <w:tcW w:w="1422" w:type="dxa"/>
            <w:tcBorders>
              <w:top w:val="single" w:sz="4" w:space="0" w:color="000000"/>
              <w:left w:val="single" w:sz="4" w:space="0" w:color="000000"/>
              <w:bottom w:val="single" w:sz="4" w:space="0" w:color="000000"/>
            </w:tcBorders>
            <w:shd w:val="clear" w:color="auto" w:fill="auto"/>
          </w:tcPr>
          <w:p w14:paraId="44FE3833" w14:textId="77777777" w:rsidR="007470DB" w:rsidRDefault="007470DB">
            <w:pPr>
              <w:tabs>
                <w:tab w:val="center" w:pos="4536"/>
                <w:tab w:val="right" w:pos="9072"/>
              </w:tabs>
              <w:snapToGrid w:val="0"/>
              <w:jc w:val="center"/>
              <w:rPr>
                <w:rFonts w:ascii="Tw Cen MT" w:hAnsi="Tw Cen MT" w:cs="Tw Cen MT"/>
                <w:b/>
              </w:rPr>
            </w:pPr>
          </w:p>
        </w:tc>
        <w:tc>
          <w:tcPr>
            <w:tcW w:w="1490" w:type="dxa"/>
            <w:tcBorders>
              <w:top w:val="single" w:sz="4" w:space="0" w:color="000000"/>
              <w:left w:val="single" w:sz="4" w:space="0" w:color="000000"/>
              <w:bottom w:val="single" w:sz="4" w:space="0" w:color="000000"/>
            </w:tcBorders>
            <w:shd w:val="clear" w:color="auto" w:fill="auto"/>
          </w:tcPr>
          <w:p w14:paraId="67BEDD8F" w14:textId="77777777" w:rsidR="007470DB" w:rsidRDefault="007470DB">
            <w:pPr>
              <w:tabs>
                <w:tab w:val="center" w:pos="4536"/>
                <w:tab w:val="right" w:pos="9072"/>
              </w:tabs>
              <w:snapToGrid w:val="0"/>
              <w:jc w:val="center"/>
              <w:rPr>
                <w:rFonts w:ascii="Tw Cen MT" w:hAnsi="Tw Cen MT" w:cs="Tw Cen MT"/>
                <w:b/>
              </w:rPr>
            </w:pPr>
          </w:p>
        </w:tc>
        <w:tc>
          <w:tcPr>
            <w:tcW w:w="1490" w:type="dxa"/>
            <w:tcBorders>
              <w:top w:val="single" w:sz="4" w:space="0" w:color="000000"/>
              <w:left w:val="single" w:sz="4" w:space="0" w:color="000000"/>
              <w:bottom w:val="single" w:sz="4" w:space="0" w:color="000000"/>
            </w:tcBorders>
            <w:shd w:val="clear" w:color="auto" w:fill="auto"/>
          </w:tcPr>
          <w:p w14:paraId="20469968" w14:textId="77777777" w:rsidR="007470DB" w:rsidRDefault="007470DB">
            <w:pPr>
              <w:tabs>
                <w:tab w:val="center" w:pos="4536"/>
                <w:tab w:val="right" w:pos="9072"/>
              </w:tabs>
              <w:snapToGrid w:val="0"/>
              <w:jc w:val="center"/>
              <w:rPr>
                <w:rFonts w:ascii="Tw Cen MT" w:hAnsi="Tw Cen MT" w:cs="Tw Cen MT"/>
                <w:b/>
              </w:rPr>
            </w:pPr>
          </w:p>
        </w:tc>
        <w:tc>
          <w:tcPr>
            <w:tcW w:w="1377" w:type="dxa"/>
            <w:tcBorders>
              <w:top w:val="single" w:sz="4" w:space="0" w:color="000000"/>
              <w:left w:val="single" w:sz="4" w:space="0" w:color="000000"/>
              <w:bottom w:val="single" w:sz="4" w:space="0" w:color="000000"/>
              <w:right w:val="single" w:sz="4" w:space="0" w:color="000000"/>
            </w:tcBorders>
            <w:shd w:val="clear" w:color="auto" w:fill="auto"/>
          </w:tcPr>
          <w:p w14:paraId="4F77F82E" w14:textId="77777777" w:rsidR="007470DB" w:rsidRDefault="007470DB">
            <w:pPr>
              <w:tabs>
                <w:tab w:val="center" w:pos="4536"/>
                <w:tab w:val="right" w:pos="9072"/>
              </w:tabs>
              <w:snapToGrid w:val="0"/>
              <w:jc w:val="center"/>
              <w:rPr>
                <w:rFonts w:ascii="Tw Cen MT" w:hAnsi="Tw Cen MT" w:cs="Tw Cen MT"/>
                <w:b/>
              </w:rPr>
            </w:pPr>
          </w:p>
        </w:tc>
      </w:tr>
      <w:tr w:rsidR="007470DB" w14:paraId="0F056766" w14:textId="77777777">
        <w:tc>
          <w:tcPr>
            <w:tcW w:w="539" w:type="dxa"/>
            <w:tcBorders>
              <w:top w:val="single" w:sz="4" w:space="0" w:color="000000"/>
              <w:left w:val="single" w:sz="4" w:space="0" w:color="000000"/>
              <w:bottom w:val="single" w:sz="4" w:space="0" w:color="000000"/>
            </w:tcBorders>
            <w:shd w:val="clear" w:color="auto" w:fill="auto"/>
          </w:tcPr>
          <w:p w14:paraId="6271E6DD" w14:textId="77777777" w:rsidR="007470DB" w:rsidRDefault="007470DB">
            <w:pPr>
              <w:tabs>
                <w:tab w:val="center" w:pos="4536"/>
                <w:tab w:val="right" w:pos="9072"/>
              </w:tabs>
              <w:snapToGrid w:val="0"/>
              <w:jc w:val="center"/>
              <w:rPr>
                <w:rFonts w:ascii="Tw Cen MT" w:hAnsi="Tw Cen MT" w:cs="Tw Cen MT"/>
                <w:b/>
              </w:rPr>
            </w:pPr>
          </w:p>
        </w:tc>
        <w:tc>
          <w:tcPr>
            <w:tcW w:w="1748" w:type="dxa"/>
            <w:tcBorders>
              <w:top w:val="single" w:sz="4" w:space="0" w:color="000000"/>
              <w:left w:val="single" w:sz="4" w:space="0" w:color="000000"/>
              <w:bottom w:val="single" w:sz="4" w:space="0" w:color="000000"/>
            </w:tcBorders>
            <w:shd w:val="clear" w:color="auto" w:fill="auto"/>
          </w:tcPr>
          <w:p w14:paraId="46B2890C" w14:textId="77777777" w:rsidR="007470DB" w:rsidRDefault="007470DB">
            <w:pPr>
              <w:tabs>
                <w:tab w:val="center" w:pos="4536"/>
                <w:tab w:val="right" w:pos="9072"/>
              </w:tabs>
              <w:snapToGrid w:val="0"/>
              <w:jc w:val="center"/>
              <w:rPr>
                <w:rFonts w:ascii="Tw Cen MT" w:hAnsi="Tw Cen MT" w:cs="Tw Cen MT"/>
                <w:b/>
              </w:rPr>
            </w:pPr>
          </w:p>
        </w:tc>
        <w:tc>
          <w:tcPr>
            <w:tcW w:w="1230" w:type="dxa"/>
            <w:tcBorders>
              <w:top w:val="single" w:sz="4" w:space="0" w:color="000000"/>
              <w:left w:val="single" w:sz="4" w:space="0" w:color="000000"/>
              <w:bottom w:val="single" w:sz="4" w:space="0" w:color="000000"/>
            </w:tcBorders>
            <w:shd w:val="clear" w:color="auto" w:fill="auto"/>
          </w:tcPr>
          <w:p w14:paraId="4A406641" w14:textId="77777777" w:rsidR="007470DB" w:rsidRDefault="007470DB">
            <w:pPr>
              <w:tabs>
                <w:tab w:val="center" w:pos="4536"/>
                <w:tab w:val="right" w:pos="9072"/>
              </w:tabs>
              <w:snapToGrid w:val="0"/>
              <w:jc w:val="center"/>
              <w:rPr>
                <w:rFonts w:ascii="Tw Cen MT" w:hAnsi="Tw Cen MT" w:cs="Tw Cen MT"/>
                <w:b/>
              </w:rPr>
            </w:pPr>
          </w:p>
        </w:tc>
        <w:tc>
          <w:tcPr>
            <w:tcW w:w="1422" w:type="dxa"/>
            <w:tcBorders>
              <w:top w:val="single" w:sz="4" w:space="0" w:color="000000"/>
              <w:left w:val="single" w:sz="4" w:space="0" w:color="000000"/>
              <w:bottom w:val="single" w:sz="4" w:space="0" w:color="000000"/>
            </w:tcBorders>
            <w:shd w:val="clear" w:color="auto" w:fill="auto"/>
          </w:tcPr>
          <w:p w14:paraId="239F9DBD" w14:textId="77777777" w:rsidR="007470DB" w:rsidRDefault="007470DB">
            <w:pPr>
              <w:tabs>
                <w:tab w:val="center" w:pos="4536"/>
                <w:tab w:val="right" w:pos="9072"/>
              </w:tabs>
              <w:snapToGrid w:val="0"/>
              <w:jc w:val="center"/>
              <w:rPr>
                <w:rFonts w:ascii="Tw Cen MT" w:hAnsi="Tw Cen MT" w:cs="Tw Cen MT"/>
                <w:b/>
              </w:rPr>
            </w:pPr>
          </w:p>
        </w:tc>
        <w:tc>
          <w:tcPr>
            <w:tcW w:w="1490" w:type="dxa"/>
            <w:tcBorders>
              <w:top w:val="single" w:sz="4" w:space="0" w:color="000000"/>
              <w:left w:val="single" w:sz="4" w:space="0" w:color="000000"/>
              <w:bottom w:val="single" w:sz="4" w:space="0" w:color="000000"/>
            </w:tcBorders>
            <w:shd w:val="clear" w:color="auto" w:fill="auto"/>
          </w:tcPr>
          <w:p w14:paraId="3D731222" w14:textId="77777777" w:rsidR="007470DB" w:rsidRDefault="007470DB">
            <w:pPr>
              <w:tabs>
                <w:tab w:val="center" w:pos="4536"/>
                <w:tab w:val="right" w:pos="9072"/>
              </w:tabs>
              <w:snapToGrid w:val="0"/>
              <w:jc w:val="center"/>
              <w:rPr>
                <w:rFonts w:ascii="Tw Cen MT" w:hAnsi="Tw Cen MT" w:cs="Tw Cen MT"/>
                <w:b/>
              </w:rPr>
            </w:pPr>
          </w:p>
        </w:tc>
        <w:tc>
          <w:tcPr>
            <w:tcW w:w="1490" w:type="dxa"/>
            <w:tcBorders>
              <w:top w:val="single" w:sz="4" w:space="0" w:color="000000"/>
              <w:left w:val="single" w:sz="4" w:space="0" w:color="000000"/>
              <w:bottom w:val="single" w:sz="4" w:space="0" w:color="000000"/>
            </w:tcBorders>
            <w:shd w:val="clear" w:color="auto" w:fill="auto"/>
          </w:tcPr>
          <w:p w14:paraId="028B7E38" w14:textId="77777777" w:rsidR="007470DB" w:rsidRDefault="007470DB">
            <w:pPr>
              <w:tabs>
                <w:tab w:val="center" w:pos="4536"/>
                <w:tab w:val="right" w:pos="9072"/>
              </w:tabs>
              <w:snapToGrid w:val="0"/>
              <w:jc w:val="center"/>
              <w:rPr>
                <w:rFonts w:ascii="Tw Cen MT" w:hAnsi="Tw Cen MT" w:cs="Tw Cen MT"/>
                <w:b/>
              </w:rPr>
            </w:pPr>
          </w:p>
        </w:tc>
        <w:tc>
          <w:tcPr>
            <w:tcW w:w="1377" w:type="dxa"/>
            <w:tcBorders>
              <w:top w:val="single" w:sz="4" w:space="0" w:color="000000"/>
              <w:left w:val="single" w:sz="4" w:space="0" w:color="000000"/>
              <w:bottom w:val="single" w:sz="4" w:space="0" w:color="000000"/>
              <w:right w:val="single" w:sz="4" w:space="0" w:color="000000"/>
            </w:tcBorders>
            <w:shd w:val="clear" w:color="auto" w:fill="auto"/>
          </w:tcPr>
          <w:p w14:paraId="3C75D1FB" w14:textId="77777777" w:rsidR="007470DB" w:rsidRDefault="007470DB">
            <w:pPr>
              <w:tabs>
                <w:tab w:val="center" w:pos="4536"/>
                <w:tab w:val="right" w:pos="9072"/>
              </w:tabs>
              <w:snapToGrid w:val="0"/>
              <w:jc w:val="center"/>
              <w:rPr>
                <w:rFonts w:ascii="Tw Cen MT" w:hAnsi="Tw Cen MT" w:cs="Tw Cen MT"/>
                <w:b/>
              </w:rPr>
            </w:pPr>
          </w:p>
        </w:tc>
      </w:tr>
      <w:tr w:rsidR="007470DB" w14:paraId="390A807E" w14:textId="77777777">
        <w:tc>
          <w:tcPr>
            <w:tcW w:w="539" w:type="dxa"/>
            <w:tcBorders>
              <w:top w:val="single" w:sz="4" w:space="0" w:color="000000"/>
              <w:left w:val="single" w:sz="4" w:space="0" w:color="000000"/>
              <w:bottom w:val="single" w:sz="4" w:space="0" w:color="000000"/>
            </w:tcBorders>
            <w:shd w:val="clear" w:color="auto" w:fill="auto"/>
          </w:tcPr>
          <w:p w14:paraId="5D5C7D09" w14:textId="77777777" w:rsidR="007470DB" w:rsidRDefault="007470DB">
            <w:pPr>
              <w:tabs>
                <w:tab w:val="center" w:pos="4536"/>
                <w:tab w:val="right" w:pos="9072"/>
              </w:tabs>
              <w:snapToGrid w:val="0"/>
              <w:jc w:val="center"/>
              <w:rPr>
                <w:rFonts w:ascii="Tw Cen MT" w:hAnsi="Tw Cen MT" w:cs="Tw Cen MT"/>
                <w:b/>
              </w:rPr>
            </w:pPr>
          </w:p>
        </w:tc>
        <w:tc>
          <w:tcPr>
            <w:tcW w:w="1748" w:type="dxa"/>
            <w:tcBorders>
              <w:top w:val="single" w:sz="4" w:space="0" w:color="000000"/>
              <w:left w:val="single" w:sz="4" w:space="0" w:color="000000"/>
              <w:bottom w:val="single" w:sz="4" w:space="0" w:color="000000"/>
            </w:tcBorders>
            <w:shd w:val="clear" w:color="auto" w:fill="auto"/>
          </w:tcPr>
          <w:p w14:paraId="403598F6" w14:textId="77777777" w:rsidR="007470DB" w:rsidRDefault="007470DB">
            <w:pPr>
              <w:tabs>
                <w:tab w:val="center" w:pos="4536"/>
                <w:tab w:val="right" w:pos="9072"/>
              </w:tabs>
              <w:snapToGrid w:val="0"/>
              <w:jc w:val="center"/>
              <w:rPr>
                <w:rFonts w:ascii="Tw Cen MT" w:hAnsi="Tw Cen MT" w:cs="Tw Cen MT"/>
                <w:b/>
              </w:rPr>
            </w:pPr>
          </w:p>
        </w:tc>
        <w:tc>
          <w:tcPr>
            <w:tcW w:w="1230" w:type="dxa"/>
            <w:tcBorders>
              <w:top w:val="single" w:sz="4" w:space="0" w:color="000000"/>
              <w:left w:val="single" w:sz="4" w:space="0" w:color="000000"/>
              <w:bottom w:val="single" w:sz="4" w:space="0" w:color="000000"/>
            </w:tcBorders>
            <w:shd w:val="clear" w:color="auto" w:fill="auto"/>
          </w:tcPr>
          <w:p w14:paraId="6339F546" w14:textId="77777777" w:rsidR="007470DB" w:rsidRDefault="007470DB">
            <w:pPr>
              <w:tabs>
                <w:tab w:val="center" w:pos="4536"/>
                <w:tab w:val="right" w:pos="9072"/>
              </w:tabs>
              <w:snapToGrid w:val="0"/>
              <w:jc w:val="center"/>
              <w:rPr>
                <w:rFonts w:ascii="Tw Cen MT" w:hAnsi="Tw Cen MT" w:cs="Tw Cen MT"/>
                <w:b/>
              </w:rPr>
            </w:pPr>
          </w:p>
        </w:tc>
        <w:tc>
          <w:tcPr>
            <w:tcW w:w="1422" w:type="dxa"/>
            <w:tcBorders>
              <w:top w:val="single" w:sz="4" w:space="0" w:color="000000"/>
              <w:left w:val="single" w:sz="4" w:space="0" w:color="000000"/>
              <w:bottom w:val="single" w:sz="4" w:space="0" w:color="000000"/>
            </w:tcBorders>
            <w:shd w:val="clear" w:color="auto" w:fill="auto"/>
          </w:tcPr>
          <w:p w14:paraId="41836B73" w14:textId="77777777" w:rsidR="007470DB" w:rsidRDefault="007470DB">
            <w:pPr>
              <w:tabs>
                <w:tab w:val="center" w:pos="4536"/>
                <w:tab w:val="right" w:pos="9072"/>
              </w:tabs>
              <w:snapToGrid w:val="0"/>
              <w:jc w:val="center"/>
              <w:rPr>
                <w:rFonts w:ascii="Tw Cen MT" w:hAnsi="Tw Cen MT" w:cs="Tw Cen MT"/>
                <w:b/>
              </w:rPr>
            </w:pPr>
          </w:p>
        </w:tc>
        <w:tc>
          <w:tcPr>
            <w:tcW w:w="1490" w:type="dxa"/>
            <w:tcBorders>
              <w:top w:val="single" w:sz="4" w:space="0" w:color="000000"/>
              <w:left w:val="single" w:sz="4" w:space="0" w:color="000000"/>
              <w:bottom w:val="single" w:sz="4" w:space="0" w:color="000000"/>
            </w:tcBorders>
            <w:shd w:val="clear" w:color="auto" w:fill="auto"/>
          </w:tcPr>
          <w:p w14:paraId="69BDFFA1" w14:textId="77777777" w:rsidR="007470DB" w:rsidRDefault="007470DB">
            <w:pPr>
              <w:tabs>
                <w:tab w:val="center" w:pos="4536"/>
                <w:tab w:val="right" w:pos="9072"/>
              </w:tabs>
              <w:snapToGrid w:val="0"/>
              <w:jc w:val="center"/>
              <w:rPr>
                <w:rFonts w:ascii="Tw Cen MT" w:hAnsi="Tw Cen MT" w:cs="Tw Cen MT"/>
                <w:b/>
              </w:rPr>
            </w:pPr>
          </w:p>
        </w:tc>
        <w:tc>
          <w:tcPr>
            <w:tcW w:w="1490" w:type="dxa"/>
            <w:tcBorders>
              <w:top w:val="single" w:sz="4" w:space="0" w:color="000000"/>
              <w:left w:val="single" w:sz="4" w:space="0" w:color="000000"/>
              <w:bottom w:val="single" w:sz="4" w:space="0" w:color="000000"/>
            </w:tcBorders>
            <w:shd w:val="clear" w:color="auto" w:fill="auto"/>
          </w:tcPr>
          <w:p w14:paraId="3904B00F" w14:textId="77777777" w:rsidR="007470DB" w:rsidRDefault="007470DB">
            <w:pPr>
              <w:tabs>
                <w:tab w:val="center" w:pos="4536"/>
                <w:tab w:val="right" w:pos="9072"/>
              </w:tabs>
              <w:snapToGrid w:val="0"/>
              <w:jc w:val="center"/>
              <w:rPr>
                <w:rFonts w:ascii="Tw Cen MT" w:hAnsi="Tw Cen MT" w:cs="Tw Cen MT"/>
                <w:b/>
              </w:rPr>
            </w:pPr>
          </w:p>
        </w:tc>
        <w:tc>
          <w:tcPr>
            <w:tcW w:w="1377" w:type="dxa"/>
            <w:tcBorders>
              <w:top w:val="single" w:sz="4" w:space="0" w:color="000000"/>
              <w:left w:val="single" w:sz="4" w:space="0" w:color="000000"/>
              <w:bottom w:val="single" w:sz="4" w:space="0" w:color="000000"/>
              <w:right w:val="single" w:sz="4" w:space="0" w:color="000000"/>
            </w:tcBorders>
            <w:shd w:val="clear" w:color="auto" w:fill="auto"/>
          </w:tcPr>
          <w:p w14:paraId="03E310DC" w14:textId="77777777" w:rsidR="007470DB" w:rsidRDefault="007470DB">
            <w:pPr>
              <w:tabs>
                <w:tab w:val="center" w:pos="4536"/>
                <w:tab w:val="right" w:pos="9072"/>
              </w:tabs>
              <w:snapToGrid w:val="0"/>
              <w:jc w:val="center"/>
              <w:rPr>
                <w:rFonts w:ascii="Tw Cen MT" w:hAnsi="Tw Cen MT" w:cs="Tw Cen MT"/>
                <w:b/>
              </w:rPr>
            </w:pPr>
          </w:p>
        </w:tc>
      </w:tr>
      <w:tr w:rsidR="007470DB" w14:paraId="46F8C319" w14:textId="77777777">
        <w:tc>
          <w:tcPr>
            <w:tcW w:w="539" w:type="dxa"/>
            <w:tcBorders>
              <w:top w:val="single" w:sz="4" w:space="0" w:color="000000"/>
              <w:left w:val="single" w:sz="4" w:space="0" w:color="000000"/>
              <w:bottom w:val="single" w:sz="4" w:space="0" w:color="000000"/>
            </w:tcBorders>
            <w:shd w:val="clear" w:color="auto" w:fill="auto"/>
          </w:tcPr>
          <w:p w14:paraId="62F040EE" w14:textId="77777777" w:rsidR="007470DB" w:rsidRDefault="007470DB">
            <w:pPr>
              <w:tabs>
                <w:tab w:val="center" w:pos="4536"/>
                <w:tab w:val="right" w:pos="9072"/>
              </w:tabs>
              <w:snapToGrid w:val="0"/>
              <w:jc w:val="center"/>
              <w:rPr>
                <w:rFonts w:ascii="Tw Cen MT" w:hAnsi="Tw Cen MT" w:cs="Tw Cen MT"/>
                <w:b/>
              </w:rPr>
            </w:pPr>
          </w:p>
        </w:tc>
        <w:tc>
          <w:tcPr>
            <w:tcW w:w="1748" w:type="dxa"/>
            <w:tcBorders>
              <w:top w:val="single" w:sz="4" w:space="0" w:color="000000"/>
              <w:left w:val="single" w:sz="4" w:space="0" w:color="000000"/>
              <w:bottom w:val="single" w:sz="4" w:space="0" w:color="000000"/>
            </w:tcBorders>
            <w:shd w:val="clear" w:color="auto" w:fill="auto"/>
          </w:tcPr>
          <w:p w14:paraId="35F7DE87" w14:textId="77777777" w:rsidR="007470DB" w:rsidRDefault="007470DB">
            <w:pPr>
              <w:tabs>
                <w:tab w:val="center" w:pos="4536"/>
                <w:tab w:val="right" w:pos="9072"/>
              </w:tabs>
              <w:snapToGrid w:val="0"/>
              <w:jc w:val="center"/>
              <w:rPr>
                <w:rFonts w:ascii="Tw Cen MT" w:hAnsi="Tw Cen MT" w:cs="Tw Cen MT"/>
                <w:b/>
              </w:rPr>
            </w:pPr>
          </w:p>
        </w:tc>
        <w:tc>
          <w:tcPr>
            <w:tcW w:w="1230" w:type="dxa"/>
            <w:tcBorders>
              <w:top w:val="single" w:sz="4" w:space="0" w:color="000000"/>
              <w:left w:val="single" w:sz="4" w:space="0" w:color="000000"/>
              <w:bottom w:val="single" w:sz="4" w:space="0" w:color="000000"/>
            </w:tcBorders>
            <w:shd w:val="clear" w:color="auto" w:fill="auto"/>
          </w:tcPr>
          <w:p w14:paraId="0120A262" w14:textId="77777777" w:rsidR="007470DB" w:rsidRDefault="007470DB">
            <w:pPr>
              <w:tabs>
                <w:tab w:val="center" w:pos="4536"/>
                <w:tab w:val="right" w:pos="9072"/>
              </w:tabs>
              <w:snapToGrid w:val="0"/>
              <w:jc w:val="center"/>
              <w:rPr>
                <w:rFonts w:ascii="Tw Cen MT" w:hAnsi="Tw Cen MT" w:cs="Tw Cen MT"/>
                <w:b/>
              </w:rPr>
            </w:pPr>
          </w:p>
        </w:tc>
        <w:tc>
          <w:tcPr>
            <w:tcW w:w="1422" w:type="dxa"/>
            <w:tcBorders>
              <w:top w:val="single" w:sz="4" w:space="0" w:color="000000"/>
              <w:left w:val="single" w:sz="4" w:space="0" w:color="000000"/>
              <w:bottom w:val="single" w:sz="4" w:space="0" w:color="000000"/>
            </w:tcBorders>
            <w:shd w:val="clear" w:color="auto" w:fill="auto"/>
          </w:tcPr>
          <w:p w14:paraId="5C024C10" w14:textId="77777777" w:rsidR="007470DB" w:rsidRDefault="007470DB">
            <w:pPr>
              <w:tabs>
                <w:tab w:val="center" w:pos="4536"/>
                <w:tab w:val="right" w:pos="9072"/>
              </w:tabs>
              <w:snapToGrid w:val="0"/>
              <w:jc w:val="center"/>
              <w:rPr>
                <w:rFonts w:ascii="Tw Cen MT" w:hAnsi="Tw Cen MT" w:cs="Tw Cen MT"/>
                <w:b/>
              </w:rPr>
            </w:pPr>
          </w:p>
        </w:tc>
        <w:tc>
          <w:tcPr>
            <w:tcW w:w="1490" w:type="dxa"/>
            <w:tcBorders>
              <w:top w:val="single" w:sz="4" w:space="0" w:color="000000"/>
              <w:left w:val="single" w:sz="4" w:space="0" w:color="000000"/>
              <w:bottom w:val="single" w:sz="4" w:space="0" w:color="000000"/>
            </w:tcBorders>
            <w:shd w:val="clear" w:color="auto" w:fill="auto"/>
          </w:tcPr>
          <w:p w14:paraId="5F2CE012" w14:textId="77777777" w:rsidR="007470DB" w:rsidRDefault="007470DB">
            <w:pPr>
              <w:tabs>
                <w:tab w:val="center" w:pos="4536"/>
                <w:tab w:val="right" w:pos="9072"/>
              </w:tabs>
              <w:snapToGrid w:val="0"/>
              <w:jc w:val="center"/>
              <w:rPr>
                <w:rFonts w:ascii="Tw Cen MT" w:hAnsi="Tw Cen MT" w:cs="Tw Cen MT"/>
                <w:b/>
              </w:rPr>
            </w:pPr>
          </w:p>
        </w:tc>
        <w:tc>
          <w:tcPr>
            <w:tcW w:w="1490" w:type="dxa"/>
            <w:tcBorders>
              <w:top w:val="single" w:sz="4" w:space="0" w:color="000000"/>
              <w:left w:val="single" w:sz="4" w:space="0" w:color="000000"/>
              <w:bottom w:val="single" w:sz="4" w:space="0" w:color="000000"/>
            </w:tcBorders>
            <w:shd w:val="clear" w:color="auto" w:fill="auto"/>
          </w:tcPr>
          <w:p w14:paraId="579D0B2C" w14:textId="77777777" w:rsidR="007470DB" w:rsidRDefault="007470DB">
            <w:pPr>
              <w:tabs>
                <w:tab w:val="center" w:pos="4536"/>
                <w:tab w:val="right" w:pos="9072"/>
              </w:tabs>
              <w:snapToGrid w:val="0"/>
              <w:jc w:val="center"/>
              <w:rPr>
                <w:rFonts w:ascii="Tw Cen MT" w:hAnsi="Tw Cen MT" w:cs="Tw Cen MT"/>
                <w:b/>
              </w:rPr>
            </w:pPr>
          </w:p>
        </w:tc>
        <w:tc>
          <w:tcPr>
            <w:tcW w:w="1377" w:type="dxa"/>
            <w:tcBorders>
              <w:top w:val="single" w:sz="4" w:space="0" w:color="000000"/>
              <w:left w:val="single" w:sz="4" w:space="0" w:color="000000"/>
              <w:bottom w:val="single" w:sz="4" w:space="0" w:color="000000"/>
              <w:right w:val="single" w:sz="4" w:space="0" w:color="000000"/>
            </w:tcBorders>
            <w:shd w:val="clear" w:color="auto" w:fill="auto"/>
          </w:tcPr>
          <w:p w14:paraId="3EC281C2" w14:textId="77777777" w:rsidR="007470DB" w:rsidRDefault="007470DB">
            <w:pPr>
              <w:tabs>
                <w:tab w:val="center" w:pos="4536"/>
                <w:tab w:val="right" w:pos="9072"/>
              </w:tabs>
              <w:snapToGrid w:val="0"/>
              <w:jc w:val="center"/>
              <w:rPr>
                <w:rFonts w:ascii="Tw Cen MT" w:hAnsi="Tw Cen MT" w:cs="Tw Cen MT"/>
                <w:b/>
              </w:rPr>
            </w:pPr>
          </w:p>
        </w:tc>
      </w:tr>
      <w:tr w:rsidR="007470DB" w14:paraId="4EAEA130" w14:textId="77777777">
        <w:tc>
          <w:tcPr>
            <w:tcW w:w="539" w:type="dxa"/>
            <w:tcBorders>
              <w:top w:val="single" w:sz="4" w:space="0" w:color="000000"/>
              <w:left w:val="single" w:sz="4" w:space="0" w:color="000000"/>
              <w:bottom w:val="single" w:sz="4" w:space="0" w:color="000000"/>
            </w:tcBorders>
            <w:shd w:val="clear" w:color="auto" w:fill="auto"/>
          </w:tcPr>
          <w:p w14:paraId="506164D5" w14:textId="77777777" w:rsidR="007470DB" w:rsidRDefault="007470DB">
            <w:pPr>
              <w:tabs>
                <w:tab w:val="center" w:pos="4536"/>
                <w:tab w:val="right" w:pos="9072"/>
              </w:tabs>
              <w:snapToGrid w:val="0"/>
              <w:jc w:val="center"/>
              <w:rPr>
                <w:rFonts w:ascii="Tw Cen MT" w:hAnsi="Tw Cen MT" w:cs="Tw Cen MT"/>
                <w:b/>
              </w:rPr>
            </w:pPr>
          </w:p>
        </w:tc>
        <w:tc>
          <w:tcPr>
            <w:tcW w:w="1748" w:type="dxa"/>
            <w:tcBorders>
              <w:top w:val="single" w:sz="4" w:space="0" w:color="000000"/>
              <w:left w:val="single" w:sz="4" w:space="0" w:color="000000"/>
              <w:bottom w:val="single" w:sz="4" w:space="0" w:color="000000"/>
            </w:tcBorders>
            <w:shd w:val="clear" w:color="auto" w:fill="auto"/>
          </w:tcPr>
          <w:p w14:paraId="4366158C" w14:textId="77777777" w:rsidR="007470DB" w:rsidRDefault="007470DB">
            <w:pPr>
              <w:tabs>
                <w:tab w:val="center" w:pos="4536"/>
                <w:tab w:val="right" w:pos="9072"/>
              </w:tabs>
              <w:snapToGrid w:val="0"/>
              <w:jc w:val="center"/>
              <w:rPr>
                <w:rFonts w:ascii="Tw Cen MT" w:hAnsi="Tw Cen MT" w:cs="Tw Cen MT"/>
                <w:b/>
              </w:rPr>
            </w:pPr>
          </w:p>
        </w:tc>
        <w:tc>
          <w:tcPr>
            <w:tcW w:w="1230" w:type="dxa"/>
            <w:tcBorders>
              <w:top w:val="single" w:sz="4" w:space="0" w:color="000000"/>
              <w:left w:val="single" w:sz="4" w:space="0" w:color="000000"/>
              <w:bottom w:val="single" w:sz="4" w:space="0" w:color="000000"/>
            </w:tcBorders>
            <w:shd w:val="clear" w:color="auto" w:fill="auto"/>
          </w:tcPr>
          <w:p w14:paraId="3E55715A" w14:textId="77777777" w:rsidR="007470DB" w:rsidRDefault="007470DB">
            <w:pPr>
              <w:tabs>
                <w:tab w:val="center" w:pos="4536"/>
                <w:tab w:val="right" w:pos="9072"/>
              </w:tabs>
              <w:snapToGrid w:val="0"/>
              <w:jc w:val="center"/>
              <w:rPr>
                <w:rFonts w:ascii="Tw Cen MT" w:hAnsi="Tw Cen MT" w:cs="Tw Cen MT"/>
                <w:b/>
              </w:rPr>
            </w:pPr>
          </w:p>
        </w:tc>
        <w:tc>
          <w:tcPr>
            <w:tcW w:w="1422" w:type="dxa"/>
            <w:tcBorders>
              <w:top w:val="single" w:sz="4" w:space="0" w:color="000000"/>
              <w:left w:val="single" w:sz="4" w:space="0" w:color="000000"/>
              <w:bottom w:val="single" w:sz="4" w:space="0" w:color="000000"/>
            </w:tcBorders>
            <w:shd w:val="clear" w:color="auto" w:fill="auto"/>
          </w:tcPr>
          <w:p w14:paraId="6EEA6D33" w14:textId="77777777" w:rsidR="007470DB" w:rsidRDefault="007470DB">
            <w:pPr>
              <w:tabs>
                <w:tab w:val="center" w:pos="4536"/>
                <w:tab w:val="right" w:pos="9072"/>
              </w:tabs>
              <w:snapToGrid w:val="0"/>
              <w:jc w:val="center"/>
              <w:rPr>
                <w:rFonts w:ascii="Tw Cen MT" w:hAnsi="Tw Cen MT" w:cs="Tw Cen MT"/>
                <w:b/>
              </w:rPr>
            </w:pPr>
          </w:p>
        </w:tc>
        <w:tc>
          <w:tcPr>
            <w:tcW w:w="1490" w:type="dxa"/>
            <w:tcBorders>
              <w:top w:val="single" w:sz="4" w:space="0" w:color="000000"/>
              <w:left w:val="single" w:sz="4" w:space="0" w:color="000000"/>
              <w:bottom w:val="single" w:sz="4" w:space="0" w:color="000000"/>
            </w:tcBorders>
            <w:shd w:val="clear" w:color="auto" w:fill="auto"/>
          </w:tcPr>
          <w:p w14:paraId="326C1FC2" w14:textId="77777777" w:rsidR="007470DB" w:rsidRDefault="007470DB">
            <w:pPr>
              <w:tabs>
                <w:tab w:val="center" w:pos="4536"/>
                <w:tab w:val="right" w:pos="9072"/>
              </w:tabs>
              <w:snapToGrid w:val="0"/>
              <w:jc w:val="center"/>
              <w:rPr>
                <w:rFonts w:ascii="Tw Cen MT" w:hAnsi="Tw Cen MT" w:cs="Tw Cen MT"/>
                <w:b/>
              </w:rPr>
            </w:pPr>
          </w:p>
        </w:tc>
        <w:tc>
          <w:tcPr>
            <w:tcW w:w="1490" w:type="dxa"/>
            <w:tcBorders>
              <w:top w:val="single" w:sz="4" w:space="0" w:color="000000"/>
              <w:left w:val="single" w:sz="4" w:space="0" w:color="000000"/>
              <w:bottom w:val="single" w:sz="4" w:space="0" w:color="000000"/>
            </w:tcBorders>
            <w:shd w:val="clear" w:color="auto" w:fill="auto"/>
          </w:tcPr>
          <w:p w14:paraId="790B3468" w14:textId="77777777" w:rsidR="007470DB" w:rsidRDefault="007470DB">
            <w:pPr>
              <w:tabs>
                <w:tab w:val="center" w:pos="4536"/>
                <w:tab w:val="right" w:pos="9072"/>
              </w:tabs>
              <w:snapToGrid w:val="0"/>
              <w:jc w:val="center"/>
              <w:rPr>
                <w:rFonts w:ascii="Tw Cen MT" w:hAnsi="Tw Cen MT" w:cs="Tw Cen MT"/>
                <w:b/>
              </w:rPr>
            </w:pPr>
          </w:p>
        </w:tc>
        <w:tc>
          <w:tcPr>
            <w:tcW w:w="1377" w:type="dxa"/>
            <w:tcBorders>
              <w:top w:val="single" w:sz="4" w:space="0" w:color="000000"/>
              <w:left w:val="single" w:sz="4" w:space="0" w:color="000000"/>
              <w:bottom w:val="single" w:sz="4" w:space="0" w:color="000000"/>
              <w:right w:val="single" w:sz="4" w:space="0" w:color="000000"/>
            </w:tcBorders>
            <w:shd w:val="clear" w:color="auto" w:fill="auto"/>
          </w:tcPr>
          <w:p w14:paraId="3DE67F4E" w14:textId="77777777" w:rsidR="007470DB" w:rsidRDefault="007470DB">
            <w:pPr>
              <w:tabs>
                <w:tab w:val="center" w:pos="4536"/>
                <w:tab w:val="right" w:pos="9072"/>
              </w:tabs>
              <w:snapToGrid w:val="0"/>
              <w:jc w:val="center"/>
              <w:rPr>
                <w:rFonts w:ascii="Tw Cen MT" w:hAnsi="Tw Cen MT" w:cs="Tw Cen MT"/>
                <w:b/>
              </w:rPr>
            </w:pPr>
          </w:p>
        </w:tc>
      </w:tr>
      <w:tr w:rsidR="007470DB" w14:paraId="1625D9DB" w14:textId="77777777">
        <w:tc>
          <w:tcPr>
            <w:tcW w:w="539" w:type="dxa"/>
            <w:tcBorders>
              <w:top w:val="single" w:sz="4" w:space="0" w:color="000000"/>
              <w:left w:val="single" w:sz="4" w:space="0" w:color="000000"/>
              <w:bottom w:val="single" w:sz="4" w:space="0" w:color="000000"/>
            </w:tcBorders>
            <w:shd w:val="clear" w:color="auto" w:fill="auto"/>
          </w:tcPr>
          <w:p w14:paraId="1C6A7DB7" w14:textId="77777777" w:rsidR="007470DB" w:rsidRDefault="007470DB">
            <w:pPr>
              <w:tabs>
                <w:tab w:val="center" w:pos="4536"/>
                <w:tab w:val="right" w:pos="9072"/>
              </w:tabs>
              <w:snapToGrid w:val="0"/>
              <w:jc w:val="center"/>
              <w:rPr>
                <w:rFonts w:ascii="Tw Cen MT" w:hAnsi="Tw Cen MT" w:cs="Tw Cen MT"/>
                <w:b/>
              </w:rPr>
            </w:pPr>
          </w:p>
        </w:tc>
        <w:tc>
          <w:tcPr>
            <w:tcW w:w="1748" w:type="dxa"/>
            <w:tcBorders>
              <w:top w:val="single" w:sz="4" w:space="0" w:color="000000"/>
              <w:left w:val="single" w:sz="4" w:space="0" w:color="000000"/>
              <w:bottom w:val="single" w:sz="4" w:space="0" w:color="000000"/>
            </w:tcBorders>
            <w:shd w:val="clear" w:color="auto" w:fill="auto"/>
          </w:tcPr>
          <w:p w14:paraId="3C658FB3" w14:textId="77777777" w:rsidR="007470DB" w:rsidRDefault="007470DB">
            <w:pPr>
              <w:tabs>
                <w:tab w:val="center" w:pos="4536"/>
                <w:tab w:val="right" w:pos="9072"/>
              </w:tabs>
              <w:snapToGrid w:val="0"/>
              <w:jc w:val="center"/>
              <w:rPr>
                <w:rFonts w:ascii="Tw Cen MT" w:hAnsi="Tw Cen MT" w:cs="Tw Cen MT"/>
                <w:b/>
              </w:rPr>
            </w:pPr>
          </w:p>
        </w:tc>
        <w:tc>
          <w:tcPr>
            <w:tcW w:w="1230" w:type="dxa"/>
            <w:tcBorders>
              <w:top w:val="single" w:sz="4" w:space="0" w:color="000000"/>
              <w:left w:val="single" w:sz="4" w:space="0" w:color="000000"/>
              <w:bottom w:val="single" w:sz="4" w:space="0" w:color="000000"/>
            </w:tcBorders>
            <w:shd w:val="clear" w:color="auto" w:fill="auto"/>
          </w:tcPr>
          <w:p w14:paraId="1F46A50A" w14:textId="77777777" w:rsidR="007470DB" w:rsidRDefault="007470DB">
            <w:pPr>
              <w:tabs>
                <w:tab w:val="center" w:pos="4536"/>
                <w:tab w:val="right" w:pos="9072"/>
              </w:tabs>
              <w:snapToGrid w:val="0"/>
              <w:jc w:val="center"/>
              <w:rPr>
                <w:rFonts w:ascii="Tw Cen MT" w:hAnsi="Tw Cen MT" w:cs="Tw Cen MT"/>
                <w:b/>
              </w:rPr>
            </w:pPr>
          </w:p>
        </w:tc>
        <w:tc>
          <w:tcPr>
            <w:tcW w:w="1422" w:type="dxa"/>
            <w:tcBorders>
              <w:top w:val="single" w:sz="4" w:space="0" w:color="000000"/>
              <w:left w:val="single" w:sz="4" w:space="0" w:color="000000"/>
              <w:bottom w:val="single" w:sz="4" w:space="0" w:color="000000"/>
            </w:tcBorders>
            <w:shd w:val="clear" w:color="auto" w:fill="auto"/>
          </w:tcPr>
          <w:p w14:paraId="74363065" w14:textId="77777777" w:rsidR="007470DB" w:rsidRDefault="007470DB">
            <w:pPr>
              <w:tabs>
                <w:tab w:val="center" w:pos="4536"/>
                <w:tab w:val="right" w:pos="9072"/>
              </w:tabs>
              <w:snapToGrid w:val="0"/>
              <w:jc w:val="center"/>
              <w:rPr>
                <w:rFonts w:ascii="Tw Cen MT" w:hAnsi="Tw Cen MT" w:cs="Tw Cen MT"/>
                <w:b/>
              </w:rPr>
            </w:pPr>
          </w:p>
        </w:tc>
        <w:tc>
          <w:tcPr>
            <w:tcW w:w="1490" w:type="dxa"/>
            <w:tcBorders>
              <w:top w:val="single" w:sz="4" w:space="0" w:color="000000"/>
              <w:left w:val="single" w:sz="4" w:space="0" w:color="000000"/>
              <w:bottom w:val="single" w:sz="4" w:space="0" w:color="000000"/>
            </w:tcBorders>
            <w:shd w:val="clear" w:color="auto" w:fill="auto"/>
          </w:tcPr>
          <w:p w14:paraId="5DEB82A2" w14:textId="77777777" w:rsidR="007470DB" w:rsidRDefault="007470DB">
            <w:pPr>
              <w:tabs>
                <w:tab w:val="center" w:pos="4536"/>
                <w:tab w:val="right" w:pos="9072"/>
              </w:tabs>
              <w:snapToGrid w:val="0"/>
              <w:jc w:val="center"/>
              <w:rPr>
                <w:rFonts w:ascii="Tw Cen MT" w:hAnsi="Tw Cen MT" w:cs="Tw Cen MT"/>
                <w:b/>
              </w:rPr>
            </w:pPr>
          </w:p>
        </w:tc>
        <w:tc>
          <w:tcPr>
            <w:tcW w:w="1490" w:type="dxa"/>
            <w:tcBorders>
              <w:top w:val="single" w:sz="4" w:space="0" w:color="000000"/>
              <w:left w:val="single" w:sz="4" w:space="0" w:color="000000"/>
              <w:bottom w:val="single" w:sz="4" w:space="0" w:color="000000"/>
            </w:tcBorders>
            <w:shd w:val="clear" w:color="auto" w:fill="auto"/>
          </w:tcPr>
          <w:p w14:paraId="2EFF6914" w14:textId="77777777" w:rsidR="007470DB" w:rsidRDefault="007470DB">
            <w:pPr>
              <w:tabs>
                <w:tab w:val="center" w:pos="4536"/>
                <w:tab w:val="right" w:pos="9072"/>
              </w:tabs>
              <w:snapToGrid w:val="0"/>
              <w:jc w:val="center"/>
              <w:rPr>
                <w:rFonts w:ascii="Tw Cen MT" w:hAnsi="Tw Cen MT" w:cs="Tw Cen MT"/>
                <w:b/>
              </w:rPr>
            </w:pPr>
          </w:p>
        </w:tc>
        <w:tc>
          <w:tcPr>
            <w:tcW w:w="1377" w:type="dxa"/>
            <w:tcBorders>
              <w:top w:val="single" w:sz="4" w:space="0" w:color="000000"/>
              <w:left w:val="single" w:sz="4" w:space="0" w:color="000000"/>
              <w:bottom w:val="single" w:sz="4" w:space="0" w:color="000000"/>
              <w:right w:val="single" w:sz="4" w:space="0" w:color="000000"/>
            </w:tcBorders>
            <w:shd w:val="clear" w:color="auto" w:fill="auto"/>
          </w:tcPr>
          <w:p w14:paraId="176EF125" w14:textId="77777777" w:rsidR="007470DB" w:rsidRDefault="007470DB">
            <w:pPr>
              <w:tabs>
                <w:tab w:val="center" w:pos="4536"/>
                <w:tab w:val="right" w:pos="9072"/>
              </w:tabs>
              <w:snapToGrid w:val="0"/>
              <w:jc w:val="center"/>
              <w:rPr>
                <w:rFonts w:ascii="Tw Cen MT" w:hAnsi="Tw Cen MT" w:cs="Tw Cen MT"/>
                <w:b/>
              </w:rPr>
            </w:pPr>
          </w:p>
        </w:tc>
      </w:tr>
      <w:tr w:rsidR="007470DB" w14:paraId="5A54D039" w14:textId="77777777">
        <w:tc>
          <w:tcPr>
            <w:tcW w:w="539" w:type="dxa"/>
            <w:tcBorders>
              <w:top w:val="single" w:sz="4" w:space="0" w:color="000000"/>
              <w:left w:val="single" w:sz="4" w:space="0" w:color="000000"/>
              <w:bottom w:val="single" w:sz="4" w:space="0" w:color="000000"/>
            </w:tcBorders>
            <w:shd w:val="clear" w:color="auto" w:fill="auto"/>
          </w:tcPr>
          <w:p w14:paraId="45236FFD" w14:textId="77777777" w:rsidR="007470DB" w:rsidRDefault="007470DB">
            <w:pPr>
              <w:tabs>
                <w:tab w:val="center" w:pos="4536"/>
                <w:tab w:val="right" w:pos="9072"/>
              </w:tabs>
              <w:snapToGrid w:val="0"/>
              <w:jc w:val="center"/>
              <w:rPr>
                <w:rFonts w:ascii="Tw Cen MT" w:hAnsi="Tw Cen MT" w:cs="Tw Cen MT"/>
                <w:b/>
              </w:rPr>
            </w:pPr>
          </w:p>
        </w:tc>
        <w:tc>
          <w:tcPr>
            <w:tcW w:w="1748" w:type="dxa"/>
            <w:tcBorders>
              <w:top w:val="single" w:sz="4" w:space="0" w:color="000000"/>
              <w:left w:val="single" w:sz="4" w:space="0" w:color="000000"/>
              <w:bottom w:val="single" w:sz="4" w:space="0" w:color="000000"/>
            </w:tcBorders>
            <w:shd w:val="clear" w:color="auto" w:fill="auto"/>
          </w:tcPr>
          <w:p w14:paraId="7B8C170C" w14:textId="77777777" w:rsidR="007470DB" w:rsidRDefault="007470DB">
            <w:pPr>
              <w:tabs>
                <w:tab w:val="center" w:pos="4536"/>
                <w:tab w:val="right" w:pos="9072"/>
              </w:tabs>
              <w:snapToGrid w:val="0"/>
              <w:jc w:val="center"/>
              <w:rPr>
                <w:rFonts w:ascii="Tw Cen MT" w:hAnsi="Tw Cen MT" w:cs="Tw Cen MT"/>
                <w:b/>
              </w:rPr>
            </w:pPr>
          </w:p>
        </w:tc>
        <w:tc>
          <w:tcPr>
            <w:tcW w:w="1230" w:type="dxa"/>
            <w:tcBorders>
              <w:top w:val="single" w:sz="4" w:space="0" w:color="000000"/>
              <w:left w:val="single" w:sz="4" w:space="0" w:color="000000"/>
              <w:bottom w:val="single" w:sz="4" w:space="0" w:color="000000"/>
            </w:tcBorders>
            <w:shd w:val="clear" w:color="auto" w:fill="auto"/>
          </w:tcPr>
          <w:p w14:paraId="485D14E8" w14:textId="77777777" w:rsidR="007470DB" w:rsidRDefault="007470DB">
            <w:pPr>
              <w:tabs>
                <w:tab w:val="center" w:pos="4536"/>
                <w:tab w:val="right" w:pos="9072"/>
              </w:tabs>
              <w:snapToGrid w:val="0"/>
              <w:jc w:val="center"/>
              <w:rPr>
                <w:rFonts w:ascii="Tw Cen MT" w:hAnsi="Tw Cen MT" w:cs="Tw Cen MT"/>
                <w:b/>
              </w:rPr>
            </w:pPr>
          </w:p>
        </w:tc>
        <w:tc>
          <w:tcPr>
            <w:tcW w:w="1422" w:type="dxa"/>
            <w:tcBorders>
              <w:top w:val="single" w:sz="4" w:space="0" w:color="000000"/>
              <w:left w:val="single" w:sz="4" w:space="0" w:color="000000"/>
              <w:bottom w:val="single" w:sz="4" w:space="0" w:color="000000"/>
            </w:tcBorders>
            <w:shd w:val="clear" w:color="auto" w:fill="auto"/>
          </w:tcPr>
          <w:p w14:paraId="35F7D156" w14:textId="77777777" w:rsidR="007470DB" w:rsidRDefault="007470DB">
            <w:pPr>
              <w:tabs>
                <w:tab w:val="center" w:pos="4536"/>
                <w:tab w:val="right" w:pos="9072"/>
              </w:tabs>
              <w:snapToGrid w:val="0"/>
              <w:jc w:val="center"/>
              <w:rPr>
                <w:rFonts w:ascii="Tw Cen MT" w:hAnsi="Tw Cen MT" w:cs="Tw Cen MT"/>
                <w:b/>
              </w:rPr>
            </w:pPr>
          </w:p>
        </w:tc>
        <w:tc>
          <w:tcPr>
            <w:tcW w:w="1490" w:type="dxa"/>
            <w:tcBorders>
              <w:top w:val="single" w:sz="4" w:space="0" w:color="000000"/>
              <w:left w:val="single" w:sz="4" w:space="0" w:color="000000"/>
              <w:bottom w:val="single" w:sz="4" w:space="0" w:color="000000"/>
            </w:tcBorders>
            <w:shd w:val="clear" w:color="auto" w:fill="auto"/>
          </w:tcPr>
          <w:p w14:paraId="7F26ADE6" w14:textId="77777777" w:rsidR="007470DB" w:rsidRDefault="007470DB">
            <w:pPr>
              <w:tabs>
                <w:tab w:val="center" w:pos="4536"/>
                <w:tab w:val="right" w:pos="9072"/>
              </w:tabs>
              <w:snapToGrid w:val="0"/>
              <w:jc w:val="center"/>
              <w:rPr>
                <w:rFonts w:ascii="Tw Cen MT" w:hAnsi="Tw Cen MT" w:cs="Tw Cen MT"/>
                <w:b/>
              </w:rPr>
            </w:pPr>
          </w:p>
        </w:tc>
        <w:tc>
          <w:tcPr>
            <w:tcW w:w="1490" w:type="dxa"/>
            <w:tcBorders>
              <w:top w:val="single" w:sz="4" w:space="0" w:color="000000"/>
              <w:left w:val="single" w:sz="4" w:space="0" w:color="000000"/>
              <w:bottom w:val="single" w:sz="4" w:space="0" w:color="000000"/>
            </w:tcBorders>
            <w:shd w:val="clear" w:color="auto" w:fill="auto"/>
          </w:tcPr>
          <w:p w14:paraId="09EA52B5" w14:textId="77777777" w:rsidR="007470DB" w:rsidRDefault="007470DB">
            <w:pPr>
              <w:tabs>
                <w:tab w:val="center" w:pos="4536"/>
                <w:tab w:val="right" w:pos="9072"/>
              </w:tabs>
              <w:snapToGrid w:val="0"/>
              <w:jc w:val="center"/>
              <w:rPr>
                <w:rFonts w:ascii="Tw Cen MT" w:hAnsi="Tw Cen MT" w:cs="Tw Cen MT"/>
                <w:b/>
              </w:rPr>
            </w:pPr>
          </w:p>
        </w:tc>
        <w:tc>
          <w:tcPr>
            <w:tcW w:w="1377" w:type="dxa"/>
            <w:tcBorders>
              <w:top w:val="single" w:sz="4" w:space="0" w:color="000000"/>
              <w:left w:val="single" w:sz="4" w:space="0" w:color="000000"/>
              <w:bottom w:val="single" w:sz="4" w:space="0" w:color="000000"/>
              <w:right w:val="single" w:sz="4" w:space="0" w:color="000000"/>
            </w:tcBorders>
            <w:shd w:val="clear" w:color="auto" w:fill="auto"/>
          </w:tcPr>
          <w:p w14:paraId="7D73B0DC" w14:textId="77777777" w:rsidR="007470DB" w:rsidRDefault="007470DB">
            <w:pPr>
              <w:tabs>
                <w:tab w:val="center" w:pos="4536"/>
                <w:tab w:val="right" w:pos="9072"/>
              </w:tabs>
              <w:snapToGrid w:val="0"/>
              <w:jc w:val="center"/>
              <w:rPr>
                <w:rFonts w:ascii="Tw Cen MT" w:hAnsi="Tw Cen MT" w:cs="Tw Cen MT"/>
                <w:b/>
              </w:rPr>
            </w:pPr>
          </w:p>
        </w:tc>
      </w:tr>
      <w:tr w:rsidR="007470DB" w14:paraId="0B8BAD54" w14:textId="77777777">
        <w:tc>
          <w:tcPr>
            <w:tcW w:w="539" w:type="dxa"/>
            <w:tcBorders>
              <w:top w:val="single" w:sz="4" w:space="0" w:color="000000"/>
              <w:left w:val="single" w:sz="4" w:space="0" w:color="000000"/>
              <w:bottom w:val="single" w:sz="4" w:space="0" w:color="000000"/>
            </w:tcBorders>
            <w:shd w:val="clear" w:color="auto" w:fill="auto"/>
          </w:tcPr>
          <w:p w14:paraId="02C4EE8E" w14:textId="77777777" w:rsidR="007470DB" w:rsidRDefault="007470DB">
            <w:pPr>
              <w:tabs>
                <w:tab w:val="center" w:pos="4536"/>
                <w:tab w:val="right" w:pos="9072"/>
              </w:tabs>
              <w:snapToGrid w:val="0"/>
              <w:jc w:val="center"/>
              <w:rPr>
                <w:rFonts w:ascii="Tw Cen MT" w:hAnsi="Tw Cen MT" w:cs="Tw Cen MT"/>
                <w:b/>
              </w:rPr>
            </w:pPr>
          </w:p>
        </w:tc>
        <w:tc>
          <w:tcPr>
            <w:tcW w:w="1748" w:type="dxa"/>
            <w:tcBorders>
              <w:top w:val="single" w:sz="4" w:space="0" w:color="000000"/>
              <w:left w:val="single" w:sz="4" w:space="0" w:color="000000"/>
              <w:bottom w:val="single" w:sz="4" w:space="0" w:color="000000"/>
            </w:tcBorders>
            <w:shd w:val="clear" w:color="auto" w:fill="auto"/>
          </w:tcPr>
          <w:p w14:paraId="58007AE0" w14:textId="77777777" w:rsidR="007470DB" w:rsidRDefault="007470DB">
            <w:pPr>
              <w:tabs>
                <w:tab w:val="center" w:pos="4536"/>
                <w:tab w:val="right" w:pos="9072"/>
              </w:tabs>
              <w:snapToGrid w:val="0"/>
              <w:jc w:val="center"/>
              <w:rPr>
                <w:rFonts w:ascii="Tw Cen MT" w:hAnsi="Tw Cen MT" w:cs="Tw Cen MT"/>
                <w:b/>
              </w:rPr>
            </w:pPr>
          </w:p>
        </w:tc>
        <w:tc>
          <w:tcPr>
            <w:tcW w:w="1230" w:type="dxa"/>
            <w:tcBorders>
              <w:top w:val="single" w:sz="4" w:space="0" w:color="000000"/>
              <w:left w:val="single" w:sz="4" w:space="0" w:color="000000"/>
              <w:bottom w:val="single" w:sz="4" w:space="0" w:color="000000"/>
            </w:tcBorders>
            <w:shd w:val="clear" w:color="auto" w:fill="auto"/>
          </w:tcPr>
          <w:p w14:paraId="2576D38C" w14:textId="77777777" w:rsidR="007470DB" w:rsidRDefault="007470DB">
            <w:pPr>
              <w:tabs>
                <w:tab w:val="center" w:pos="4536"/>
                <w:tab w:val="right" w:pos="9072"/>
              </w:tabs>
              <w:snapToGrid w:val="0"/>
              <w:jc w:val="center"/>
              <w:rPr>
                <w:rFonts w:ascii="Tw Cen MT" w:hAnsi="Tw Cen MT" w:cs="Tw Cen MT"/>
                <w:b/>
              </w:rPr>
            </w:pPr>
          </w:p>
        </w:tc>
        <w:tc>
          <w:tcPr>
            <w:tcW w:w="1422" w:type="dxa"/>
            <w:tcBorders>
              <w:top w:val="single" w:sz="4" w:space="0" w:color="000000"/>
              <w:left w:val="single" w:sz="4" w:space="0" w:color="000000"/>
              <w:bottom w:val="single" w:sz="4" w:space="0" w:color="000000"/>
            </w:tcBorders>
            <w:shd w:val="clear" w:color="auto" w:fill="auto"/>
          </w:tcPr>
          <w:p w14:paraId="5A9E691D" w14:textId="77777777" w:rsidR="007470DB" w:rsidRDefault="007470DB">
            <w:pPr>
              <w:tabs>
                <w:tab w:val="center" w:pos="4536"/>
                <w:tab w:val="right" w:pos="9072"/>
              </w:tabs>
              <w:snapToGrid w:val="0"/>
              <w:jc w:val="center"/>
              <w:rPr>
                <w:rFonts w:ascii="Tw Cen MT" w:hAnsi="Tw Cen MT" w:cs="Tw Cen MT"/>
                <w:b/>
              </w:rPr>
            </w:pPr>
          </w:p>
        </w:tc>
        <w:tc>
          <w:tcPr>
            <w:tcW w:w="1490" w:type="dxa"/>
            <w:tcBorders>
              <w:top w:val="single" w:sz="4" w:space="0" w:color="000000"/>
              <w:left w:val="single" w:sz="4" w:space="0" w:color="000000"/>
              <w:bottom w:val="single" w:sz="4" w:space="0" w:color="000000"/>
            </w:tcBorders>
            <w:shd w:val="clear" w:color="auto" w:fill="auto"/>
          </w:tcPr>
          <w:p w14:paraId="0A3373C7" w14:textId="77777777" w:rsidR="007470DB" w:rsidRDefault="007470DB">
            <w:pPr>
              <w:tabs>
                <w:tab w:val="center" w:pos="4536"/>
                <w:tab w:val="right" w:pos="9072"/>
              </w:tabs>
              <w:snapToGrid w:val="0"/>
              <w:jc w:val="center"/>
              <w:rPr>
                <w:rFonts w:ascii="Tw Cen MT" w:hAnsi="Tw Cen MT" w:cs="Tw Cen MT"/>
                <w:b/>
              </w:rPr>
            </w:pPr>
          </w:p>
        </w:tc>
        <w:tc>
          <w:tcPr>
            <w:tcW w:w="1490" w:type="dxa"/>
            <w:tcBorders>
              <w:top w:val="single" w:sz="4" w:space="0" w:color="000000"/>
              <w:left w:val="single" w:sz="4" w:space="0" w:color="000000"/>
              <w:bottom w:val="single" w:sz="4" w:space="0" w:color="000000"/>
            </w:tcBorders>
            <w:shd w:val="clear" w:color="auto" w:fill="auto"/>
          </w:tcPr>
          <w:p w14:paraId="72ED3E88" w14:textId="77777777" w:rsidR="007470DB" w:rsidRDefault="007470DB">
            <w:pPr>
              <w:tabs>
                <w:tab w:val="center" w:pos="4536"/>
                <w:tab w:val="right" w:pos="9072"/>
              </w:tabs>
              <w:snapToGrid w:val="0"/>
              <w:jc w:val="center"/>
              <w:rPr>
                <w:rFonts w:ascii="Tw Cen MT" w:hAnsi="Tw Cen MT" w:cs="Tw Cen MT"/>
                <w:b/>
              </w:rPr>
            </w:pPr>
          </w:p>
        </w:tc>
        <w:tc>
          <w:tcPr>
            <w:tcW w:w="1377" w:type="dxa"/>
            <w:tcBorders>
              <w:top w:val="single" w:sz="4" w:space="0" w:color="000000"/>
              <w:left w:val="single" w:sz="4" w:space="0" w:color="000000"/>
              <w:bottom w:val="single" w:sz="4" w:space="0" w:color="000000"/>
              <w:right w:val="single" w:sz="4" w:space="0" w:color="000000"/>
            </w:tcBorders>
            <w:shd w:val="clear" w:color="auto" w:fill="auto"/>
          </w:tcPr>
          <w:p w14:paraId="1284CBD0" w14:textId="77777777" w:rsidR="007470DB" w:rsidRDefault="007470DB">
            <w:pPr>
              <w:tabs>
                <w:tab w:val="center" w:pos="4536"/>
                <w:tab w:val="right" w:pos="9072"/>
              </w:tabs>
              <w:snapToGrid w:val="0"/>
              <w:jc w:val="center"/>
              <w:rPr>
                <w:rFonts w:ascii="Tw Cen MT" w:hAnsi="Tw Cen MT" w:cs="Tw Cen MT"/>
                <w:b/>
              </w:rPr>
            </w:pPr>
          </w:p>
        </w:tc>
      </w:tr>
      <w:tr w:rsidR="007470DB" w14:paraId="12FF07AD" w14:textId="77777777">
        <w:tc>
          <w:tcPr>
            <w:tcW w:w="539" w:type="dxa"/>
            <w:tcBorders>
              <w:top w:val="single" w:sz="4" w:space="0" w:color="000000"/>
              <w:left w:val="single" w:sz="4" w:space="0" w:color="000000"/>
              <w:bottom w:val="single" w:sz="4" w:space="0" w:color="000000"/>
            </w:tcBorders>
            <w:shd w:val="clear" w:color="auto" w:fill="auto"/>
          </w:tcPr>
          <w:p w14:paraId="08851CED" w14:textId="77777777" w:rsidR="007470DB" w:rsidRDefault="007470DB">
            <w:pPr>
              <w:tabs>
                <w:tab w:val="center" w:pos="4536"/>
                <w:tab w:val="right" w:pos="9072"/>
              </w:tabs>
              <w:snapToGrid w:val="0"/>
              <w:jc w:val="center"/>
              <w:rPr>
                <w:rFonts w:ascii="Tw Cen MT" w:hAnsi="Tw Cen MT" w:cs="Tw Cen MT"/>
                <w:b/>
              </w:rPr>
            </w:pPr>
          </w:p>
        </w:tc>
        <w:tc>
          <w:tcPr>
            <w:tcW w:w="1748" w:type="dxa"/>
            <w:tcBorders>
              <w:top w:val="single" w:sz="4" w:space="0" w:color="000000"/>
              <w:left w:val="single" w:sz="4" w:space="0" w:color="000000"/>
              <w:bottom w:val="single" w:sz="4" w:space="0" w:color="000000"/>
            </w:tcBorders>
            <w:shd w:val="clear" w:color="auto" w:fill="auto"/>
          </w:tcPr>
          <w:p w14:paraId="75B3666B" w14:textId="77777777" w:rsidR="007470DB" w:rsidRDefault="007470DB">
            <w:pPr>
              <w:tabs>
                <w:tab w:val="center" w:pos="4536"/>
                <w:tab w:val="right" w:pos="9072"/>
              </w:tabs>
              <w:snapToGrid w:val="0"/>
              <w:jc w:val="center"/>
              <w:rPr>
                <w:rFonts w:ascii="Tw Cen MT" w:hAnsi="Tw Cen MT" w:cs="Tw Cen MT"/>
                <w:b/>
              </w:rPr>
            </w:pPr>
          </w:p>
        </w:tc>
        <w:tc>
          <w:tcPr>
            <w:tcW w:w="1230" w:type="dxa"/>
            <w:tcBorders>
              <w:top w:val="single" w:sz="4" w:space="0" w:color="000000"/>
              <w:left w:val="single" w:sz="4" w:space="0" w:color="000000"/>
              <w:bottom w:val="single" w:sz="4" w:space="0" w:color="000000"/>
            </w:tcBorders>
            <w:shd w:val="clear" w:color="auto" w:fill="auto"/>
          </w:tcPr>
          <w:p w14:paraId="7E6D0B28" w14:textId="77777777" w:rsidR="007470DB" w:rsidRDefault="007470DB">
            <w:pPr>
              <w:tabs>
                <w:tab w:val="center" w:pos="4536"/>
                <w:tab w:val="right" w:pos="9072"/>
              </w:tabs>
              <w:snapToGrid w:val="0"/>
              <w:jc w:val="center"/>
              <w:rPr>
                <w:rFonts w:ascii="Tw Cen MT" w:hAnsi="Tw Cen MT" w:cs="Tw Cen MT"/>
                <w:b/>
              </w:rPr>
            </w:pPr>
          </w:p>
        </w:tc>
        <w:tc>
          <w:tcPr>
            <w:tcW w:w="1422" w:type="dxa"/>
            <w:tcBorders>
              <w:top w:val="single" w:sz="4" w:space="0" w:color="000000"/>
              <w:left w:val="single" w:sz="4" w:space="0" w:color="000000"/>
              <w:bottom w:val="single" w:sz="4" w:space="0" w:color="000000"/>
            </w:tcBorders>
            <w:shd w:val="clear" w:color="auto" w:fill="auto"/>
          </w:tcPr>
          <w:p w14:paraId="3851FA23" w14:textId="77777777" w:rsidR="007470DB" w:rsidRDefault="007470DB">
            <w:pPr>
              <w:tabs>
                <w:tab w:val="center" w:pos="4536"/>
                <w:tab w:val="right" w:pos="9072"/>
              </w:tabs>
              <w:snapToGrid w:val="0"/>
              <w:jc w:val="center"/>
              <w:rPr>
                <w:rFonts w:ascii="Tw Cen MT" w:hAnsi="Tw Cen MT" w:cs="Tw Cen MT"/>
                <w:b/>
              </w:rPr>
            </w:pPr>
          </w:p>
        </w:tc>
        <w:tc>
          <w:tcPr>
            <w:tcW w:w="1490" w:type="dxa"/>
            <w:tcBorders>
              <w:top w:val="single" w:sz="4" w:space="0" w:color="000000"/>
              <w:left w:val="single" w:sz="4" w:space="0" w:color="000000"/>
              <w:bottom w:val="single" w:sz="4" w:space="0" w:color="000000"/>
            </w:tcBorders>
            <w:shd w:val="clear" w:color="auto" w:fill="auto"/>
          </w:tcPr>
          <w:p w14:paraId="3BF5ED40" w14:textId="77777777" w:rsidR="007470DB" w:rsidRDefault="007470DB">
            <w:pPr>
              <w:tabs>
                <w:tab w:val="center" w:pos="4536"/>
                <w:tab w:val="right" w:pos="9072"/>
              </w:tabs>
              <w:snapToGrid w:val="0"/>
              <w:jc w:val="center"/>
              <w:rPr>
                <w:rFonts w:ascii="Tw Cen MT" w:hAnsi="Tw Cen MT" w:cs="Tw Cen MT"/>
                <w:b/>
              </w:rPr>
            </w:pPr>
          </w:p>
        </w:tc>
        <w:tc>
          <w:tcPr>
            <w:tcW w:w="1490" w:type="dxa"/>
            <w:tcBorders>
              <w:top w:val="single" w:sz="4" w:space="0" w:color="000000"/>
              <w:left w:val="single" w:sz="4" w:space="0" w:color="000000"/>
              <w:bottom w:val="single" w:sz="4" w:space="0" w:color="000000"/>
            </w:tcBorders>
            <w:shd w:val="clear" w:color="auto" w:fill="auto"/>
          </w:tcPr>
          <w:p w14:paraId="649B969A" w14:textId="77777777" w:rsidR="007470DB" w:rsidRDefault="007470DB">
            <w:pPr>
              <w:tabs>
                <w:tab w:val="center" w:pos="4536"/>
                <w:tab w:val="right" w:pos="9072"/>
              </w:tabs>
              <w:snapToGrid w:val="0"/>
              <w:jc w:val="center"/>
              <w:rPr>
                <w:rFonts w:ascii="Tw Cen MT" w:hAnsi="Tw Cen MT" w:cs="Tw Cen MT"/>
                <w:b/>
              </w:rPr>
            </w:pPr>
          </w:p>
        </w:tc>
        <w:tc>
          <w:tcPr>
            <w:tcW w:w="1377" w:type="dxa"/>
            <w:tcBorders>
              <w:top w:val="single" w:sz="4" w:space="0" w:color="000000"/>
              <w:left w:val="single" w:sz="4" w:space="0" w:color="000000"/>
              <w:bottom w:val="single" w:sz="4" w:space="0" w:color="000000"/>
              <w:right w:val="single" w:sz="4" w:space="0" w:color="000000"/>
            </w:tcBorders>
            <w:shd w:val="clear" w:color="auto" w:fill="auto"/>
          </w:tcPr>
          <w:p w14:paraId="3FED706E" w14:textId="77777777" w:rsidR="007470DB" w:rsidRDefault="007470DB">
            <w:pPr>
              <w:tabs>
                <w:tab w:val="center" w:pos="4536"/>
                <w:tab w:val="right" w:pos="9072"/>
              </w:tabs>
              <w:snapToGrid w:val="0"/>
              <w:jc w:val="center"/>
              <w:rPr>
                <w:rFonts w:ascii="Tw Cen MT" w:hAnsi="Tw Cen MT" w:cs="Tw Cen MT"/>
                <w:b/>
              </w:rPr>
            </w:pPr>
          </w:p>
        </w:tc>
      </w:tr>
      <w:tr w:rsidR="007470DB" w14:paraId="45A9D34C" w14:textId="77777777">
        <w:tc>
          <w:tcPr>
            <w:tcW w:w="539" w:type="dxa"/>
            <w:tcBorders>
              <w:top w:val="single" w:sz="4" w:space="0" w:color="000000"/>
              <w:left w:val="single" w:sz="4" w:space="0" w:color="000000"/>
              <w:bottom w:val="single" w:sz="4" w:space="0" w:color="000000"/>
            </w:tcBorders>
            <w:shd w:val="clear" w:color="auto" w:fill="auto"/>
          </w:tcPr>
          <w:p w14:paraId="5CD637E9" w14:textId="77777777" w:rsidR="007470DB" w:rsidRDefault="007470DB">
            <w:pPr>
              <w:tabs>
                <w:tab w:val="center" w:pos="4536"/>
                <w:tab w:val="right" w:pos="9072"/>
              </w:tabs>
              <w:snapToGrid w:val="0"/>
              <w:jc w:val="center"/>
              <w:rPr>
                <w:rFonts w:ascii="Tw Cen MT" w:hAnsi="Tw Cen MT" w:cs="Tw Cen MT"/>
                <w:b/>
              </w:rPr>
            </w:pPr>
          </w:p>
        </w:tc>
        <w:tc>
          <w:tcPr>
            <w:tcW w:w="1748" w:type="dxa"/>
            <w:tcBorders>
              <w:top w:val="single" w:sz="4" w:space="0" w:color="000000"/>
              <w:left w:val="single" w:sz="4" w:space="0" w:color="000000"/>
              <w:bottom w:val="single" w:sz="4" w:space="0" w:color="000000"/>
            </w:tcBorders>
            <w:shd w:val="clear" w:color="auto" w:fill="auto"/>
          </w:tcPr>
          <w:p w14:paraId="212BCB1A" w14:textId="77777777" w:rsidR="007470DB" w:rsidRDefault="007470DB">
            <w:pPr>
              <w:tabs>
                <w:tab w:val="center" w:pos="4536"/>
                <w:tab w:val="right" w:pos="9072"/>
              </w:tabs>
              <w:snapToGrid w:val="0"/>
              <w:jc w:val="center"/>
              <w:rPr>
                <w:rFonts w:ascii="Tw Cen MT" w:hAnsi="Tw Cen MT" w:cs="Tw Cen MT"/>
                <w:b/>
              </w:rPr>
            </w:pPr>
          </w:p>
        </w:tc>
        <w:tc>
          <w:tcPr>
            <w:tcW w:w="1230" w:type="dxa"/>
            <w:tcBorders>
              <w:top w:val="single" w:sz="4" w:space="0" w:color="000000"/>
              <w:left w:val="single" w:sz="4" w:space="0" w:color="000000"/>
              <w:bottom w:val="single" w:sz="4" w:space="0" w:color="000000"/>
            </w:tcBorders>
            <w:shd w:val="clear" w:color="auto" w:fill="auto"/>
          </w:tcPr>
          <w:p w14:paraId="281B55AD" w14:textId="77777777" w:rsidR="007470DB" w:rsidRDefault="007470DB">
            <w:pPr>
              <w:tabs>
                <w:tab w:val="center" w:pos="4536"/>
                <w:tab w:val="right" w:pos="9072"/>
              </w:tabs>
              <w:snapToGrid w:val="0"/>
              <w:jc w:val="center"/>
              <w:rPr>
                <w:rFonts w:ascii="Tw Cen MT" w:hAnsi="Tw Cen MT" w:cs="Tw Cen MT"/>
                <w:b/>
              </w:rPr>
            </w:pPr>
          </w:p>
        </w:tc>
        <w:tc>
          <w:tcPr>
            <w:tcW w:w="1422" w:type="dxa"/>
            <w:tcBorders>
              <w:top w:val="single" w:sz="4" w:space="0" w:color="000000"/>
              <w:left w:val="single" w:sz="4" w:space="0" w:color="000000"/>
              <w:bottom w:val="single" w:sz="4" w:space="0" w:color="000000"/>
            </w:tcBorders>
            <w:shd w:val="clear" w:color="auto" w:fill="auto"/>
          </w:tcPr>
          <w:p w14:paraId="3BB28E49" w14:textId="77777777" w:rsidR="007470DB" w:rsidRDefault="007470DB">
            <w:pPr>
              <w:tabs>
                <w:tab w:val="center" w:pos="4536"/>
                <w:tab w:val="right" w:pos="9072"/>
              </w:tabs>
              <w:snapToGrid w:val="0"/>
              <w:jc w:val="center"/>
              <w:rPr>
                <w:rFonts w:ascii="Tw Cen MT" w:hAnsi="Tw Cen MT" w:cs="Tw Cen MT"/>
                <w:b/>
              </w:rPr>
            </w:pPr>
          </w:p>
        </w:tc>
        <w:tc>
          <w:tcPr>
            <w:tcW w:w="1490" w:type="dxa"/>
            <w:tcBorders>
              <w:top w:val="single" w:sz="4" w:space="0" w:color="000000"/>
              <w:left w:val="single" w:sz="4" w:space="0" w:color="000000"/>
              <w:bottom w:val="single" w:sz="4" w:space="0" w:color="000000"/>
            </w:tcBorders>
            <w:shd w:val="clear" w:color="auto" w:fill="auto"/>
          </w:tcPr>
          <w:p w14:paraId="4C096873" w14:textId="77777777" w:rsidR="007470DB" w:rsidRDefault="007470DB">
            <w:pPr>
              <w:tabs>
                <w:tab w:val="center" w:pos="4536"/>
                <w:tab w:val="right" w:pos="9072"/>
              </w:tabs>
              <w:snapToGrid w:val="0"/>
              <w:jc w:val="center"/>
              <w:rPr>
                <w:rFonts w:ascii="Tw Cen MT" w:hAnsi="Tw Cen MT" w:cs="Tw Cen MT"/>
                <w:b/>
              </w:rPr>
            </w:pPr>
          </w:p>
        </w:tc>
        <w:tc>
          <w:tcPr>
            <w:tcW w:w="1490" w:type="dxa"/>
            <w:tcBorders>
              <w:top w:val="single" w:sz="4" w:space="0" w:color="000000"/>
              <w:left w:val="single" w:sz="4" w:space="0" w:color="000000"/>
              <w:bottom w:val="single" w:sz="4" w:space="0" w:color="000000"/>
            </w:tcBorders>
            <w:shd w:val="clear" w:color="auto" w:fill="auto"/>
          </w:tcPr>
          <w:p w14:paraId="1FF8ED21" w14:textId="77777777" w:rsidR="007470DB" w:rsidRDefault="007470DB">
            <w:pPr>
              <w:tabs>
                <w:tab w:val="center" w:pos="4536"/>
                <w:tab w:val="right" w:pos="9072"/>
              </w:tabs>
              <w:snapToGrid w:val="0"/>
              <w:jc w:val="center"/>
              <w:rPr>
                <w:rFonts w:ascii="Tw Cen MT" w:hAnsi="Tw Cen MT" w:cs="Tw Cen MT"/>
                <w:b/>
              </w:rPr>
            </w:pPr>
          </w:p>
        </w:tc>
        <w:tc>
          <w:tcPr>
            <w:tcW w:w="1377" w:type="dxa"/>
            <w:tcBorders>
              <w:top w:val="single" w:sz="4" w:space="0" w:color="000000"/>
              <w:left w:val="single" w:sz="4" w:space="0" w:color="000000"/>
              <w:bottom w:val="single" w:sz="4" w:space="0" w:color="000000"/>
              <w:right w:val="single" w:sz="4" w:space="0" w:color="000000"/>
            </w:tcBorders>
            <w:shd w:val="clear" w:color="auto" w:fill="auto"/>
          </w:tcPr>
          <w:p w14:paraId="2BADCD4D" w14:textId="77777777" w:rsidR="007470DB" w:rsidRDefault="007470DB">
            <w:pPr>
              <w:tabs>
                <w:tab w:val="center" w:pos="4536"/>
                <w:tab w:val="right" w:pos="9072"/>
              </w:tabs>
              <w:snapToGrid w:val="0"/>
              <w:jc w:val="center"/>
              <w:rPr>
                <w:rFonts w:ascii="Tw Cen MT" w:hAnsi="Tw Cen MT" w:cs="Tw Cen MT"/>
                <w:b/>
              </w:rPr>
            </w:pPr>
          </w:p>
        </w:tc>
      </w:tr>
      <w:tr w:rsidR="007470DB" w14:paraId="6E6822E9" w14:textId="77777777">
        <w:tc>
          <w:tcPr>
            <w:tcW w:w="539" w:type="dxa"/>
            <w:tcBorders>
              <w:top w:val="single" w:sz="4" w:space="0" w:color="000000"/>
              <w:left w:val="single" w:sz="4" w:space="0" w:color="000000"/>
              <w:bottom w:val="single" w:sz="4" w:space="0" w:color="000000"/>
            </w:tcBorders>
            <w:shd w:val="clear" w:color="auto" w:fill="auto"/>
          </w:tcPr>
          <w:p w14:paraId="1F1BD9A9" w14:textId="77777777" w:rsidR="007470DB" w:rsidRDefault="007470DB">
            <w:pPr>
              <w:tabs>
                <w:tab w:val="center" w:pos="4536"/>
                <w:tab w:val="right" w:pos="9072"/>
              </w:tabs>
              <w:snapToGrid w:val="0"/>
              <w:jc w:val="center"/>
              <w:rPr>
                <w:rFonts w:ascii="Tw Cen MT" w:hAnsi="Tw Cen MT" w:cs="Tw Cen MT"/>
                <w:b/>
              </w:rPr>
            </w:pPr>
          </w:p>
        </w:tc>
        <w:tc>
          <w:tcPr>
            <w:tcW w:w="1748" w:type="dxa"/>
            <w:tcBorders>
              <w:top w:val="single" w:sz="4" w:space="0" w:color="000000"/>
              <w:left w:val="single" w:sz="4" w:space="0" w:color="000000"/>
              <w:bottom w:val="single" w:sz="4" w:space="0" w:color="000000"/>
            </w:tcBorders>
            <w:shd w:val="clear" w:color="auto" w:fill="auto"/>
          </w:tcPr>
          <w:p w14:paraId="0A79F413" w14:textId="77777777" w:rsidR="007470DB" w:rsidRDefault="007470DB">
            <w:pPr>
              <w:tabs>
                <w:tab w:val="center" w:pos="4536"/>
                <w:tab w:val="right" w:pos="9072"/>
              </w:tabs>
              <w:snapToGrid w:val="0"/>
              <w:jc w:val="center"/>
              <w:rPr>
                <w:rFonts w:ascii="Tw Cen MT" w:hAnsi="Tw Cen MT" w:cs="Tw Cen MT"/>
                <w:b/>
              </w:rPr>
            </w:pPr>
          </w:p>
        </w:tc>
        <w:tc>
          <w:tcPr>
            <w:tcW w:w="1230" w:type="dxa"/>
            <w:tcBorders>
              <w:top w:val="single" w:sz="4" w:space="0" w:color="000000"/>
              <w:left w:val="single" w:sz="4" w:space="0" w:color="000000"/>
              <w:bottom w:val="single" w:sz="4" w:space="0" w:color="000000"/>
            </w:tcBorders>
            <w:shd w:val="clear" w:color="auto" w:fill="auto"/>
          </w:tcPr>
          <w:p w14:paraId="039541EA" w14:textId="77777777" w:rsidR="007470DB" w:rsidRDefault="007470DB">
            <w:pPr>
              <w:tabs>
                <w:tab w:val="center" w:pos="4536"/>
                <w:tab w:val="right" w:pos="9072"/>
              </w:tabs>
              <w:snapToGrid w:val="0"/>
              <w:jc w:val="center"/>
              <w:rPr>
                <w:rFonts w:ascii="Tw Cen MT" w:hAnsi="Tw Cen MT" w:cs="Tw Cen MT"/>
                <w:b/>
              </w:rPr>
            </w:pPr>
          </w:p>
        </w:tc>
        <w:tc>
          <w:tcPr>
            <w:tcW w:w="1422" w:type="dxa"/>
            <w:tcBorders>
              <w:top w:val="single" w:sz="4" w:space="0" w:color="000000"/>
              <w:left w:val="single" w:sz="4" w:space="0" w:color="000000"/>
              <w:bottom w:val="single" w:sz="4" w:space="0" w:color="000000"/>
            </w:tcBorders>
            <w:shd w:val="clear" w:color="auto" w:fill="auto"/>
          </w:tcPr>
          <w:p w14:paraId="100E6CA7" w14:textId="77777777" w:rsidR="007470DB" w:rsidRDefault="007470DB">
            <w:pPr>
              <w:tabs>
                <w:tab w:val="center" w:pos="4536"/>
                <w:tab w:val="right" w:pos="9072"/>
              </w:tabs>
              <w:snapToGrid w:val="0"/>
              <w:jc w:val="center"/>
              <w:rPr>
                <w:rFonts w:ascii="Tw Cen MT" w:hAnsi="Tw Cen MT" w:cs="Tw Cen MT"/>
                <w:b/>
              </w:rPr>
            </w:pPr>
          </w:p>
        </w:tc>
        <w:tc>
          <w:tcPr>
            <w:tcW w:w="1490" w:type="dxa"/>
            <w:tcBorders>
              <w:top w:val="single" w:sz="4" w:space="0" w:color="000000"/>
              <w:left w:val="single" w:sz="4" w:space="0" w:color="000000"/>
              <w:bottom w:val="single" w:sz="4" w:space="0" w:color="000000"/>
            </w:tcBorders>
            <w:shd w:val="clear" w:color="auto" w:fill="auto"/>
          </w:tcPr>
          <w:p w14:paraId="146AF074" w14:textId="77777777" w:rsidR="007470DB" w:rsidRDefault="007470DB">
            <w:pPr>
              <w:tabs>
                <w:tab w:val="center" w:pos="4536"/>
                <w:tab w:val="right" w:pos="9072"/>
              </w:tabs>
              <w:snapToGrid w:val="0"/>
              <w:jc w:val="center"/>
              <w:rPr>
                <w:rFonts w:ascii="Tw Cen MT" w:hAnsi="Tw Cen MT" w:cs="Tw Cen MT"/>
                <w:b/>
              </w:rPr>
            </w:pPr>
          </w:p>
        </w:tc>
        <w:tc>
          <w:tcPr>
            <w:tcW w:w="1490" w:type="dxa"/>
            <w:tcBorders>
              <w:top w:val="single" w:sz="4" w:space="0" w:color="000000"/>
              <w:left w:val="single" w:sz="4" w:space="0" w:color="000000"/>
              <w:bottom w:val="single" w:sz="4" w:space="0" w:color="000000"/>
            </w:tcBorders>
            <w:shd w:val="clear" w:color="auto" w:fill="auto"/>
          </w:tcPr>
          <w:p w14:paraId="659744F1" w14:textId="77777777" w:rsidR="007470DB" w:rsidRDefault="007470DB">
            <w:pPr>
              <w:tabs>
                <w:tab w:val="center" w:pos="4536"/>
                <w:tab w:val="right" w:pos="9072"/>
              </w:tabs>
              <w:snapToGrid w:val="0"/>
              <w:jc w:val="center"/>
              <w:rPr>
                <w:rFonts w:ascii="Tw Cen MT" w:hAnsi="Tw Cen MT" w:cs="Tw Cen MT"/>
                <w:b/>
              </w:rPr>
            </w:pPr>
          </w:p>
        </w:tc>
        <w:tc>
          <w:tcPr>
            <w:tcW w:w="1377" w:type="dxa"/>
            <w:tcBorders>
              <w:top w:val="single" w:sz="4" w:space="0" w:color="000000"/>
              <w:left w:val="single" w:sz="4" w:space="0" w:color="000000"/>
              <w:bottom w:val="single" w:sz="4" w:space="0" w:color="000000"/>
              <w:right w:val="single" w:sz="4" w:space="0" w:color="000000"/>
            </w:tcBorders>
            <w:shd w:val="clear" w:color="auto" w:fill="auto"/>
          </w:tcPr>
          <w:p w14:paraId="773CB13B" w14:textId="77777777" w:rsidR="007470DB" w:rsidRDefault="007470DB">
            <w:pPr>
              <w:tabs>
                <w:tab w:val="center" w:pos="4536"/>
                <w:tab w:val="right" w:pos="9072"/>
              </w:tabs>
              <w:snapToGrid w:val="0"/>
              <w:jc w:val="center"/>
              <w:rPr>
                <w:rFonts w:ascii="Tw Cen MT" w:hAnsi="Tw Cen MT" w:cs="Tw Cen MT"/>
                <w:b/>
              </w:rPr>
            </w:pPr>
          </w:p>
        </w:tc>
      </w:tr>
      <w:tr w:rsidR="007470DB" w14:paraId="00DA71E5" w14:textId="77777777">
        <w:tc>
          <w:tcPr>
            <w:tcW w:w="539" w:type="dxa"/>
            <w:tcBorders>
              <w:top w:val="single" w:sz="4" w:space="0" w:color="000000"/>
              <w:left w:val="single" w:sz="4" w:space="0" w:color="000000"/>
              <w:bottom w:val="single" w:sz="4" w:space="0" w:color="000000"/>
            </w:tcBorders>
            <w:shd w:val="clear" w:color="auto" w:fill="auto"/>
          </w:tcPr>
          <w:p w14:paraId="2C1035DD" w14:textId="77777777" w:rsidR="007470DB" w:rsidRDefault="007470DB">
            <w:pPr>
              <w:tabs>
                <w:tab w:val="center" w:pos="4536"/>
                <w:tab w:val="right" w:pos="9072"/>
              </w:tabs>
              <w:snapToGrid w:val="0"/>
              <w:jc w:val="center"/>
              <w:rPr>
                <w:rFonts w:ascii="Tw Cen MT" w:hAnsi="Tw Cen MT" w:cs="Tw Cen MT"/>
                <w:b/>
              </w:rPr>
            </w:pPr>
          </w:p>
        </w:tc>
        <w:tc>
          <w:tcPr>
            <w:tcW w:w="1748" w:type="dxa"/>
            <w:tcBorders>
              <w:top w:val="single" w:sz="4" w:space="0" w:color="000000"/>
              <w:left w:val="single" w:sz="4" w:space="0" w:color="000000"/>
              <w:bottom w:val="single" w:sz="4" w:space="0" w:color="000000"/>
            </w:tcBorders>
            <w:shd w:val="clear" w:color="auto" w:fill="auto"/>
          </w:tcPr>
          <w:p w14:paraId="04EF2473" w14:textId="77777777" w:rsidR="007470DB" w:rsidRDefault="007470DB">
            <w:pPr>
              <w:tabs>
                <w:tab w:val="center" w:pos="4536"/>
                <w:tab w:val="right" w:pos="9072"/>
              </w:tabs>
              <w:snapToGrid w:val="0"/>
              <w:jc w:val="center"/>
              <w:rPr>
                <w:rFonts w:ascii="Tw Cen MT" w:hAnsi="Tw Cen MT" w:cs="Tw Cen MT"/>
                <w:b/>
              </w:rPr>
            </w:pPr>
          </w:p>
        </w:tc>
        <w:tc>
          <w:tcPr>
            <w:tcW w:w="1230" w:type="dxa"/>
            <w:tcBorders>
              <w:top w:val="single" w:sz="4" w:space="0" w:color="000000"/>
              <w:left w:val="single" w:sz="4" w:space="0" w:color="000000"/>
              <w:bottom w:val="single" w:sz="4" w:space="0" w:color="000000"/>
            </w:tcBorders>
            <w:shd w:val="clear" w:color="auto" w:fill="auto"/>
          </w:tcPr>
          <w:p w14:paraId="6555F5FD" w14:textId="77777777" w:rsidR="007470DB" w:rsidRDefault="007470DB">
            <w:pPr>
              <w:tabs>
                <w:tab w:val="center" w:pos="4536"/>
                <w:tab w:val="right" w:pos="9072"/>
              </w:tabs>
              <w:snapToGrid w:val="0"/>
              <w:jc w:val="center"/>
              <w:rPr>
                <w:rFonts w:ascii="Tw Cen MT" w:hAnsi="Tw Cen MT" w:cs="Tw Cen MT"/>
                <w:b/>
              </w:rPr>
            </w:pPr>
          </w:p>
        </w:tc>
        <w:tc>
          <w:tcPr>
            <w:tcW w:w="1422" w:type="dxa"/>
            <w:tcBorders>
              <w:top w:val="single" w:sz="4" w:space="0" w:color="000000"/>
              <w:left w:val="single" w:sz="4" w:space="0" w:color="000000"/>
              <w:bottom w:val="single" w:sz="4" w:space="0" w:color="000000"/>
            </w:tcBorders>
            <w:shd w:val="clear" w:color="auto" w:fill="auto"/>
          </w:tcPr>
          <w:p w14:paraId="2DCADD2D" w14:textId="77777777" w:rsidR="007470DB" w:rsidRDefault="007470DB">
            <w:pPr>
              <w:tabs>
                <w:tab w:val="center" w:pos="4536"/>
                <w:tab w:val="right" w:pos="9072"/>
              </w:tabs>
              <w:snapToGrid w:val="0"/>
              <w:jc w:val="center"/>
              <w:rPr>
                <w:rFonts w:ascii="Tw Cen MT" w:hAnsi="Tw Cen MT" w:cs="Tw Cen MT"/>
                <w:b/>
              </w:rPr>
            </w:pPr>
          </w:p>
        </w:tc>
        <w:tc>
          <w:tcPr>
            <w:tcW w:w="1490" w:type="dxa"/>
            <w:tcBorders>
              <w:top w:val="single" w:sz="4" w:space="0" w:color="000000"/>
              <w:left w:val="single" w:sz="4" w:space="0" w:color="000000"/>
              <w:bottom w:val="single" w:sz="4" w:space="0" w:color="000000"/>
            </w:tcBorders>
            <w:shd w:val="clear" w:color="auto" w:fill="auto"/>
          </w:tcPr>
          <w:p w14:paraId="5A93E143" w14:textId="77777777" w:rsidR="007470DB" w:rsidRDefault="007470DB">
            <w:pPr>
              <w:tabs>
                <w:tab w:val="center" w:pos="4536"/>
                <w:tab w:val="right" w:pos="9072"/>
              </w:tabs>
              <w:snapToGrid w:val="0"/>
              <w:jc w:val="center"/>
              <w:rPr>
                <w:rFonts w:ascii="Tw Cen MT" w:hAnsi="Tw Cen MT" w:cs="Tw Cen MT"/>
                <w:b/>
              </w:rPr>
            </w:pPr>
          </w:p>
        </w:tc>
        <w:tc>
          <w:tcPr>
            <w:tcW w:w="1490" w:type="dxa"/>
            <w:tcBorders>
              <w:top w:val="single" w:sz="4" w:space="0" w:color="000000"/>
              <w:left w:val="single" w:sz="4" w:space="0" w:color="000000"/>
              <w:bottom w:val="single" w:sz="4" w:space="0" w:color="000000"/>
            </w:tcBorders>
            <w:shd w:val="clear" w:color="auto" w:fill="auto"/>
          </w:tcPr>
          <w:p w14:paraId="76359FFA" w14:textId="77777777" w:rsidR="007470DB" w:rsidRDefault="007470DB">
            <w:pPr>
              <w:tabs>
                <w:tab w:val="center" w:pos="4536"/>
                <w:tab w:val="right" w:pos="9072"/>
              </w:tabs>
              <w:snapToGrid w:val="0"/>
              <w:jc w:val="center"/>
              <w:rPr>
                <w:rFonts w:ascii="Tw Cen MT" w:hAnsi="Tw Cen MT" w:cs="Tw Cen MT"/>
                <w:b/>
              </w:rPr>
            </w:pPr>
          </w:p>
        </w:tc>
        <w:tc>
          <w:tcPr>
            <w:tcW w:w="1377" w:type="dxa"/>
            <w:tcBorders>
              <w:top w:val="single" w:sz="4" w:space="0" w:color="000000"/>
              <w:left w:val="single" w:sz="4" w:space="0" w:color="000000"/>
              <w:bottom w:val="single" w:sz="4" w:space="0" w:color="000000"/>
              <w:right w:val="single" w:sz="4" w:space="0" w:color="000000"/>
            </w:tcBorders>
            <w:shd w:val="clear" w:color="auto" w:fill="auto"/>
          </w:tcPr>
          <w:p w14:paraId="02473575" w14:textId="77777777" w:rsidR="007470DB" w:rsidRDefault="007470DB">
            <w:pPr>
              <w:tabs>
                <w:tab w:val="center" w:pos="4536"/>
                <w:tab w:val="right" w:pos="9072"/>
              </w:tabs>
              <w:snapToGrid w:val="0"/>
              <w:jc w:val="center"/>
              <w:rPr>
                <w:rFonts w:ascii="Tw Cen MT" w:hAnsi="Tw Cen MT" w:cs="Tw Cen MT"/>
                <w:b/>
              </w:rPr>
            </w:pPr>
          </w:p>
        </w:tc>
      </w:tr>
      <w:tr w:rsidR="007470DB" w14:paraId="46475653" w14:textId="77777777">
        <w:tc>
          <w:tcPr>
            <w:tcW w:w="539" w:type="dxa"/>
            <w:tcBorders>
              <w:top w:val="single" w:sz="4" w:space="0" w:color="000000"/>
              <w:left w:val="single" w:sz="4" w:space="0" w:color="000000"/>
              <w:bottom w:val="single" w:sz="4" w:space="0" w:color="000000"/>
            </w:tcBorders>
            <w:shd w:val="clear" w:color="auto" w:fill="auto"/>
          </w:tcPr>
          <w:p w14:paraId="57500DFF" w14:textId="77777777" w:rsidR="007470DB" w:rsidRDefault="007470DB">
            <w:pPr>
              <w:tabs>
                <w:tab w:val="center" w:pos="4536"/>
                <w:tab w:val="right" w:pos="9072"/>
              </w:tabs>
              <w:snapToGrid w:val="0"/>
              <w:jc w:val="center"/>
              <w:rPr>
                <w:rFonts w:ascii="Tw Cen MT" w:hAnsi="Tw Cen MT" w:cs="Tw Cen MT"/>
                <w:b/>
              </w:rPr>
            </w:pPr>
          </w:p>
        </w:tc>
        <w:tc>
          <w:tcPr>
            <w:tcW w:w="1748" w:type="dxa"/>
            <w:tcBorders>
              <w:top w:val="single" w:sz="4" w:space="0" w:color="000000"/>
              <w:left w:val="single" w:sz="4" w:space="0" w:color="000000"/>
              <w:bottom w:val="single" w:sz="4" w:space="0" w:color="000000"/>
            </w:tcBorders>
            <w:shd w:val="clear" w:color="auto" w:fill="auto"/>
          </w:tcPr>
          <w:p w14:paraId="3535DC21" w14:textId="77777777" w:rsidR="007470DB" w:rsidRDefault="007470DB">
            <w:pPr>
              <w:tabs>
                <w:tab w:val="center" w:pos="4536"/>
                <w:tab w:val="right" w:pos="9072"/>
              </w:tabs>
              <w:snapToGrid w:val="0"/>
              <w:jc w:val="center"/>
              <w:rPr>
                <w:rFonts w:ascii="Tw Cen MT" w:hAnsi="Tw Cen MT" w:cs="Tw Cen MT"/>
                <w:b/>
              </w:rPr>
            </w:pPr>
          </w:p>
        </w:tc>
        <w:tc>
          <w:tcPr>
            <w:tcW w:w="1230" w:type="dxa"/>
            <w:tcBorders>
              <w:top w:val="single" w:sz="4" w:space="0" w:color="000000"/>
              <w:left w:val="single" w:sz="4" w:space="0" w:color="000000"/>
              <w:bottom w:val="single" w:sz="4" w:space="0" w:color="000000"/>
            </w:tcBorders>
            <w:shd w:val="clear" w:color="auto" w:fill="auto"/>
          </w:tcPr>
          <w:p w14:paraId="6E4AA551" w14:textId="77777777" w:rsidR="007470DB" w:rsidRDefault="007470DB">
            <w:pPr>
              <w:tabs>
                <w:tab w:val="center" w:pos="4536"/>
                <w:tab w:val="right" w:pos="9072"/>
              </w:tabs>
              <w:snapToGrid w:val="0"/>
              <w:jc w:val="center"/>
              <w:rPr>
                <w:rFonts w:ascii="Tw Cen MT" w:hAnsi="Tw Cen MT" w:cs="Tw Cen MT"/>
                <w:b/>
              </w:rPr>
            </w:pPr>
          </w:p>
        </w:tc>
        <w:tc>
          <w:tcPr>
            <w:tcW w:w="1422" w:type="dxa"/>
            <w:tcBorders>
              <w:top w:val="single" w:sz="4" w:space="0" w:color="000000"/>
              <w:left w:val="single" w:sz="4" w:space="0" w:color="000000"/>
              <w:bottom w:val="single" w:sz="4" w:space="0" w:color="000000"/>
            </w:tcBorders>
            <w:shd w:val="clear" w:color="auto" w:fill="auto"/>
          </w:tcPr>
          <w:p w14:paraId="40B511A2" w14:textId="77777777" w:rsidR="007470DB" w:rsidRDefault="007470DB">
            <w:pPr>
              <w:tabs>
                <w:tab w:val="center" w:pos="4536"/>
                <w:tab w:val="right" w:pos="9072"/>
              </w:tabs>
              <w:snapToGrid w:val="0"/>
              <w:jc w:val="center"/>
              <w:rPr>
                <w:rFonts w:ascii="Tw Cen MT" w:hAnsi="Tw Cen MT" w:cs="Tw Cen MT"/>
                <w:b/>
              </w:rPr>
            </w:pPr>
          </w:p>
        </w:tc>
        <w:tc>
          <w:tcPr>
            <w:tcW w:w="1490" w:type="dxa"/>
            <w:tcBorders>
              <w:top w:val="single" w:sz="4" w:space="0" w:color="000000"/>
              <w:left w:val="single" w:sz="4" w:space="0" w:color="000000"/>
              <w:bottom w:val="single" w:sz="4" w:space="0" w:color="000000"/>
            </w:tcBorders>
            <w:shd w:val="clear" w:color="auto" w:fill="auto"/>
          </w:tcPr>
          <w:p w14:paraId="7D723B68" w14:textId="77777777" w:rsidR="007470DB" w:rsidRDefault="007470DB">
            <w:pPr>
              <w:tabs>
                <w:tab w:val="center" w:pos="4536"/>
                <w:tab w:val="right" w:pos="9072"/>
              </w:tabs>
              <w:snapToGrid w:val="0"/>
              <w:jc w:val="center"/>
              <w:rPr>
                <w:rFonts w:ascii="Tw Cen MT" w:hAnsi="Tw Cen MT" w:cs="Tw Cen MT"/>
                <w:b/>
              </w:rPr>
            </w:pPr>
          </w:p>
        </w:tc>
        <w:tc>
          <w:tcPr>
            <w:tcW w:w="1490" w:type="dxa"/>
            <w:tcBorders>
              <w:top w:val="single" w:sz="4" w:space="0" w:color="000000"/>
              <w:left w:val="single" w:sz="4" w:space="0" w:color="000000"/>
              <w:bottom w:val="single" w:sz="4" w:space="0" w:color="000000"/>
            </w:tcBorders>
            <w:shd w:val="clear" w:color="auto" w:fill="auto"/>
          </w:tcPr>
          <w:p w14:paraId="225DF088" w14:textId="77777777" w:rsidR="007470DB" w:rsidRDefault="007470DB">
            <w:pPr>
              <w:tabs>
                <w:tab w:val="center" w:pos="4536"/>
                <w:tab w:val="right" w:pos="9072"/>
              </w:tabs>
              <w:snapToGrid w:val="0"/>
              <w:jc w:val="center"/>
              <w:rPr>
                <w:rFonts w:ascii="Tw Cen MT" w:hAnsi="Tw Cen MT" w:cs="Tw Cen MT"/>
                <w:b/>
              </w:rPr>
            </w:pPr>
          </w:p>
        </w:tc>
        <w:tc>
          <w:tcPr>
            <w:tcW w:w="1377" w:type="dxa"/>
            <w:tcBorders>
              <w:top w:val="single" w:sz="4" w:space="0" w:color="000000"/>
              <w:left w:val="single" w:sz="4" w:space="0" w:color="000000"/>
              <w:bottom w:val="single" w:sz="4" w:space="0" w:color="000000"/>
              <w:right w:val="single" w:sz="4" w:space="0" w:color="000000"/>
            </w:tcBorders>
            <w:shd w:val="clear" w:color="auto" w:fill="auto"/>
          </w:tcPr>
          <w:p w14:paraId="08E14CAE" w14:textId="77777777" w:rsidR="007470DB" w:rsidRDefault="007470DB">
            <w:pPr>
              <w:tabs>
                <w:tab w:val="center" w:pos="4536"/>
                <w:tab w:val="right" w:pos="9072"/>
              </w:tabs>
              <w:snapToGrid w:val="0"/>
              <w:jc w:val="center"/>
              <w:rPr>
                <w:rFonts w:ascii="Tw Cen MT" w:hAnsi="Tw Cen MT" w:cs="Tw Cen MT"/>
                <w:b/>
              </w:rPr>
            </w:pPr>
          </w:p>
        </w:tc>
      </w:tr>
      <w:tr w:rsidR="007470DB" w14:paraId="4E22989E" w14:textId="77777777">
        <w:tc>
          <w:tcPr>
            <w:tcW w:w="539" w:type="dxa"/>
            <w:tcBorders>
              <w:top w:val="single" w:sz="4" w:space="0" w:color="000000"/>
              <w:left w:val="single" w:sz="4" w:space="0" w:color="000000"/>
              <w:bottom w:val="single" w:sz="4" w:space="0" w:color="000000"/>
            </w:tcBorders>
            <w:shd w:val="clear" w:color="auto" w:fill="auto"/>
          </w:tcPr>
          <w:p w14:paraId="39C780F3" w14:textId="77777777" w:rsidR="007470DB" w:rsidRDefault="007470DB">
            <w:pPr>
              <w:tabs>
                <w:tab w:val="center" w:pos="4536"/>
                <w:tab w:val="right" w:pos="9072"/>
              </w:tabs>
              <w:snapToGrid w:val="0"/>
              <w:jc w:val="center"/>
              <w:rPr>
                <w:rFonts w:ascii="Tw Cen MT" w:hAnsi="Tw Cen MT" w:cs="Tw Cen MT"/>
                <w:b/>
              </w:rPr>
            </w:pPr>
          </w:p>
        </w:tc>
        <w:tc>
          <w:tcPr>
            <w:tcW w:w="1748" w:type="dxa"/>
            <w:tcBorders>
              <w:top w:val="single" w:sz="4" w:space="0" w:color="000000"/>
              <w:left w:val="single" w:sz="4" w:space="0" w:color="000000"/>
              <w:bottom w:val="single" w:sz="4" w:space="0" w:color="000000"/>
            </w:tcBorders>
            <w:shd w:val="clear" w:color="auto" w:fill="auto"/>
          </w:tcPr>
          <w:p w14:paraId="35AAB91A" w14:textId="77777777" w:rsidR="007470DB" w:rsidRDefault="007470DB">
            <w:pPr>
              <w:tabs>
                <w:tab w:val="center" w:pos="4536"/>
                <w:tab w:val="right" w:pos="9072"/>
              </w:tabs>
              <w:snapToGrid w:val="0"/>
              <w:jc w:val="center"/>
              <w:rPr>
                <w:rFonts w:ascii="Tw Cen MT" w:hAnsi="Tw Cen MT" w:cs="Tw Cen MT"/>
                <w:b/>
              </w:rPr>
            </w:pPr>
          </w:p>
        </w:tc>
        <w:tc>
          <w:tcPr>
            <w:tcW w:w="1230" w:type="dxa"/>
            <w:tcBorders>
              <w:top w:val="single" w:sz="4" w:space="0" w:color="000000"/>
              <w:left w:val="single" w:sz="4" w:space="0" w:color="000000"/>
              <w:bottom w:val="single" w:sz="4" w:space="0" w:color="000000"/>
            </w:tcBorders>
            <w:shd w:val="clear" w:color="auto" w:fill="auto"/>
          </w:tcPr>
          <w:p w14:paraId="718BF794" w14:textId="77777777" w:rsidR="007470DB" w:rsidRDefault="007470DB">
            <w:pPr>
              <w:tabs>
                <w:tab w:val="center" w:pos="4536"/>
                <w:tab w:val="right" w:pos="9072"/>
              </w:tabs>
              <w:snapToGrid w:val="0"/>
              <w:jc w:val="center"/>
              <w:rPr>
                <w:rFonts w:ascii="Tw Cen MT" w:hAnsi="Tw Cen MT" w:cs="Tw Cen MT"/>
                <w:b/>
              </w:rPr>
            </w:pPr>
          </w:p>
        </w:tc>
        <w:tc>
          <w:tcPr>
            <w:tcW w:w="1422" w:type="dxa"/>
            <w:tcBorders>
              <w:top w:val="single" w:sz="4" w:space="0" w:color="000000"/>
              <w:left w:val="single" w:sz="4" w:space="0" w:color="000000"/>
              <w:bottom w:val="single" w:sz="4" w:space="0" w:color="000000"/>
            </w:tcBorders>
            <w:shd w:val="clear" w:color="auto" w:fill="auto"/>
          </w:tcPr>
          <w:p w14:paraId="21A5E081" w14:textId="77777777" w:rsidR="007470DB" w:rsidRDefault="007470DB">
            <w:pPr>
              <w:tabs>
                <w:tab w:val="center" w:pos="4536"/>
                <w:tab w:val="right" w:pos="9072"/>
              </w:tabs>
              <w:snapToGrid w:val="0"/>
              <w:jc w:val="center"/>
              <w:rPr>
                <w:rFonts w:ascii="Tw Cen MT" w:hAnsi="Tw Cen MT" w:cs="Tw Cen MT"/>
                <w:b/>
              </w:rPr>
            </w:pPr>
          </w:p>
        </w:tc>
        <w:tc>
          <w:tcPr>
            <w:tcW w:w="1490" w:type="dxa"/>
            <w:tcBorders>
              <w:top w:val="single" w:sz="4" w:space="0" w:color="000000"/>
              <w:left w:val="single" w:sz="4" w:space="0" w:color="000000"/>
              <w:bottom w:val="single" w:sz="4" w:space="0" w:color="000000"/>
            </w:tcBorders>
            <w:shd w:val="clear" w:color="auto" w:fill="auto"/>
          </w:tcPr>
          <w:p w14:paraId="73A27287" w14:textId="77777777" w:rsidR="007470DB" w:rsidRDefault="007470DB">
            <w:pPr>
              <w:tabs>
                <w:tab w:val="center" w:pos="4536"/>
                <w:tab w:val="right" w:pos="9072"/>
              </w:tabs>
              <w:snapToGrid w:val="0"/>
              <w:jc w:val="center"/>
              <w:rPr>
                <w:rFonts w:ascii="Tw Cen MT" w:hAnsi="Tw Cen MT" w:cs="Tw Cen MT"/>
                <w:b/>
              </w:rPr>
            </w:pPr>
          </w:p>
        </w:tc>
        <w:tc>
          <w:tcPr>
            <w:tcW w:w="1490" w:type="dxa"/>
            <w:tcBorders>
              <w:top w:val="single" w:sz="4" w:space="0" w:color="000000"/>
              <w:left w:val="single" w:sz="4" w:space="0" w:color="000000"/>
              <w:bottom w:val="single" w:sz="4" w:space="0" w:color="000000"/>
            </w:tcBorders>
            <w:shd w:val="clear" w:color="auto" w:fill="auto"/>
          </w:tcPr>
          <w:p w14:paraId="3A1091B1" w14:textId="77777777" w:rsidR="007470DB" w:rsidRDefault="007470DB">
            <w:pPr>
              <w:tabs>
                <w:tab w:val="center" w:pos="4536"/>
                <w:tab w:val="right" w:pos="9072"/>
              </w:tabs>
              <w:snapToGrid w:val="0"/>
              <w:jc w:val="center"/>
              <w:rPr>
                <w:rFonts w:ascii="Tw Cen MT" w:hAnsi="Tw Cen MT" w:cs="Tw Cen MT"/>
                <w:b/>
              </w:rPr>
            </w:pPr>
          </w:p>
        </w:tc>
        <w:tc>
          <w:tcPr>
            <w:tcW w:w="1377" w:type="dxa"/>
            <w:tcBorders>
              <w:top w:val="single" w:sz="4" w:space="0" w:color="000000"/>
              <w:left w:val="single" w:sz="4" w:space="0" w:color="000000"/>
              <w:bottom w:val="single" w:sz="4" w:space="0" w:color="000000"/>
              <w:right w:val="single" w:sz="4" w:space="0" w:color="000000"/>
            </w:tcBorders>
            <w:shd w:val="clear" w:color="auto" w:fill="auto"/>
          </w:tcPr>
          <w:p w14:paraId="28B1F577" w14:textId="77777777" w:rsidR="007470DB" w:rsidRDefault="007470DB">
            <w:pPr>
              <w:tabs>
                <w:tab w:val="center" w:pos="4536"/>
                <w:tab w:val="right" w:pos="9072"/>
              </w:tabs>
              <w:snapToGrid w:val="0"/>
              <w:jc w:val="center"/>
              <w:rPr>
                <w:rFonts w:ascii="Tw Cen MT" w:hAnsi="Tw Cen MT" w:cs="Tw Cen MT"/>
                <w:b/>
              </w:rPr>
            </w:pPr>
          </w:p>
        </w:tc>
      </w:tr>
      <w:tr w:rsidR="007470DB" w14:paraId="7322E17C" w14:textId="77777777">
        <w:tc>
          <w:tcPr>
            <w:tcW w:w="539" w:type="dxa"/>
            <w:tcBorders>
              <w:top w:val="single" w:sz="4" w:space="0" w:color="000000"/>
              <w:left w:val="single" w:sz="4" w:space="0" w:color="000000"/>
              <w:bottom w:val="single" w:sz="4" w:space="0" w:color="000000"/>
            </w:tcBorders>
            <w:shd w:val="clear" w:color="auto" w:fill="auto"/>
          </w:tcPr>
          <w:p w14:paraId="2045BCB1" w14:textId="77777777" w:rsidR="007470DB" w:rsidRDefault="007470DB">
            <w:pPr>
              <w:tabs>
                <w:tab w:val="center" w:pos="4536"/>
                <w:tab w:val="right" w:pos="9072"/>
              </w:tabs>
              <w:snapToGrid w:val="0"/>
              <w:jc w:val="center"/>
              <w:rPr>
                <w:rFonts w:ascii="Tw Cen MT" w:hAnsi="Tw Cen MT" w:cs="Tw Cen MT"/>
                <w:b/>
              </w:rPr>
            </w:pPr>
          </w:p>
        </w:tc>
        <w:tc>
          <w:tcPr>
            <w:tcW w:w="1748" w:type="dxa"/>
            <w:tcBorders>
              <w:top w:val="single" w:sz="4" w:space="0" w:color="000000"/>
              <w:left w:val="single" w:sz="4" w:space="0" w:color="000000"/>
              <w:bottom w:val="single" w:sz="4" w:space="0" w:color="000000"/>
            </w:tcBorders>
            <w:shd w:val="clear" w:color="auto" w:fill="auto"/>
          </w:tcPr>
          <w:p w14:paraId="2E649D3B" w14:textId="77777777" w:rsidR="007470DB" w:rsidRDefault="007470DB">
            <w:pPr>
              <w:tabs>
                <w:tab w:val="center" w:pos="4536"/>
                <w:tab w:val="right" w:pos="9072"/>
              </w:tabs>
              <w:snapToGrid w:val="0"/>
              <w:jc w:val="center"/>
              <w:rPr>
                <w:rFonts w:ascii="Tw Cen MT" w:hAnsi="Tw Cen MT" w:cs="Tw Cen MT"/>
                <w:b/>
              </w:rPr>
            </w:pPr>
          </w:p>
        </w:tc>
        <w:tc>
          <w:tcPr>
            <w:tcW w:w="1230" w:type="dxa"/>
            <w:tcBorders>
              <w:top w:val="single" w:sz="4" w:space="0" w:color="000000"/>
              <w:left w:val="single" w:sz="4" w:space="0" w:color="000000"/>
              <w:bottom w:val="single" w:sz="4" w:space="0" w:color="000000"/>
            </w:tcBorders>
            <w:shd w:val="clear" w:color="auto" w:fill="auto"/>
          </w:tcPr>
          <w:p w14:paraId="64F0AC7C" w14:textId="77777777" w:rsidR="007470DB" w:rsidRDefault="007470DB">
            <w:pPr>
              <w:tabs>
                <w:tab w:val="center" w:pos="4536"/>
                <w:tab w:val="right" w:pos="9072"/>
              </w:tabs>
              <w:snapToGrid w:val="0"/>
              <w:jc w:val="center"/>
              <w:rPr>
                <w:rFonts w:ascii="Tw Cen MT" w:hAnsi="Tw Cen MT" w:cs="Tw Cen MT"/>
                <w:b/>
              </w:rPr>
            </w:pPr>
          </w:p>
        </w:tc>
        <w:tc>
          <w:tcPr>
            <w:tcW w:w="1422" w:type="dxa"/>
            <w:tcBorders>
              <w:top w:val="single" w:sz="4" w:space="0" w:color="000000"/>
              <w:left w:val="single" w:sz="4" w:space="0" w:color="000000"/>
              <w:bottom w:val="single" w:sz="4" w:space="0" w:color="000000"/>
            </w:tcBorders>
            <w:shd w:val="clear" w:color="auto" w:fill="auto"/>
          </w:tcPr>
          <w:p w14:paraId="0015F8E7" w14:textId="77777777" w:rsidR="007470DB" w:rsidRDefault="007470DB">
            <w:pPr>
              <w:tabs>
                <w:tab w:val="center" w:pos="4536"/>
                <w:tab w:val="right" w:pos="9072"/>
              </w:tabs>
              <w:snapToGrid w:val="0"/>
              <w:jc w:val="center"/>
              <w:rPr>
                <w:rFonts w:ascii="Tw Cen MT" w:hAnsi="Tw Cen MT" w:cs="Tw Cen MT"/>
                <w:b/>
              </w:rPr>
            </w:pPr>
          </w:p>
        </w:tc>
        <w:tc>
          <w:tcPr>
            <w:tcW w:w="1490" w:type="dxa"/>
            <w:tcBorders>
              <w:top w:val="single" w:sz="4" w:space="0" w:color="000000"/>
              <w:left w:val="single" w:sz="4" w:space="0" w:color="000000"/>
              <w:bottom w:val="single" w:sz="4" w:space="0" w:color="000000"/>
            </w:tcBorders>
            <w:shd w:val="clear" w:color="auto" w:fill="auto"/>
          </w:tcPr>
          <w:p w14:paraId="65FA5FF3" w14:textId="77777777" w:rsidR="007470DB" w:rsidRDefault="007470DB">
            <w:pPr>
              <w:tabs>
                <w:tab w:val="center" w:pos="4536"/>
                <w:tab w:val="right" w:pos="9072"/>
              </w:tabs>
              <w:snapToGrid w:val="0"/>
              <w:jc w:val="center"/>
              <w:rPr>
                <w:rFonts w:ascii="Tw Cen MT" w:hAnsi="Tw Cen MT" w:cs="Tw Cen MT"/>
                <w:b/>
              </w:rPr>
            </w:pPr>
          </w:p>
        </w:tc>
        <w:tc>
          <w:tcPr>
            <w:tcW w:w="1490" w:type="dxa"/>
            <w:tcBorders>
              <w:top w:val="single" w:sz="4" w:space="0" w:color="000000"/>
              <w:left w:val="single" w:sz="4" w:space="0" w:color="000000"/>
              <w:bottom w:val="single" w:sz="4" w:space="0" w:color="000000"/>
            </w:tcBorders>
            <w:shd w:val="clear" w:color="auto" w:fill="auto"/>
          </w:tcPr>
          <w:p w14:paraId="513FE9A9" w14:textId="77777777" w:rsidR="007470DB" w:rsidRDefault="007470DB">
            <w:pPr>
              <w:tabs>
                <w:tab w:val="center" w:pos="4536"/>
                <w:tab w:val="right" w:pos="9072"/>
              </w:tabs>
              <w:snapToGrid w:val="0"/>
              <w:jc w:val="center"/>
              <w:rPr>
                <w:rFonts w:ascii="Tw Cen MT" w:hAnsi="Tw Cen MT" w:cs="Tw Cen MT"/>
                <w:b/>
              </w:rPr>
            </w:pPr>
          </w:p>
        </w:tc>
        <w:tc>
          <w:tcPr>
            <w:tcW w:w="1377" w:type="dxa"/>
            <w:tcBorders>
              <w:top w:val="single" w:sz="4" w:space="0" w:color="000000"/>
              <w:left w:val="single" w:sz="4" w:space="0" w:color="000000"/>
              <w:bottom w:val="single" w:sz="4" w:space="0" w:color="000000"/>
              <w:right w:val="single" w:sz="4" w:space="0" w:color="000000"/>
            </w:tcBorders>
            <w:shd w:val="clear" w:color="auto" w:fill="auto"/>
          </w:tcPr>
          <w:p w14:paraId="1BF3CD97" w14:textId="77777777" w:rsidR="007470DB" w:rsidRDefault="007470DB">
            <w:pPr>
              <w:tabs>
                <w:tab w:val="center" w:pos="4536"/>
                <w:tab w:val="right" w:pos="9072"/>
              </w:tabs>
              <w:snapToGrid w:val="0"/>
              <w:jc w:val="center"/>
              <w:rPr>
                <w:rFonts w:ascii="Tw Cen MT" w:hAnsi="Tw Cen MT" w:cs="Tw Cen MT"/>
                <w:b/>
              </w:rPr>
            </w:pPr>
          </w:p>
        </w:tc>
      </w:tr>
    </w:tbl>
    <w:p w14:paraId="1C3144C4" w14:textId="77777777" w:rsidR="007470DB" w:rsidRDefault="007470DB">
      <w:pPr>
        <w:rPr>
          <w:rFonts w:ascii="Tw Cen MT" w:hAnsi="Tw Cen MT" w:cs="Tw Cen MT"/>
          <w:b/>
        </w:rPr>
      </w:pPr>
    </w:p>
    <w:p w14:paraId="2927CA47" w14:textId="77777777" w:rsidR="007470DB" w:rsidRDefault="007470DB">
      <w:pPr>
        <w:jc w:val="center"/>
        <w:rPr>
          <w:rFonts w:ascii="Tw Cen MT" w:hAnsi="Tw Cen MT" w:cs="Tw Cen MT"/>
          <w:b/>
        </w:rPr>
      </w:pPr>
      <w:r>
        <w:rPr>
          <w:rFonts w:ascii="Tw Cen MT" w:hAnsi="Tw Cen MT" w:cs="Tw Cen MT"/>
          <w:b/>
        </w:rPr>
        <w:t>10.11.2 FICHE D’IDENTIFICATION DU PROJET (joindre photocopies des justificatifs des projets)</w:t>
      </w:r>
    </w:p>
    <w:p w14:paraId="7687CCAC" w14:textId="77777777" w:rsidR="007470DB" w:rsidRDefault="007470DB">
      <w:pPr>
        <w:jc w:val="center"/>
        <w:rPr>
          <w:rFonts w:ascii="Tw Cen MT" w:hAnsi="Tw Cen MT" w:cs="Tw Cen MT"/>
          <w:b/>
        </w:rPr>
      </w:pPr>
    </w:p>
    <w:tbl>
      <w:tblPr>
        <w:tblW w:w="0" w:type="auto"/>
        <w:tblInd w:w="-5" w:type="dxa"/>
        <w:tblLayout w:type="fixed"/>
        <w:tblLook w:val="0000" w:firstRow="0" w:lastRow="0" w:firstColumn="0" w:lastColumn="0" w:noHBand="0" w:noVBand="0"/>
      </w:tblPr>
      <w:tblGrid>
        <w:gridCol w:w="3737"/>
        <w:gridCol w:w="5559"/>
      </w:tblGrid>
      <w:tr w:rsidR="007470DB" w14:paraId="66CDA17D" w14:textId="77777777">
        <w:tc>
          <w:tcPr>
            <w:tcW w:w="3737" w:type="dxa"/>
            <w:tcBorders>
              <w:top w:val="single" w:sz="4" w:space="0" w:color="000000"/>
              <w:left w:val="single" w:sz="4" w:space="0" w:color="000000"/>
              <w:bottom w:val="single" w:sz="4" w:space="0" w:color="000000"/>
            </w:tcBorders>
            <w:shd w:val="clear" w:color="auto" w:fill="auto"/>
          </w:tcPr>
          <w:p w14:paraId="52C3DC3E" w14:textId="77777777" w:rsidR="007470DB" w:rsidRDefault="007470DB">
            <w:pPr>
              <w:tabs>
                <w:tab w:val="center" w:pos="4536"/>
                <w:tab w:val="right" w:pos="9072"/>
              </w:tabs>
              <w:snapToGrid w:val="0"/>
              <w:rPr>
                <w:rFonts w:ascii="Tw Cen MT" w:hAnsi="Tw Cen MT" w:cs="Tw Cen MT"/>
                <w:sz w:val="28"/>
                <w:szCs w:val="28"/>
              </w:rPr>
            </w:pPr>
          </w:p>
          <w:p w14:paraId="3EE516CF" w14:textId="77777777" w:rsidR="007470DB" w:rsidRDefault="007470DB">
            <w:pPr>
              <w:tabs>
                <w:tab w:val="center" w:pos="4536"/>
                <w:tab w:val="right" w:pos="9072"/>
              </w:tabs>
              <w:rPr>
                <w:rFonts w:ascii="Tw Cen MT" w:hAnsi="Tw Cen MT" w:cs="Tw Cen MT"/>
                <w:b/>
                <w:sz w:val="28"/>
                <w:szCs w:val="28"/>
              </w:rPr>
            </w:pPr>
            <w:r>
              <w:rPr>
                <w:rFonts w:ascii="Tw Cen MT" w:hAnsi="Tw Cen MT" w:cs="Tw Cen MT"/>
                <w:sz w:val="28"/>
                <w:szCs w:val="28"/>
              </w:rPr>
              <w:t>Intitulé du projet</w:t>
            </w:r>
          </w:p>
        </w:tc>
        <w:tc>
          <w:tcPr>
            <w:tcW w:w="5559" w:type="dxa"/>
            <w:tcBorders>
              <w:top w:val="single" w:sz="4" w:space="0" w:color="000000"/>
              <w:left w:val="single" w:sz="4" w:space="0" w:color="000000"/>
              <w:bottom w:val="single" w:sz="4" w:space="0" w:color="000000"/>
              <w:right w:val="single" w:sz="4" w:space="0" w:color="000000"/>
            </w:tcBorders>
            <w:shd w:val="clear" w:color="auto" w:fill="auto"/>
          </w:tcPr>
          <w:p w14:paraId="75A8C655" w14:textId="77777777" w:rsidR="007470DB" w:rsidRDefault="007470DB">
            <w:pPr>
              <w:tabs>
                <w:tab w:val="center" w:pos="4536"/>
                <w:tab w:val="right" w:pos="9072"/>
              </w:tabs>
              <w:snapToGrid w:val="0"/>
              <w:jc w:val="center"/>
              <w:rPr>
                <w:rFonts w:ascii="Tw Cen MT" w:hAnsi="Tw Cen MT" w:cs="Tw Cen MT"/>
                <w:b/>
                <w:sz w:val="28"/>
                <w:szCs w:val="28"/>
              </w:rPr>
            </w:pPr>
          </w:p>
        </w:tc>
      </w:tr>
      <w:tr w:rsidR="007470DB" w14:paraId="6618CE8E" w14:textId="77777777">
        <w:tc>
          <w:tcPr>
            <w:tcW w:w="3737" w:type="dxa"/>
            <w:tcBorders>
              <w:top w:val="single" w:sz="4" w:space="0" w:color="000000"/>
              <w:left w:val="single" w:sz="4" w:space="0" w:color="000000"/>
              <w:bottom w:val="single" w:sz="4" w:space="0" w:color="000000"/>
            </w:tcBorders>
            <w:shd w:val="clear" w:color="auto" w:fill="auto"/>
          </w:tcPr>
          <w:p w14:paraId="79B926ED" w14:textId="77777777" w:rsidR="007470DB" w:rsidRDefault="007470DB">
            <w:pPr>
              <w:tabs>
                <w:tab w:val="center" w:pos="4536"/>
                <w:tab w:val="right" w:pos="9072"/>
              </w:tabs>
              <w:snapToGrid w:val="0"/>
              <w:rPr>
                <w:rFonts w:ascii="Tw Cen MT" w:hAnsi="Tw Cen MT" w:cs="Tw Cen MT"/>
                <w:sz w:val="28"/>
                <w:szCs w:val="28"/>
              </w:rPr>
            </w:pPr>
          </w:p>
          <w:p w14:paraId="4F174F3A" w14:textId="77777777" w:rsidR="007470DB" w:rsidRDefault="007470DB">
            <w:pPr>
              <w:tabs>
                <w:tab w:val="center" w:pos="4536"/>
                <w:tab w:val="right" w:pos="9072"/>
              </w:tabs>
              <w:rPr>
                <w:rFonts w:ascii="Tw Cen MT" w:hAnsi="Tw Cen MT" w:cs="Tw Cen MT"/>
                <w:b/>
                <w:sz w:val="28"/>
                <w:szCs w:val="28"/>
              </w:rPr>
            </w:pPr>
            <w:r>
              <w:rPr>
                <w:rFonts w:ascii="Tw Cen MT" w:hAnsi="Tw Cen MT" w:cs="Tw Cen MT"/>
                <w:sz w:val="28"/>
                <w:szCs w:val="28"/>
              </w:rPr>
              <w:t>Caractéristiques du projet (Tâches principales quantifiées)</w:t>
            </w:r>
          </w:p>
        </w:tc>
        <w:tc>
          <w:tcPr>
            <w:tcW w:w="5559" w:type="dxa"/>
            <w:tcBorders>
              <w:top w:val="single" w:sz="4" w:space="0" w:color="000000"/>
              <w:left w:val="single" w:sz="4" w:space="0" w:color="000000"/>
              <w:bottom w:val="single" w:sz="4" w:space="0" w:color="000000"/>
              <w:right w:val="single" w:sz="4" w:space="0" w:color="000000"/>
            </w:tcBorders>
            <w:shd w:val="clear" w:color="auto" w:fill="auto"/>
          </w:tcPr>
          <w:p w14:paraId="4C474B19" w14:textId="77777777" w:rsidR="007470DB" w:rsidRDefault="007470DB">
            <w:pPr>
              <w:tabs>
                <w:tab w:val="center" w:pos="4536"/>
                <w:tab w:val="right" w:pos="9072"/>
              </w:tabs>
              <w:snapToGrid w:val="0"/>
              <w:jc w:val="center"/>
              <w:rPr>
                <w:rFonts w:ascii="Tw Cen MT" w:hAnsi="Tw Cen MT" w:cs="Tw Cen MT"/>
                <w:b/>
                <w:sz w:val="28"/>
                <w:szCs w:val="28"/>
              </w:rPr>
            </w:pPr>
          </w:p>
        </w:tc>
      </w:tr>
      <w:tr w:rsidR="007470DB" w14:paraId="5073613F" w14:textId="77777777">
        <w:tc>
          <w:tcPr>
            <w:tcW w:w="3737" w:type="dxa"/>
            <w:tcBorders>
              <w:top w:val="single" w:sz="4" w:space="0" w:color="000000"/>
              <w:left w:val="single" w:sz="4" w:space="0" w:color="000000"/>
              <w:bottom w:val="single" w:sz="4" w:space="0" w:color="000000"/>
            </w:tcBorders>
            <w:shd w:val="clear" w:color="auto" w:fill="auto"/>
          </w:tcPr>
          <w:p w14:paraId="60B8FA92" w14:textId="77777777" w:rsidR="007470DB" w:rsidRDefault="007470DB">
            <w:pPr>
              <w:tabs>
                <w:tab w:val="center" w:pos="4536"/>
                <w:tab w:val="right" w:pos="9072"/>
              </w:tabs>
              <w:snapToGrid w:val="0"/>
              <w:rPr>
                <w:rFonts w:ascii="Tw Cen MT" w:hAnsi="Tw Cen MT" w:cs="Tw Cen MT"/>
                <w:sz w:val="28"/>
                <w:szCs w:val="28"/>
              </w:rPr>
            </w:pPr>
          </w:p>
          <w:p w14:paraId="33719CD7" w14:textId="77777777" w:rsidR="007470DB" w:rsidRDefault="007470DB">
            <w:pPr>
              <w:tabs>
                <w:tab w:val="center" w:pos="4536"/>
                <w:tab w:val="right" w:pos="9072"/>
              </w:tabs>
              <w:rPr>
                <w:rFonts w:ascii="Tw Cen MT" w:hAnsi="Tw Cen MT" w:cs="Tw Cen MT"/>
                <w:b/>
                <w:sz w:val="28"/>
                <w:szCs w:val="28"/>
              </w:rPr>
            </w:pPr>
            <w:r>
              <w:rPr>
                <w:rFonts w:ascii="Tw Cen MT" w:hAnsi="Tw Cen MT" w:cs="Tw Cen MT"/>
                <w:sz w:val="28"/>
                <w:szCs w:val="28"/>
              </w:rPr>
              <w:t>Montant</w:t>
            </w:r>
          </w:p>
        </w:tc>
        <w:tc>
          <w:tcPr>
            <w:tcW w:w="5559" w:type="dxa"/>
            <w:tcBorders>
              <w:top w:val="single" w:sz="4" w:space="0" w:color="000000"/>
              <w:left w:val="single" w:sz="4" w:space="0" w:color="000000"/>
              <w:bottom w:val="single" w:sz="4" w:space="0" w:color="000000"/>
              <w:right w:val="single" w:sz="4" w:space="0" w:color="000000"/>
            </w:tcBorders>
            <w:shd w:val="clear" w:color="auto" w:fill="auto"/>
          </w:tcPr>
          <w:p w14:paraId="289AA9DE" w14:textId="77777777" w:rsidR="007470DB" w:rsidRDefault="007470DB">
            <w:pPr>
              <w:tabs>
                <w:tab w:val="center" w:pos="4536"/>
                <w:tab w:val="right" w:pos="9072"/>
              </w:tabs>
              <w:snapToGrid w:val="0"/>
              <w:jc w:val="center"/>
              <w:rPr>
                <w:rFonts w:ascii="Tw Cen MT" w:hAnsi="Tw Cen MT" w:cs="Tw Cen MT"/>
                <w:b/>
                <w:sz w:val="28"/>
                <w:szCs w:val="28"/>
              </w:rPr>
            </w:pPr>
          </w:p>
        </w:tc>
      </w:tr>
      <w:tr w:rsidR="007470DB" w14:paraId="59897B31" w14:textId="77777777">
        <w:tc>
          <w:tcPr>
            <w:tcW w:w="3737" w:type="dxa"/>
            <w:tcBorders>
              <w:top w:val="single" w:sz="4" w:space="0" w:color="000000"/>
              <w:left w:val="single" w:sz="4" w:space="0" w:color="000000"/>
              <w:bottom w:val="single" w:sz="4" w:space="0" w:color="000000"/>
            </w:tcBorders>
            <w:shd w:val="clear" w:color="auto" w:fill="auto"/>
          </w:tcPr>
          <w:p w14:paraId="75667F2E" w14:textId="77777777" w:rsidR="007470DB" w:rsidRDefault="007470DB">
            <w:pPr>
              <w:tabs>
                <w:tab w:val="center" w:pos="4536"/>
                <w:tab w:val="right" w:pos="9072"/>
              </w:tabs>
              <w:snapToGrid w:val="0"/>
              <w:rPr>
                <w:rFonts w:ascii="Tw Cen MT" w:hAnsi="Tw Cen MT" w:cs="Tw Cen MT"/>
                <w:sz w:val="28"/>
                <w:szCs w:val="28"/>
              </w:rPr>
            </w:pPr>
          </w:p>
          <w:p w14:paraId="782A0AFB" w14:textId="77777777" w:rsidR="007470DB" w:rsidRDefault="007470DB">
            <w:pPr>
              <w:tabs>
                <w:tab w:val="center" w:pos="4536"/>
                <w:tab w:val="right" w:pos="9072"/>
              </w:tabs>
              <w:rPr>
                <w:rFonts w:ascii="Tw Cen MT" w:hAnsi="Tw Cen MT" w:cs="Tw Cen MT"/>
                <w:b/>
                <w:sz w:val="28"/>
                <w:szCs w:val="28"/>
              </w:rPr>
            </w:pPr>
            <w:r>
              <w:rPr>
                <w:rFonts w:ascii="Tw Cen MT" w:hAnsi="Tw Cen MT" w:cs="Tw Cen MT"/>
                <w:sz w:val="28"/>
                <w:szCs w:val="28"/>
              </w:rPr>
              <w:t>Part de l’entreprise</w:t>
            </w:r>
          </w:p>
        </w:tc>
        <w:tc>
          <w:tcPr>
            <w:tcW w:w="5559" w:type="dxa"/>
            <w:tcBorders>
              <w:top w:val="single" w:sz="4" w:space="0" w:color="000000"/>
              <w:left w:val="single" w:sz="4" w:space="0" w:color="000000"/>
              <w:bottom w:val="single" w:sz="4" w:space="0" w:color="000000"/>
              <w:right w:val="single" w:sz="4" w:space="0" w:color="000000"/>
            </w:tcBorders>
            <w:shd w:val="clear" w:color="auto" w:fill="auto"/>
          </w:tcPr>
          <w:p w14:paraId="7FF44860" w14:textId="77777777" w:rsidR="007470DB" w:rsidRDefault="007470DB">
            <w:pPr>
              <w:tabs>
                <w:tab w:val="center" w:pos="4536"/>
                <w:tab w:val="right" w:pos="9072"/>
              </w:tabs>
              <w:snapToGrid w:val="0"/>
              <w:jc w:val="center"/>
              <w:rPr>
                <w:rFonts w:ascii="Tw Cen MT" w:hAnsi="Tw Cen MT" w:cs="Tw Cen MT"/>
                <w:b/>
                <w:sz w:val="28"/>
                <w:szCs w:val="28"/>
              </w:rPr>
            </w:pPr>
          </w:p>
        </w:tc>
      </w:tr>
      <w:tr w:rsidR="007470DB" w14:paraId="632DDC00" w14:textId="77777777">
        <w:tc>
          <w:tcPr>
            <w:tcW w:w="3737" w:type="dxa"/>
            <w:tcBorders>
              <w:top w:val="single" w:sz="4" w:space="0" w:color="000000"/>
              <w:left w:val="single" w:sz="4" w:space="0" w:color="000000"/>
              <w:bottom w:val="single" w:sz="4" w:space="0" w:color="000000"/>
            </w:tcBorders>
            <w:shd w:val="clear" w:color="auto" w:fill="auto"/>
          </w:tcPr>
          <w:p w14:paraId="0A47EB6F" w14:textId="77777777" w:rsidR="007470DB" w:rsidRDefault="007470DB">
            <w:pPr>
              <w:tabs>
                <w:tab w:val="center" w:pos="4536"/>
                <w:tab w:val="right" w:pos="9072"/>
              </w:tabs>
              <w:snapToGrid w:val="0"/>
              <w:rPr>
                <w:rFonts w:ascii="Tw Cen MT" w:hAnsi="Tw Cen MT" w:cs="Tw Cen MT"/>
                <w:sz w:val="28"/>
                <w:szCs w:val="28"/>
              </w:rPr>
            </w:pPr>
          </w:p>
          <w:p w14:paraId="041FB2A2" w14:textId="77777777" w:rsidR="007470DB" w:rsidRDefault="007470DB">
            <w:pPr>
              <w:tabs>
                <w:tab w:val="center" w:pos="4536"/>
                <w:tab w:val="right" w:pos="9072"/>
              </w:tabs>
              <w:rPr>
                <w:rFonts w:ascii="Tw Cen MT" w:hAnsi="Tw Cen MT" w:cs="Tw Cen MT"/>
                <w:b/>
                <w:sz w:val="28"/>
                <w:szCs w:val="28"/>
              </w:rPr>
            </w:pPr>
            <w:r>
              <w:rPr>
                <w:rFonts w:ascii="Tw Cen MT" w:hAnsi="Tw Cen MT" w:cs="Tw Cen MT"/>
                <w:sz w:val="28"/>
                <w:szCs w:val="28"/>
              </w:rPr>
              <w:t>Maître d’Ouvrage</w:t>
            </w:r>
          </w:p>
        </w:tc>
        <w:tc>
          <w:tcPr>
            <w:tcW w:w="5559" w:type="dxa"/>
            <w:tcBorders>
              <w:top w:val="single" w:sz="4" w:space="0" w:color="000000"/>
              <w:left w:val="single" w:sz="4" w:space="0" w:color="000000"/>
              <w:bottom w:val="single" w:sz="4" w:space="0" w:color="000000"/>
              <w:right w:val="single" w:sz="4" w:space="0" w:color="000000"/>
            </w:tcBorders>
            <w:shd w:val="clear" w:color="auto" w:fill="auto"/>
          </w:tcPr>
          <w:p w14:paraId="4F1491E5" w14:textId="77777777" w:rsidR="007470DB" w:rsidRDefault="007470DB">
            <w:pPr>
              <w:tabs>
                <w:tab w:val="center" w:pos="4536"/>
                <w:tab w:val="right" w:pos="9072"/>
              </w:tabs>
              <w:snapToGrid w:val="0"/>
              <w:jc w:val="center"/>
              <w:rPr>
                <w:rFonts w:ascii="Tw Cen MT" w:hAnsi="Tw Cen MT" w:cs="Tw Cen MT"/>
                <w:b/>
                <w:sz w:val="28"/>
                <w:szCs w:val="28"/>
              </w:rPr>
            </w:pPr>
          </w:p>
        </w:tc>
      </w:tr>
      <w:tr w:rsidR="007470DB" w14:paraId="2EFF3B87" w14:textId="77777777">
        <w:tc>
          <w:tcPr>
            <w:tcW w:w="3737" w:type="dxa"/>
            <w:tcBorders>
              <w:top w:val="single" w:sz="4" w:space="0" w:color="000000"/>
              <w:left w:val="single" w:sz="4" w:space="0" w:color="000000"/>
              <w:bottom w:val="single" w:sz="4" w:space="0" w:color="000000"/>
            </w:tcBorders>
            <w:shd w:val="clear" w:color="auto" w:fill="auto"/>
          </w:tcPr>
          <w:p w14:paraId="715DD5B9" w14:textId="77777777" w:rsidR="007470DB" w:rsidRDefault="007470DB">
            <w:pPr>
              <w:tabs>
                <w:tab w:val="center" w:pos="4536"/>
                <w:tab w:val="right" w:pos="9072"/>
              </w:tabs>
              <w:snapToGrid w:val="0"/>
              <w:rPr>
                <w:rFonts w:ascii="Tw Cen MT" w:hAnsi="Tw Cen MT" w:cs="Tw Cen MT"/>
                <w:sz w:val="28"/>
                <w:szCs w:val="28"/>
              </w:rPr>
            </w:pPr>
          </w:p>
          <w:p w14:paraId="37DCFF5C" w14:textId="77777777" w:rsidR="007470DB" w:rsidRDefault="007470DB">
            <w:pPr>
              <w:tabs>
                <w:tab w:val="center" w:pos="4536"/>
                <w:tab w:val="right" w:pos="9072"/>
              </w:tabs>
              <w:rPr>
                <w:rFonts w:ascii="Tw Cen MT" w:hAnsi="Tw Cen MT" w:cs="Tw Cen MT"/>
                <w:b/>
                <w:sz w:val="28"/>
                <w:szCs w:val="28"/>
              </w:rPr>
            </w:pPr>
            <w:r>
              <w:rPr>
                <w:rFonts w:ascii="Tw Cen MT" w:hAnsi="Tw Cen MT" w:cs="Tw Cen MT"/>
                <w:sz w:val="28"/>
                <w:szCs w:val="28"/>
              </w:rPr>
              <w:t>Maître d’œuvre</w:t>
            </w:r>
          </w:p>
        </w:tc>
        <w:tc>
          <w:tcPr>
            <w:tcW w:w="5559" w:type="dxa"/>
            <w:tcBorders>
              <w:top w:val="single" w:sz="4" w:space="0" w:color="000000"/>
              <w:left w:val="single" w:sz="4" w:space="0" w:color="000000"/>
              <w:bottom w:val="single" w:sz="4" w:space="0" w:color="000000"/>
              <w:right w:val="single" w:sz="4" w:space="0" w:color="000000"/>
            </w:tcBorders>
            <w:shd w:val="clear" w:color="auto" w:fill="auto"/>
          </w:tcPr>
          <w:p w14:paraId="343D4EA7" w14:textId="77777777" w:rsidR="007470DB" w:rsidRDefault="007470DB">
            <w:pPr>
              <w:tabs>
                <w:tab w:val="center" w:pos="4536"/>
                <w:tab w:val="right" w:pos="9072"/>
              </w:tabs>
              <w:snapToGrid w:val="0"/>
              <w:jc w:val="center"/>
              <w:rPr>
                <w:rFonts w:ascii="Tw Cen MT" w:hAnsi="Tw Cen MT" w:cs="Tw Cen MT"/>
                <w:b/>
                <w:sz w:val="28"/>
                <w:szCs w:val="28"/>
              </w:rPr>
            </w:pPr>
          </w:p>
        </w:tc>
      </w:tr>
      <w:tr w:rsidR="007470DB" w14:paraId="2AF67A8E" w14:textId="77777777">
        <w:tc>
          <w:tcPr>
            <w:tcW w:w="3737" w:type="dxa"/>
            <w:tcBorders>
              <w:top w:val="single" w:sz="4" w:space="0" w:color="000000"/>
              <w:left w:val="single" w:sz="4" w:space="0" w:color="000000"/>
              <w:bottom w:val="single" w:sz="4" w:space="0" w:color="000000"/>
            </w:tcBorders>
            <w:shd w:val="clear" w:color="auto" w:fill="auto"/>
          </w:tcPr>
          <w:p w14:paraId="109B823D" w14:textId="77777777" w:rsidR="007470DB" w:rsidRDefault="007470DB">
            <w:pPr>
              <w:tabs>
                <w:tab w:val="center" w:pos="4536"/>
                <w:tab w:val="right" w:pos="9072"/>
              </w:tabs>
              <w:snapToGrid w:val="0"/>
              <w:rPr>
                <w:rFonts w:ascii="Tw Cen MT" w:hAnsi="Tw Cen MT" w:cs="Tw Cen MT"/>
                <w:sz w:val="28"/>
                <w:szCs w:val="28"/>
              </w:rPr>
            </w:pPr>
          </w:p>
          <w:p w14:paraId="38E0099F" w14:textId="77777777" w:rsidR="007470DB" w:rsidRDefault="007470DB">
            <w:pPr>
              <w:tabs>
                <w:tab w:val="center" w:pos="4536"/>
                <w:tab w:val="right" w:pos="9072"/>
              </w:tabs>
              <w:rPr>
                <w:rFonts w:ascii="Tw Cen MT" w:hAnsi="Tw Cen MT" w:cs="Tw Cen MT"/>
                <w:b/>
                <w:sz w:val="28"/>
                <w:szCs w:val="28"/>
              </w:rPr>
            </w:pPr>
            <w:r>
              <w:rPr>
                <w:rFonts w:ascii="Tw Cen MT" w:hAnsi="Tw Cen MT" w:cs="Tw Cen MT"/>
                <w:sz w:val="28"/>
                <w:szCs w:val="28"/>
              </w:rPr>
              <w:t>Référence du contrat</w:t>
            </w:r>
          </w:p>
        </w:tc>
        <w:tc>
          <w:tcPr>
            <w:tcW w:w="5559" w:type="dxa"/>
            <w:tcBorders>
              <w:top w:val="single" w:sz="4" w:space="0" w:color="000000"/>
              <w:left w:val="single" w:sz="4" w:space="0" w:color="000000"/>
              <w:bottom w:val="single" w:sz="4" w:space="0" w:color="000000"/>
              <w:right w:val="single" w:sz="4" w:space="0" w:color="000000"/>
            </w:tcBorders>
            <w:shd w:val="clear" w:color="auto" w:fill="auto"/>
          </w:tcPr>
          <w:p w14:paraId="05DDD9BA" w14:textId="77777777" w:rsidR="007470DB" w:rsidRDefault="007470DB">
            <w:pPr>
              <w:tabs>
                <w:tab w:val="center" w:pos="4536"/>
                <w:tab w:val="right" w:pos="9072"/>
              </w:tabs>
              <w:snapToGrid w:val="0"/>
              <w:jc w:val="center"/>
              <w:rPr>
                <w:rFonts w:ascii="Tw Cen MT" w:hAnsi="Tw Cen MT" w:cs="Tw Cen MT"/>
                <w:b/>
                <w:sz w:val="28"/>
                <w:szCs w:val="28"/>
              </w:rPr>
            </w:pPr>
          </w:p>
        </w:tc>
      </w:tr>
      <w:tr w:rsidR="007470DB" w14:paraId="640BE0A2" w14:textId="77777777">
        <w:tc>
          <w:tcPr>
            <w:tcW w:w="3737" w:type="dxa"/>
            <w:tcBorders>
              <w:top w:val="single" w:sz="4" w:space="0" w:color="000000"/>
              <w:left w:val="single" w:sz="4" w:space="0" w:color="000000"/>
              <w:bottom w:val="single" w:sz="4" w:space="0" w:color="000000"/>
            </w:tcBorders>
            <w:shd w:val="clear" w:color="auto" w:fill="auto"/>
          </w:tcPr>
          <w:p w14:paraId="4CC86616" w14:textId="77777777" w:rsidR="007470DB" w:rsidRDefault="007470DB">
            <w:pPr>
              <w:tabs>
                <w:tab w:val="center" w:pos="4536"/>
                <w:tab w:val="right" w:pos="9072"/>
              </w:tabs>
              <w:snapToGrid w:val="0"/>
              <w:rPr>
                <w:rFonts w:ascii="Tw Cen MT" w:hAnsi="Tw Cen MT" w:cs="Tw Cen MT"/>
                <w:sz w:val="28"/>
                <w:szCs w:val="28"/>
              </w:rPr>
            </w:pPr>
          </w:p>
          <w:p w14:paraId="3F01454A" w14:textId="77777777" w:rsidR="007470DB" w:rsidRDefault="007470DB">
            <w:pPr>
              <w:tabs>
                <w:tab w:val="center" w:pos="4536"/>
                <w:tab w:val="right" w:pos="9072"/>
              </w:tabs>
              <w:rPr>
                <w:rFonts w:ascii="Tw Cen MT" w:hAnsi="Tw Cen MT" w:cs="Tw Cen MT"/>
                <w:b/>
                <w:sz w:val="28"/>
                <w:szCs w:val="28"/>
              </w:rPr>
            </w:pPr>
            <w:r>
              <w:rPr>
                <w:rFonts w:ascii="Tw Cen MT" w:hAnsi="Tw Cen MT" w:cs="Tw Cen MT"/>
                <w:sz w:val="28"/>
                <w:szCs w:val="28"/>
              </w:rPr>
              <w:t>Délais</w:t>
            </w:r>
          </w:p>
        </w:tc>
        <w:tc>
          <w:tcPr>
            <w:tcW w:w="5559" w:type="dxa"/>
            <w:tcBorders>
              <w:top w:val="single" w:sz="4" w:space="0" w:color="000000"/>
              <w:left w:val="single" w:sz="4" w:space="0" w:color="000000"/>
              <w:bottom w:val="single" w:sz="4" w:space="0" w:color="000000"/>
              <w:right w:val="single" w:sz="4" w:space="0" w:color="000000"/>
            </w:tcBorders>
            <w:shd w:val="clear" w:color="auto" w:fill="auto"/>
          </w:tcPr>
          <w:p w14:paraId="2ECC05EB" w14:textId="77777777" w:rsidR="007470DB" w:rsidRDefault="007470DB">
            <w:pPr>
              <w:tabs>
                <w:tab w:val="center" w:pos="4536"/>
                <w:tab w:val="right" w:pos="9072"/>
              </w:tabs>
              <w:snapToGrid w:val="0"/>
              <w:jc w:val="center"/>
              <w:rPr>
                <w:rFonts w:ascii="Tw Cen MT" w:hAnsi="Tw Cen MT" w:cs="Tw Cen MT"/>
                <w:b/>
                <w:sz w:val="28"/>
                <w:szCs w:val="28"/>
              </w:rPr>
            </w:pPr>
          </w:p>
        </w:tc>
      </w:tr>
      <w:tr w:rsidR="007470DB" w14:paraId="7C9A0C1B" w14:textId="77777777">
        <w:tc>
          <w:tcPr>
            <w:tcW w:w="3737" w:type="dxa"/>
            <w:tcBorders>
              <w:top w:val="single" w:sz="4" w:space="0" w:color="000000"/>
              <w:left w:val="single" w:sz="4" w:space="0" w:color="000000"/>
              <w:bottom w:val="single" w:sz="4" w:space="0" w:color="000000"/>
            </w:tcBorders>
            <w:shd w:val="clear" w:color="auto" w:fill="auto"/>
          </w:tcPr>
          <w:p w14:paraId="36B5A601" w14:textId="77777777" w:rsidR="007470DB" w:rsidRDefault="007470DB">
            <w:pPr>
              <w:tabs>
                <w:tab w:val="center" w:pos="4536"/>
                <w:tab w:val="right" w:pos="9072"/>
              </w:tabs>
              <w:snapToGrid w:val="0"/>
              <w:rPr>
                <w:rFonts w:ascii="Tw Cen MT" w:hAnsi="Tw Cen MT" w:cs="Tw Cen MT"/>
                <w:sz w:val="28"/>
                <w:szCs w:val="28"/>
              </w:rPr>
            </w:pPr>
          </w:p>
          <w:p w14:paraId="71AE5791" w14:textId="77777777" w:rsidR="007470DB" w:rsidRDefault="007470DB">
            <w:pPr>
              <w:tabs>
                <w:tab w:val="center" w:pos="4536"/>
                <w:tab w:val="right" w:pos="9072"/>
              </w:tabs>
              <w:rPr>
                <w:rFonts w:ascii="Tw Cen MT" w:hAnsi="Tw Cen MT" w:cs="Tw Cen MT"/>
                <w:b/>
                <w:sz w:val="28"/>
                <w:szCs w:val="28"/>
              </w:rPr>
            </w:pPr>
            <w:r>
              <w:rPr>
                <w:rFonts w:ascii="Tw Cen MT" w:hAnsi="Tw Cen MT" w:cs="Tw Cen MT"/>
                <w:sz w:val="28"/>
                <w:szCs w:val="28"/>
              </w:rPr>
              <w:t>Date de démarrage</w:t>
            </w:r>
          </w:p>
        </w:tc>
        <w:tc>
          <w:tcPr>
            <w:tcW w:w="5559" w:type="dxa"/>
            <w:tcBorders>
              <w:top w:val="single" w:sz="4" w:space="0" w:color="000000"/>
              <w:left w:val="single" w:sz="4" w:space="0" w:color="000000"/>
              <w:bottom w:val="single" w:sz="4" w:space="0" w:color="000000"/>
              <w:right w:val="single" w:sz="4" w:space="0" w:color="000000"/>
            </w:tcBorders>
            <w:shd w:val="clear" w:color="auto" w:fill="auto"/>
          </w:tcPr>
          <w:p w14:paraId="48624266" w14:textId="77777777" w:rsidR="007470DB" w:rsidRDefault="007470DB">
            <w:pPr>
              <w:tabs>
                <w:tab w:val="center" w:pos="4536"/>
                <w:tab w:val="right" w:pos="9072"/>
              </w:tabs>
              <w:snapToGrid w:val="0"/>
              <w:jc w:val="center"/>
              <w:rPr>
                <w:rFonts w:ascii="Tw Cen MT" w:hAnsi="Tw Cen MT" w:cs="Tw Cen MT"/>
                <w:b/>
                <w:sz w:val="28"/>
                <w:szCs w:val="28"/>
              </w:rPr>
            </w:pPr>
          </w:p>
        </w:tc>
      </w:tr>
      <w:tr w:rsidR="007470DB" w14:paraId="72B669EE" w14:textId="77777777">
        <w:tc>
          <w:tcPr>
            <w:tcW w:w="3737" w:type="dxa"/>
            <w:tcBorders>
              <w:top w:val="single" w:sz="4" w:space="0" w:color="000000"/>
              <w:left w:val="single" w:sz="4" w:space="0" w:color="000000"/>
              <w:bottom w:val="single" w:sz="4" w:space="0" w:color="000000"/>
            </w:tcBorders>
            <w:shd w:val="clear" w:color="auto" w:fill="auto"/>
          </w:tcPr>
          <w:p w14:paraId="3CCF6BD5" w14:textId="77777777" w:rsidR="007470DB" w:rsidRDefault="007470DB">
            <w:pPr>
              <w:tabs>
                <w:tab w:val="center" w:pos="4536"/>
                <w:tab w:val="right" w:pos="9072"/>
              </w:tabs>
              <w:snapToGrid w:val="0"/>
              <w:rPr>
                <w:rFonts w:ascii="Tw Cen MT" w:hAnsi="Tw Cen MT" w:cs="Tw Cen MT"/>
                <w:sz w:val="28"/>
                <w:szCs w:val="28"/>
              </w:rPr>
            </w:pPr>
          </w:p>
          <w:p w14:paraId="7C68A650" w14:textId="77777777" w:rsidR="007470DB" w:rsidRDefault="007470DB">
            <w:pPr>
              <w:tabs>
                <w:tab w:val="center" w:pos="4536"/>
                <w:tab w:val="right" w:pos="9072"/>
              </w:tabs>
              <w:rPr>
                <w:rFonts w:ascii="Tw Cen MT" w:hAnsi="Tw Cen MT" w:cs="Tw Cen MT"/>
                <w:b/>
                <w:sz w:val="28"/>
                <w:szCs w:val="28"/>
              </w:rPr>
            </w:pPr>
            <w:r>
              <w:rPr>
                <w:rFonts w:ascii="Tw Cen MT" w:hAnsi="Tw Cen MT" w:cs="Tw Cen MT"/>
                <w:sz w:val="28"/>
                <w:szCs w:val="28"/>
              </w:rPr>
              <w:t>Fin des travaux</w:t>
            </w:r>
          </w:p>
        </w:tc>
        <w:tc>
          <w:tcPr>
            <w:tcW w:w="5559" w:type="dxa"/>
            <w:tcBorders>
              <w:top w:val="single" w:sz="4" w:space="0" w:color="000000"/>
              <w:left w:val="single" w:sz="4" w:space="0" w:color="000000"/>
              <w:bottom w:val="single" w:sz="4" w:space="0" w:color="000000"/>
              <w:right w:val="single" w:sz="4" w:space="0" w:color="000000"/>
            </w:tcBorders>
            <w:shd w:val="clear" w:color="auto" w:fill="auto"/>
          </w:tcPr>
          <w:p w14:paraId="55C14665" w14:textId="77777777" w:rsidR="007470DB" w:rsidRDefault="007470DB">
            <w:pPr>
              <w:tabs>
                <w:tab w:val="center" w:pos="4536"/>
                <w:tab w:val="right" w:pos="9072"/>
              </w:tabs>
              <w:snapToGrid w:val="0"/>
              <w:jc w:val="center"/>
              <w:rPr>
                <w:rFonts w:ascii="Tw Cen MT" w:hAnsi="Tw Cen MT" w:cs="Tw Cen MT"/>
                <w:b/>
                <w:sz w:val="28"/>
                <w:szCs w:val="28"/>
              </w:rPr>
            </w:pPr>
          </w:p>
        </w:tc>
      </w:tr>
    </w:tbl>
    <w:p w14:paraId="5B0AB61D" w14:textId="77777777" w:rsidR="007470DB" w:rsidRDefault="007470DB">
      <w:pPr>
        <w:jc w:val="center"/>
        <w:rPr>
          <w:rFonts w:ascii="Tw Cen MT" w:hAnsi="Tw Cen MT" w:cs="Tw Cen MT"/>
          <w:b/>
        </w:rPr>
      </w:pPr>
    </w:p>
    <w:p w14:paraId="44F94AAE" w14:textId="77777777" w:rsidR="007470DB" w:rsidRDefault="007470DB">
      <w:pPr>
        <w:jc w:val="center"/>
        <w:rPr>
          <w:rFonts w:ascii="Tw Cen MT" w:hAnsi="Tw Cen MT" w:cs="Tw Cen MT"/>
          <w:b/>
        </w:rPr>
      </w:pPr>
    </w:p>
    <w:p w14:paraId="2AB2CE61" w14:textId="77777777" w:rsidR="007470DB" w:rsidRDefault="007470DB">
      <w:pPr>
        <w:jc w:val="center"/>
        <w:rPr>
          <w:rFonts w:ascii="Tw Cen MT" w:hAnsi="Tw Cen MT" w:cs="Tw Cen MT"/>
          <w:b/>
        </w:rPr>
      </w:pPr>
    </w:p>
    <w:p w14:paraId="28A4188F" w14:textId="77777777" w:rsidR="007470DB" w:rsidRDefault="007470DB">
      <w:pPr>
        <w:jc w:val="center"/>
        <w:rPr>
          <w:rFonts w:ascii="Tw Cen MT" w:hAnsi="Tw Cen MT" w:cs="Tw Cen MT"/>
          <w:b/>
        </w:rPr>
      </w:pPr>
      <w:proofErr w:type="gramStart"/>
      <w:r>
        <w:rPr>
          <w:rFonts w:ascii="Tw Cen MT" w:hAnsi="Tw Cen MT" w:cs="Tw Cen MT"/>
          <w:b/>
        </w:rPr>
        <w:t>10.11.3  FICHE</w:t>
      </w:r>
      <w:proofErr w:type="gramEnd"/>
      <w:r>
        <w:rPr>
          <w:rFonts w:ascii="Tw Cen MT" w:hAnsi="Tw Cen MT" w:cs="Tw Cen MT"/>
          <w:b/>
        </w:rPr>
        <w:t xml:space="preserve"> DES CONTRATS EN COURS (PLAN DE CHARGE DE L’ENTREPRISE) </w:t>
      </w:r>
    </w:p>
    <w:p w14:paraId="3A4EFE11" w14:textId="77777777" w:rsidR="007470DB" w:rsidRDefault="007470DB">
      <w:pPr>
        <w:jc w:val="center"/>
        <w:rPr>
          <w:rFonts w:ascii="Tw Cen MT" w:hAnsi="Tw Cen MT" w:cs="Tw Cen MT"/>
          <w:b/>
        </w:rPr>
      </w:pPr>
    </w:p>
    <w:tbl>
      <w:tblPr>
        <w:tblW w:w="0" w:type="auto"/>
        <w:tblInd w:w="-5" w:type="dxa"/>
        <w:tblLayout w:type="fixed"/>
        <w:tblLook w:val="0000" w:firstRow="0" w:lastRow="0" w:firstColumn="0" w:lastColumn="0" w:noHBand="0" w:noVBand="0"/>
      </w:tblPr>
      <w:tblGrid>
        <w:gridCol w:w="534"/>
        <w:gridCol w:w="1728"/>
        <w:gridCol w:w="1199"/>
        <w:gridCol w:w="1402"/>
        <w:gridCol w:w="1473"/>
        <w:gridCol w:w="1412"/>
        <w:gridCol w:w="1548"/>
      </w:tblGrid>
      <w:tr w:rsidR="007470DB" w14:paraId="26B79797" w14:textId="77777777">
        <w:tc>
          <w:tcPr>
            <w:tcW w:w="534" w:type="dxa"/>
            <w:tcBorders>
              <w:top w:val="single" w:sz="4" w:space="0" w:color="000000"/>
              <w:left w:val="single" w:sz="4" w:space="0" w:color="000000"/>
              <w:bottom w:val="single" w:sz="4" w:space="0" w:color="000000"/>
            </w:tcBorders>
            <w:shd w:val="clear" w:color="auto" w:fill="auto"/>
          </w:tcPr>
          <w:p w14:paraId="03759D08" w14:textId="77777777" w:rsidR="007470DB" w:rsidRDefault="007470DB">
            <w:pPr>
              <w:tabs>
                <w:tab w:val="center" w:pos="4536"/>
                <w:tab w:val="right" w:pos="9072"/>
              </w:tabs>
              <w:jc w:val="center"/>
              <w:rPr>
                <w:rFonts w:ascii="Tw Cen MT" w:hAnsi="Tw Cen MT" w:cs="Tw Cen MT"/>
                <w:b/>
              </w:rPr>
            </w:pPr>
            <w:r>
              <w:rPr>
                <w:rFonts w:ascii="Tw Cen MT" w:hAnsi="Tw Cen MT" w:cs="Tw Cen MT"/>
                <w:b/>
              </w:rPr>
              <w:t>N°</w:t>
            </w:r>
          </w:p>
        </w:tc>
        <w:tc>
          <w:tcPr>
            <w:tcW w:w="1728" w:type="dxa"/>
            <w:tcBorders>
              <w:top w:val="single" w:sz="4" w:space="0" w:color="000000"/>
              <w:left w:val="single" w:sz="4" w:space="0" w:color="000000"/>
              <w:bottom w:val="single" w:sz="4" w:space="0" w:color="000000"/>
            </w:tcBorders>
            <w:shd w:val="clear" w:color="auto" w:fill="auto"/>
          </w:tcPr>
          <w:p w14:paraId="521600FD" w14:textId="77777777" w:rsidR="007470DB" w:rsidRDefault="007470DB">
            <w:pPr>
              <w:tabs>
                <w:tab w:val="center" w:pos="4536"/>
                <w:tab w:val="right" w:pos="9072"/>
              </w:tabs>
              <w:jc w:val="center"/>
              <w:rPr>
                <w:rFonts w:ascii="Tw Cen MT" w:hAnsi="Tw Cen MT" w:cs="Tw Cen MT"/>
                <w:b/>
              </w:rPr>
            </w:pPr>
            <w:r>
              <w:rPr>
                <w:rFonts w:ascii="Tw Cen MT" w:hAnsi="Tw Cen MT" w:cs="Tw Cen MT"/>
                <w:b/>
              </w:rPr>
              <w:t>Intitulé du projet</w:t>
            </w:r>
          </w:p>
          <w:p w14:paraId="3130D5E2" w14:textId="77777777" w:rsidR="007470DB" w:rsidRDefault="007470DB">
            <w:pPr>
              <w:tabs>
                <w:tab w:val="center" w:pos="4536"/>
                <w:tab w:val="right" w:pos="9072"/>
              </w:tabs>
              <w:jc w:val="center"/>
              <w:rPr>
                <w:rFonts w:ascii="Tw Cen MT" w:hAnsi="Tw Cen MT" w:cs="Tw Cen MT"/>
                <w:b/>
              </w:rPr>
            </w:pPr>
            <w:r>
              <w:rPr>
                <w:rFonts w:ascii="Tw Cen MT" w:hAnsi="Tw Cen MT" w:cs="Tw Cen MT"/>
                <w:b/>
              </w:rPr>
              <w:t>(Objet et localisation)</w:t>
            </w:r>
          </w:p>
        </w:tc>
        <w:tc>
          <w:tcPr>
            <w:tcW w:w="1199" w:type="dxa"/>
            <w:tcBorders>
              <w:top w:val="single" w:sz="4" w:space="0" w:color="000000"/>
              <w:left w:val="single" w:sz="4" w:space="0" w:color="000000"/>
              <w:bottom w:val="single" w:sz="4" w:space="0" w:color="000000"/>
            </w:tcBorders>
            <w:shd w:val="clear" w:color="auto" w:fill="auto"/>
          </w:tcPr>
          <w:p w14:paraId="398A0F20" w14:textId="77777777" w:rsidR="007470DB" w:rsidRDefault="007470DB">
            <w:pPr>
              <w:tabs>
                <w:tab w:val="center" w:pos="4536"/>
                <w:tab w:val="right" w:pos="9072"/>
              </w:tabs>
              <w:jc w:val="center"/>
              <w:rPr>
                <w:rFonts w:ascii="Tw Cen MT" w:hAnsi="Tw Cen MT" w:cs="Tw Cen MT"/>
                <w:b/>
              </w:rPr>
            </w:pPr>
            <w:r>
              <w:rPr>
                <w:rFonts w:ascii="Tw Cen MT" w:hAnsi="Tw Cen MT" w:cs="Tw Cen MT"/>
                <w:b/>
              </w:rPr>
              <w:t>Montant du contrat</w:t>
            </w:r>
          </w:p>
        </w:tc>
        <w:tc>
          <w:tcPr>
            <w:tcW w:w="1402" w:type="dxa"/>
            <w:tcBorders>
              <w:top w:val="single" w:sz="4" w:space="0" w:color="000000"/>
              <w:left w:val="single" w:sz="4" w:space="0" w:color="000000"/>
              <w:bottom w:val="single" w:sz="4" w:space="0" w:color="000000"/>
            </w:tcBorders>
            <w:shd w:val="clear" w:color="auto" w:fill="auto"/>
          </w:tcPr>
          <w:p w14:paraId="0073182B" w14:textId="77777777" w:rsidR="007470DB" w:rsidRDefault="007470DB">
            <w:pPr>
              <w:tabs>
                <w:tab w:val="center" w:pos="4536"/>
                <w:tab w:val="right" w:pos="9072"/>
              </w:tabs>
              <w:jc w:val="center"/>
              <w:rPr>
                <w:rFonts w:ascii="Tw Cen MT" w:hAnsi="Tw Cen MT" w:cs="Tw Cen MT"/>
                <w:b/>
              </w:rPr>
            </w:pPr>
            <w:r>
              <w:rPr>
                <w:rFonts w:ascii="Tw Cen MT" w:hAnsi="Tw Cen MT" w:cs="Tw Cen MT"/>
                <w:b/>
              </w:rPr>
              <w:t>Maître d’Ouvrage</w:t>
            </w:r>
          </w:p>
        </w:tc>
        <w:tc>
          <w:tcPr>
            <w:tcW w:w="1473" w:type="dxa"/>
            <w:tcBorders>
              <w:top w:val="single" w:sz="4" w:space="0" w:color="000000"/>
              <w:left w:val="single" w:sz="4" w:space="0" w:color="000000"/>
              <w:bottom w:val="single" w:sz="4" w:space="0" w:color="000000"/>
            </w:tcBorders>
            <w:shd w:val="clear" w:color="auto" w:fill="auto"/>
          </w:tcPr>
          <w:p w14:paraId="5A72DF6B" w14:textId="77777777" w:rsidR="007470DB" w:rsidRDefault="007470DB">
            <w:pPr>
              <w:tabs>
                <w:tab w:val="center" w:pos="4536"/>
                <w:tab w:val="right" w:pos="9072"/>
              </w:tabs>
              <w:jc w:val="center"/>
              <w:rPr>
                <w:rFonts w:ascii="Tw Cen MT" w:hAnsi="Tw Cen MT" w:cs="Tw Cen MT"/>
                <w:b/>
              </w:rPr>
            </w:pPr>
            <w:r>
              <w:rPr>
                <w:rFonts w:ascii="Tw Cen MT" w:hAnsi="Tw Cen MT" w:cs="Tw Cen MT"/>
                <w:b/>
              </w:rPr>
              <w:t>Délai d’exécution</w:t>
            </w:r>
          </w:p>
        </w:tc>
        <w:tc>
          <w:tcPr>
            <w:tcW w:w="1412" w:type="dxa"/>
            <w:tcBorders>
              <w:top w:val="single" w:sz="4" w:space="0" w:color="000000"/>
              <w:left w:val="single" w:sz="4" w:space="0" w:color="000000"/>
              <w:bottom w:val="single" w:sz="4" w:space="0" w:color="000000"/>
            </w:tcBorders>
            <w:shd w:val="clear" w:color="auto" w:fill="auto"/>
          </w:tcPr>
          <w:p w14:paraId="03F1F5C0" w14:textId="77777777" w:rsidR="007470DB" w:rsidRDefault="007470DB">
            <w:pPr>
              <w:tabs>
                <w:tab w:val="center" w:pos="4536"/>
                <w:tab w:val="right" w:pos="9072"/>
              </w:tabs>
              <w:jc w:val="center"/>
              <w:rPr>
                <w:rFonts w:ascii="Tw Cen MT" w:hAnsi="Tw Cen MT" w:cs="Tw Cen MT"/>
                <w:b/>
              </w:rPr>
            </w:pPr>
            <w:r>
              <w:rPr>
                <w:rFonts w:ascii="Tw Cen MT" w:hAnsi="Tw Cen MT" w:cs="Tw Cen MT"/>
                <w:b/>
              </w:rPr>
              <w:t>Date de démarrage</w:t>
            </w: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14:paraId="746D7893" w14:textId="77777777" w:rsidR="007470DB" w:rsidRDefault="007470DB">
            <w:pPr>
              <w:tabs>
                <w:tab w:val="center" w:pos="4536"/>
                <w:tab w:val="right" w:pos="9072"/>
              </w:tabs>
              <w:jc w:val="center"/>
            </w:pPr>
            <w:r>
              <w:rPr>
                <w:rFonts w:ascii="Tw Cen MT" w:hAnsi="Tw Cen MT" w:cs="Tw Cen MT"/>
                <w:b/>
              </w:rPr>
              <w:t>Pourcentage des travaux exécutés</w:t>
            </w:r>
          </w:p>
        </w:tc>
      </w:tr>
      <w:tr w:rsidR="007470DB" w14:paraId="60AAC67F" w14:textId="77777777">
        <w:tc>
          <w:tcPr>
            <w:tcW w:w="534" w:type="dxa"/>
            <w:tcBorders>
              <w:top w:val="single" w:sz="4" w:space="0" w:color="000000"/>
              <w:left w:val="single" w:sz="4" w:space="0" w:color="000000"/>
              <w:bottom w:val="single" w:sz="4" w:space="0" w:color="000000"/>
            </w:tcBorders>
            <w:shd w:val="clear" w:color="auto" w:fill="auto"/>
          </w:tcPr>
          <w:p w14:paraId="6C3F3CD1" w14:textId="77777777" w:rsidR="007470DB" w:rsidRDefault="007470DB">
            <w:pPr>
              <w:tabs>
                <w:tab w:val="center" w:pos="4536"/>
                <w:tab w:val="right" w:pos="9072"/>
              </w:tabs>
              <w:snapToGrid w:val="0"/>
              <w:jc w:val="center"/>
              <w:rPr>
                <w:rFonts w:ascii="Tw Cen MT" w:hAnsi="Tw Cen MT" w:cs="Tw Cen MT"/>
                <w:b/>
              </w:rPr>
            </w:pPr>
          </w:p>
        </w:tc>
        <w:tc>
          <w:tcPr>
            <w:tcW w:w="1728" w:type="dxa"/>
            <w:tcBorders>
              <w:top w:val="single" w:sz="4" w:space="0" w:color="000000"/>
              <w:left w:val="single" w:sz="4" w:space="0" w:color="000000"/>
              <w:bottom w:val="single" w:sz="4" w:space="0" w:color="000000"/>
            </w:tcBorders>
            <w:shd w:val="clear" w:color="auto" w:fill="auto"/>
          </w:tcPr>
          <w:p w14:paraId="510D0A45" w14:textId="77777777" w:rsidR="007470DB" w:rsidRDefault="007470DB">
            <w:pPr>
              <w:tabs>
                <w:tab w:val="center" w:pos="4536"/>
                <w:tab w:val="right" w:pos="9072"/>
              </w:tabs>
              <w:snapToGrid w:val="0"/>
              <w:jc w:val="center"/>
              <w:rPr>
                <w:rFonts w:ascii="Tw Cen MT" w:hAnsi="Tw Cen MT" w:cs="Tw Cen MT"/>
                <w:b/>
              </w:rPr>
            </w:pPr>
          </w:p>
        </w:tc>
        <w:tc>
          <w:tcPr>
            <w:tcW w:w="1199" w:type="dxa"/>
            <w:tcBorders>
              <w:top w:val="single" w:sz="4" w:space="0" w:color="000000"/>
              <w:left w:val="single" w:sz="4" w:space="0" w:color="000000"/>
              <w:bottom w:val="single" w:sz="4" w:space="0" w:color="000000"/>
            </w:tcBorders>
            <w:shd w:val="clear" w:color="auto" w:fill="auto"/>
          </w:tcPr>
          <w:p w14:paraId="7C4FEC14" w14:textId="77777777" w:rsidR="007470DB" w:rsidRDefault="007470DB">
            <w:pPr>
              <w:tabs>
                <w:tab w:val="center" w:pos="4536"/>
                <w:tab w:val="right" w:pos="9072"/>
              </w:tabs>
              <w:snapToGrid w:val="0"/>
              <w:jc w:val="center"/>
              <w:rPr>
                <w:rFonts w:ascii="Tw Cen MT" w:hAnsi="Tw Cen MT" w:cs="Tw Cen MT"/>
                <w:b/>
              </w:rPr>
            </w:pPr>
          </w:p>
        </w:tc>
        <w:tc>
          <w:tcPr>
            <w:tcW w:w="1402" w:type="dxa"/>
            <w:tcBorders>
              <w:top w:val="single" w:sz="4" w:space="0" w:color="000000"/>
              <w:left w:val="single" w:sz="4" w:space="0" w:color="000000"/>
              <w:bottom w:val="single" w:sz="4" w:space="0" w:color="000000"/>
            </w:tcBorders>
            <w:shd w:val="clear" w:color="auto" w:fill="auto"/>
          </w:tcPr>
          <w:p w14:paraId="2120B480" w14:textId="77777777" w:rsidR="007470DB" w:rsidRDefault="007470DB">
            <w:pPr>
              <w:tabs>
                <w:tab w:val="center" w:pos="4536"/>
                <w:tab w:val="right" w:pos="9072"/>
              </w:tabs>
              <w:snapToGrid w:val="0"/>
              <w:jc w:val="center"/>
              <w:rPr>
                <w:rFonts w:ascii="Tw Cen MT" w:hAnsi="Tw Cen MT" w:cs="Tw Cen MT"/>
                <w:b/>
              </w:rPr>
            </w:pPr>
          </w:p>
        </w:tc>
        <w:tc>
          <w:tcPr>
            <w:tcW w:w="1473" w:type="dxa"/>
            <w:tcBorders>
              <w:top w:val="single" w:sz="4" w:space="0" w:color="000000"/>
              <w:left w:val="single" w:sz="4" w:space="0" w:color="000000"/>
              <w:bottom w:val="single" w:sz="4" w:space="0" w:color="000000"/>
            </w:tcBorders>
            <w:shd w:val="clear" w:color="auto" w:fill="auto"/>
          </w:tcPr>
          <w:p w14:paraId="7EB96870" w14:textId="77777777" w:rsidR="007470DB" w:rsidRDefault="007470DB">
            <w:pPr>
              <w:tabs>
                <w:tab w:val="center" w:pos="4536"/>
                <w:tab w:val="right" w:pos="9072"/>
              </w:tabs>
              <w:snapToGrid w:val="0"/>
              <w:jc w:val="center"/>
              <w:rPr>
                <w:rFonts w:ascii="Tw Cen MT" w:hAnsi="Tw Cen MT" w:cs="Tw Cen MT"/>
                <w:b/>
              </w:rPr>
            </w:pPr>
          </w:p>
        </w:tc>
        <w:tc>
          <w:tcPr>
            <w:tcW w:w="1412" w:type="dxa"/>
            <w:tcBorders>
              <w:top w:val="single" w:sz="4" w:space="0" w:color="000000"/>
              <w:left w:val="single" w:sz="4" w:space="0" w:color="000000"/>
              <w:bottom w:val="single" w:sz="4" w:space="0" w:color="000000"/>
            </w:tcBorders>
            <w:shd w:val="clear" w:color="auto" w:fill="auto"/>
          </w:tcPr>
          <w:p w14:paraId="29E89E01" w14:textId="77777777" w:rsidR="007470DB" w:rsidRDefault="007470DB">
            <w:pPr>
              <w:tabs>
                <w:tab w:val="center" w:pos="4536"/>
                <w:tab w:val="right" w:pos="9072"/>
              </w:tabs>
              <w:snapToGrid w:val="0"/>
              <w:jc w:val="center"/>
              <w:rPr>
                <w:rFonts w:ascii="Tw Cen MT" w:hAnsi="Tw Cen MT" w:cs="Tw Cen MT"/>
                <w:b/>
              </w:rPr>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14:paraId="5C025604" w14:textId="77777777" w:rsidR="007470DB" w:rsidRDefault="007470DB">
            <w:pPr>
              <w:tabs>
                <w:tab w:val="center" w:pos="4536"/>
                <w:tab w:val="right" w:pos="9072"/>
              </w:tabs>
              <w:snapToGrid w:val="0"/>
              <w:jc w:val="center"/>
              <w:rPr>
                <w:rFonts w:ascii="Tw Cen MT" w:hAnsi="Tw Cen MT" w:cs="Tw Cen MT"/>
                <w:b/>
              </w:rPr>
            </w:pPr>
          </w:p>
        </w:tc>
      </w:tr>
      <w:tr w:rsidR="007470DB" w14:paraId="65C09560" w14:textId="77777777">
        <w:tc>
          <w:tcPr>
            <w:tcW w:w="534" w:type="dxa"/>
            <w:tcBorders>
              <w:top w:val="single" w:sz="4" w:space="0" w:color="000000"/>
              <w:left w:val="single" w:sz="4" w:space="0" w:color="000000"/>
              <w:bottom w:val="single" w:sz="4" w:space="0" w:color="000000"/>
            </w:tcBorders>
            <w:shd w:val="clear" w:color="auto" w:fill="auto"/>
          </w:tcPr>
          <w:p w14:paraId="128DD752" w14:textId="77777777" w:rsidR="007470DB" w:rsidRDefault="007470DB">
            <w:pPr>
              <w:tabs>
                <w:tab w:val="center" w:pos="4536"/>
                <w:tab w:val="right" w:pos="9072"/>
              </w:tabs>
              <w:snapToGrid w:val="0"/>
              <w:jc w:val="center"/>
              <w:rPr>
                <w:rFonts w:ascii="Tw Cen MT" w:hAnsi="Tw Cen MT" w:cs="Tw Cen MT"/>
                <w:b/>
              </w:rPr>
            </w:pPr>
          </w:p>
        </w:tc>
        <w:tc>
          <w:tcPr>
            <w:tcW w:w="1728" w:type="dxa"/>
            <w:tcBorders>
              <w:top w:val="single" w:sz="4" w:space="0" w:color="000000"/>
              <w:left w:val="single" w:sz="4" w:space="0" w:color="000000"/>
              <w:bottom w:val="single" w:sz="4" w:space="0" w:color="000000"/>
            </w:tcBorders>
            <w:shd w:val="clear" w:color="auto" w:fill="auto"/>
          </w:tcPr>
          <w:p w14:paraId="668A2ED1" w14:textId="77777777" w:rsidR="007470DB" w:rsidRDefault="007470DB">
            <w:pPr>
              <w:tabs>
                <w:tab w:val="center" w:pos="4536"/>
                <w:tab w:val="right" w:pos="9072"/>
              </w:tabs>
              <w:snapToGrid w:val="0"/>
              <w:jc w:val="center"/>
              <w:rPr>
                <w:rFonts w:ascii="Tw Cen MT" w:hAnsi="Tw Cen MT" w:cs="Tw Cen MT"/>
                <w:b/>
              </w:rPr>
            </w:pPr>
          </w:p>
        </w:tc>
        <w:tc>
          <w:tcPr>
            <w:tcW w:w="1199" w:type="dxa"/>
            <w:tcBorders>
              <w:top w:val="single" w:sz="4" w:space="0" w:color="000000"/>
              <w:left w:val="single" w:sz="4" w:space="0" w:color="000000"/>
              <w:bottom w:val="single" w:sz="4" w:space="0" w:color="000000"/>
            </w:tcBorders>
            <w:shd w:val="clear" w:color="auto" w:fill="auto"/>
          </w:tcPr>
          <w:p w14:paraId="5E32F372" w14:textId="77777777" w:rsidR="007470DB" w:rsidRDefault="007470DB">
            <w:pPr>
              <w:tabs>
                <w:tab w:val="center" w:pos="4536"/>
                <w:tab w:val="right" w:pos="9072"/>
              </w:tabs>
              <w:snapToGrid w:val="0"/>
              <w:jc w:val="center"/>
              <w:rPr>
                <w:rFonts w:ascii="Tw Cen MT" w:hAnsi="Tw Cen MT" w:cs="Tw Cen MT"/>
                <w:b/>
              </w:rPr>
            </w:pPr>
          </w:p>
        </w:tc>
        <w:tc>
          <w:tcPr>
            <w:tcW w:w="1402" w:type="dxa"/>
            <w:tcBorders>
              <w:top w:val="single" w:sz="4" w:space="0" w:color="000000"/>
              <w:left w:val="single" w:sz="4" w:space="0" w:color="000000"/>
              <w:bottom w:val="single" w:sz="4" w:space="0" w:color="000000"/>
            </w:tcBorders>
            <w:shd w:val="clear" w:color="auto" w:fill="auto"/>
          </w:tcPr>
          <w:p w14:paraId="63B24F5A" w14:textId="77777777" w:rsidR="007470DB" w:rsidRDefault="007470DB">
            <w:pPr>
              <w:tabs>
                <w:tab w:val="center" w:pos="4536"/>
                <w:tab w:val="right" w:pos="9072"/>
              </w:tabs>
              <w:snapToGrid w:val="0"/>
              <w:jc w:val="center"/>
              <w:rPr>
                <w:rFonts w:ascii="Tw Cen MT" w:hAnsi="Tw Cen MT" w:cs="Tw Cen MT"/>
                <w:b/>
              </w:rPr>
            </w:pPr>
          </w:p>
        </w:tc>
        <w:tc>
          <w:tcPr>
            <w:tcW w:w="1473" w:type="dxa"/>
            <w:tcBorders>
              <w:top w:val="single" w:sz="4" w:space="0" w:color="000000"/>
              <w:left w:val="single" w:sz="4" w:space="0" w:color="000000"/>
              <w:bottom w:val="single" w:sz="4" w:space="0" w:color="000000"/>
            </w:tcBorders>
            <w:shd w:val="clear" w:color="auto" w:fill="auto"/>
          </w:tcPr>
          <w:p w14:paraId="4A9B21F6" w14:textId="77777777" w:rsidR="007470DB" w:rsidRDefault="007470DB">
            <w:pPr>
              <w:tabs>
                <w:tab w:val="center" w:pos="4536"/>
                <w:tab w:val="right" w:pos="9072"/>
              </w:tabs>
              <w:snapToGrid w:val="0"/>
              <w:jc w:val="center"/>
              <w:rPr>
                <w:rFonts w:ascii="Tw Cen MT" w:hAnsi="Tw Cen MT" w:cs="Tw Cen MT"/>
                <w:b/>
              </w:rPr>
            </w:pPr>
          </w:p>
        </w:tc>
        <w:tc>
          <w:tcPr>
            <w:tcW w:w="1412" w:type="dxa"/>
            <w:tcBorders>
              <w:top w:val="single" w:sz="4" w:space="0" w:color="000000"/>
              <w:left w:val="single" w:sz="4" w:space="0" w:color="000000"/>
              <w:bottom w:val="single" w:sz="4" w:space="0" w:color="000000"/>
            </w:tcBorders>
            <w:shd w:val="clear" w:color="auto" w:fill="auto"/>
          </w:tcPr>
          <w:p w14:paraId="3C72B448" w14:textId="77777777" w:rsidR="007470DB" w:rsidRDefault="007470DB">
            <w:pPr>
              <w:tabs>
                <w:tab w:val="center" w:pos="4536"/>
                <w:tab w:val="right" w:pos="9072"/>
              </w:tabs>
              <w:snapToGrid w:val="0"/>
              <w:jc w:val="center"/>
              <w:rPr>
                <w:rFonts w:ascii="Tw Cen MT" w:hAnsi="Tw Cen MT" w:cs="Tw Cen MT"/>
                <w:b/>
              </w:rPr>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14:paraId="177B06CD" w14:textId="77777777" w:rsidR="007470DB" w:rsidRDefault="007470DB">
            <w:pPr>
              <w:tabs>
                <w:tab w:val="center" w:pos="4536"/>
                <w:tab w:val="right" w:pos="9072"/>
              </w:tabs>
              <w:snapToGrid w:val="0"/>
              <w:jc w:val="center"/>
              <w:rPr>
                <w:rFonts w:ascii="Tw Cen MT" w:hAnsi="Tw Cen MT" w:cs="Tw Cen MT"/>
                <w:b/>
              </w:rPr>
            </w:pPr>
          </w:p>
        </w:tc>
      </w:tr>
      <w:tr w:rsidR="007470DB" w14:paraId="1268DC96" w14:textId="77777777">
        <w:tc>
          <w:tcPr>
            <w:tcW w:w="534" w:type="dxa"/>
            <w:tcBorders>
              <w:top w:val="single" w:sz="4" w:space="0" w:color="000000"/>
              <w:left w:val="single" w:sz="4" w:space="0" w:color="000000"/>
              <w:bottom w:val="single" w:sz="4" w:space="0" w:color="000000"/>
            </w:tcBorders>
            <w:shd w:val="clear" w:color="auto" w:fill="auto"/>
          </w:tcPr>
          <w:p w14:paraId="282F78D7" w14:textId="77777777" w:rsidR="007470DB" w:rsidRDefault="007470DB">
            <w:pPr>
              <w:tabs>
                <w:tab w:val="center" w:pos="4536"/>
                <w:tab w:val="right" w:pos="9072"/>
              </w:tabs>
              <w:snapToGrid w:val="0"/>
              <w:jc w:val="center"/>
              <w:rPr>
                <w:rFonts w:ascii="Tw Cen MT" w:hAnsi="Tw Cen MT" w:cs="Tw Cen MT"/>
                <w:b/>
              </w:rPr>
            </w:pPr>
          </w:p>
        </w:tc>
        <w:tc>
          <w:tcPr>
            <w:tcW w:w="1728" w:type="dxa"/>
            <w:tcBorders>
              <w:top w:val="single" w:sz="4" w:space="0" w:color="000000"/>
              <w:left w:val="single" w:sz="4" w:space="0" w:color="000000"/>
              <w:bottom w:val="single" w:sz="4" w:space="0" w:color="000000"/>
            </w:tcBorders>
            <w:shd w:val="clear" w:color="auto" w:fill="auto"/>
          </w:tcPr>
          <w:p w14:paraId="403B9856" w14:textId="77777777" w:rsidR="007470DB" w:rsidRDefault="007470DB">
            <w:pPr>
              <w:tabs>
                <w:tab w:val="center" w:pos="4536"/>
                <w:tab w:val="right" w:pos="9072"/>
              </w:tabs>
              <w:snapToGrid w:val="0"/>
              <w:jc w:val="center"/>
              <w:rPr>
                <w:rFonts w:ascii="Tw Cen MT" w:hAnsi="Tw Cen MT" w:cs="Tw Cen MT"/>
                <w:b/>
              </w:rPr>
            </w:pPr>
          </w:p>
        </w:tc>
        <w:tc>
          <w:tcPr>
            <w:tcW w:w="1199" w:type="dxa"/>
            <w:tcBorders>
              <w:top w:val="single" w:sz="4" w:space="0" w:color="000000"/>
              <w:left w:val="single" w:sz="4" w:space="0" w:color="000000"/>
              <w:bottom w:val="single" w:sz="4" w:space="0" w:color="000000"/>
            </w:tcBorders>
            <w:shd w:val="clear" w:color="auto" w:fill="auto"/>
          </w:tcPr>
          <w:p w14:paraId="494FF8FA" w14:textId="77777777" w:rsidR="007470DB" w:rsidRDefault="007470DB">
            <w:pPr>
              <w:tabs>
                <w:tab w:val="center" w:pos="4536"/>
                <w:tab w:val="right" w:pos="9072"/>
              </w:tabs>
              <w:snapToGrid w:val="0"/>
              <w:jc w:val="center"/>
              <w:rPr>
                <w:rFonts w:ascii="Tw Cen MT" w:hAnsi="Tw Cen MT" w:cs="Tw Cen MT"/>
                <w:b/>
              </w:rPr>
            </w:pPr>
          </w:p>
        </w:tc>
        <w:tc>
          <w:tcPr>
            <w:tcW w:w="1402" w:type="dxa"/>
            <w:tcBorders>
              <w:top w:val="single" w:sz="4" w:space="0" w:color="000000"/>
              <w:left w:val="single" w:sz="4" w:space="0" w:color="000000"/>
              <w:bottom w:val="single" w:sz="4" w:space="0" w:color="000000"/>
            </w:tcBorders>
            <w:shd w:val="clear" w:color="auto" w:fill="auto"/>
          </w:tcPr>
          <w:p w14:paraId="1C0F7194" w14:textId="77777777" w:rsidR="007470DB" w:rsidRDefault="007470DB">
            <w:pPr>
              <w:tabs>
                <w:tab w:val="center" w:pos="4536"/>
                <w:tab w:val="right" w:pos="9072"/>
              </w:tabs>
              <w:snapToGrid w:val="0"/>
              <w:jc w:val="center"/>
              <w:rPr>
                <w:rFonts w:ascii="Tw Cen MT" w:hAnsi="Tw Cen MT" w:cs="Tw Cen MT"/>
                <w:b/>
              </w:rPr>
            </w:pPr>
          </w:p>
        </w:tc>
        <w:tc>
          <w:tcPr>
            <w:tcW w:w="1473" w:type="dxa"/>
            <w:tcBorders>
              <w:top w:val="single" w:sz="4" w:space="0" w:color="000000"/>
              <w:left w:val="single" w:sz="4" w:space="0" w:color="000000"/>
              <w:bottom w:val="single" w:sz="4" w:space="0" w:color="000000"/>
            </w:tcBorders>
            <w:shd w:val="clear" w:color="auto" w:fill="auto"/>
          </w:tcPr>
          <w:p w14:paraId="1784FDAE" w14:textId="77777777" w:rsidR="007470DB" w:rsidRDefault="007470DB">
            <w:pPr>
              <w:tabs>
                <w:tab w:val="center" w:pos="4536"/>
                <w:tab w:val="right" w:pos="9072"/>
              </w:tabs>
              <w:snapToGrid w:val="0"/>
              <w:jc w:val="center"/>
              <w:rPr>
                <w:rFonts w:ascii="Tw Cen MT" w:hAnsi="Tw Cen MT" w:cs="Tw Cen MT"/>
                <w:b/>
              </w:rPr>
            </w:pPr>
          </w:p>
        </w:tc>
        <w:tc>
          <w:tcPr>
            <w:tcW w:w="1412" w:type="dxa"/>
            <w:tcBorders>
              <w:top w:val="single" w:sz="4" w:space="0" w:color="000000"/>
              <w:left w:val="single" w:sz="4" w:space="0" w:color="000000"/>
              <w:bottom w:val="single" w:sz="4" w:space="0" w:color="000000"/>
            </w:tcBorders>
            <w:shd w:val="clear" w:color="auto" w:fill="auto"/>
          </w:tcPr>
          <w:p w14:paraId="6404B78D" w14:textId="77777777" w:rsidR="007470DB" w:rsidRDefault="007470DB">
            <w:pPr>
              <w:tabs>
                <w:tab w:val="center" w:pos="4536"/>
                <w:tab w:val="right" w:pos="9072"/>
              </w:tabs>
              <w:snapToGrid w:val="0"/>
              <w:jc w:val="center"/>
              <w:rPr>
                <w:rFonts w:ascii="Tw Cen MT" w:hAnsi="Tw Cen MT" w:cs="Tw Cen MT"/>
                <w:b/>
              </w:rPr>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14:paraId="24029708" w14:textId="77777777" w:rsidR="007470DB" w:rsidRDefault="007470DB">
            <w:pPr>
              <w:tabs>
                <w:tab w:val="center" w:pos="4536"/>
                <w:tab w:val="right" w:pos="9072"/>
              </w:tabs>
              <w:snapToGrid w:val="0"/>
              <w:jc w:val="center"/>
              <w:rPr>
                <w:rFonts w:ascii="Tw Cen MT" w:hAnsi="Tw Cen MT" w:cs="Tw Cen MT"/>
                <w:b/>
              </w:rPr>
            </w:pPr>
          </w:p>
        </w:tc>
      </w:tr>
      <w:tr w:rsidR="007470DB" w14:paraId="09E2EBAC" w14:textId="77777777">
        <w:tc>
          <w:tcPr>
            <w:tcW w:w="534" w:type="dxa"/>
            <w:tcBorders>
              <w:top w:val="single" w:sz="4" w:space="0" w:color="000000"/>
              <w:left w:val="single" w:sz="4" w:space="0" w:color="000000"/>
              <w:bottom w:val="single" w:sz="4" w:space="0" w:color="000000"/>
            </w:tcBorders>
            <w:shd w:val="clear" w:color="auto" w:fill="auto"/>
          </w:tcPr>
          <w:p w14:paraId="5BE30F54" w14:textId="77777777" w:rsidR="007470DB" w:rsidRDefault="007470DB">
            <w:pPr>
              <w:tabs>
                <w:tab w:val="center" w:pos="4536"/>
                <w:tab w:val="right" w:pos="9072"/>
              </w:tabs>
              <w:snapToGrid w:val="0"/>
              <w:jc w:val="center"/>
              <w:rPr>
                <w:rFonts w:ascii="Tw Cen MT" w:hAnsi="Tw Cen MT" w:cs="Tw Cen MT"/>
                <w:b/>
              </w:rPr>
            </w:pPr>
          </w:p>
        </w:tc>
        <w:tc>
          <w:tcPr>
            <w:tcW w:w="1728" w:type="dxa"/>
            <w:tcBorders>
              <w:top w:val="single" w:sz="4" w:space="0" w:color="000000"/>
              <w:left w:val="single" w:sz="4" w:space="0" w:color="000000"/>
              <w:bottom w:val="single" w:sz="4" w:space="0" w:color="000000"/>
            </w:tcBorders>
            <w:shd w:val="clear" w:color="auto" w:fill="auto"/>
          </w:tcPr>
          <w:p w14:paraId="30CFE322" w14:textId="77777777" w:rsidR="007470DB" w:rsidRDefault="007470DB">
            <w:pPr>
              <w:tabs>
                <w:tab w:val="center" w:pos="4536"/>
                <w:tab w:val="right" w:pos="9072"/>
              </w:tabs>
              <w:snapToGrid w:val="0"/>
              <w:jc w:val="center"/>
              <w:rPr>
                <w:rFonts w:ascii="Tw Cen MT" w:hAnsi="Tw Cen MT" w:cs="Tw Cen MT"/>
                <w:b/>
              </w:rPr>
            </w:pPr>
          </w:p>
        </w:tc>
        <w:tc>
          <w:tcPr>
            <w:tcW w:w="1199" w:type="dxa"/>
            <w:tcBorders>
              <w:top w:val="single" w:sz="4" w:space="0" w:color="000000"/>
              <w:left w:val="single" w:sz="4" w:space="0" w:color="000000"/>
              <w:bottom w:val="single" w:sz="4" w:space="0" w:color="000000"/>
            </w:tcBorders>
            <w:shd w:val="clear" w:color="auto" w:fill="auto"/>
          </w:tcPr>
          <w:p w14:paraId="32494C1F" w14:textId="77777777" w:rsidR="007470DB" w:rsidRDefault="007470DB">
            <w:pPr>
              <w:tabs>
                <w:tab w:val="center" w:pos="4536"/>
                <w:tab w:val="right" w:pos="9072"/>
              </w:tabs>
              <w:snapToGrid w:val="0"/>
              <w:jc w:val="center"/>
              <w:rPr>
                <w:rFonts w:ascii="Tw Cen MT" w:hAnsi="Tw Cen MT" w:cs="Tw Cen MT"/>
                <w:b/>
              </w:rPr>
            </w:pPr>
          </w:p>
        </w:tc>
        <w:tc>
          <w:tcPr>
            <w:tcW w:w="1402" w:type="dxa"/>
            <w:tcBorders>
              <w:top w:val="single" w:sz="4" w:space="0" w:color="000000"/>
              <w:left w:val="single" w:sz="4" w:space="0" w:color="000000"/>
              <w:bottom w:val="single" w:sz="4" w:space="0" w:color="000000"/>
            </w:tcBorders>
            <w:shd w:val="clear" w:color="auto" w:fill="auto"/>
          </w:tcPr>
          <w:p w14:paraId="40FA00A7" w14:textId="77777777" w:rsidR="007470DB" w:rsidRDefault="007470DB">
            <w:pPr>
              <w:tabs>
                <w:tab w:val="center" w:pos="4536"/>
                <w:tab w:val="right" w:pos="9072"/>
              </w:tabs>
              <w:snapToGrid w:val="0"/>
              <w:jc w:val="center"/>
              <w:rPr>
                <w:rFonts w:ascii="Tw Cen MT" w:hAnsi="Tw Cen MT" w:cs="Tw Cen MT"/>
                <w:b/>
              </w:rPr>
            </w:pPr>
          </w:p>
        </w:tc>
        <w:tc>
          <w:tcPr>
            <w:tcW w:w="1473" w:type="dxa"/>
            <w:tcBorders>
              <w:top w:val="single" w:sz="4" w:space="0" w:color="000000"/>
              <w:left w:val="single" w:sz="4" w:space="0" w:color="000000"/>
              <w:bottom w:val="single" w:sz="4" w:space="0" w:color="000000"/>
            </w:tcBorders>
            <w:shd w:val="clear" w:color="auto" w:fill="auto"/>
          </w:tcPr>
          <w:p w14:paraId="51F7D3C5" w14:textId="77777777" w:rsidR="007470DB" w:rsidRDefault="007470DB">
            <w:pPr>
              <w:tabs>
                <w:tab w:val="center" w:pos="4536"/>
                <w:tab w:val="right" w:pos="9072"/>
              </w:tabs>
              <w:snapToGrid w:val="0"/>
              <w:jc w:val="center"/>
              <w:rPr>
                <w:rFonts w:ascii="Tw Cen MT" w:hAnsi="Tw Cen MT" w:cs="Tw Cen MT"/>
                <w:b/>
              </w:rPr>
            </w:pPr>
          </w:p>
        </w:tc>
        <w:tc>
          <w:tcPr>
            <w:tcW w:w="1412" w:type="dxa"/>
            <w:tcBorders>
              <w:top w:val="single" w:sz="4" w:space="0" w:color="000000"/>
              <w:left w:val="single" w:sz="4" w:space="0" w:color="000000"/>
              <w:bottom w:val="single" w:sz="4" w:space="0" w:color="000000"/>
            </w:tcBorders>
            <w:shd w:val="clear" w:color="auto" w:fill="auto"/>
          </w:tcPr>
          <w:p w14:paraId="2B8402E3" w14:textId="77777777" w:rsidR="007470DB" w:rsidRDefault="007470DB">
            <w:pPr>
              <w:tabs>
                <w:tab w:val="center" w:pos="4536"/>
                <w:tab w:val="right" w:pos="9072"/>
              </w:tabs>
              <w:snapToGrid w:val="0"/>
              <w:jc w:val="center"/>
              <w:rPr>
                <w:rFonts w:ascii="Tw Cen MT" w:hAnsi="Tw Cen MT" w:cs="Tw Cen MT"/>
                <w:b/>
              </w:rPr>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14:paraId="026F7B89" w14:textId="77777777" w:rsidR="007470DB" w:rsidRDefault="007470DB">
            <w:pPr>
              <w:tabs>
                <w:tab w:val="center" w:pos="4536"/>
                <w:tab w:val="right" w:pos="9072"/>
              </w:tabs>
              <w:snapToGrid w:val="0"/>
              <w:jc w:val="center"/>
              <w:rPr>
                <w:rFonts w:ascii="Tw Cen MT" w:hAnsi="Tw Cen MT" w:cs="Tw Cen MT"/>
                <w:b/>
              </w:rPr>
            </w:pPr>
          </w:p>
        </w:tc>
      </w:tr>
      <w:tr w:rsidR="007470DB" w14:paraId="4A8ACA83" w14:textId="77777777">
        <w:tc>
          <w:tcPr>
            <w:tcW w:w="534" w:type="dxa"/>
            <w:tcBorders>
              <w:top w:val="single" w:sz="4" w:space="0" w:color="000000"/>
              <w:left w:val="single" w:sz="4" w:space="0" w:color="000000"/>
              <w:bottom w:val="single" w:sz="4" w:space="0" w:color="000000"/>
            </w:tcBorders>
            <w:shd w:val="clear" w:color="auto" w:fill="auto"/>
          </w:tcPr>
          <w:p w14:paraId="6177E21A" w14:textId="77777777" w:rsidR="007470DB" w:rsidRDefault="007470DB">
            <w:pPr>
              <w:tabs>
                <w:tab w:val="center" w:pos="4536"/>
                <w:tab w:val="right" w:pos="9072"/>
              </w:tabs>
              <w:snapToGrid w:val="0"/>
              <w:jc w:val="center"/>
              <w:rPr>
                <w:rFonts w:ascii="Tw Cen MT" w:hAnsi="Tw Cen MT" w:cs="Tw Cen MT"/>
                <w:b/>
              </w:rPr>
            </w:pPr>
          </w:p>
        </w:tc>
        <w:tc>
          <w:tcPr>
            <w:tcW w:w="1728" w:type="dxa"/>
            <w:tcBorders>
              <w:top w:val="single" w:sz="4" w:space="0" w:color="000000"/>
              <w:left w:val="single" w:sz="4" w:space="0" w:color="000000"/>
              <w:bottom w:val="single" w:sz="4" w:space="0" w:color="000000"/>
            </w:tcBorders>
            <w:shd w:val="clear" w:color="auto" w:fill="auto"/>
          </w:tcPr>
          <w:p w14:paraId="4F29EE41" w14:textId="77777777" w:rsidR="007470DB" w:rsidRDefault="007470DB">
            <w:pPr>
              <w:tabs>
                <w:tab w:val="center" w:pos="4536"/>
                <w:tab w:val="right" w:pos="9072"/>
              </w:tabs>
              <w:snapToGrid w:val="0"/>
              <w:jc w:val="center"/>
              <w:rPr>
                <w:rFonts w:ascii="Tw Cen MT" w:hAnsi="Tw Cen MT" w:cs="Tw Cen MT"/>
                <w:b/>
              </w:rPr>
            </w:pPr>
          </w:p>
        </w:tc>
        <w:tc>
          <w:tcPr>
            <w:tcW w:w="1199" w:type="dxa"/>
            <w:tcBorders>
              <w:top w:val="single" w:sz="4" w:space="0" w:color="000000"/>
              <w:left w:val="single" w:sz="4" w:space="0" w:color="000000"/>
              <w:bottom w:val="single" w:sz="4" w:space="0" w:color="000000"/>
            </w:tcBorders>
            <w:shd w:val="clear" w:color="auto" w:fill="auto"/>
          </w:tcPr>
          <w:p w14:paraId="16A616F9" w14:textId="77777777" w:rsidR="007470DB" w:rsidRDefault="007470DB">
            <w:pPr>
              <w:tabs>
                <w:tab w:val="center" w:pos="4536"/>
                <w:tab w:val="right" w:pos="9072"/>
              </w:tabs>
              <w:snapToGrid w:val="0"/>
              <w:jc w:val="center"/>
              <w:rPr>
                <w:rFonts w:ascii="Tw Cen MT" w:hAnsi="Tw Cen MT" w:cs="Tw Cen MT"/>
                <w:b/>
              </w:rPr>
            </w:pPr>
          </w:p>
        </w:tc>
        <w:tc>
          <w:tcPr>
            <w:tcW w:w="1402" w:type="dxa"/>
            <w:tcBorders>
              <w:top w:val="single" w:sz="4" w:space="0" w:color="000000"/>
              <w:left w:val="single" w:sz="4" w:space="0" w:color="000000"/>
              <w:bottom w:val="single" w:sz="4" w:space="0" w:color="000000"/>
            </w:tcBorders>
            <w:shd w:val="clear" w:color="auto" w:fill="auto"/>
          </w:tcPr>
          <w:p w14:paraId="7CCBFC62" w14:textId="77777777" w:rsidR="007470DB" w:rsidRDefault="007470DB">
            <w:pPr>
              <w:tabs>
                <w:tab w:val="center" w:pos="4536"/>
                <w:tab w:val="right" w:pos="9072"/>
              </w:tabs>
              <w:snapToGrid w:val="0"/>
              <w:jc w:val="center"/>
              <w:rPr>
                <w:rFonts w:ascii="Tw Cen MT" w:hAnsi="Tw Cen MT" w:cs="Tw Cen MT"/>
                <w:b/>
              </w:rPr>
            </w:pPr>
          </w:p>
        </w:tc>
        <w:tc>
          <w:tcPr>
            <w:tcW w:w="1473" w:type="dxa"/>
            <w:tcBorders>
              <w:top w:val="single" w:sz="4" w:space="0" w:color="000000"/>
              <w:left w:val="single" w:sz="4" w:space="0" w:color="000000"/>
              <w:bottom w:val="single" w:sz="4" w:space="0" w:color="000000"/>
            </w:tcBorders>
            <w:shd w:val="clear" w:color="auto" w:fill="auto"/>
          </w:tcPr>
          <w:p w14:paraId="389E4911" w14:textId="77777777" w:rsidR="007470DB" w:rsidRDefault="007470DB">
            <w:pPr>
              <w:tabs>
                <w:tab w:val="center" w:pos="4536"/>
                <w:tab w:val="right" w:pos="9072"/>
              </w:tabs>
              <w:snapToGrid w:val="0"/>
              <w:jc w:val="center"/>
              <w:rPr>
                <w:rFonts w:ascii="Tw Cen MT" w:hAnsi="Tw Cen MT" w:cs="Tw Cen MT"/>
                <w:b/>
              </w:rPr>
            </w:pPr>
          </w:p>
        </w:tc>
        <w:tc>
          <w:tcPr>
            <w:tcW w:w="1412" w:type="dxa"/>
            <w:tcBorders>
              <w:top w:val="single" w:sz="4" w:space="0" w:color="000000"/>
              <w:left w:val="single" w:sz="4" w:space="0" w:color="000000"/>
              <w:bottom w:val="single" w:sz="4" w:space="0" w:color="000000"/>
            </w:tcBorders>
            <w:shd w:val="clear" w:color="auto" w:fill="auto"/>
          </w:tcPr>
          <w:p w14:paraId="2B65E89E" w14:textId="77777777" w:rsidR="007470DB" w:rsidRDefault="007470DB">
            <w:pPr>
              <w:tabs>
                <w:tab w:val="center" w:pos="4536"/>
                <w:tab w:val="right" w:pos="9072"/>
              </w:tabs>
              <w:snapToGrid w:val="0"/>
              <w:jc w:val="center"/>
              <w:rPr>
                <w:rFonts w:ascii="Tw Cen MT" w:hAnsi="Tw Cen MT" w:cs="Tw Cen MT"/>
                <w:b/>
              </w:rPr>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14:paraId="7F99CE43" w14:textId="77777777" w:rsidR="007470DB" w:rsidRDefault="007470DB">
            <w:pPr>
              <w:tabs>
                <w:tab w:val="center" w:pos="4536"/>
                <w:tab w:val="right" w:pos="9072"/>
              </w:tabs>
              <w:snapToGrid w:val="0"/>
              <w:jc w:val="center"/>
              <w:rPr>
                <w:rFonts w:ascii="Tw Cen MT" w:hAnsi="Tw Cen MT" w:cs="Tw Cen MT"/>
                <w:b/>
              </w:rPr>
            </w:pPr>
          </w:p>
        </w:tc>
      </w:tr>
      <w:tr w:rsidR="007470DB" w14:paraId="392ADF93" w14:textId="77777777">
        <w:tc>
          <w:tcPr>
            <w:tcW w:w="534" w:type="dxa"/>
            <w:tcBorders>
              <w:top w:val="single" w:sz="4" w:space="0" w:color="000000"/>
              <w:left w:val="single" w:sz="4" w:space="0" w:color="000000"/>
              <w:bottom w:val="single" w:sz="4" w:space="0" w:color="000000"/>
            </w:tcBorders>
            <w:shd w:val="clear" w:color="auto" w:fill="auto"/>
          </w:tcPr>
          <w:p w14:paraId="4987EC44" w14:textId="77777777" w:rsidR="007470DB" w:rsidRDefault="007470DB">
            <w:pPr>
              <w:tabs>
                <w:tab w:val="center" w:pos="4536"/>
                <w:tab w:val="right" w:pos="9072"/>
              </w:tabs>
              <w:snapToGrid w:val="0"/>
              <w:jc w:val="center"/>
              <w:rPr>
                <w:rFonts w:ascii="Tw Cen MT" w:hAnsi="Tw Cen MT" w:cs="Tw Cen MT"/>
                <w:b/>
              </w:rPr>
            </w:pPr>
          </w:p>
        </w:tc>
        <w:tc>
          <w:tcPr>
            <w:tcW w:w="1728" w:type="dxa"/>
            <w:tcBorders>
              <w:top w:val="single" w:sz="4" w:space="0" w:color="000000"/>
              <w:left w:val="single" w:sz="4" w:space="0" w:color="000000"/>
              <w:bottom w:val="single" w:sz="4" w:space="0" w:color="000000"/>
            </w:tcBorders>
            <w:shd w:val="clear" w:color="auto" w:fill="auto"/>
          </w:tcPr>
          <w:p w14:paraId="7E7FBD06" w14:textId="77777777" w:rsidR="007470DB" w:rsidRDefault="007470DB">
            <w:pPr>
              <w:tabs>
                <w:tab w:val="center" w:pos="4536"/>
                <w:tab w:val="right" w:pos="9072"/>
              </w:tabs>
              <w:snapToGrid w:val="0"/>
              <w:jc w:val="center"/>
              <w:rPr>
                <w:rFonts w:ascii="Tw Cen MT" w:hAnsi="Tw Cen MT" w:cs="Tw Cen MT"/>
                <w:b/>
              </w:rPr>
            </w:pPr>
          </w:p>
        </w:tc>
        <w:tc>
          <w:tcPr>
            <w:tcW w:w="1199" w:type="dxa"/>
            <w:tcBorders>
              <w:top w:val="single" w:sz="4" w:space="0" w:color="000000"/>
              <w:left w:val="single" w:sz="4" w:space="0" w:color="000000"/>
              <w:bottom w:val="single" w:sz="4" w:space="0" w:color="000000"/>
            </w:tcBorders>
            <w:shd w:val="clear" w:color="auto" w:fill="auto"/>
          </w:tcPr>
          <w:p w14:paraId="05838499" w14:textId="77777777" w:rsidR="007470DB" w:rsidRDefault="007470DB">
            <w:pPr>
              <w:tabs>
                <w:tab w:val="center" w:pos="4536"/>
                <w:tab w:val="right" w:pos="9072"/>
              </w:tabs>
              <w:snapToGrid w:val="0"/>
              <w:jc w:val="center"/>
              <w:rPr>
                <w:rFonts w:ascii="Tw Cen MT" w:hAnsi="Tw Cen MT" w:cs="Tw Cen MT"/>
                <w:b/>
              </w:rPr>
            </w:pPr>
          </w:p>
        </w:tc>
        <w:tc>
          <w:tcPr>
            <w:tcW w:w="1402" w:type="dxa"/>
            <w:tcBorders>
              <w:top w:val="single" w:sz="4" w:space="0" w:color="000000"/>
              <w:left w:val="single" w:sz="4" w:space="0" w:color="000000"/>
              <w:bottom w:val="single" w:sz="4" w:space="0" w:color="000000"/>
            </w:tcBorders>
            <w:shd w:val="clear" w:color="auto" w:fill="auto"/>
          </w:tcPr>
          <w:p w14:paraId="218286F9" w14:textId="77777777" w:rsidR="007470DB" w:rsidRDefault="007470DB">
            <w:pPr>
              <w:tabs>
                <w:tab w:val="center" w:pos="4536"/>
                <w:tab w:val="right" w:pos="9072"/>
              </w:tabs>
              <w:snapToGrid w:val="0"/>
              <w:jc w:val="center"/>
              <w:rPr>
                <w:rFonts w:ascii="Tw Cen MT" w:hAnsi="Tw Cen MT" w:cs="Tw Cen MT"/>
                <w:b/>
              </w:rPr>
            </w:pPr>
          </w:p>
        </w:tc>
        <w:tc>
          <w:tcPr>
            <w:tcW w:w="1473" w:type="dxa"/>
            <w:tcBorders>
              <w:top w:val="single" w:sz="4" w:space="0" w:color="000000"/>
              <w:left w:val="single" w:sz="4" w:space="0" w:color="000000"/>
              <w:bottom w:val="single" w:sz="4" w:space="0" w:color="000000"/>
            </w:tcBorders>
            <w:shd w:val="clear" w:color="auto" w:fill="auto"/>
          </w:tcPr>
          <w:p w14:paraId="2780CA70" w14:textId="77777777" w:rsidR="007470DB" w:rsidRDefault="007470DB">
            <w:pPr>
              <w:tabs>
                <w:tab w:val="center" w:pos="4536"/>
                <w:tab w:val="right" w:pos="9072"/>
              </w:tabs>
              <w:snapToGrid w:val="0"/>
              <w:jc w:val="center"/>
              <w:rPr>
                <w:rFonts w:ascii="Tw Cen MT" w:hAnsi="Tw Cen MT" w:cs="Tw Cen MT"/>
                <w:b/>
              </w:rPr>
            </w:pPr>
          </w:p>
        </w:tc>
        <w:tc>
          <w:tcPr>
            <w:tcW w:w="1412" w:type="dxa"/>
            <w:tcBorders>
              <w:top w:val="single" w:sz="4" w:space="0" w:color="000000"/>
              <w:left w:val="single" w:sz="4" w:space="0" w:color="000000"/>
              <w:bottom w:val="single" w:sz="4" w:space="0" w:color="000000"/>
            </w:tcBorders>
            <w:shd w:val="clear" w:color="auto" w:fill="auto"/>
          </w:tcPr>
          <w:p w14:paraId="12E2E536" w14:textId="77777777" w:rsidR="007470DB" w:rsidRDefault="007470DB">
            <w:pPr>
              <w:tabs>
                <w:tab w:val="center" w:pos="4536"/>
                <w:tab w:val="right" w:pos="9072"/>
              </w:tabs>
              <w:snapToGrid w:val="0"/>
              <w:jc w:val="center"/>
              <w:rPr>
                <w:rFonts w:ascii="Tw Cen MT" w:hAnsi="Tw Cen MT" w:cs="Tw Cen MT"/>
                <w:b/>
              </w:rPr>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14:paraId="257FF6C6" w14:textId="77777777" w:rsidR="007470DB" w:rsidRDefault="007470DB">
            <w:pPr>
              <w:tabs>
                <w:tab w:val="center" w:pos="4536"/>
                <w:tab w:val="right" w:pos="9072"/>
              </w:tabs>
              <w:snapToGrid w:val="0"/>
              <w:jc w:val="center"/>
              <w:rPr>
                <w:rFonts w:ascii="Tw Cen MT" w:hAnsi="Tw Cen MT" w:cs="Tw Cen MT"/>
                <w:b/>
              </w:rPr>
            </w:pPr>
          </w:p>
        </w:tc>
      </w:tr>
      <w:tr w:rsidR="007470DB" w14:paraId="24E9CA93" w14:textId="77777777">
        <w:tc>
          <w:tcPr>
            <w:tcW w:w="534" w:type="dxa"/>
            <w:tcBorders>
              <w:top w:val="single" w:sz="4" w:space="0" w:color="000000"/>
              <w:left w:val="single" w:sz="4" w:space="0" w:color="000000"/>
              <w:bottom w:val="single" w:sz="4" w:space="0" w:color="000000"/>
            </w:tcBorders>
            <w:shd w:val="clear" w:color="auto" w:fill="auto"/>
          </w:tcPr>
          <w:p w14:paraId="3CCFD57B" w14:textId="77777777" w:rsidR="007470DB" w:rsidRDefault="007470DB">
            <w:pPr>
              <w:tabs>
                <w:tab w:val="center" w:pos="4536"/>
                <w:tab w:val="right" w:pos="9072"/>
              </w:tabs>
              <w:snapToGrid w:val="0"/>
              <w:jc w:val="center"/>
              <w:rPr>
                <w:rFonts w:ascii="Tw Cen MT" w:hAnsi="Tw Cen MT" w:cs="Tw Cen MT"/>
                <w:b/>
              </w:rPr>
            </w:pPr>
          </w:p>
        </w:tc>
        <w:tc>
          <w:tcPr>
            <w:tcW w:w="1728" w:type="dxa"/>
            <w:tcBorders>
              <w:top w:val="single" w:sz="4" w:space="0" w:color="000000"/>
              <w:left w:val="single" w:sz="4" w:space="0" w:color="000000"/>
              <w:bottom w:val="single" w:sz="4" w:space="0" w:color="000000"/>
            </w:tcBorders>
            <w:shd w:val="clear" w:color="auto" w:fill="auto"/>
          </w:tcPr>
          <w:p w14:paraId="0C3DA9AD" w14:textId="77777777" w:rsidR="007470DB" w:rsidRDefault="007470DB">
            <w:pPr>
              <w:tabs>
                <w:tab w:val="center" w:pos="4536"/>
                <w:tab w:val="right" w:pos="9072"/>
              </w:tabs>
              <w:snapToGrid w:val="0"/>
              <w:jc w:val="center"/>
              <w:rPr>
                <w:rFonts w:ascii="Tw Cen MT" w:hAnsi="Tw Cen MT" w:cs="Tw Cen MT"/>
                <w:b/>
              </w:rPr>
            </w:pPr>
          </w:p>
        </w:tc>
        <w:tc>
          <w:tcPr>
            <w:tcW w:w="1199" w:type="dxa"/>
            <w:tcBorders>
              <w:top w:val="single" w:sz="4" w:space="0" w:color="000000"/>
              <w:left w:val="single" w:sz="4" w:space="0" w:color="000000"/>
              <w:bottom w:val="single" w:sz="4" w:space="0" w:color="000000"/>
            </w:tcBorders>
            <w:shd w:val="clear" w:color="auto" w:fill="auto"/>
          </w:tcPr>
          <w:p w14:paraId="34A30B18" w14:textId="77777777" w:rsidR="007470DB" w:rsidRDefault="007470DB">
            <w:pPr>
              <w:tabs>
                <w:tab w:val="center" w:pos="4536"/>
                <w:tab w:val="right" w:pos="9072"/>
              </w:tabs>
              <w:snapToGrid w:val="0"/>
              <w:jc w:val="center"/>
              <w:rPr>
                <w:rFonts w:ascii="Tw Cen MT" w:hAnsi="Tw Cen MT" w:cs="Tw Cen MT"/>
                <w:b/>
              </w:rPr>
            </w:pPr>
          </w:p>
        </w:tc>
        <w:tc>
          <w:tcPr>
            <w:tcW w:w="1402" w:type="dxa"/>
            <w:tcBorders>
              <w:top w:val="single" w:sz="4" w:space="0" w:color="000000"/>
              <w:left w:val="single" w:sz="4" w:space="0" w:color="000000"/>
              <w:bottom w:val="single" w:sz="4" w:space="0" w:color="000000"/>
            </w:tcBorders>
            <w:shd w:val="clear" w:color="auto" w:fill="auto"/>
          </w:tcPr>
          <w:p w14:paraId="6DED68DD" w14:textId="77777777" w:rsidR="007470DB" w:rsidRDefault="007470DB">
            <w:pPr>
              <w:tabs>
                <w:tab w:val="center" w:pos="4536"/>
                <w:tab w:val="right" w:pos="9072"/>
              </w:tabs>
              <w:snapToGrid w:val="0"/>
              <w:jc w:val="center"/>
              <w:rPr>
                <w:rFonts w:ascii="Tw Cen MT" w:hAnsi="Tw Cen MT" w:cs="Tw Cen MT"/>
                <w:b/>
              </w:rPr>
            </w:pPr>
          </w:p>
        </w:tc>
        <w:tc>
          <w:tcPr>
            <w:tcW w:w="1473" w:type="dxa"/>
            <w:tcBorders>
              <w:top w:val="single" w:sz="4" w:space="0" w:color="000000"/>
              <w:left w:val="single" w:sz="4" w:space="0" w:color="000000"/>
              <w:bottom w:val="single" w:sz="4" w:space="0" w:color="000000"/>
            </w:tcBorders>
            <w:shd w:val="clear" w:color="auto" w:fill="auto"/>
          </w:tcPr>
          <w:p w14:paraId="47DCDB9F" w14:textId="77777777" w:rsidR="007470DB" w:rsidRDefault="007470DB">
            <w:pPr>
              <w:tabs>
                <w:tab w:val="center" w:pos="4536"/>
                <w:tab w:val="right" w:pos="9072"/>
              </w:tabs>
              <w:snapToGrid w:val="0"/>
              <w:jc w:val="center"/>
              <w:rPr>
                <w:rFonts w:ascii="Tw Cen MT" w:hAnsi="Tw Cen MT" w:cs="Tw Cen MT"/>
                <w:b/>
              </w:rPr>
            </w:pPr>
          </w:p>
        </w:tc>
        <w:tc>
          <w:tcPr>
            <w:tcW w:w="1412" w:type="dxa"/>
            <w:tcBorders>
              <w:top w:val="single" w:sz="4" w:space="0" w:color="000000"/>
              <w:left w:val="single" w:sz="4" w:space="0" w:color="000000"/>
              <w:bottom w:val="single" w:sz="4" w:space="0" w:color="000000"/>
            </w:tcBorders>
            <w:shd w:val="clear" w:color="auto" w:fill="auto"/>
          </w:tcPr>
          <w:p w14:paraId="7EE24DFB" w14:textId="77777777" w:rsidR="007470DB" w:rsidRDefault="007470DB">
            <w:pPr>
              <w:tabs>
                <w:tab w:val="center" w:pos="4536"/>
                <w:tab w:val="right" w:pos="9072"/>
              </w:tabs>
              <w:snapToGrid w:val="0"/>
              <w:jc w:val="center"/>
              <w:rPr>
                <w:rFonts w:ascii="Tw Cen MT" w:hAnsi="Tw Cen MT" w:cs="Tw Cen MT"/>
                <w:b/>
              </w:rPr>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14:paraId="4AD6939D" w14:textId="77777777" w:rsidR="007470DB" w:rsidRDefault="007470DB">
            <w:pPr>
              <w:tabs>
                <w:tab w:val="center" w:pos="4536"/>
                <w:tab w:val="right" w:pos="9072"/>
              </w:tabs>
              <w:snapToGrid w:val="0"/>
              <w:jc w:val="center"/>
              <w:rPr>
                <w:rFonts w:ascii="Tw Cen MT" w:hAnsi="Tw Cen MT" w:cs="Tw Cen MT"/>
                <w:b/>
              </w:rPr>
            </w:pPr>
          </w:p>
        </w:tc>
      </w:tr>
      <w:tr w:rsidR="007470DB" w14:paraId="6FA6C905" w14:textId="77777777">
        <w:tc>
          <w:tcPr>
            <w:tcW w:w="534" w:type="dxa"/>
            <w:tcBorders>
              <w:top w:val="single" w:sz="4" w:space="0" w:color="000000"/>
              <w:left w:val="single" w:sz="4" w:space="0" w:color="000000"/>
              <w:bottom w:val="single" w:sz="4" w:space="0" w:color="000000"/>
            </w:tcBorders>
            <w:shd w:val="clear" w:color="auto" w:fill="auto"/>
          </w:tcPr>
          <w:p w14:paraId="380D2964" w14:textId="77777777" w:rsidR="007470DB" w:rsidRDefault="007470DB">
            <w:pPr>
              <w:tabs>
                <w:tab w:val="center" w:pos="4536"/>
                <w:tab w:val="right" w:pos="9072"/>
              </w:tabs>
              <w:snapToGrid w:val="0"/>
              <w:jc w:val="center"/>
              <w:rPr>
                <w:rFonts w:ascii="Tw Cen MT" w:hAnsi="Tw Cen MT" w:cs="Tw Cen MT"/>
                <w:b/>
              </w:rPr>
            </w:pPr>
          </w:p>
        </w:tc>
        <w:tc>
          <w:tcPr>
            <w:tcW w:w="1728" w:type="dxa"/>
            <w:tcBorders>
              <w:top w:val="single" w:sz="4" w:space="0" w:color="000000"/>
              <w:left w:val="single" w:sz="4" w:space="0" w:color="000000"/>
              <w:bottom w:val="single" w:sz="4" w:space="0" w:color="000000"/>
            </w:tcBorders>
            <w:shd w:val="clear" w:color="auto" w:fill="auto"/>
          </w:tcPr>
          <w:p w14:paraId="6BF9BFCF" w14:textId="77777777" w:rsidR="007470DB" w:rsidRDefault="007470DB">
            <w:pPr>
              <w:tabs>
                <w:tab w:val="center" w:pos="4536"/>
                <w:tab w:val="right" w:pos="9072"/>
              </w:tabs>
              <w:snapToGrid w:val="0"/>
              <w:jc w:val="center"/>
              <w:rPr>
                <w:rFonts w:ascii="Tw Cen MT" w:hAnsi="Tw Cen MT" w:cs="Tw Cen MT"/>
                <w:b/>
              </w:rPr>
            </w:pPr>
          </w:p>
        </w:tc>
        <w:tc>
          <w:tcPr>
            <w:tcW w:w="1199" w:type="dxa"/>
            <w:tcBorders>
              <w:top w:val="single" w:sz="4" w:space="0" w:color="000000"/>
              <w:left w:val="single" w:sz="4" w:space="0" w:color="000000"/>
              <w:bottom w:val="single" w:sz="4" w:space="0" w:color="000000"/>
            </w:tcBorders>
            <w:shd w:val="clear" w:color="auto" w:fill="auto"/>
          </w:tcPr>
          <w:p w14:paraId="67406A46" w14:textId="77777777" w:rsidR="007470DB" w:rsidRDefault="007470DB">
            <w:pPr>
              <w:tabs>
                <w:tab w:val="center" w:pos="4536"/>
                <w:tab w:val="right" w:pos="9072"/>
              </w:tabs>
              <w:snapToGrid w:val="0"/>
              <w:jc w:val="center"/>
              <w:rPr>
                <w:rFonts w:ascii="Tw Cen MT" w:hAnsi="Tw Cen MT" w:cs="Tw Cen MT"/>
                <w:b/>
              </w:rPr>
            </w:pPr>
          </w:p>
        </w:tc>
        <w:tc>
          <w:tcPr>
            <w:tcW w:w="1402" w:type="dxa"/>
            <w:tcBorders>
              <w:top w:val="single" w:sz="4" w:space="0" w:color="000000"/>
              <w:left w:val="single" w:sz="4" w:space="0" w:color="000000"/>
              <w:bottom w:val="single" w:sz="4" w:space="0" w:color="000000"/>
            </w:tcBorders>
            <w:shd w:val="clear" w:color="auto" w:fill="auto"/>
          </w:tcPr>
          <w:p w14:paraId="2D39E5DC" w14:textId="77777777" w:rsidR="007470DB" w:rsidRDefault="007470DB">
            <w:pPr>
              <w:tabs>
                <w:tab w:val="center" w:pos="4536"/>
                <w:tab w:val="right" w:pos="9072"/>
              </w:tabs>
              <w:snapToGrid w:val="0"/>
              <w:jc w:val="center"/>
              <w:rPr>
                <w:rFonts w:ascii="Tw Cen MT" w:hAnsi="Tw Cen MT" w:cs="Tw Cen MT"/>
                <w:b/>
              </w:rPr>
            </w:pPr>
          </w:p>
        </w:tc>
        <w:tc>
          <w:tcPr>
            <w:tcW w:w="1473" w:type="dxa"/>
            <w:tcBorders>
              <w:top w:val="single" w:sz="4" w:space="0" w:color="000000"/>
              <w:left w:val="single" w:sz="4" w:space="0" w:color="000000"/>
              <w:bottom w:val="single" w:sz="4" w:space="0" w:color="000000"/>
            </w:tcBorders>
            <w:shd w:val="clear" w:color="auto" w:fill="auto"/>
          </w:tcPr>
          <w:p w14:paraId="2133E804" w14:textId="77777777" w:rsidR="007470DB" w:rsidRDefault="007470DB">
            <w:pPr>
              <w:tabs>
                <w:tab w:val="center" w:pos="4536"/>
                <w:tab w:val="right" w:pos="9072"/>
              </w:tabs>
              <w:snapToGrid w:val="0"/>
              <w:jc w:val="center"/>
              <w:rPr>
                <w:rFonts w:ascii="Tw Cen MT" w:hAnsi="Tw Cen MT" w:cs="Tw Cen MT"/>
                <w:b/>
              </w:rPr>
            </w:pPr>
          </w:p>
        </w:tc>
        <w:tc>
          <w:tcPr>
            <w:tcW w:w="1412" w:type="dxa"/>
            <w:tcBorders>
              <w:top w:val="single" w:sz="4" w:space="0" w:color="000000"/>
              <w:left w:val="single" w:sz="4" w:space="0" w:color="000000"/>
              <w:bottom w:val="single" w:sz="4" w:space="0" w:color="000000"/>
            </w:tcBorders>
            <w:shd w:val="clear" w:color="auto" w:fill="auto"/>
          </w:tcPr>
          <w:p w14:paraId="5F5892AE" w14:textId="77777777" w:rsidR="007470DB" w:rsidRDefault="007470DB">
            <w:pPr>
              <w:tabs>
                <w:tab w:val="center" w:pos="4536"/>
                <w:tab w:val="right" w:pos="9072"/>
              </w:tabs>
              <w:snapToGrid w:val="0"/>
              <w:jc w:val="center"/>
              <w:rPr>
                <w:rFonts w:ascii="Tw Cen MT" w:hAnsi="Tw Cen MT" w:cs="Tw Cen MT"/>
                <w:b/>
              </w:rPr>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14:paraId="64000403" w14:textId="77777777" w:rsidR="007470DB" w:rsidRDefault="007470DB">
            <w:pPr>
              <w:tabs>
                <w:tab w:val="center" w:pos="4536"/>
                <w:tab w:val="right" w:pos="9072"/>
              </w:tabs>
              <w:snapToGrid w:val="0"/>
              <w:jc w:val="center"/>
              <w:rPr>
                <w:rFonts w:ascii="Tw Cen MT" w:hAnsi="Tw Cen MT" w:cs="Tw Cen MT"/>
                <w:b/>
              </w:rPr>
            </w:pPr>
          </w:p>
        </w:tc>
      </w:tr>
      <w:tr w:rsidR="007470DB" w14:paraId="31780960" w14:textId="77777777">
        <w:tc>
          <w:tcPr>
            <w:tcW w:w="534" w:type="dxa"/>
            <w:tcBorders>
              <w:top w:val="single" w:sz="4" w:space="0" w:color="000000"/>
              <w:left w:val="single" w:sz="4" w:space="0" w:color="000000"/>
              <w:bottom w:val="single" w:sz="4" w:space="0" w:color="000000"/>
            </w:tcBorders>
            <w:shd w:val="clear" w:color="auto" w:fill="auto"/>
          </w:tcPr>
          <w:p w14:paraId="6C7AAE2A" w14:textId="77777777" w:rsidR="007470DB" w:rsidRDefault="007470DB">
            <w:pPr>
              <w:tabs>
                <w:tab w:val="center" w:pos="4536"/>
                <w:tab w:val="right" w:pos="9072"/>
              </w:tabs>
              <w:snapToGrid w:val="0"/>
              <w:jc w:val="center"/>
              <w:rPr>
                <w:rFonts w:ascii="Tw Cen MT" w:hAnsi="Tw Cen MT" w:cs="Tw Cen MT"/>
                <w:b/>
              </w:rPr>
            </w:pPr>
          </w:p>
        </w:tc>
        <w:tc>
          <w:tcPr>
            <w:tcW w:w="1728" w:type="dxa"/>
            <w:tcBorders>
              <w:top w:val="single" w:sz="4" w:space="0" w:color="000000"/>
              <w:left w:val="single" w:sz="4" w:space="0" w:color="000000"/>
              <w:bottom w:val="single" w:sz="4" w:space="0" w:color="000000"/>
            </w:tcBorders>
            <w:shd w:val="clear" w:color="auto" w:fill="auto"/>
          </w:tcPr>
          <w:p w14:paraId="39786A15" w14:textId="77777777" w:rsidR="007470DB" w:rsidRDefault="007470DB">
            <w:pPr>
              <w:tabs>
                <w:tab w:val="center" w:pos="4536"/>
                <w:tab w:val="right" w:pos="9072"/>
              </w:tabs>
              <w:snapToGrid w:val="0"/>
              <w:jc w:val="center"/>
              <w:rPr>
                <w:rFonts w:ascii="Tw Cen MT" w:hAnsi="Tw Cen MT" w:cs="Tw Cen MT"/>
                <w:b/>
              </w:rPr>
            </w:pPr>
          </w:p>
        </w:tc>
        <w:tc>
          <w:tcPr>
            <w:tcW w:w="1199" w:type="dxa"/>
            <w:tcBorders>
              <w:top w:val="single" w:sz="4" w:space="0" w:color="000000"/>
              <w:left w:val="single" w:sz="4" w:space="0" w:color="000000"/>
              <w:bottom w:val="single" w:sz="4" w:space="0" w:color="000000"/>
            </w:tcBorders>
            <w:shd w:val="clear" w:color="auto" w:fill="auto"/>
          </w:tcPr>
          <w:p w14:paraId="5B8A85F6" w14:textId="77777777" w:rsidR="007470DB" w:rsidRDefault="007470DB">
            <w:pPr>
              <w:tabs>
                <w:tab w:val="center" w:pos="4536"/>
                <w:tab w:val="right" w:pos="9072"/>
              </w:tabs>
              <w:snapToGrid w:val="0"/>
              <w:jc w:val="center"/>
              <w:rPr>
                <w:rFonts w:ascii="Tw Cen MT" w:hAnsi="Tw Cen MT" w:cs="Tw Cen MT"/>
                <w:b/>
              </w:rPr>
            </w:pPr>
          </w:p>
        </w:tc>
        <w:tc>
          <w:tcPr>
            <w:tcW w:w="1402" w:type="dxa"/>
            <w:tcBorders>
              <w:top w:val="single" w:sz="4" w:space="0" w:color="000000"/>
              <w:left w:val="single" w:sz="4" w:space="0" w:color="000000"/>
              <w:bottom w:val="single" w:sz="4" w:space="0" w:color="000000"/>
            </w:tcBorders>
            <w:shd w:val="clear" w:color="auto" w:fill="auto"/>
          </w:tcPr>
          <w:p w14:paraId="6C422281" w14:textId="77777777" w:rsidR="007470DB" w:rsidRDefault="007470DB">
            <w:pPr>
              <w:tabs>
                <w:tab w:val="center" w:pos="4536"/>
                <w:tab w:val="right" w:pos="9072"/>
              </w:tabs>
              <w:snapToGrid w:val="0"/>
              <w:jc w:val="center"/>
              <w:rPr>
                <w:rFonts w:ascii="Tw Cen MT" w:hAnsi="Tw Cen MT" w:cs="Tw Cen MT"/>
                <w:b/>
              </w:rPr>
            </w:pPr>
          </w:p>
        </w:tc>
        <w:tc>
          <w:tcPr>
            <w:tcW w:w="1473" w:type="dxa"/>
            <w:tcBorders>
              <w:top w:val="single" w:sz="4" w:space="0" w:color="000000"/>
              <w:left w:val="single" w:sz="4" w:space="0" w:color="000000"/>
              <w:bottom w:val="single" w:sz="4" w:space="0" w:color="000000"/>
            </w:tcBorders>
            <w:shd w:val="clear" w:color="auto" w:fill="auto"/>
          </w:tcPr>
          <w:p w14:paraId="40329D88" w14:textId="77777777" w:rsidR="007470DB" w:rsidRDefault="007470DB">
            <w:pPr>
              <w:tabs>
                <w:tab w:val="center" w:pos="4536"/>
                <w:tab w:val="right" w:pos="9072"/>
              </w:tabs>
              <w:snapToGrid w:val="0"/>
              <w:jc w:val="center"/>
              <w:rPr>
                <w:rFonts w:ascii="Tw Cen MT" w:hAnsi="Tw Cen MT" w:cs="Tw Cen MT"/>
                <w:b/>
              </w:rPr>
            </w:pPr>
          </w:p>
        </w:tc>
        <w:tc>
          <w:tcPr>
            <w:tcW w:w="1412" w:type="dxa"/>
            <w:tcBorders>
              <w:top w:val="single" w:sz="4" w:space="0" w:color="000000"/>
              <w:left w:val="single" w:sz="4" w:space="0" w:color="000000"/>
              <w:bottom w:val="single" w:sz="4" w:space="0" w:color="000000"/>
            </w:tcBorders>
            <w:shd w:val="clear" w:color="auto" w:fill="auto"/>
          </w:tcPr>
          <w:p w14:paraId="70D24F2F" w14:textId="77777777" w:rsidR="007470DB" w:rsidRDefault="007470DB">
            <w:pPr>
              <w:tabs>
                <w:tab w:val="center" w:pos="4536"/>
                <w:tab w:val="right" w:pos="9072"/>
              </w:tabs>
              <w:snapToGrid w:val="0"/>
              <w:jc w:val="center"/>
              <w:rPr>
                <w:rFonts w:ascii="Tw Cen MT" w:hAnsi="Tw Cen MT" w:cs="Tw Cen MT"/>
                <w:b/>
              </w:rPr>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14:paraId="4F34A3AD" w14:textId="77777777" w:rsidR="007470DB" w:rsidRDefault="007470DB">
            <w:pPr>
              <w:tabs>
                <w:tab w:val="center" w:pos="4536"/>
                <w:tab w:val="right" w:pos="9072"/>
              </w:tabs>
              <w:snapToGrid w:val="0"/>
              <w:jc w:val="center"/>
              <w:rPr>
                <w:rFonts w:ascii="Tw Cen MT" w:hAnsi="Tw Cen MT" w:cs="Tw Cen MT"/>
                <w:b/>
              </w:rPr>
            </w:pPr>
          </w:p>
        </w:tc>
      </w:tr>
      <w:tr w:rsidR="007470DB" w14:paraId="2359D893" w14:textId="77777777">
        <w:tc>
          <w:tcPr>
            <w:tcW w:w="534" w:type="dxa"/>
            <w:tcBorders>
              <w:top w:val="single" w:sz="4" w:space="0" w:color="000000"/>
              <w:left w:val="single" w:sz="4" w:space="0" w:color="000000"/>
              <w:bottom w:val="single" w:sz="4" w:space="0" w:color="000000"/>
            </w:tcBorders>
            <w:shd w:val="clear" w:color="auto" w:fill="auto"/>
          </w:tcPr>
          <w:p w14:paraId="650C866F" w14:textId="77777777" w:rsidR="007470DB" w:rsidRDefault="007470DB">
            <w:pPr>
              <w:tabs>
                <w:tab w:val="center" w:pos="4536"/>
                <w:tab w:val="right" w:pos="9072"/>
              </w:tabs>
              <w:snapToGrid w:val="0"/>
              <w:jc w:val="center"/>
              <w:rPr>
                <w:rFonts w:ascii="Tw Cen MT" w:hAnsi="Tw Cen MT" w:cs="Tw Cen MT"/>
                <w:b/>
              </w:rPr>
            </w:pPr>
          </w:p>
        </w:tc>
        <w:tc>
          <w:tcPr>
            <w:tcW w:w="1728" w:type="dxa"/>
            <w:tcBorders>
              <w:top w:val="single" w:sz="4" w:space="0" w:color="000000"/>
              <w:left w:val="single" w:sz="4" w:space="0" w:color="000000"/>
              <w:bottom w:val="single" w:sz="4" w:space="0" w:color="000000"/>
            </w:tcBorders>
            <w:shd w:val="clear" w:color="auto" w:fill="auto"/>
          </w:tcPr>
          <w:p w14:paraId="2C8E3302" w14:textId="77777777" w:rsidR="007470DB" w:rsidRDefault="007470DB">
            <w:pPr>
              <w:tabs>
                <w:tab w:val="center" w:pos="4536"/>
                <w:tab w:val="right" w:pos="9072"/>
              </w:tabs>
              <w:snapToGrid w:val="0"/>
              <w:jc w:val="center"/>
              <w:rPr>
                <w:rFonts w:ascii="Tw Cen MT" w:hAnsi="Tw Cen MT" w:cs="Tw Cen MT"/>
                <w:b/>
              </w:rPr>
            </w:pPr>
          </w:p>
        </w:tc>
        <w:tc>
          <w:tcPr>
            <w:tcW w:w="1199" w:type="dxa"/>
            <w:tcBorders>
              <w:top w:val="single" w:sz="4" w:space="0" w:color="000000"/>
              <w:left w:val="single" w:sz="4" w:space="0" w:color="000000"/>
              <w:bottom w:val="single" w:sz="4" w:space="0" w:color="000000"/>
            </w:tcBorders>
            <w:shd w:val="clear" w:color="auto" w:fill="auto"/>
          </w:tcPr>
          <w:p w14:paraId="66478FAB" w14:textId="77777777" w:rsidR="007470DB" w:rsidRDefault="007470DB">
            <w:pPr>
              <w:tabs>
                <w:tab w:val="center" w:pos="4536"/>
                <w:tab w:val="right" w:pos="9072"/>
              </w:tabs>
              <w:snapToGrid w:val="0"/>
              <w:jc w:val="center"/>
              <w:rPr>
                <w:rFonts w:ascii="Tw Cen MT" w:hAnsi="Tw Cen MT" w:cs="Tw Cen MT"/>
                <w:b/>
              </w:rPr>
            </w:pPr>
          </w:p>
        </w:tc>
        <w:tc>
          <w:tcPr>
            <w:tcW w:w="1402" w:type="dxa"/>
            <w:tcBorders>
              <w:top w:val="single" w:sz="4" w:space="0" w:color="000000"/>
              <w:left w:val="single" w:sz="4" w:space="0" w:color="000000"/>
              <w:bottom w:val="single" w:sz="4" w:space="0" w:color="000000"/>
            </w:tcBorders>
            <w:shd w:val="clear" w:color="auto" w:fill="auto"/>
          </w:tcPr>
          <w:p w14:paraId="625F78F2" w14:textId="77777777" w:rsidR="007470DB" w:rsidRDefault="007470DB">
            <w:pPr>
              <w:tabs>
                <w:tab w:val="center" w:pos="4536"/>
                <w:tab w:val="right" w:pos="9072"/>
              </w:tabs>
              <w:snapToGrid w:val="0"/>
              <w:jc w:val="center"/>
              <w:rPr>
                <w:rFonts w:ascii="Tw Cen MT" w:hAnsi="Tw Cen MT" w:cs="Tw Cen MT"/>
                <w:b/>
              </w:rPr>
            </w:pPr>
          </w:p>
        </w:tc>
        <w:tc>
          <w:tcPr>
            <w:tcW w:w="1473" w:type="dxa"/>
            <w:tcBorders>
              <w:top w:val="single" w:sz="4" w:space="0" w:color="000000"/>
              <w:left w:val="single" w:sz="4" w:space="0" w:color="000000"/>
              <w:bottom w:val="single" w:sz="4" w:space="0" w:color="000000"/>
            </w:tcBorders>
            <w:shd w:val="clear" w:color="auto" w:fill="auto"/>
          </w:tcPr>
          <w:p w14:paraId="03AFD65A" w14:textId="77777777" w:rsidR="007470DB" w:rsidRDefault="007470DB">
            <w:pPr>
              <w:tabs>
                <w:tab w:val="center" w:pos="4536"/>
                <w:tab w:val="right" w:pos="9072"/>
              </w:tabs>
              <w:snapToGrid w:val="0"/>
              <w:jc w:val="center"/>
              <w:rPr>
                <w:rFonts w:ascii="Tw Cen MT" w:hAnsi="Tw Cen MT" w:cs="Tw Cen MT"/>
                <w:b/>
              </w:rPr>
            </w:pPr>
          </w:p>
        </w:tc>
        <w:tc>
          <w:tcPr>
            <w:tcW w:w="1412" w:type="dxa"/>
            <w:tcBorders>
              <w:top w:val="single" w:sz="4" w:space="0" w:color="000000"/>
              <w:left w:val="single" w:sz="4" w:space="0" w:color="000000"/>
              <w:bottom w:val="single" w:sz="4" w:space="0" w:color="000000"/>
            </w:tcBorders>
            <w:shd w:val="clear" w:color="auto" w:fill="auto"/>
          </w:tcPr>
          <w:p w14:paraId="0BBEE688" w14:textId="77777777" w:rsidR="007470DB" w:rsidRDefault="007470DB">
            <w:pPr>
              <w:tabs>
                <w:tab w:val="center" w:pos="4536"/>
                <w:tab w:val="right" w:pos="9072"/>
              </w:tabs>
              <w:snapToGrid w:val="0"/>
              <w:jc w:val="center"/>
              <w:rPr>
                <w:rFonts w:ascii="Tw Cen MT" w:hAnsi="Tw Cen MT" w:cs="Tw Cen MT"/>
                <w:b/>
              </w:rPr>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14:paraId="359EACD9" w14:textId="77777777" w:rsidR="007470DB" w:rsidRDefault="007470DB">
            <w:pPr>
              <w:tabs>
                <w:tab w:val="center" w:pos="4536"/>
                <w:tab w:val="right" w:pos="9072"/>
              </w:tabs>
              <w:snapToGrid w:val="0"/>
              <w:jc w:val="center"/>
              <w:rPr>
                <w:rFonts w:ascii="Tw Cen MT" w:hAnsi="Tw Cen MT" w:cs="Tw Cen MT"/>
                <w:b/>
              </w:rPr>
            </w:pPr>
          </w:p>
        </w:tc>
      </w:tr>
      <w:tr w:rsidR="007470DB" w14:paraId="29B42821" w14:textId="77777777">
        <w:tc>
          <w:tcPr>
            <w:tcW w:w="534" w:type="dxa"/>
            <w:tcBorders>
              <w:top w:val="single" w:sz="4" w:space="0" w:color="000000"/>
              <w:left w:val="single" w:sz="4" w:space="0" w:color="000000"/>
              <w:bottom w:val="single" w:sz="4" w:space="0" w:color="000000"/>
            </w:tcBorders>
            <w:shd w:val="clear" w:color="auto" w:fill="auto"/>
          </w:tcPr>
          <w:p w14:paraId="48D64DC7" w14:textId="77777777" w:rsidR="007470DB" w:rsidRDefault="007470DB">
            <w:pPr>
              <w:tabs>
                <w:tab w:val="center" w:pos="4536"/>
                <w:tab w:val="right" w:pos="9072"/>
              </w:tabs>
              <w:snapToGrid w:val="0"/>
              <w:jc w:val="center"/>
              <w:rPr>
                <w:rFonts w:ascii="Tw Cen MT" w:hAnsi="Tw Cen MT" w:cs="Tw Cen MT"/>
                <w:b/>
              </w:rPr>
            </w:pPr>
          </w:p>
        </w:tc>
        <w:tc>
          <w:tcPr>
            <w:tcW w:w="1728" w:type="dxa"/>
            <w:tcBorders>
              <w:top w:val="single" w:sz="4" w:space="0" w:color="000000"/>
              <w:left w:val="single" w:sz="4" w:space="0" w:color="000000"/>
              <w:bottom w:val="single" w:sz="4" w:space="0" w:color="000000"/>
            </w:tcBorders>
            <w:shd w:val="clear" w:color="auto" w:fill="auto"/>
          </w:tcPr>
          <w:p w14:paraId="6072A4FB" w14:textId="77777777" w:rsidR="007470DB" w:rsidRDefault="007470DB">
            <w:pPr>
              <w:tabs>
                <w:tab w:val="center" w:pos="4536"/>
                <w:tab w:val="right" w:pos="9072"/>
              </w:tabs>
              <w:snapToGrid w:val="0"/>
              <w:jc w:val="center"/>
              <w:rPr>
                <w:rFonts w:ascii="Tw Cen MT" w:hAnsi="Tw Cen MT" w:cs="Tw Cen MT"/>
                <w:b/>
              </w:rPr>
            </w:pPr>
          </w:p>
        </w:tc>
        <w:tc>
          <w:tcPr>
            <w:tcW w:w="1199" w:type="dxa"/>
            <w:tcBorders>
              <w:top w:val="single" w:sz="4" w:space="0" w:color="000000"/>
              <w:left w:val="single" w:sz="4" w:space="0" w:color="000000"/>
              <w:bottom w:val="single" w:sz="4" w:space="0" w:color="000000"/>
            </w:tcBorders>
            <w:shd w:val="clear" w:color="auto" w:fill="auto"/>
          </w:tcPr>
          <w:p w14:paraId="29301B49" w14:textId="77777777" w:rsidR="007470DB" w:rsidRDefault="007470DB">
            <w:pPr>
              <w:tabs>
                <w:tab w:val="center" w:pos="4536"/>
                <w:tab w:val="right" w:pos="9072"/>
              </w:tabs>
              <w:snapToGrid w:val="0"/>
              <w:jc w:val="center"/>
              <w:rPr>
                <w:rFonts w:ascii="Tw Cen MT" w:hAnsi="Tw Cen MT" w:cs="Tw Cen MT"/>
                <w:b/>
              </w:rPr>
            </w:pPr>
          </w:p>
        </w:tc>
        <w:tc>
          <w:tcPr>
            <w:tcW w:w="1402" w:type="dxa"/>
            <w:tcBorders>
              <w:top w:val="single" w:sz="4" w:space="0" w:color="000000"/>
              <w:left w:val="single" w:sz="4" w:space="0" w:color="000000"/>
              <w:bottom w:val="single" w:sz="4" w:space="0" w:color="000000"/>
            </w:tcBorders>
            <w:shd w:val="clear" w:color="auto" w:fill="auto"/>
          </w:tcPr>
          <w:p w14:paraId="35937ACA" w14:textId="77777777" w:rsidR="007470DB" w:rsidRDefault="007470DB">
            <w:pPr>
              <w:tabs>
                <w:tab w:val="center" w:pos="4536"/>
                <w:tab w:val="right" w:pos="9072"/>
              </w:tabs>
              <w:snapToGrid w:val="0"/>
              <w:jc w:val="center"/>
              <w:rPr>
                <w:rFonts w:ascii="Tw Cen MT" w:hAnsi="Tw Cen MT" w:cs="Tw Cen MT"/>
                <w:b/>
              </w:rPr>
            </w:pPr>
          </w:p>
        </w:tc>
        <w:tc>
          <w:tcPr>
            <w:tcW w:w="1473" w:type="dxa"/>
            <w:tcBorders>
              <w:top w:val="single" w:sz="4" w:space="0" w:color="000000"/>
              <w:left w:val="single" w:sz="4" w:space="0" w:color="000000"/>
              <w:bottom w:val="single" w:sz="4" w:space="0" w:color="000000"/>
            </w:tcBorders>
            <w:shd w:val="clear" w:color="auto" w:fill="auto"/>
          </w:tcPr>
          <w:p w14:paraId="75DA64DB" w14:textId="77777777" w:rsidR="007470DB" w:rsidRDefault="007470DB">
            <w:pPr>
              <w:tabs>
                <w:tab w:val="center" w:pos="4536"/>
                <w:tab w:val="right" w:pos="9072"/>
              </w:tabs>
              <w:snapToGrid w:val="0"/>
              <w:jc w:val="center"/>
              <w:rPr>
                <w:rFonts w:ascii="Tw Cen MT" w:hAnsi="Tw Cen MT" w:cs="Tw Cen MT"/>
                <w:b/>
              </w:rPr>
            </w:pPr>
          </w:p>
        </w:tc>
        <w:tc>
          <w:tcPr>
            <w:tcW w:w="1412" w:type="dxa"/>
            <w:tcBorders>
              <w:top w:val="single" w:sz="4" w:space="0" w:color="000000"/>
              <w:left w:val="single" w:sz="4" w:space="0" w:color="000000"/>
              <w:bottom w:val="single" w:sz="4" w:space="0" w:color="000000"/>
            </w:tcBorders>
            <w:shd w:val="clear" w:color="auto" w:fill="auto"/>
          </w:tcPr>
          <w:p w14:paraId="565C1EB7" w14:textId="77777777" w:rsidR="007470DB" w:rsidRDefault="007470DB">
            <w:pPr>
              <w:tabs>
                <w:tab w:val="center" w:pos="4536"/>
                <w:tab w:val="right" w:pos="9072"/>
              </w:tabs>
              <w:snapToGrid w:val="0"/>
              <w:jc w:val="center"/>
              <w:rPr>
                <w:rFonts w:ascii="Tw Cen MT" w:hAnsi="Tw Cen MT" w:cs="Tw Cen MT"/>
                <w:b/>
              </w:rPr>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14:paraId="271347BF" w14:textId="77777777" w:rsidR="007470DB" w:rsidRDefault="007470DB">
            <w:pPr>
              <w:tabs>
                <w:tab w:val="center" w:pos="4536"/>
                <w:tab w:val="right" w:pos="9072"/>
              </w:tabs>
              <w:snapToGrid w:val="0"/>
              <w:jc w:val="center"/>
              <w:rPr>
                <w:rFonts w:ascii="Tw Cen MT" w:hAnsi="Tw Cen MT" w:cs="Tw Cen MT"/>
                <w:b/>
              </w:rPr>
            </w:pPr>
          </w:p>
        </w:tc>
      </w:tr>
      <w:tr w:rsidR="007470DB" w14:paraId="60DC8487" w14:textId="77777777">
        <w:tc>
          <w:tcPr>
            <w:tcW w:w="534" w:type="dxa"/>
            <w:tcBorders>
              <w:top w:val="single" w:sz="4" w:space="0" w:color="000000"/>
              <w:left w:val="single" w:sz="4" w:space="0" w:color="000000"/>
              <w:bottom w:val="single" w:sz="4" w:space="0" w:color="000000"/>
            </w:tcBorders>
            <w:shd w:val="clear" w:color="auto" w:fill="auto"/>
          </w:tcPr>
          <w:p w14:paraId="7F74473C" w14:textId="77777777" w:rsidR="007470DB" w:rsidRDefault="007470DB">
            <w:pPr>
              <w:tabs>
                <w:tab w:val="center" w:pos="4536"/>
                <w:tab w:val="right" w:pos="9072"/>
              </w:tabs>
              <w:snapToGrid w:val="0"/>
              <w:jc w:val="center"/>
              <w:rPr>
                <w:rFonts w:ascii="Tw Cen MT" w:hAnsi="Tw Cen MT" w:cs="Tw Cen MT"/>
                <w:b/>
              </w:rPr>
            </w:pPr>
          </w:p>
        </w:tc>
        <w:tc>
          <w:tcPr>
            <w:tcW w:w="1728" w:type="dxa"/>
            <w:tcBorders>
              <w:top w:val="single" w:sz="4" w:space="0" w:color="000000"/>
              <w:left w:val="single" w:sz="4" w:space="0" w:color="000000"/>
              <w:bottom w:val="single" w:sz="4" w:space="0" w:color="000000"/>
            </w:tcBorders>
            <w:shd w:val="clear" w:color="auto" w:fill="auto"/>
          </w:tcPr>
          <w:p w14:paraId="2ADDD36A" w14:textId="77777777" w:rsidR="007470DB" w:rsidRDefault="007470DB">
            <w:pPr>
              <w:tabs>
                <w:tab w:val="center" w:pos="4536"/>
                <w:tab w:val="right" w:pos="9072"/>
              </w:tabs>
              <w:snapToGrid w:val="0"/>
              <w:jc w:val="center"/>
              <w:rPr>
                <w:rFonts w:ascii="Tw Cen MT" w:hAnsi="Tw Cen MT" w:cs="Tw Cen MT"/>
                <w:b/>
              </w:rPr>
            </w:pPr>
          </w:p>
        </w:tc>
        <w:tc>
          <w:tcPr>
            <w:tcW w:w="1199" w:type="dxa"/>
            <w:tcBorders>
              <w:top w:val="single" w:sz="4" w:space="0" w:color="000000"/>
              <w:left w:val="single" w:sz="4" w:space="0" w:color="000000"/>
              <w:bottom w:val="single" w:sz="4" w:space="0" w:color="000000"/>
            </w:tcBorders>
            <w:shd w:val="clear" w:color="auto" w:fill="auto"/>
          </w:tcPr>
          <w:p w14:paraId="1B0464D9" w14:textId="77777777" w:rsidR="007470DB" w:rsidRDefault="007470DB">
            <w:pPr>
              <w:tabs>
                <w:tab w:val="center" w:pos="4536"/>
                <w:tab w:val="right" w:pos="9072"/>
              </w:tabs>
              <w:snapToGrid w:val="0"/>
              <w:jc w:val="center"/>
              <w:rPr>
                <w:rFonts w:ascii="Tw Cen MT" w:hAnsi="Tw Cen MT" w:cs="Tw Cen MT"/>
                <w:b/>
              </w:rPr>
            </w:pPr>
          </w:p>
        </w:tc>
        <w:tc>
          <w:tcPr>
            <w:tcW w:w="1402" w:type="dxa"/>
            <w:tcBorders>
              <w:top w:val="single" w:sz="4" w:space="0" w:color="000000"/>
              <w:left w:val="single" w:sz="4" w:space="0" w:color="000000"/>
              <w:bottom w:val="single" w:sz="4" w:space="0" w:color="000000"/>
            </w:tcBorders>
            <w:shd w:val="clear" w:color="auto" w:fill="auto"/>
          </w:tcPr>
          <w:p w14:paraId="129D9C6C" w14:textId="77777777" w:rsidR="007470DB" w:rsidRDefault="007470DB">
            <w:pPr>
              <w:tabs>
                <w:tab w:val="center" w:pos="4536"/>
                <w:tab w:val="right" w:pos="9072"/>
              </w:tabs>
              <w:snapToGrid w:val="0"/>
              <w:jc w:val="center"/>
              <w:rPr>
                <w:rFonts w:ascii="Tw Cen MT" w:hAnsi="Tw Cen MT" w:cs="Tw Cen MT"/>
                <w:b/>
              </w:rPr>
            </w:pPr>
          </w:p>
        </w:tc>
        <w:tc>
          <w:tcPr>
            <w:tcW w:w="1473" w:type="dxa"/>
            <w:tcBorders>
              <w:top w:val="single" w:sz="4" w:space="0" w:color="000000"/>
              <w:left w:val="single" w:sz="4" w:space="0" w:color="000000"/>
              <w:bottom w:val="single" w:sz="4" w:space="0" w:color="000000"/>
            </w:tcBorders>
            <w:shd w:val="clear" w:color="auto" w:fill="auto"/>
          </w:tcPr>
          <w:p w14:paraId="43868891" w14:textId="77777777" w:rsidR="007470DB" w:rsidRDefault="007470DB">
            <w:pPr>
              <w:tabs>
                <w:tab w:val="center" w:pos="4536"/>
                <w:tab w:val="right" w:pos="9072"/>
              </w:tabs>
              <w:snapToGrid w:val="0"/>
              <w:jc w:val="center"/>
              <w:rPr>
                <w:rFonts w:ascii="Tw Cen MT" w:hAnsi="Tw Cen MT" w:cs="Tw Cen MT"/>
                <w:b/>
              </w:rPr>
            </w:pPr>
          </w:p>
        </w:tc>
        <w:tc>
          <w:tcPr>
            <w:tcW w:w="1412" w:type="dxa"/>
            <w:tcBorders>
              <w:top w:val="single" w:sz="4" w:space="0" w:color="000000"/>
              <w:left w:val="single" w:sz="4" w:space="0" w:color="000000"/>
              <w:bottom w:val="single" w:sz="4" w:space="0" w:color="000000"/>
            </w:tcBorders>
            <w:shd w:val="clear" w:color="auto" w:fill="auto"/>
          </w:tcPr>
          <w:p w14:paraId="1B31F865" w14:textId="77777777" w:rsidR="007470DB" w:rsidRDefault="007470DB">
            <w:pPr>
              <w:tabs>
                <w:tab w:val="center" w:pos="4536"/>
                <w:tab w:val="right" w:pos="9072"/>
              </w:tabs>
              <w:snapToGrid w:val="0"/>
              <w:jc w:val="center"/>
              <w:rPr>
                <w:rFonts w:ascii="Tw Cen MT" w:hAnsi="Tw Cen MT" w:cs="Tw Cen MT"/>
                <w:b/>
              </w:rPr>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14:paraId="67130CBC" w14:textId="77777777" w:rsidR="007470DB" w:rsidRDefault="007470DB">
            <w:pPr>
              <w:tabs>
                <w:tab w:val="center" w:pos="4536"/>
                <w:tab w:val="right" w:pos="9072"/>
              </w:tabs>
              <w:snapToGrid w:val="0"/>
              <w:jc w:val="center"/>
              <w:rPr>
                <w:rFonts w:ascii="Tw Cen MT" w:hAnsi="Tw Cen MT" w:cs="Tw Cen MT"/>
                <w:b/>
              </w:rPr>
            </w:pPr>
          </w:p>
        </w:tc>
      </w:tr>
    </w:tbl>
    <w:p w14:paraId="06D50F08" w14:textId="77777777" w:rsidR="007470DB" w:rsidRDefault="007470DB">
      <w:pPr>
        <w:widowControl w:val="0"/>
        <w:autoSpaceDE w:val="0"/>
        <w:spacing w:before="56"/>
        <w:ind w:right="-20"/>
        <w:rPr>
          <w:rFonts w:ascii="Tw Cen MT" w:hAnsi="Tw Cen MT" w:cs="Arial"/>
          <w:b/>
          <w:bCs/>
          <w:u w:val="single"/>
        </w:rPr>
      </w:pPr>
    </w:p>
    <w:p w14:paraId="36AE4D2B" w14:textId="77777777" w:rsidR="007470DB" w:rsidRDefault="007470DB">
      <w:pPr>
        <w:pStyle w:val="Corpsdetexte"/>
        <w:ind w:left="4820"/>
        <w:rPr>
          <w:rFonts w:ascii="Tw Cen MT" w:hAnsi="Tw Cen MT" w:cs="Arial"/>
        </w:rPr>
      </w:pPr>
    </w:p>
    <w:p w14:paraId="57D34B5A" w14:textId="77777777" w:rsidR="007470DB" w:rsidRDefault="007470DB">
      <w:pPr>
        <w:widowControl w:val="0"/>
        <w:autoSpaceDE w:val="0"/>
        <w:spacing w:before="56"/>
        <w:ind w:right="-20"/>
        <w:rPr>
          <w:rFonts w:ascii="Tw Cen MT" w:hAnsi="Tw Cen MT" w:cs="Arial"/>
          <w:b/>
          <w:bCs/>
          <w:u w:val="single"/>
        </w:rPr>
      </w:pPr>
    </w:p>
    <w:p w14:paraId="5FFEA8A4" w14:textId="77777777" w:rsidR="0026600D" w:rsidRDefault="0026600D">
      <w:pPr>
        <w:widowControl w:val="0"/>
        <w:autoSpaceDE w:val="0"/>
        <w:spacing w:before="56"/>
        <w:ind w:right="-20"/>
        <w:rPr>
          <w:rFonts w:ascii="Tw Cen MT" w:hAnsi="Tw Cen MT" w:cs="Arial"/>
          <w:b/>
          <w:bCs/>
          <w:u w:val="single"/>
        </w:rPr>
      </w:pPr>
    </w:p>
    <w:p w14:paraId="47987977" w14:textId="77777777" w:rsidR="0026600D" w:rsidRDefault="0026600D">
      <w:pPr>
        <w:widowControl w:val="0"/>
        <w:autoSpaceDE w:val="0"/>
        <w:spacing w:before="56"/>
        <w:ind w:right="-20"/>
        <w:rPr>
          <w:rFonts w:ascii="Tw Cen MT" w:hAnsi="Tw Cen MT" w:cs="Arial"/>
          <w:b/>
          <w:bCs/>
          <w:u w:val="single"/>
        </w:rPr>
      </w:pPr>
    </w:p>
    <w:p w14:paraId="3F78948F" w14:textId="77777777" w:rsidR="007470DB" w:rsidRDefault="007470DB">
      <w:pPr>
        <w:widowControl w:val="0"/>
        <w:autoSpaceDE w:val="0"/>
        <w:spacing w:before="56"/>
        <w:ind w:right="-20"/>
        <w:rPr>
          <w:rFonts w:ascii="Tw Cen MT" w:hAnsi="Tw Cen MT" w:cs="Arial"/>
          <w:b/>
          <w:bCs/>
          <w:color w:val="221F1F"/>
        </w:rPr>
      </w:pPr>
      <w:r>
        <w:rPr>
          <w:rFonts w:ascii="Tw Cen MT" w:hAnsi="Tw Cen MT" w:cs="Arial"/>
          <w:b/>
          <w:bCs/>
          <w:u w:val="single"/>
        </w:rPr>
        <w:t>FORMULAIRE</w:t>
      </w:r>
      <w:r>
        <w:rPr>
          <w:rFonts w:ascii="Tw Cen MT" w:hAnsi="Tw Cen MT" w:cs="Arial"/>
          <w:b/>
          <w:bCs/>
          <w:color w:val="221F1F"/>
        </w:rPr>
        <w:t>n°</w:t>
      </w:r>
      <w:proofErr w:type="gramStart"/>
      <w:r>
        <w:rPr>
          <w:rFonts w:ascii="Tw Cen MT" w:hAnsi="Tw Cen MT" w:cs="Arial"/>
          <w:b/>
          <w:bCs/>
          <w:color w:val="221F1F"/>
        </w:rPr>
        <w:t>12:</w:t>
      </w:r>
      <w:proofErr w:type="gramEnd"/>
      <w:r>
        <w:rPr>
          <w:rFonts w:ascii="Tw Cen MT" w:hAnsi="Tw Cen MT" w:cs="Arial"/>
          <w:b/>
          <w:bCs/>
          <w:color w:val="221F1F"/>
          <w:spacing w:val="10"/>
        </w:rPr>
        <w:t xml:space="preserve"> MODELE DE FICHE DE </w:t>
      </w:r>
      <w:r>
        <w:rPr>
          <w:rFonts w:ascii="Tw Cen MT" w:hAnsi="Tw Cen MT" w:cs="Arial"/>
          <w:b/>
          <w:bCs/>
          <w:color w:val="221F1F"/>
        </w:rPr>
        <w:t>PLANNING ET D’ORGANISATION DES</w:t>
      </w:r>
    </w:p>
    <w:p w14:paraId="0FE812FC" w14:textId="77777777" w:rsidR="007470DB" w:rsidRDefault="007470DB">
      <w:pPr>
        <w:widowControl w:val="0"/>
        <w:autoSpaceDE w:val="0"/>
        <w:spacing w:before="56"/>
        <w:ind w:right="-20"/>
        <w:rPr>
          <w:rFonts w:ascii="Tw Cen MT" w:hAnsi="Tw Cen MT" w:cs="Arial"/>
          <w:color w:val="000000"/>
          <w:sz w:val="18"/>
          <w:szCs w:val="18"/>
        </w:rPr>
      </w:pPr>
      <w:r>
        <w:rPr>
          <w:rFonts w:ascii="Tw Cen MT" w:hAnsi="Tw Cen MT" w:cs="Arial"/>
          <w:b/>
          <w:bCs/>
          <w:color w:val="221F1F"/>
        </w:rPr>
        <w:lastRenderedPageBreak/>
        <w:t>TRAVAUX</w:t>
      </w:r>
    </w:p>
    <w:p w14:paraId="552D09A3" w14:textId="77777777" w:rsidR="007470DB" w:rsidRDefault="007470DB">
      <w:pPr>
        <w:widowControl w:val="0"/>
        <w:autoSpaceDE w:val="0"/>
        <w:spacing w:before="5" w:line="180" w:lineRule="exact"/>
        <w:rPr>
          <w:rFonts w:ascii="Tw Cen MT" w:hAnsi="Tw Cen MT" w:cs="Arial"/>
          <w:color w:val="000000"/>
          <w:sz w:val="18"/>
          <w:szCs w:val="18"/>
        </w:rPr>
      </w:pPr>
    </w:p>
    <w:p w14:paraId="3BD7A5FB" w14:textId="77777777" w:rsidR="007470DB" w:rsidRDefault="007470DB">
      <w:pPr>
        <w:widowControl w:val="0"/>
        <w:autoSpaceDE w:val="0"/>
        <w:spacing w:before="1" w:line="180" w:lineRule="exact"/>
        <w:jc w:val="both"/>
        <w:rPr>
          <w:rFonts w:ascii="Tw Cen MT" w:hAnsi="Tw Cen MT" w:cs="Arial"/>
          <w:color w:val="000000"/>
          <w:sz w:val="18"/>
          <w:szCs w:val="18"/>
        </w:rPr>
      </w:pPr>
    </w:p>
    <w:p w14:paraId="5B075A02" w14:textId="77777777" w:rsidR="007470DB" w:rsidRDefault="007470DB">
      <w:pPr>
        <w:pStyle w:val="Corpsdetexte"/>
        <w:jc w:val="both"/>
        <w:rPr>
          <w:rFonts w:ascii="Tw Cen MT" w:hAnsi="Tw Cen MT" w:cs="Arial"/>
          <w:color w:val="221F1F"/>
          <w:sz w:val="24"/>
        </w:rPr>
      </w:pPr>
      <w:r>
        <w:rPr>
          <w:rFonts w:ascii="Tw Cen MT" w:hAnsi="Tw Cen MT" w:cs="Arial"/>
          <w:b w:val="0"/>
          <w:color w:val="221F1F"/>
          <w:sz w:val="24"/>
        </w:rPr>
        <w:t xml:space="preserve">Les plannings seront présentés sous forme de diagramme Grant suivi. Les entreprises attacheront un soin particulier à leur établissement. Il s’agira notamment de détailler tâche par tâche la durée, le séquençage y compris les liens entre les tâches (voir exemple type ci-dessous), les contraintes internes et/ou externes, le rendement horaire ou journalier. Les tâches seront conformes au Détail Estimatif. Les délais d’exécution de chaque tâche seront contractuels. </w:t>
      </w:r>
    </w:p>
    <w:p w14:paraId="4414F809" w14:textId="77777777" w:rsidR="007470DB" w:rsidRDefault="007470DB">
      <w:pPr>
        <w:pStyle w:val="Corpsdetexte"/>
        <w:rPr>
          <w:rFonts w:ascii="Tw Cen MT" w:hAnsi="Tw Cen MT" w:cs="Arial"/>
          <w:color w:val="221F1F"/>
          <w:sz w:val="24"/>
        </w:rPr>
      </w:pPr>
    </w:p>
    <w:p w14:paraId="737C4E07" w14:textId="77777777" w:rsidR="007470DB" w:rsidRDefault="007470DB">
      <w:pPr>
        <w:jc w:val="both"/>
        <w:rPr>
          <w:rFonts w:ascii="Tw Cen MT" w:hAnsi="Tw Cen MT" w:cs="Tw Cen MT"/>
        </w:rPr>
      </w:pPr>
      <w:r>
        <w:rPr>
          <w:rFonts w:ascii="Tw Cen MT" w:hAnsi="Tw Cen MT" w:cs="Arial"/>
          <w:color w:val="221F1F"/>
        </w:rPr>
        <w:t>Chaque soumissionnaire établira une programmation des travaux par lot.</w:t>
      </w:r>
    </w:p>
    <w:p w14:paraId="02CA5DCE" w14:textId="77777777" w:rsidR="007470DB" w:rsidRDefault="007470DB">
      <w:pPr>
        <w:jc w:val="both"/>
        <w:rPr>
          <w:rFonts w:ascii="Tw Cen MT" w:hAnsi="Tw Cen MT" w:cs="Tw Cen MT"/>
        </w:rPr>
      </w:pPr>
    </w:p>
    <w:p w14:paraId="287D53AC" w14:textId="77777777" w:rsidR="007470DB" w:rsidRDefault="007470DB">
      <w:pPr>
        <w:jc w:val="both"/>
        <w:rPr>
          <w:rFonts w:ascii="Tw Cen MT" w:hAnsi="Tw Cen MT" w:cs="Tw Cen MT"/>
        </w:rPr>
      </w:pPr>
    </w:p>
    <w:p w14:paraId="6AFFAAED" w14:textId="77777777" w:rsidR="007470DB" w:rsidRDefault="007470DB">
      <w:pPr>
        <w:jc w:val="both"/>
        <w:rPr>
          <w:rFonts w:ascii="Tw Cen MT" w:hAnsi="Tw Cen MT" w:cs="Tw Cen MT"/>
          <w:u w:val="single"/>
        </w:rPr>
      </w:pPr>
      <w:r>
        <w:rPr>
          <w:rFonts w:ascii="Tw Cen MT" w:hAnsi="Tw Cen MT" w:cs="Tw Cen MT"/>
          <w:u w:val="single"/>
        </w:rPr>
        <w:t xml:space="preserve">Exemple type : </w:t>
      </w:r>
    </w:p>
    <w:p w14:paraId="6D4D34D7" w14:textId="77777777" w:rsidR="007470DB" w:rsidRDefault="007470DB">
      <w:pPr>
        <w:jc w:val="both"/>
        <w:rPr>
          <w:rFonts w:ascii="Tw Cen MT" w:hAnsi="Tw Cen MT" w:cs="Tw Cen MT"/>
          <w:u w:val="single"/>
        </w:rPr>
      </w:pPr>
    </w:p>
    <w:p w14:paraId="45F107ED" w14:textId="77777777" w:rsidR="007470DB" w:rsidRDefault="007470DB">
      <w:pPr>
        <w:ind w:left="708"/>
        <w:jc w:val="both"/>
        <w:rPr>
          <w:rFonts w:ascii="Tw Cen MT" w:hAnsi="Tw Cen MT" w:cs="Arial"/>
          <w:b/>
          <w:bCs/>
          <w:u w:val="single"/>
        </w:rPr>
      </w:pPr>
    </w:p>
    <w:p w14:paraId="4AC9F79F" w14:textId="77777777" w:rsidR="007470DB" w:rsidRDefault="007470DB">
      <w:pPr>
        <w:pageBreakBefore/>
        <w:widowControl w:val="0"/>
        <w:autoSpaceDE w:val="0"/>
        <w:spacing w:before="56"/>
        <w:ind w:right="-20"/>
        <w:rPr>
          <w:rFonts w:ascii="Tw Cen MT" w:hAnsi="Tw Cen MT" w:cs="Tw Cen MT"/>
        </w:rPr>
      </w:pPr>
      <w:r>
        <w:rPr>
          <w:rFonts w:ascii="Tw Cen MT" w:hAnsi="Tw Cen MT" w:cs="Arial"/>
          <w:b/>
          <w:bCs/>
          <w:u w:val="single"/>
        </w:rPr>
        <w:lastRenderedPageBreak/>
        <w:t>FORMULAIRE</w:t>
      </w:r>
      <w:r>
        <w:rPr>
          <w:rFonts w:ascii="Tw Cen MT" w:hAnsi="Tw Cen MT" w:cs="Arial"/>
          <w:b/>
          <w:bCs/>
          <w:color w:val="221F1F"/>
        </w:rPr>
        <w:t>n°</w:t>
      </w:r>
      <w:proofErr w:type="gramStart"/>
      <w:r>
        <w:rPr>
          <w:rFonts w:ascii="Tw Cen MT" w:hAnsi="Tw Cen MT" w:cs="Arial"/>
          <w:b/>
          <w:bCs/>
          <w:color w:val="221F1F"/>
        </w:rPr>
        <w:t>13:</w:t>
      </w:r>
      <w:proofErr w:type="gramEnd"/>
      <w:r>
        <w:rPr>
          <w:rFonts w:ascii="Tw Cen MT" w:hAnsi="Tw Cen MT" w:cs="Arial"/>
          <w:b/>
          <w:bCs/>
          <w:color w:val="221F1F"/>
        </w:rPr>
        <w:t xml:space="preserve"> </w:t>
      </w:r>
      <w:r>
        <w:rPr>
          <w:rFonts w:ascii="Tw Cen MT" w:hAnsi="Tw Cen MT" w:cs="Tw Cen MT"/>
        </w:rPr>
        <w:t xml:space="preserve">MODELE DES POUVOIRS AU MANDATAIRE (EN CAS DE </w:t>
      </w:r>
    </w:p>
    <w:p w14:paraId="412D7783" w14:textId="77777777" w:rsidR="007470DB" w:rsidRDefault="007470DB">
      <w:pPr>
        <w:widowControl w:val="0"/>
        <w:autoSpaceDE w:val="0"/>
        <w:spacing w:before="56"/>
        <w:ind w:right="-20"/>
        <w:rPr>
          <w:rFonts w:ascii="Tw Cen MT" w:hAnsi="Tw Cen MT" w:cs="Tw Cen MT"/>
          <w:b/>
          <w:lang w:val="fr-CA"/>
        </w:rPr>
      </w:pPr>
      <w:r>
        <w:rPr>
          <w:rFonts w:ascii="Tw Cen MT" w:hAnsi="Tw Cen MT" w:cs="Tw Cen MT"/>
        </w:rPr>
        <w:t xml:space="preserve">GROUPEMENT D’ENTREPRISES) </w:t>
      </w:r>
    </w:p>
    <w:p w14:paraId="084EB3E3" w14:textId="77777777" w:rsidR="007470DB" w:rsidRDefault="007470DB">
      <w:pPr>
        <w:spacing w:line="360" w:lineRule="auto"/>
        <w:jc w:val="center"/>
        <w:rPr>
          <w:rFonts w:ascii="Tw Cen MT" w:hAnsi="Tw Cen MT" w:cs="Tw Cen MT"/>
          <w:b/>
          <w:lang w:val="fr-CA"/>
        </w:rPr>
      </w:pPr>
    </w:p>
    <w:p w14:paraId="4E57B008" w14:textId="77777777" w:rsidR="007470DB" w:rsidRDefault="007470DB">
      <w:pPr>
        <w:spacing w:line="360" w:lineRule="auto"/>
        <w:rPr>
          <w:rFonts w:ascii="Tw Cen MT" w:hAnsi="Tw Cen MT" w:cs="Tw Cen MT"/>
          <w:lang w:val="fr-CA"/>
        </w:rPr>
      </w:pPr>
    </w:p>
    <w:p w14:paraId="1508EEF6" w14:textId="77777777" w:rsidR="007470DB" w:rsidRDefault="007470DB">
      <w:pPr>
        <w:spacing w:line="360" w:lineRule="auto"/>
        <w:jc w:val="both"/>
        <w:rPr>
          <w:rFonts w:ascii="Tw Cen MT" w:hAnsi="Tw Cen MT" w:cs="Tw Cen MT"/>
          <w:lang w:val="fr-CA"/>
        </w:rPr>
      </w:pPr>
      <w:r>
        <w:rPr>
          <w:rFonts w:ascii="Tw Cen MT" w:hAnsi="Tw Cen MT" w:cs="Tw Cen MT"/>
          <w:lang w:val="fr-CA"/>
        </w:rPr>
        <w:t>Je soussigné Mme/M. ____________________________________________________</w:t>
      </w:r>
    </w:p>
    <w:p w14:paraId="12C414DC" w14:textId="77777777" w:rsidR="007470DB" w:rsidRDefault="007470DB">
      <w:pPr>
        <w:spacing w:line="360" w:lineRule="auto"/>
        <w:jc w:val="both"/>
        <w:rPr>
          <w:rFonts w:ascii="Tw Cen MT" w:hAnsi="Tw Cen MT" w:cs="Tw Cen MT"/>
          <w:lang w:val="fr-CA"/>
        </w:rPr>
      </w:pPr>
      <w:r>
        <w:rPr>
          <w:rFonts w:ascii="Tw Cen MT" w:hAnsi="Tw Cen MT" w:cs="Tw Cen MT"/>
          <w:lang w:val="fr-CA"/>
        </w:rPr>
        <w:t>Directeur Général de (</w:t>
      </w:r>
      <w:r>
        <w:rPr>
          <w:rFonts w:ascii="Tw Cen MT" w:hAnsi="Tw Cen MT" w:cs="Tw Cen MT"/>
          <w:i/>
          <w:iCs/>
          <w:lang w:val="fr-CA"/>
        </w:rPr>
        <w:t>Entreprise mandante</w:t>
      </w:r>
      <w:r>
        <w:rPr>
          <w:rFonts w:ascii="Tw Cen MT" w:hAnsi="Tw Cen MT" w:cs="Tw Cen MT"/>
          <w:lang w:val="fr-CA"/>
        </w:rPr>
        <w:t>) ______________________________________</w:t>
      </w:r>
    </w:p>
    <w:p w14:paraId="0760E5F6" w14:textId="77777777" w:rsidR="007470DB" w:rsidRDefault="007470DB">
      <w:pPr>
        <w:spacing w:line="360" w:lineRule="auto"/>
        <w:jc w:val="both"/>
        <w:rPr>
          <w:rFonts w:ascii="Tw Cen MT" w:hAnsi="Tw Cen MT" w:cs="Tw Cen MT"/>
          <w:lang w:val="fr-CA"/>
        </w:rPr>
      </w:pPr>
      <w:r>
        <w:rPr>
          <w:rFonts w:ascii="Tw Cen MT" w:hAnsi="Tw Cen MT" w:cs="Tw Cen MT"/>
          <w:lang w:val="fr-CA"/>
        </w:rPr>
        <w:t>Demeurant à _________________BP ________________ tél. ________________</w:t>
      </w:r>
    </w:p>
    <w:p w14:paraId="2B62BE06" w14:textId="77777777" w:rsidR="007470DB" w:rsidRDefault="007470DB">
      <w:pPr>
        <w:spacing w:line="360" w:lineRule="auto"/>
        <w:jc w:val="both"/>
        <w:rPr>
          <w:rFonts w:ascii="Tw Cen MT" w:hAnsi="Tw Cen MT" w:cs="Tw Cen MT"/>
          <w:lang w:val="fr-CA"/>
        </w:rPr>
      </w:pPr>
      <w:r>
        <w:rPr>
          <w:rFonts w:ascii="Tw Cen MT" w:hAnsi="Tw Cen MT" w:cs="Tw Cen MT"/>
          <w:lang w:val="fr-CA"/>
        </w:rPr>
        <w:t xml:space="preserve">Donne par la présente, pouvoir à Mme / M_______________________________________ </w:t>
      </w:r>
    </w:p>
    <w:p w14:paraId="0620B3BD" w14:textId="77777777" w:rsidR="007470DB" w:rsidRDefault="007470DB">
      <w:pPr>
        <w:spacing w:line="360" w:lineRule="auto"/>
        <w:jc w:val="both"/>
        <w:rPr>
          <w:rFonts w:ascii="Tw Cen MT" w:hAnsi="Tw Cen MT" w:cs="Tw Cen MT"/>
          <w:lang w:val="fr-CA"/>
        </w:rPr>
      </w:pPr>
      <w:r>
        <w:rPr>
          <w:rFonts w:ascii="Tw Cen MT" w:hAnsi="Tw Cen MT" w:cs="Tw Cen MT"/>
          <w:lang w:val="fr-CA"/>
        </w:rPr>
        <w:t>Directeur général de (</w:t>
      </w:r>
      <w:r>
        <w:rPr>
          <w:rFonts w:ascii="Tw Cen MT" w:hAnsi="Tw Cen MT" w:cs="Tw Cen MT"/>
          <w:i/>
          <w:iCs/>
          <w:lang w:val="fr-CA"/>
        </w:rPr>
        <w:t>Entreprise mandataire</w:t>
      </w:r>
      <w:r>
        <w:rPr>
          <w:rFonts w:ascii="Tw Cen MT" w:hAnsi="Tw Cen MT" w:cs="Tw Cen MT"/>
          <w:lang w:val="fr-CA"/>
        </w:rPr>
        <w:t>) ____________________</w:t>
      </w:r>
    </w:p>
    <w:p w14:paraId="2F9C1F0C" w14:textId="77777777" w:rsidR="007470DB" w:rsidRDefault="007470DB">
      <w:pPr>
        <w:spacing w:line="360" w:lineRule="auto"/>
        <w:jc w:val="both"/>
        <w:rPr>
          <w:rFonts w:ascii="Tw Cen MT" w:hAnsi="Tw Cen MT" w:cs="Tw Cen MT"/>
          <w:lang w:val="fr-CA"/>
        </w:rPr>
      </w:pPr>
      <w:r>
        <w:rPr>
          <w:rFonts w:ascii="Tw Cen MT" w:hAnsi="Tw Cen MT" w:cs="Tw Cen MT"/>
          <w:lang w:val="fr-CA"/>
        </w:rPr>
        <w:t>Demeurant à _________________BP ________________ tél. ________________</w:t>
      </w:r>
    </w:p>
    <w:p w14:paraId="135FCA7B" w14:textId="77777777" w:rsidR="007470DB" w:rsidRDefault="007470DB">
      <w:pPr>
        <w:spacing w:line="360" w:lineRule="auto"/>
        <w:jc w:val="both"/>
        <w:rPr>
          <w:rFonts w:ascii="Tw Cen MT" w:hAnsi="Tw Cen MT" w:cs="Tw Cen MT"/>
          <w:lang w:val="fr-CA"/>
        </w:rPr>
      </w:pPr>
    </w:p>
    <w:p w14:paraId="5CE79039" w14:textId="77777777" w:rsidR="007470DB" w:rsidRDefault="007470DB">
      <w:pPr>
        <w:spacing w:line="360" w:lineRule="auto"/>
        <w:jc w:val="both"/>
        <w:rPr>
          <w:rFonts w:ascii="Tw Cen MT" w:hAnsi="Tw Cen MT" w:cs="Tw Cen MT"/>
          <w:lang w:val="fr-CA"/>
        </w:rPr>
      </w:pPr>
      <w:r>
        <w:rPr>
          <w:rFonts w:ascii="Tw Cen MT" w:hAnsi="Tw Cen MT" w:cs="Tw Cen MT"/>
          <w:lang w:val="fr-CA"/>
        </w:rPr>
        <w:t>Pour être mandataire du Groupement solidaire constitué par les entreprises (préciser les raisons sociales des deux sociétés) _______________________________________________, dans le cadre de l’Appel d’offres N° _____________________, Pour l’exécution des travaux de__________________________________________</w:t>
      </w:r>
    </w:p>
    <w:p w14:paraId="3A94B5BF" w14:textId="77777777" w:rsidR="007470DB" w:rsidRDefault="007470DB">
      <w:pPr>
        <w:jc w:val="both"/>
        <w:rPr>
          <w:rFonts w:ascii="Tw Cen MT" w:hAnsi="Tw Cen MT" w:cs="Tw Cen MT"/>
          <w:lang w:val="fr-CA"/>
        </w:rPr>
      </w:pPr>
    </w:p>
    <w:p w14:paraId="760D2E76" w14:textId="77777777" w:rsidR="007470DB" w:rsidRDefault="007470DB">
      <w:pPr>
        <w:spacing w:line="360" w:lineRule="auto"/>
        <w:jc w:val="both"/>
        <w:rPr>
          <w:rFonts w:ascii="Tw Cen MT" w:hAnsi="Tw Cen MT" w:cs="Tw Cen MT"/>
          <w:lang w:val="fr-CA"/>
        </w:rPr>
      </w:pPr>
      <w:r>
        <w:rPr>
          <w:rFonts w:ascii="Tw Cen MT" w:hAnsi="Tw Cen MT" w:cs="Tw Cen MT"/>
          <w:lang w:val="fr-CA"/>
        </w:rPr>
        <w:t xml:space="preserve">En conséquence, assister à toutes réunions, prendre part à toutes délibérations, procèdera à tous votes, signer tous procès-verbaux, tous contrats et toutes pièces, se substituer et généralement, faire le nécessaire dans le cadre du présent appel d’offres et du marché éventuel subséquent </w:t>
      </w:r>
    </w:p>
    <w:p w14:paraId="72BC490B" w14:textId="77777777" w:rsidR="007470DB" w:rsidRDefault="007470DB">
      <w:pPr>
        <w:jc w:val="both"/>
        <w:rPr>
          <w:rFonts w:ascii="Tw Cen MT" w:hAnsi="Tw Cen MT" w:cs="Tw Cen MT"/>
          <w:lang w:val="fr-CA"/>
        </w:rPr>
      </w:pPr>
    </w:p>
    <w:p w14:paraId="3C4B25A7" w14:textId="77777777" w:rsidR="007470DB" w:rsidRDefault="007470DB">
      <w:pPr>
        <w:jc w:val="both"/>
        <w:rPr>
          <w:rFonts w:ascii="Tw Cen MT" w:hAnsi="Tw Cen MT" w:cs="Tw Cen MT"/>
          <w:lang w:val="fr-CA"/>
        </w:rPr>
      </w:pPr>
      <w:r>
        <w:rPr>
          <w:rFonts w:ascii="Tw Cen MT" w:hAnsi="Tw Cen MT" w:cs="Tw Cen MT"/>
          <w:lang w:val="fr-CA"/>
        </w:rPr>
        <w:t>En foi de quoi le présent acte de pouvoir est établi pour servir et valoir ce de droit</w:t>
      </w:r>
    </w:p>
    <w:p w14:paraId="29F05ED9" w14:textId="77777777" w:rsidR="007470DB" w:rsidRDefault="007470DB">
      <w:pPr>
        <w:rPr>
          <w:rFonts w:ascii="Tw Cen MT" w:hAnsi="Tw Cen MT" w:cs="Tw Cen MT"/>
          <w:lang w:val="fr-CA"/>
        </w:rPr>
      </w:pPr>
    </w:p>
    <w:p w14:paraId="057362E2" w14:textId="77777777" w:rsidR="007470DB" w:rsidRDefault="007470DB">
      <w:pPr>
        <w:rPr>
          <w:rFonts w:ascii="Tw Cen MT" w:hAnsi="Tw Cen MT" w:cs="Tw Cen MT"/>
          <w:lang w:val="fr-CA"/>
        </w:rPr>
      </w:pPr>
    </w:p>
    <w:p w14:paraId="36A5267C" w14:textId="77777777" w:rsidR="007470DB" w:rsidRDefault="007470DB">
      <w:pPr>
        <w:rPr>
          <w:rFonts w:ascii="Tw Cen MT" w:hAnsi="Tw Cen MT" w:cs="Tw Cen MT"/>
          <w:lang w:val="fr-CA"/>
        </w:rPr>
      </w:pPr>
    </w:p>
    <w:p w14:paraId="78C2273A" w14:textId="77777777" w:rsidR="007470DB" w:rsidRDefault="007470DB">
      <w:pPr>
        <w:rPr>
          <w:rFonts w:ascii="Tw Cen MT" w:hAnsi="Tw Cen MT" w:cs="Tw Cen MT"/>
          <w:lang w:val="fr-CA"/>
        </w:rPr>
      </w:pPr>
    </w:p>
    <w:p w14:paraId="4B67E783" w14:textId="77777777" w:rsidR="007470DB" w:rsidRDefault="007470DB">
      <w:pPr>
        <w:jc w:val="right"/>
        <w:rPr>
          <w:rFonts w:ascii="Tw Cen MT" w:hAnsi="Tw Cen MT" w:cs="Tw Cen MT"/>
          <w:lang w:val="fr-CA"/>
        </w:rPr>
      </w:pPr>
      <w:r>
        <w:rPr>
          <w:rFonts w:ascii="Tw Cen MT" w:hAnsi="Tw Cen MT" w:cs="Tw Cen MT"/>
          <w:lang w:val="fr-CA"/>
        </w:rPr>
        <w:t xml:space="preserve">Fait à ____________________ </w:t>
      </w:r>
      <w:proofErr w:type="gramStart"/>
      <w:r>
        <w:rPr>
          <w:rFonts w:ascii="Tw Cen MT" w:hAnsi="Tw Cen MT" w:cs="Tw Cen MT"/>
          <w:lang w:val="fr-CA"/>
        </w:rPr>
        <w:t>le,_</w:t>
      </w:r>
      <w:proofErr w:type="gramEnd"/>
      <w:r>
        <w:rPr>
          <w:rFonts w:ascii="Tw Cen MT" w:hAnsi="Tw Cen MT" w:cs="Tw Cen MT"/>
          <w:lang w:val="fr-CA"/>
        </w:rPr>
        <w:t>________________</w:t>
      </w:r>
    </w:p>
    <w:p w14:paraId="6C2967C6" w14:textId="77777777" w:rsidR="007470DB" w:rsidRDefault="007470DB">
      <w:pPr>
        <w:jc w:val="center"/>
        <w:rPr>
          <w:rFonts w:ascii="Tw Cen MT" w:hAnsi="Tw Cen MT" w:cs="Tw Cen MT"/>
          <w:lang w:val="fr-CA"/>
        </w:rPr>
      </w:pPr>
      <w:r>
        <w:rPr>
          <w:rFonts w:ascii="Tw Cen MT" w:hAnsi="Tw Cen MT" w:cs="Tw Cen MT"/>
          <w:lang w:val="fr-CA"/>
        </w:rPr>
        <w:t>Le Mandant,</w:t>
      </w:r>
    </w:p>
    <w:p w14:paraId="0B7F194F" w14:textId="77777777" w:rsidR="007470DB" w:rsidRDefault="007470DB">
      <w:pPr>
        <w:jc w:val="right"/>
        <w:rPr>
          <w:rFonts w:ascii="Tw Cen MT" w:hAnsi="Tw Cen MT" w:cs="Tw Cen MT"/>
          <w:lang w:val="fr-CA"/>
        </w:rPr>
      </w:pPr>
      <w:r>
        <w:rPr>
          <w:rFonts w:ascii="Tw Cen MT" w:hAnsi="Tw Cen MT" w:cs="Tw Cen MT"/>
          <w:lang w:val="fr-CA"/>
        </w:rPr>
        <w:t>(Nom, Prénom, signature et cachet précédé de la mention manuscrite « Bon pour pouvoirs »</w:t>
      </w:r>
    </w:p>
    <w:p w14:paraId="25FAA146" w14:textId="77777777" w:rsidR="007470DB" w:rsidRDefault="007470DB">
      <w:pPr>
        <w:jc w:val="right"/>
        <w:rPr>
          <w:rFonts w:ascii="Tw Cen MT" w:hAnsi="Tw Cen MT" w:cs="Tw Cen MT"/>
          <w:lang w:val="fr-CA"/>
        </w:rPr>
      </w:pPr>
    </w:p>
    <w:p w14:paraId="1B09CF67" w14:textId="77777777" w:rsidR="007470DB" w:rsidRDefault="007470DB">
      <w:pPr>
        <w:jc w:val="right"/>
        <w:rPr>
          <w:rFonts w:ascii="Tw Cen MT" w:hAnsi="Tw Cen MT" w:cs="Tw Cen MT"/>
          <w:lang w:val="fr-CA"/>
        </w:rPr>
      </w:pPr>
    </w:p>
    <w:p w14:paraId="62665525" w14:textId="77777777" w:rsidR="007470DB" w:rsidRDefault="007470DB">
      <w:pPr>
        <w:jc w:val="right"/>
        <w:rPr>
          <w:rFonts w:ascii="Tw Cen MT" w:hAnsi="Tw Cen MT" w:cs="Tw Cen MT"/>
          <w:lang w:val="fr-CA"/>
        </w:rPr>
      </w:pPr>
    </w:p>
    <w:p w14:paraId="0ADD4529" w14:textId="77777777" w:rsidR="007470DB" w:rsidRDefault="007470DB">
      <w:pPr>
        <w:jc w:val="right"/>
        <w:rPr>
          <w:rFonts w:ascii="Tw Cen MT" w:hAnsi="Tw Cen MT" w:cs="Tw Cen MT"/>
          <w:lang w:val="fr-CA"/>
        </w:rPr>
      </w:pPr>
    </w:p>
    <w:p w14:paraId="65B2EBC4" w14:textId="77777777" w:rsidR="007470DB" w:rsidRDefault="007470DB">
      <w:pPr>
        <w:jc w:val="right"/>
        <w:rPr>
          <w:rFonts w:ascii="Tw Cen MT" w:hAnsi="Tw Cen MT" w:cs="Tw Cen MT"/>
          <w:lang w:val="fr-CA"/>
        </w:rPr>
      </w:pPr>
    </w:p>
    <w:p w14:paraId="1C0BAF0C" w14:textId="77777777" w:rsidR="007470DB" w:rsidRDefault="007470DB">
      <w:pPr>
        <w:rPr>
          <w:rFonts w:ascii="Tw Cen MT" w:hAnsi="Tw Cen MT" w:cs="Arial"/>
          <w:b/>
          <w:bCs/>
          <w:u w:val="single"/>
        </w:rPr>
      </w:pPr>
      <w:r>
        <w:rPr>
          <w:rFonts w:ascii="Tw Cen MT" w:hAnsi="Tw Cen MT" w:cs="Tw Cen MT"/>
          <w:b/>
          <w:bCs/>
          <w:u w:val="single"/>
          <w:lang w:val="fr-CA"/>
        </w:rPr>
        <w:t>Légalisation par le Notaire</w:t>
      </w:r>
    </w:p>
    <w:p w14:paraId="074727F8" w14:textId="77777777" w:rsidR="007470DB" w:rsidRDefault="007470DB">
      <w:pPr>
        <w:widowControl w:val="0"/>
        <w:autoSpaceDE w:val="0"/>
        <w:spacing w:before="56"/>
        <w:ind w:right="-20"/>
        <w:rPr>
          <w:rFonts w:ascii="Tw Cen MT" w:hAnsi="Tw Cen MT" w:cs="Arial"/>
          <w:b/>
          <w:bCs/>
          <w:u w:val="single"/>
        </w:rPr>
      </w:pPr>
    </w:p>
    <w:p w14:paraId="4FD508F2" w14:textId="77777777" w:rsidR="007470DB" w:rsidRDefault="007470DB">
      <w:pPr>
        <w:widowControl w:val="0"/>
        <w:autoSpaceDE w:val="0"/>
        <w:spacing w:before="56"/>
        <w:ind w:right="-20"/>
        <w:rPr>
          <w:rFonts w:ascii="Tw Cen MT" w:hAnsi="Tw Cen MT" w:cs="Arial"/>
          <w:b/>
          <w:bCs/>
          <w:u w:val="single"/>
        </w:rPr>
      </w:pPr>
    </w:p>
    <w:p w14:paraId="3AC4FA11" w14:textId="77777777" w:rsidR="007470DB" w:rsidRDefault="007470DB">
      <w:pPr>
        <w:widowControl w:val="0"/>
        <w:autoSpaceDE w:val="0"/>
        <w:spacing w:before="56"/>
        <w:ind w:right="-20"/>
        <w:rPr>
          <w:rFonts w:ascii="Tw Cen MT" w:hAnsi="Tw Cen MT" w:cs="Arial"/>
          <w:b/>
          <w:bCs/>
          <w:u w:val="single"/>
        </w:rPr>
      </w:pPr>
    </w:p>
    <w:p w14:paraId="31BA22F6" w14:textId="77777777" w:rsidR="007470DB" w:rsidRDefault="007470DB">
      <w:pPr>
        <w:widowControl w:val="0"/>
        <w:autoSpaceDE w:val="0"/>
        <w:spacing w:before="56"/>
        <w:ind w:right="-20"/>
        <w:rPr>
          <w:rFonts w:ascii="Tw Cen MT" w:hAnsi="Tw Cen MT" w:cs="Arial"/>
          <w:b/>
          <w:bCs/>
          <w:u w:val="single"/>
        </w:rPr>
      </w:pPr>
    </w:p>
    <w:p w14:paraId="4CDC0777" w14:textId="77777777" w:rsidR="007470DB" w:rsidRDefault="007470DB">
      <w:pPr>
        <w:widowControl w:val="0"/>
        <w:autoSpaceDE w:val="0"/>
        <w:spacing w:before="56"/>
        <w:ind w:right="-20"/>
        <w:rPr>
          <w:rFonts w:ascii="Tw Cen MT" w:hAnsi="Tw Cen MT" w:cs="Arial"/>
          <w:b/>
          <w:bCs/>
          <w:u w:val="single"/>
        </w:rPr>
      </w:pPr>
    </w:p>
    <w:p w14:paraId="301740BD" w14:textId="77777777" w:rsidR="007470DB" w:rsidRDefault="007470DB">
      <w:pPr>
        <w:widowControl w:val="0"/>
        <w:autoSpaceDE w:val="0"/>
        <w:spacing w:before="56"/>
        <w:ind w:right="-20"/>
        <w:rPr>
          <w:rFonts w:ascii="Tw Cen MT" w:hAnsi="Tw Cen MT" w:cs="Arial"/>
          <w:b/>
          <w:bCs/>
          <w:u w:val="single"/>
        </w:rPr>
      </w:pPr>
    </w:p>
    <w:p w14:paraId="071B6AB4" w14:textId="77777777" w:rsidR="007470DB" w:rsidRDefault="007470DB">
      <w:pPr>
        <w:widowControl w:val="0"/>
        <w:autoSpaceDE w:val="0"/>
        <w:spacing w:before="56"/>
        <w:ind w:right="-20"/>
        <w:rPr>
          <w:rFonts w:ascii="Tw Cen MT" w:hAnsi="Tw Cen MT" w:cs="Arial"/>
          <w:b/>
          <w:bCs/>
          <w:u w:val="single"/>
        </w:rPr>
      </w:pPr>
    </w:p>
    <w:p w14:paraId="42FCF54F" w14:textId="77777777" w:rsidR="003C11D1" w:rsidRDefault="003C11D1">
      <w:pPr>
        <w:widowControl w:val="0"/>
        <w:autoSpaceDE w:val="0"/>
        <w:spacing w:before="56"/>
        <w:ind w:right="-20"/>
        <w:rPr>
          <w:rFonts w:ascii="Tw Cen MT" w:hAnsi="Tw Cen MT" w:cs="Arial"/>
          <w:b/>
          <w:bCs/>
          <w:u w:val="single"/>
        </w:rPr>
      </w:pPr>
    </w:p>
    <w:p w14:paraId="416EF00A" w14:textId="77777777" w:rsidR="003C11D1" w:rsidRDefault="003C11D1">
      <w:pPr>
        <w:widowControl w:val="0"/>
        <w:autoSpaceDE w:val="0"/>
        <w:spacing w:before="56"/>
        <w:ind w:right="-20"/>
        <w:rPr>
          <w:rFonts w:ascii="Tw Cen MT" w:hAnsi="Tw Cen MT" w:cs="Arial"/>
          <w:b/>
          <w:bCs/>
          <w:u w:val="single"/>
        </w:rPr>
      </w:pPr>
    </w:p>
    <w:p w14:paraId="65F88E18" w14:textId="77777777" w:rsidR="003C11D1" w:rsidRDefault="003C11D1">
      <w:pPr>
        <w:widowControl w:val="0"/>
        <w:autoSpaceDE w:val="0"/>
        <w:spacing w:before="56"/>
        <w:ind w:right="-20"/>
        <w:rPr>
          <w:rFonts w:ascii="Tw Cen MT" w:hAnsi="Tw Cen MT" w:cs="Arial"/>
          <w:b/>
          <w:bCs/>
          <w:u w:val="single"/>
        </w:rPr>
      </w:pPr>
    </w:p>
    <w:p w14:paraId="41D93F47" w14:textId="77777777" w:rsidR="007470DB" w:rsidRDefault="007470DB">
      <w:pPr>
        <w:widowControl w:val="0"/>
        <w:autoSpaceDE w:val="0"/>
        <w:spacing w:before="56"/>
        <w:ind w:right="-20"/>
        <w:rPr>
          <w:rFonts w:ascii="Tw Cen MT" w:hAnsi="Tw Cen MT" w:cs="Tw Cen MT"/>
        </w:rPr>
      </w:pPr>
      <w:r>
        <w:rPr>
          <w:rFonts w:ascii="Tw Cen MT" w:hAnsi="Tw Cen MT" w:cs="Arial"/>
          <w:b/>
          <w:bCs/>
          <w:u w:val="single"/>
        </w:rPr>
        <w:t>FORMULAIRE</w:t>
      </w:r>
      <w:r>
        <w:rPr>
          <w:rFonts w:ascii="Tw Cen MT" w:hAnsi="Tw Cen MT" w:cs="Arial"/>
          <w:b/>
          <w:bCs/>
          <w:color w:val="221F1F"/>
        </w:rPr>
        <w:t>n°</w:t>
      </w:r>
      <w:proofErr w:type="gramStart"/>
      <w:r>
        <w:rPr>
          <w:rFonts w:ascii="Tw Cen MT" w:hAnsi="Tw Cen MT" w:cs="Arial"/>
          <w:b/>
          <w:bCs/>
          <w:color w:val="221F1F"/>
        </w:rPr>
        <w:t>14:</w:t>
      </w:r>
      <w:proofErr w:type="gramEnd"/>
      <w:r>
        <w:rPr>
          <w:rFonts w:ascii="Tw Cen MT" w:hAnsi="Tw Cen MT" w:cs="Arial"/>
          <w:b/>
          <w:bCs/>
          <w:color w:val="221F1F"/>
        </w:rPr>
        <w:t xml:space="preserve"> </w:t>
      </w:r>
      <w:r>
        <w:rPr>
          <w:rFonts w:ascii="Tw Cen MT" w:hAnsi="Tw Cen MT" w:cs="Tw Cen MT"/>
        </w:rPr>
        <w:t xml:space="preserve">MODELE DE </w:t>
      </w:r>
      <w:r>
        <w:rPr>
          <w:rFonts w:ascii="Tw Cen MT" w:hAnsi="Tw Cen MT" w:cs="Tw Cen MT"/>
          <w:b/>
          <w:bCs/>
        </w:rPr>
        <w:t>CADRE D’ACCORD DE GROUPEMENT</w:t>
      </w:r>
    </w:p>
    <w:p w14:paraId="465D4FFF" w14:textId="77777777" w:rsidR="007470DB" w:rsidRDefault="007470DB">
      <w:pPr>
        <w:widowControl w:val="0"/>
        <w:tabs>
          <w:tab w:val="left" w:pos="204"/>
        </w:tabs>
        <w:jc w:val="both"/>
        <w:rPr>
          <w:rFonts w:ascii="Tw Cen MT" w:hAnsi="Tw Cen MT" w:cs="Tw Cen MT"/>
        </w:rPr>
      </w:pPr>
    </w:p>
    <w:p w14:paraId="04D2D53D" w14:textId="77777777" w:rsidR="007470DB" w:rsidRDefault="007470DB">
      <w:pPr>
        <w:widowControl w:val="0"/>
        <w:tabs>
          <w:tab w:val="left" w:pos="204"/>
        </w:tabs>
        <w:jc w:val="both"/>
        <w:rPr>
          <w:rFonts w:ascii="Tw Cen MT" w:hAnsi="Tw Cen MT" w:cs="Tw Cen MT"/>
        </w:rPr>
      </w:pPr>
    </w:p>
    <w:p w14:paraId="274B3258" w14:textId="77777777" w:rsidR="007470DB" w:rsidRDefault="007470DB">
      <w:pPr>
        <w:widowControl w:val="0"/>
        <w:tabs>
          <w:tab w:val="left" w:pos="204"/>
        </w:tabs>
        <w:jc w:val="both"/>
        <w:rPr>
          <w:rFonts w:ascii="Tw Cen MT" w:hAnsi="Tw Cen MT" w:cs="Tw Cen MT"/>
        </w:rPr>
      </w:pPr>
    </w:p>
    <w:p w14:paraId="0AD721C1" w14:textId="77777777" w:rsidR="007470DB" w:rsidRDefault="007470DB" w:rsidP="00574001">
      <w:pPr>
        <w:widowControl w:val="0"/>
        <w:numPr>
          <w:ilvl w:val="0"/>
          <w:numId w:val="20"/>
        </w:numPr>
        <w:autoSpaceDE w:val="0"/>
        <w:ind w:left="851" w:hanging="491"/>
        <w:jc w:val="both"/>
        <w:rPr>
          <w:rFonts w:ascii="Tw Cen MT" w:hAnsi="Tw Cen MT" w:cs="Tw Cen MT"/>
        </w:rPr>
      </w:pPr>
      <w:r>
        <w:rPr>
          <w:rFonts w:ascii="Tw Cen MT" w:hAnsi="Tw Cen MT" w:cs="Tw Cen MT"/>
          <w:b/>
        </w:rPr>
        <w:t xml:space="preserve">Noms et adresses des partenaires du </w:t>
      </w:r>
      <w:proofErr w:type="gramStart"/>
      <w:r>
        <w:rPr>
          <w:rFonts w:ascii="Tw Cen MT" w:hAnsi="Tw Cen MT" w:cs="Tw Cen MT"/>
          <w:b/>
        </w:rPr>
        <w:t>Groupement  solidaire</w:t>
      </w:r>
      <w:proofErr w:type="gramEnd"/>
      <w:r>
        <w:rPr>
          <w:rFonts w:ascii="Tw Cen MT" w:hAnsi="Tw Cen MT" w:cs="Tw Cen MT"/>
          <w:b/>
        </w:rPr>
        <w:t>:</w:t>
      </w:r>
    </w:p>
    <w:p w14:paraId="7A369D09" w14:textId="77777777" w:rsidR="007470DB" w:rsidRDefault="007470DB">
      <w:pPr>
        <w:widowControl w:val="0"/>
        <w:tabs>
          <w:tab w:val="left" w:pos="204"/>
          <w:tab w:val="left" w:pos="5103"/>
        </w:tabs>
        <w:ind w:left="851"/>
        <w:jc w:val="both"/>
        <w:rPr>
          <w:rFonts w:ascii="Tw Cen MT" w:hAnsi="Tw Cen MT" w:cs="Tw Cen MT"/>
        </w:rPr>
      </w:pPr>
    </w:p>
    <w:p w14:paraId="1C335DC1" w14:textId="77777777" w:rsidR="007470DB" w:rsidRDefault="007470DB">
      <w:pPr>
        <w:widowControl w:val="0"/>
        <w:tabs>
          <w:tab w:val="left" w:pos="204"/>
          <w:tab w:val="left" w:pos="4536"/>
        </w:tabs>
        <w:ind w:left="360"/>
        <w:jc w:val="both"/>
        <w:rPr>
          <w:rFonts w:ascii="Tw Cen MT" w:hAnsi="Tw Cen MT" w:cs="Tw Cen MT"/>
        </w:rPr>
      </w:pPr>
    </w:p>
    <w:p w14:paraId="79A075C6" w14:textId="77777777" w:rsidR="007470DB" w:rsidRDefault="007470DB">
      <w:pPr>
        <w:widowControl w:val="0"/>
        <w:tabs>
          <w:tab w:val="left" w:pos="204"/>
          <w:tab w:val="left" w:pos="4536"/>
        </w:tabs>
        <w:ind w:left="360"/>
        <w:jc w:val="both"/>
        <w:rPr>
          <w:rFonts w:ascii="Tw Cen MT" w:hAnsi="Tw Cen MT" w:cs="Tw Cen MT"/>
        </w:rPr>
      </w:pPr>
    </w:p>
    <w:p w14:paraId="1BD323C5" w14:textId="77777777" w:rsidR="007470DB" w:rsidRDefault="007470DB">
      <w:pPr>
        <w:widowControl w:val="0"/>
        <w:tabs>
          <w:tab w:val="left" w:pos="204"/>
        </w:tabs>
        <w:jc w:val="both"/>
        <w:rPr>
          <w:rFonts w:ascii="Tw Cen MT" w:hAnsi="Tw Cen MT" w:cs="Tw Cen MT"/>
        </w:rPr>
      </w:pPr>
    </w:p>
    <w:p w14:paraId="0E0FF358" w14:textId="77777777" w:rsidR="007470DB" w:rsidRDefault="007470DB" w:rsidP="00574001">
      <w:pPr>
        <w:widowControl w:val="0"/>
        <w:numPr>
          <w:ilvl w:val="0"/>
          <w:numId w:val="20"/>
        </w:numPr>
        <w:autoSpaceDE w:val="0"/>
        <w:ind w:left="851" w:hanging="491"/>
        <w:jc w:val="both"/>
        <w:rPr>
          <w:rFonts w:ascii="Tw Cen MT" w:hAnsi="Tw Cen MT" w:cs="Tw Cen MT"/>
        </w:rPr>
      </w:pPr>
      <w:r>
        <w:rPr>
          <w:rFonts w:ascii="Tw Cen MT" w:hAnsi="Tw Cen MT" w:cs="Tw Cen MT"/>
          <w:b/>
        </w:rPr>
        <w:t>Noms et adresses des institutions bancaires du Groupement :</w:t>
      </w:r>
    </w:p>
    <w:p w14:paraId="14F721FB" w14:textId="77777777" w:rsidR="007470DB" w:rsidRDefault="007470DB">
      <w:pPr>
        <w:widowControl w:val="0"/>
        <w:ind w:left="851"/>
        <w:jc w:val="both"/>
        <w:rPr>
          <w:rFonts w:ascii="Tw Cen MT" w:hAnsi="Tw Cen MT" w:cs="Tw Cen MT"/>
        </w:rPr>
      </w:pPr>
    </w:p>
    <w:p w14:paraId="67DF57B3" w14:textId="77777777" w:rsidR="007470DB" w:rsidRDefault="007470DB">
      <w:pPr>
        <w:widowControl w:val="0"/>
        <w:tabs>
          <w:tab w:val="left" w:pos="204"/>
        </w:tabs>
        <w:ind w:left="360"/>
        <w:jc w:val="both"/>
        <w:rPr>
          <w:rFonts w:ascii="Tw Cen MT" w:hAnsi="Tw Cen MT" w:cs="Tw Cen MT"/>
        </w:rPr>
      </w:pPr>
    </w:p>
    <w:p w14:paraId="7E344CBC" w14:textId="77777777" w:rsidR="007470DB" w:rsidRDefault="007470DB">
      <w:pPr>
        <w:widowControl w:val="0"/>
        <w:tabs>
          <w:tab w:val="left" w:pos="204"/>
        </w:tabs>
        <w:ind w:left="360"/>
        <w:jc w:val="both"/>
        <w:rPr>
          <w:rFonts w:ascii="Tw Cen MT" w:hAnsi="Tw Cen MT" w:cs="Tw Cen MT"/>
        </w:rPr>
      </w:pPr>
    </w:p>
    <w:p w14:paraId="3770B8EA" w14:textId="77777777" w:rsidR="007470DB" w:rsidRDefault="007470DB">
      <w:pPr>
        <w:widowControl w:val="0"/>
        <w:tabs>
          <w:tab w:val="left" w:pos="204"/>
        </w:tabs>
        <w:ind w:left="360"/>
        <w:jc w:val="both"/>
        <w:rPr>
          <w:rFonts w:ascii="Tw Cen MT" w:hAnsi="Tw Cen MT" w:cs="Tw Cen MT"/>
          <w:b/>
        </w:rPr>
      </w:pPr>
    </w:p>
    <w:p w14:paraId="7A72C325" w14:textId="77777777" w:rsidR="007470DB" w:rsidRDefault="007470DB" w:rsidP="00574001">
      <w:pPr>
        <w:widowControl w:val="0"/>
        <w:numPr>
          <w:ilvl w:val="0"/>
          <w:numId w:val="20"/>
        </w:numPr>
        <w:autoSpaceDE w:val="0"/>
        <w:ind w:left="851" w:hanging="491"/>
        <w:jc w:val="both"/>
        <w:rPr>
          <w:rFonts w:ascii="Tw Cen MT" w:hAnsi="Tw Cen MT" w:cs="Tw Cen MT"/>
        </w:rPr>
      </w:pPr>
      <w:r>
        <w:rPr>
          <w:rFonts w:ascii="Tw Cen MT" w:hAnsi="Tw Cen MT" w:cs="Tw Cen MT"/>
          <w:b/>
        </w:rPr>
        <w:t>Rôle de chaque associé :</w:t>
      </w:r>
    </w:p>
    <w:p w14:paraId="1FB54FFD" w14:textId="77777777" w:rsidR="007470DB" w:rsidRDefault="007470DB">
      <w:pPr>
        <w:widowControl w:val="0"/>
        <w:ind w:left="851"/>
        <w:jc w:val="both"/>
        <w:rPr>
          <w:rFonts w:ascii="Tw Cen MT" w:hAnsi="Tw Cen MT" w:cs="Tw Cen MT"/>
        </w:rPr>
      </w:pPr>
    </w:p>
    <w:p w14:paraId="09CA65F8" w14:textId="77777777" w:rsidR="007470DB" w:rsidRDefault="007470DB">
      <w:pPr>
        <w:widowControl w:val="0"/>
        <w:ind w:left="851"/>
        <w:jc w:val="both"/>
        <w:rPr>
          <w:rFonts w:ascii="Tw Cen MT" w:hAnsi="Tw Cen MT" w:cs="Tw Cen MT"/>
        </w:rPr>
      </w:pPr>
      <w:r>
        <w:rPr>
          <w:rFonts w:ascii="Tw Cen MT" w:hAnsi="Tw Cen MT" w:cs="Tw Cen MT"/>
          <w:i/>
          <w:iCs/>
        </w:rPr>
        <w:t>PRECISER LA NATURE DES TACHES DE CHAQUE MEMBRE DU GROUPEMENT</w:t>
      </w:r>
    </w:p>
    <w:p w14:paraId="34B69264" w14:textId="77777777" w:rsidR="007470DB" w:rsidRDefault="007470DB">
      <w:pPr>
        <w:widowControl w:val="0"/>
        <w:tabs>
          <w:tab w:val="left" w:pos="204"/>
          <w:tab w:val="left" w:pos="567"/>
          <w:tab w:val="left" w:pos="4536"/>
        </w:tabs>
        <w:ind w:left="360"/>
        <w:jc w:val="both"/>
        <w:rPr>
          <w:rFonts w:ascii="Tw Cen MT" w:hAnsi="Tw Cen MT" w:cs="Tw Cen MT"/>
        </w:rPr>
      </w:pPr>
    </w:p>
    <w:p w14:paraId="5B1AE21D" w14:textId="77777777" w:rsidR="007470DB" w:rsidRDefault="007470DB">
      <w:pPr>
        <w:widowControl w:val="0"/>
        <w:tabs>
          <w:tab w:val="left" w:pos="204"/>
          <w:tab w:val="left" w:pos="567"/>
          <w:tab w:val="left" w:pos="4536"/>
        </w:tabs>
        <w:ind w:left="360"/>
        <w:jc w:val="both"/>
        <w:rPr>
          <w:rFonts w:ascii="Tw Cen MT" w:hAnsi="Tw Cen MT" w:cs="Tw Cen MT"/>
        </w:rPr>
      </w:pPr>
    </w:p>
    <w:p w14:paraId="31615FEF" w14:textId="77777777" w:rsidR="007470DB" w:rsidRDefault="007470DB" w:rsidP="00574001">
      <w:pPr>
        <w:widowControl w:val="0"/>
        <w:numPr>
          <w:ilvl w:val="0"/>
          <w:numId w:val="20"/>
        </w:numPr>
        <w:autoSpaceDE w:val="0"/>
        <w:ind w:left="851" w:hanging="491"/>
        <w:jc w:val="both"/>
        <w:rPr>
          <w:rFonts w:ascii="Tw Cen MT" w:hAnsi="Tw Cen MT" w:cs="Tw Cen MT"/>
        </w:rPr>
      </w:pPr>
      <w:r>
        <w:rPr>
          <w:rFonts w:ascii="Tw Cen MT" w:hAnsi="Tw Cen MT" w:cs="Tw Cen MT"/>
          <w:b/>
        </w:rPr>
        <w:t>Nature du Groupement :</w:t>
      </w:r>
    </w:p>
    <w:p w14:paraId="7FAA0ECA" w14:textId="77777777" w:rsidR="007470DB" w:rsidRDefault="007470DB">
      <w:pPr>
        <w:widowControl w:val="0"/>
        <w:ind w:left="851"/>
        <w:jc w:val="both"/>
        <w:rPr>
          <w:rFonts w:ascii="Tw Cen MT" w:hAnsi="Tw Cen MT" w:cs="Tw Cen MT"/>
        </w:rPr>
      </w:pPr>
    </w:p>
    <w:p w14:paraId="3A0659B6" w14:textId="77777777" w:rsidR="007470DB" w:rsidRDefault="007470DB">
      <w:pPr>
        <w:widowControl w:val="0"/>
        <w:ind w:left="851"/>
        <w:jc w:val="both"/>
        <w:rPr>
          <w:rFonts w:ascii="Tw Cen MT" w:hAnsi="Tw Cen MT" w:cs="Tw Cen MT"/>
        </w:rPr>
      </w:pPr>
      <w:r>
        <w:rPr>
          <w:rFonts w:ascii="Tw Cen MT" w:hAnsi="Tw Cen MT" w:cs="Tw Cen MT"/>
        </w:rPr>
        <w:t xml:space="preserve">Groupement solidaire pour la réalisation de : </w:t>
      </w:r>
      <w:r>
        <w:rPr>
          <w:rFonts w:ascii="Tw Cen MT" w:hAnsi="Tw Cen MT" w:cs="Tw Cen MT"/>
          <w:i/>
          <w:iCs/>
        </w:rPr>
        <w:t>PRECISER N° APPEL D’OFFRES, LOT ET NATURE DES TRAVAUX</w:t>
      </w:r>
    </w:p>
    <w:p w14:paraId="20AC7E8D" w14:textId="77777777" w:rsidR="007470DB" w:rsidRDefault="007470DB">
      <w:pPr>
        <w:widowControl w:val="0"/>
        <w:tabs>
          <w:tab w:val="left" w:pos="204"/>
        </w:tabs>
        <w:jc w:val="both"/>
        <w:rPr>
          <w:rFonts w:ascii="Tw Cen MT" w:hAnsi="Tw Cen MT" w:cs="Tw Cen MT"/>
        </w:rPr>
      </w:pPr>
    </w:p>
    <w:p w14:paraId="147F9C20" w14:textId="77777777" w:rsidR="007470DB" w:rsidRDefault="007470DB">
      <w:pPr>
        <w:widowControl w:val="0"/>
        <w:tabs>
          <w:tab w:val="left" w:pos="204"/>
          <w:tab w:val="left" w:pos="567"/>
          <w:tab w:val="left" w:pos="4536"/>
        </w:tabs>
        <w:ind w:left="360"/>
        <w:jc w:val="both"/>
        <w:rPr>
          <w:rFonts w:ascii="Tw Cen MT" w:hAnsi="Tw Cen MT" w:cs="Tw Cen MT"/>
        </w:rPr>
      </w:pPr>
    </w:p>
    <w:p w14:paraId="7E95343D" w14:textId="77777777" w:rsidR="007470DB" w:rsidRDefault="007470DB" w:rsidP="00574001">
      <w:pPr>
        <w:widowControl w:val="0"/>
        <w:numPr>
          <w:ilvl w:val="0"/>
          <w:numId w:val="20"/>
        </w:numPr>
        <w:autoSpaceDE w:val="0"/>
        <w:ind w:left="851" w:hanging="491"/>
        <w:jc w:val="both"/>
        <w:rPr>
          <w:rFonts w:ascii="Tw Cen MT" w:hAnsi="Tw Cen MT" w:cs="Tw Cen MT"/>
        </w:rPr>
      </w:pPr>
      <w:r>
        <w:rPr>
          <w:rFonts w:ascii="Tw Cen MT" w:hAnsi="Tw Cen MT" w:cs="Tw Cen MT"/>
          <w:b/>
        </w:rPr>
        <w:t>Mandataire :</w:t>
      </w:r>
    </w:p>
    <w:p w14:paraId="3D020657" w14:textId="77777777" w:rsidR="007470DB" w:rsidRDefault="007470DB">
      <w:pPr>
        <w:widowControl w:val="0"/>
        <w:ind w:left="851"/>
        <w:jc w:val="both"/>
        <w:rPr>
          <w:rFonts w:ascii="Tw Cen MT" w:hAnsi="Tw Cen MT" w:cs="Tw Cen MT"/>
        </w:rPr>
      </w:pPr>
    </w:p>
    <w:p w14:paraId="11BA0CF4" w14:textId="77777777" w:rsidR="007470DB" w:rsidRDefault="007470DB">
      <w:pPr>
        <w:widowControl w:val="0"/>
        <w:ind w:left="851"/>
        <w:jc w:val="both"/>
        <w:rPr>
          <w:rFonts w:ascii="Tw Cen MT" w:hAnsi="Tw Cen MT" w:cs="Tw Cen MT"/>
        </w:rPr>
      </w:pPr>
      <w:r>
        <w:rPr>
          <w:rFonts w:ascii="Tw Cen MT" w:hAnsi="Tw Cen MT" w:cs="Tw Cen MT"/>
          <w:i/>
          <w:iCs/>
        </w:rPr>
        <w:t>NOM ET ADRESSE DU MANDATAIRE</w:t>
      </w:r>
    </w:p>
    <w:p w14:paraId="298F9BD9" w14:textId="77777777" w:rsidR="007470DB" w:rsidRDefault="007470DB">
      <w:pPr>
        <w:widowControl w:val="0"/>
        <w:tabs>
          <w:tab w:val="left" w:pos="204"/>
        </w:tabs>
        <w:jc w:val="both"/>
        <w:rPr>
          <w:rFonts w:ascii="Tw Cen MT" w:hAnsi="Tw Cen MT" w:cs="Tw Cen MT"/>
        </w:rPr>
      </w:pPr>
    </w:p>
    <w:p w14:paraId="055A97F2" w14:textId="77777777" w:rsidR="007470DB" w:rsidRDefault="007470DB" w:rsidP="00574001">
      <w:pPr>
        <w:widowControl w:val="0"/>
        <w:numPr>
          <w:ilvl w:val="0"/>
          <w:numId w:val="20"/>
        </w:numPr>
        <w:autoSpaceDE w:val="0"/>
        <w:ind w:left="851" w:hanging="491"/>
        <w:jc w:val="both"/>
        <w:rPr>
          <w:rFonts w:ascii="Tw Cen MT" w:hAnsi="Tw Cen MT" w:cs="Tw Cen MT"/>
        </w:rPr>
      </w:pPr>
      <w:r>
        <w:rPr>
          <w:rFonts w:ascii="Tw Cen MT" w:hAnsi="Tw Cen MT" w:cs="Tw Cen MT"/>
          <w:b/>
        </w:rPr>
        <w:t>Clé de répartition des paiements (le cas échéant)</w:t>
      </w:r>
    </w:p>
    <w:p w14:paraId="7F83D6A8" w14:textId="77777777" w:rsidR="007470DB" w:rsidRDefault="007470DB">
      <w:pPr>
        <w:pStyle w:val="Corpsdetexte"/>
        <w:rPr>
          <w:rFonts w:ascii="Tw Cen MT" w:hAnsi="Tw Cen MT" w:cs="Tw Cen MT"/>
          <w:sz w:val="24"/>
        </w:rPr>
      </w:pPr>
    </w:p>
    <w:p w14:paraId="7FCEF0A0" w14:textId="77777777" w:rsidR="007470DB" w:rsidRDefault="007470DB">
      <w:pPr>
        <w:pStyle w:val="Corpsdetexte"/>
        <w:ind w:firstLine="851"/>
        <w:rPr>
          <w:rFonts w:ascii="Tw Cen MT" w:hAnsi="Tw Cen MT" w:cs="Tw Cen MT"/>
        </w:rPr>
      </w:pPr>
      <w:r>
        <w:rPr>
          <w:rFonts w:ascii="Tw Cen MT" w:hAnsi="Tw Cen MT" w:cs="Tw Cen MT"/>
          <w:i/>
          <w:iCs/>
          <w:sz w:val="24"/>
        </w:rPr>
        <w:t>POURCENTAGE DE PAIEMENT DE CHAQUE MEMBRE DU GROUPEMENT</w:t>
      </w:r>
    </w:p>
    <w:p w14:paraId="40F2253C" w14:textId="77777777" w:rsidR="007470DB" w:rsidRDefault="007470DB">
      <w:pPr>
        <w:widowControl w:val="0"/>
        <w:tabs>
          <w:tab w:val="left" w:pos="204"/>
        </w:tabs>
        <w:jc w:val="both"/>
        <w:rPr>
          <w:rFonts w:ascii="Tw Cen MT" w:hAnsi="Tw Cen MT" w:cs="Tw Cen MT"/>
        </w:rPr>
      </w:pPr>
    </w:p>
    <w:p w14:paraId="248B330F" w14:textId="77777777" w:rsidR="007470DB" w:rsidRDefault="007470DB" w:rsidP="00574001">
      <w:pPr>
        <w:widowControl w:val="0"/>
        <w:numPr>
          <w:ilvl w:val="0"/>
          <w:numId w:val="20"/>
        </w:numPr>
        <w:autoSpaceDE w:val="0"/>
        <w:ind w:left="851" w:hanging="491"/>
        <w:jc w:val="both"/>
        <w:rPr>
          <w:rFonts w:ascii="Tw Cen MT" w:hAnsi="Tw Cen MT" w:cs="Tw Cen MT"/>
        </w:rPr>
      </w:pPr>
      <w:r>
        <w:rPr>
          <w:rFonts w:ascii="Tw Cen MT" w:hAnsi="Tw Cen MT" w:cs="Tw Cen MT"/>
          <w:b/>
        </w:rPr>
        <w:t>Signature</w:t>
      </w:r>
    </w:p>
    <w:p w14:paraId="0B328C23" w14:textId="77777777" w:rsidR="007470DB" w:rsidRDefault="007470DB">
      <w:pPr>
        <w:pStyle w:val="Corpsdetexte"/>
        <w:rPr>
          <w:rFonts w:ascii="Tw Cen MT" w:hAnsi="Tw Cen MT" w:cs="Tw Cen MT"/>
          <w:sz w:val="24"/>
        </w:rPr>
      </w:pPr>
    </w:p>
    <w:p w14:paraId="2D36CB58" w14:textId="77777777" w:rsidR="007470DB" w:rsidRDefault="007470DB">
      <w:pPr>
        <w:pStyle w:val="Corpsdetexte"/>
        <w:ind w:firstLine="851"/>
        <w:rPr>
          <w:rFonts w:ascii="Tw Cen MT" w:hAnsi="Tw Cen MT" w:cs="Arial"/>
          <w:bCs/>
          <w:u w:val="single"/>
        </w:rPr>
      </w:pPr>
      <w:r>
        <w:rPr>
          <w:rFonts w:ascii="Tw Cen MT" w:hAnsi="Tw Cen MT" w:cs="Tw Cen MT"/>
          <w:i/>
          <w:iCs/>
          <w:sz w:val="24"/>
        </w:rPr>
        <w:t>SIGNATURE DE TOUS LES MEMBRES DU GROUPEMENT</w:t>
      </w:r>
    </w:p>
    <w:p w14:paraId="2A23C463" w14:textId="77777777" w:rsidR="007470DB" w:rsidRDefault="007470DB">
      <w:pPr>
        <w:widowControl w:val="0"/>
        <w:autoSpaceDE w:val="0"/>
        <w:spacing w:before="56"/>
        <w:ind w:right="-20"/>
        <w:rPr>
          <w:rFonts w:ascii="Tw Cen MT" w:hAnsi="Tw Cen MT" w:cs="Arial"/>
          <w:b/>
          <w:bCs/>
          <w:u w:val="single"/>
        </w:rPr>
      </w:pPr>
    </w:p>
    <w:p w14:paraId="3931E681" w14:textId="77777777" w:rsidR="007470DB" w:rsidRDefault="007470DB">
      <w:pPr>
        <w:widowControl w:val="0"/>
        <w:autoSpaceDE w:val="0"/>
        <w:spacing w:before="56"/>
        <w:ind w:right="-20"/>
        <w:rPr>
          <w:rFonts w:ascii="Tw Cen MT" w:hAnsi="Tw Cen MT" w:cs="Arial"/>
          <w:b/>
          <w:bCs/>
          <w:u w:val="single"/>
        </w:rPr>
      </w:pPr>
    </w:p>
    <w:p w14:paraId="4A64A2DA" w14:textId="77777777" w:rsidR="007470DB" w:rsidRDefault="007470DB">
      <w:pPr>
        <w:widowControl w:val="0"/>
        <w:autoSpaceDE w:val="0"/>
        <w:spacing w:before="56"/>
        <w:ind w:right="-20"/>
        <w:rPr>
          <w:rFonts w:ascii="Tw Cen MT" w:hAnsi="Tw Cen MT" w:cs="Arial"/>
          <w:b/>
          <w:bCs/>
          <w:u w:val="single"/>
        </w:rPr>
      </w:pPr>
    </w:p>
    <w:p w14:paraId="11C863AF" w14:textId="77777777" w:rsidR="007470DB" w:rsidRDefault="007470DB">
      <w:pPr>
        <w:widowControl w:val="0"/>
        <w:autoSpaceDE w:val="0"/>
        <w:spacing w:before="56"/>
        <w:ind w:right="-20"/>
        <w:rPr>
          <w:rFonts w:ascii="Tw Cen MT" w:hAnsi="Tw Cen MT" w:cs="Arial"/>
          <w:b/>
          <w:bCs/>
          <w:u w:val="single"/>
        </w:rPr>
      </w:pPr>
    </w:p>
    <w:p w14:paraId="4FA4E5EC" w14:textId="77777777" w:rsidR="007470DB" w:rsidRDefault="007470DB">
      <w:pPr>
        <w:widowControl w:val="0"/>
        <w:autoSpaceDE w:val="0"/>
        <w:spacing w:before="56"/>
        <w:ind w:right="-20"/>
        <w:rPr>
          <w:rFonts w:ascii="Tw Cen MT" w:hAnsi="Tw Cen MT" w:cs="Arial"/>
          <w:b/>
          <w:bCs/>
          <w:u w:val="single"/>
        </w:rPr>
      </w:pPr>
    </w:p>
    <w:p w14:paraId="0415752A" w14:textId="77777777" w:rsidR="007470DB" w:rsidRDefault="007470DB">
      <w:pPr>
        <w:autoSpaceDE w:val="0"/>
        <w:rPr>
          <w:rFonts w:ascii="Tw Cen MT" w:hAnsi="Tw Cen MT" w:cs="Tw Cen MT"/>
        </w:rPr>
      </w:pPr>
    </w:p>
    <w:p w14:paraId="463C8B59" w14:textId="77777777" w:rsidR="007470DB" w:rsidRDefault="007470DB">
      <w:pPr>
        <w:rPr>
          <w:rFonts w:ascii="Tw Cen MT" w:hAnsi="Tw Cen MT" w:cs="Tw Cen MT"/>
          <w:b/>
          <w:sz w:val="18"/>
          <w:szCs w:val="18"/>
        </w:rPr>
      </w:pPr>
    </w:p>
    <w:p w14:paraId="1BBAACED" w14:textId="77777777" w:rsidR="007470DB" w:rsidRDefault="007470DB">
      <w:pPr>
        <w:ind w:firstLine="708"/>
        <w:jc w:val="center"/>
        <w:rPr>
          <w:rFonts w:ascii="Tw Cen MT" w:hAnsi="Tw Cen MT" w:cs="Tw Cen MT"/>
          <w:b/>
          <w:sz w:val="40"/>
          <w:szCs w:val="40"/>
        </w:rPr>
      </w:pPr>
    </w:p>
    <w:p w14:paraId="6388C089" w14:textId="77777777" w:rsidR="007470DB" w:rsidRDefault="007470DB">
      <w:pPr>
        <w:ind w:firstLine="708"/>
        <w:jc w:val="center"/>
        <w:rPr>
          <w:rFonts w:ascii="Tw Cen MT" w:hAnsi="Tw Cen MT" w:cs="Tw Cen MT"/>
          <w:b/>
          <w:sz w:val="40"/>
          <w:szCs w:val="40"/>
        </w:rPr>
      </w:pPr>
    </w:p>
    <w:p w14:paraId="104F29B4" w14:textId="77777777" w:rsidR="007470DB" w:rsidRDefault="007470DB">
      <w:pPr>
        <w:ind w:firstLine="708"/>
        <w:jc w:val="center"/>
        <w:rPr>
          <w:rFonts w:ascii="Tw Cen MT" w:hAnsi="Tw Cen MT" w:cs="Tw Cen MT"/>
          <w:b/>
          <w:sz w:val="40"/>
          <w:szCs w:val="40"/>
        </w:rPr>
      </w:pPr>
    </w:p>
    <w:p w14:paraId="47FFA160" w14:textId="77777777" w:rsidR="007470DB" w:rsidRDefault="007470DB">
      <w:pPr>
        <w:ind w:firstLine="708"/>
        <w:jc w:val="center"/>
        <w:rPr>
          <w:rFonts w:ascii="Tw Cen MT" w:hAnsi="Tw Cen MT" w:cs="Tw Cen MT"/>
          <w:b/>
          <w:sz w:val="40"/>
          <w:szCs w:val="40"/>
        </w:rPr>
      </w:pPr>
    </w:p>
    <w:p w14:paraId="34DEC88D" w14:textId="77777777" w:rsidR="007470DB" w:rsidRDefault="007470DB">
      <w:pPr>
        <w:ind w:firstLine="708"/>
        <w:jc w:val="center"/>
        <w:rPr>
          <w:rFonts w:ascii="Tw Cen MT" w:hAnsi="Tw Cen MT" w:cs="Tw Cen MT"/>
          <w:b/>
          <w:sz w:val="40"/>
          <w:szCs w:val="40"/>
        </w:rPr>
      </w:pPr>
    </w:p>
    <w:p w14:paraId="789193AC" w14:textId="77777777" w:rsidR="00A95FAC" w:rsidRDefault="00A95FAC">
      <w:pPr>
        <w:ind w:firstLine="708"/>
        <w:jc w:val="center"/>
        <w:rPr>
          <w:rFonts w:ascii="Tw Cen MT" w:hAnsi="Tw Cen MT" w:cs="Tw Cen MT"/>
          <w:b/>
          <w:sz w:val="40"/>
          <w:szCs w:val="40"/>
        </w:rPr>
      </w:pPr>
    </w:p>
    <w:p w14:paraId="0BD61ADB" w14:textId="77777777" w:rsidR="00A95FAC" w:rsidRDefault="00A95FAC">
      <w:pPr>
        <w:ind w:firstLine="708"/>
        <w:jc w:val="center"/>
        <w:rPr>
          <w:rFonts w:ascii="Tw Cen MT" w:hAnsi="Tw Cen MT" w:cs="Tw Cen MT"/>
          <w:b/>
          <w:sz w:val="40"/>
          <w:szCs w:val="40"/>
        </w:rPr>
      </w:pPr>
    </w:p>
    <w:p w14:paraId="6E224EC3" w14:textId="77777777" w:rsidR="007470DB" w:rsidRDefault="007470DB">
      <w:pPr>
        <w:jc w:val="center"/>
        <w:rPr>
          <w:rFonts w:ascii="Tw Cen MT" w:eastAsia="Arial Unicode MS" w:hAnsi="Tw Cen MT" w:cs="Tw Cen MT"/>
          <w:b/>
          <w:color w:val="FF0000"/>
          <w:sz w:val="28"/>
        </w:rPr>
      </w:pPr>
    </w:p>
    <w:p w14:paraId="78D6552B" w14:textId="77777777" w:rsidR="00A95FAC" w:rsidRDefault="00A95FAC">
      <w:pPr>
        <w:jc w:val="center"/>
        <w:rPr>
          <w:rFonts w:ascii="Tw Cen MT" w:eastAsia="Arial Unicode MS" w:hAnsi="Tw Cen MT" w:cs="Tw Cen MT"/>
          <w:b/>
          <w:color w:val="FF0000"/>
          <w:sz w:val="28"/>
        </w:rPr>
      </w:pPr>
    </w:p>
    <w:p w14:paraId="28ABE250" w14:textId="77777777" w:rsidR="00A95FAC" w:rsidRPr="000505ED" w:rsidRDefault="00A95FAC" w:rsidP="00A95FAC">
      <w:r w:rsidRPr="000505ED">
        <w:rPr>
          <w:b/>
          <w:noProof/>
        </w:rPr>
        <w:drawing>
          <wp:anchor distT="0" distB="0" distL="114300" distR="114300" simplePos="0" relativeHeight="251753984" behindDoc="0" locked="0" layoutInCell="1" allowOverlap="1" wp14:anchorId="0AFB0EA9" wp14:editId="5C6E28DB">
            <wp:simplePos x="0" y="0"/>
            <wp:positionH relativeFrom="column">
              <wp:posOffset>2413000</wp:posOffset>
            </wp:positionH>
            <wp:positionV relativeFrom="paragraph">
              <wp:posOffset>-304800</wp:posOffset>
            </wp:positionV>
            <wp:extent cx="1113714" cy="1487606"/>
            <wp:effectExtent l="0" t="0" r="0" b="0"/>
            <wp:wrapNone/>
            <wp:docPr id="34195342" name="Image 34195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3714" cy="1487606"/>
                    </a:xfrm>
                    <a:prstGeom prst="rect">
                      <a:avLst/>
                    </a:prstGeom>
                    <a:noFill/>
                    <a:ln>
                      <a:noFill/>
                    </a:ln>
                  </pic:spPr>
                </pic:pic>
              </a:graphicData>
            </a:graphic>
          </wp:anchor>
        </w:drawing>
      </w:r>
      <w:r>
        <w:rPr>
          <w:noProof/>
        </w:rPr>
        <mc:AlternateContent>
          <mc:Choice Requires="wps">
            <w:drawing>
              <wp:anchor distT="0" distB="0" distL="114300" distR="114300" simplePos="0" relativeHeight="251751936" behindDoc="0" locked="0" layoutInCell="1" allowOverlap="1" wp14:anchorId="092253FF" wp14:editId="04FD0979">
                <wp:simplePos x="0" y="0"/>
                <wp:positionH relativeFrom="column">
                  <wp:posOffset>-453390</wp:posOffset>
                </wp:positionH>
                <wp:positionV relativeFrom="paragraph">
                  <wp:posOffset>-222885</wp:posOffset>
                </wp:positionV>
                <wp:extent cx="2832100" cy="1689100"/>
                <wp:effectExtent l="0" t="0" r="6350" b="6350"/>
                <wp:wrapNone/>
                <wp:docPr id="1206961784" name="Zone de texte 12069617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100" cy="1689100"/>
                        </a:xfrm>
                        <a:prstGeom prst="rect">
                          <a:avLst/>
                        </a:prstGeom>
                        <a:solidFill>
                          <a:srgbClr val="FFFFFF"/>
                        </a:solidFill>
                        <a:ln>
                          <a:noFill/>
                        </a:ln>
                      </wps:spPr>
                      <wps:txbx>
                        <w:txbxContent>
                          <w:p w14:paraId="6674DFB7" w14:textId="77777777" w:rsidR="00A95FAC" w:rsidRPr="00482D1F" w:rsidRDefault="00A95FAC" w:rsidP="00A95FAC">
                            <w:pPr>
                              <w:jc w:val="center"/>
                              <w:rPr>
                                <w:rFonts w:ascii="Tahoma" w:hAnsi="Tahoma" w:cs="Tahoma"/>
                                <w:sz w:val="20"/>
                                <w:szCs w:val="20"/>
                              </w:rPr>
                            </w:pPr>
                            <w:r w:rsidRPr="00482D1F">
                              <w:rPr>
                                <w:rFonts w:ascii="Tahoma" w:hAnsi="Tahoma" w:cs="Tahoma"/>
                                <w:sz w:val="20"/>
                                <w:szCs w:val="20"/>
                              </w:rPr>
                              <w:t xml:space="preserve">REPUBLIQUE DU CAMEROUN </w:t>
                            </w:r>
                          </w:p>
                          <w:p w14:paraId="2CB76CD6" w14:textId="77777777" w:rsidR="00A95FAC" w:rsidRPr="00482D1F" w:rsidRDefault="00A95FAC" w:rsidP="00A95FAC">
                            <w:pPr>
                              <w:jc w:val="center"/>
                              <w:rPr>
                                <w:rFonts w:ascii="Tahoma" w:hAnsi="Tahoma" w:cs="Tahoma"/>
                                <w:sz w:val="20"/>
                                <w:szCs w:val="20"/>
                              </w:rPr>
                            </w:pPr>
                            <w:r w:rsidRPr="00482D1F">
                              <w:rPr>
                                <w:rFonts w:ascii="Tahoma" w:hAnsi="Tahoma" w:cs="Tahoma"/>
                                <w:sz w:val="20"/>
                                <w:szCs w:val="20"/>
                              </w:rPr>
                              <w:t>Paix – Travail – Patrie</w:t>
                            </w:r>
                          </w:p>
                          <w:p w14:paraId="13D7232A" w14:textId="77777777" w:rsidR="00A95FAC" w:rsidRPr="00482D1F" w:rsidRDefault="00A95FAC" w:rsidP="00A95FAC">
                            <w:pPr>
                              <w:jc w:val="center"/>
                              <w:rPr>
                                <w:rFonts w:ascii="Tahoma" w:hAnsi="Tahoma" w:cs="Tahoma"/>
                                <w:sz w:val="20"/>
                                <w:szCs w:val="20"/>
                              </w:rPr>
                            </w:pPr>
                            <w:r w:rsidRPr="00482D1F">
                              <w:rPr>
                                <w:rFonts w:ascii="Tahoma" w:hAnsi="Tahoma" w:cs="Tahoma"/>
                                <w:sz w:val="20"/>
                                <w:szCs w:val="20"/>
                              </w:rPr>
                              <w:t>*********</w:t>
                            </w:r>
                          </w:p>
                          <w:p w14:paraId="3F6CB86E" w14:textId="77777777" w:rsidR="00A95FAC" w:rsidRPr="00482D1F" w:rsidRDefault="00A95FAC" w:rsidP="00A95FAC">
                            <w:pPr>
                              <w:jc w:val="center"/>
                              <w:rPr>
                                <w:rFonts w:ascii="Tahoma" w:hAnsi="Tahoma" w:cs="Tahoma"/>
                                <w:caps/>
                                <w:sz w:val="20"/>
                                <w:szCs w:val="20"/>
                              </w:rPr>
                            </w:pPr>
                            <w:r w:rsidRPr="00482D1F">
                              <w:rPr>
                                <w:rFonts w:ascii="Tahoma" w:hAnsi="Tahoma" w:cs="Tahoma"/>
                                <w:caps/>
                                <w:sz w:val="20"/>
                                <w:szCs w:val="20"/>
                              </w:rPr>
                              <w:t>région DE L’EXTREME-NORD</w:t>
                            </w:r>
                          </w:p>
                          <w:p w14:paraId="48EC3A50" w14:textId="77777777" w:rsidR="00A95FAC" w:rsidRPr="00482D1F" w:rsidRDefault="00A95FAC" w:rsidP="00A95FAC">
                            <w:pPr>
                              <w:jc w:val="center"/>
                              <w:rPr>
                                <w:rFonts w:ascii="Tahoma" w:hAnsi="Tahoma" w:cs="Tahoma"/>
                                <w:caps/>
                                <w:sz w:val="20"/>
                                <w:szCs w:val="20"/>
                              </w:rPr>
                            </w:pPr>
                            <w:r w:rsidRPr="00482D1F">
                              <w:rPr>
                                <w:rFonts w:ascii="Tahoma" w:hAnsi="Tahoma" w:cs="Tahoma"/>
                                <w:caps/>
                                <w:sz w:val="20"/>
                                <w:szCs w:val="20"/>
                              </w:rPr>
                              <w:t>**********</w:t>
                            </w:r>
                          </w:p>
                          <w:p w14:paraId="2985ED8C" w14:textId="77777777" w:rsidR="00A95FAC" w:rsidRPr="00482D1F" w:rsidRDefault="00A95FAC" w:rsidP="00A95FAC">
                            <w:pPr>
                              <w:jc w:val="center"/>
                              <w:rPr>
                                <w:rFonts w:ascii="Tahoma" w:hAnsi="Tahoma" w:cs="Tahoma"/>
                                <w:caps/>
                                <w:sz w:val="20"/>
                                <w:szCs w:val="20"/>
                              </w:rPr>
                            </w:pPr>
                            <w:r w:rsidRPr="00482D1F">
                              <w:rPr>
                                <w:rFonts w:ascii="Tahoma" w:hAnsi="Tahoma" w:cs="Tahoma"/>
                                <w:caps/>
                                <w:sz w:val="20"/>
                                <w:szCs w:val="20"/>
                              </w:rPr>
                              <w:t>services du gouverneur</w:t>
                            </w:r>
                          </w:p>
                          <w:p w14:paraId="11F6EF93" w14:textId="77777777" w:rsidR="00A95FAC" w:rsidRDefault="00A95FAC" w:rsidP="00A95FAC">
                            <w:pPr>
                              <w:jc w:val="center"/>
                              <w:rPr>
                                <w:rFonts w:ascii="Tahoma" w:hAnsi="Tahoma" w:cs="Tahoma"/>
                                <w:caps/>
                                <w:sz w:val="20"/>
                                <w:szCs w:val="20"/>
                              </w:rPr>
                            </w:pPr>
                            <w:r w:rsidRPr="00482D1F">
                              <w:rPr>
                                <w:rFonts w:ascii="Tahoma" w:hAnsi="Tahoma" w:cs="Tahoma"/>
                                <w:caps/>
                                <w:sz w:val="20"/>
                                <w:szCs w:val="20"/>
                              </w:rPr>
                              <w:t>**********</w:t>
                            </w:r>
                          </w:p>
                          <w:p w14:paraId="49519A77" w14:textId="77777777" w:rsidR="00A95FAC" w:rsidRPr="00DD7C71" w:rsidRDefault="00A95FAC" w:rsidP="00A95FAC">
                            <w:pPr>
                              <w:jc w:val="center"/>
                              <w:rPr>
                                <w:rFonts w:ascii="Tahoma" w:hAnsi="Tahoma" w:cs="Tahoma"/>
                                <w:sz w:val="20"/>
                              </w:rPr>
                            </w:pPr>
                            <w:r w:rsidRPr="00DD7C71">
                              <w:rPr>
                                <w:rFonts w:ascii="Tahoma" w:hAnsi="Tahoma" w:cs="Tahoma"/>
                                <w:sz w:val="20"/>
                              </w:rPr>
                              <w:t>STRUCTURE INTERNE DE GESTION ADMINISTRATIVE DES MARCHES PUBLICS</w:t>
                            </w:r>
                          </w:p>
                          <w:p w14:paraId="5A9FACAF" w14:textId="77777777" w:rsidR="00A95FAC" w:rsidRDefault="00A95FAC" w:rsidP="00A95FAC">
                            <w:pPr>
                              <w:jc w:val="center"/>
                              <w:rPr>
                                <w:rFonts w:ascii="Tahoma" w:hAnsi="Tahoma" w:cs="Tahoma"/>
                                <w:caps/>
                              </w:rPr>
                            </w:pPr>
                            <w:r>
                              <w:rPr>
                                <w:rFonts w:ascii="Tahoma" w:hAnsi="Tahoma" w:cs="Tahoma"/>
                                <w:caps/>
                              </w:rPr>
                              <w:t>**********</w:t>
                            </w:r>
                          </w:p>
                          <w:p w14:paraId="3AB08D2B" w14:textId="77777777" w:rsidR="00A95FAC" w:rsidRPr="00304B40" w:rsidRDefault="00A95FAC" w:rsidP="00A95FA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2253FF" id="Zone de texte 1206961784" o:spid="_x0000_s1057" type="#_x0000_t202" style="position:absolute;margin-left:-35.7pt;margin-top:-17.55pt;width:223pt;height:133pt;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" stroked="f">
                <v:textbox>
                  <w:txbxContent>
                    <w:p w14:paraId="6674DFB7" w14:textId="77777777" w:rsidR="00A95FAC" w:rsidRPr="00482D1F" w:rsidRDefault="00A95FAC" w:rsidP="00A95FAC">
                      <w:pPr>
                        <w:jc w:val="center"/>
                        <w:rPr>
                          <w:rFonts w:ascii="Tahoma" w:hAnsi="Tahoma" w:cs="Tahoma"/>
                          <w:sz w:val="20"/>
                          <w:szCs w:val="20"/>
                        </w:rPr>
                      </w:pPr>
                      <w:r w:rsidRPr="00482D1F">
                        <w:rPr>
                          <w:rFonts w:ascii="Tahoma" w:hAnsi="Tahoma" w:cs="Tahoma"/>
                          <w:sz w:val="20"/>
                          <w:szCs w:val="20"/>
                        </w:rPr>
                        <w:t xml:space="preserve">REPUBLIQUE DU CAMEROUN </w:t>
                      </w:r>
                    </w:p>
                    <w:p w14:paraId="2CB76CD6" w14:textId="77777777" w:rsidR="00A95FAC" w:rsidRPr="00482D1F" w:rsidRDefault="00A95FAC" w:rsidP="00A95FAC">
                      <w:pPr>
                        <w:jc w:val="center"/>
                        <w:rPr>
                          <w:rFonts w:ascii="Tahoma" w:hAnsi="Tahoma" w:cs="Tahoma"/>
                          <w:sz w:val="20"/>
                          <w:szCs w:val="20"/>
                        </w:rPr>
                      </w:pPr>
                      <w:r w:rsidRPr="00482D1F">
                        <w:rPr>
                          <w:rFonts w:ascii="Tahoma" w:hAnsi="Tahoma" w:cs="Tahoma"/>
                          <w:sz w:val="20"/>
                          <w:szCs w:val="20"/>
                        </w:rPr>
                        <w:t>Paix – Travail – Patrie</w:t>
                      </w:r>
                    </w:p>
                    <w:p w14:paraId="13D7232A" w14:textId="77777777" w:rsidR="00A95FAC" w:rsidRPr="00482D1F" w:rsidRDefault="00A95FAC" w:rsidP="00A95FAC">
                      <w:pPr>
                        <w:jc w:val="center"/>
                        <w:rPr>
                          <w:rFonts w:ascii="Tahoma" w:hAnsi="Tahoma" w:cs="Tahoma"/>
                          <w:sz w:val="20"/>
                          <w:szCs w:val="20"/>
                        </w:rPr>
                      </w:pPr>
                      <w:r w:rsidRPr="00482D1F">
                        <w:rPr>
                          <w:rFonts w:ascii="Tahoma" w:hAnsi="Tahoma" w:cs="Tahoma"/>
                          <w:sz w:val="20"/>
                          <w:szCs w:val="20"/>
                        </w:rPr>
                        <w:t>*********</w:t>
                      </w:r>
                    </w:p>
                    <w:p w14:paraId="3F6CB86E" w14:textId="77777777" w:rsidR="00A95FAC" w:rsidRPr="00482D1F" w:rsidRDefault="00A95FAC" w:rsidP="00A95FAC">
                      <w:pPr>
                        <w:jc w:val="center"/>
                        <w:rPr>
                          <w:rFonts w:ascii="Tahoma" w:hAnsi="Tahoma" w:cs="Tahoma"/>
                          <w:caps/>
                          <w:sz w:val="20"/>
                          <w:szCs w:val="20"/>
                        </w:rPr>
                      </w:pPr>
                      <w:r w:rsidRPr="00482D1F">
                        <w:rPr>
                          <w:rFonts w:ascii="Tahoma" w:hAnsi="Tahoma" w:cs="Tahoma"/>
                          <w:caps/>
                          <w:sz w:val="20"/>
                          <w:szCs w:val="20"/>
                        </w:rPr>
                        <w:t>région DE L’EXTREME-NORD</w:t>
                      </w:r>
                    </w:p>
                    <w:p w14:paraId="48EC3A50" w14:textId="77777777" w:rsidR="00A95FAC" w:rsidRPr="00482D1F" w:rsidRDefault="00A95FAC" w:rsidP="00A95FAC">
                      <w:pPr>
                        <w:jc w:val="center"/>
                        <w:rPr>
                          <w:rFonts w:ascii="Tahoma" w:hAnsi="Tahoma" w:cs="Tahoma"/>
                          <w:caps/>
                          <w:sz w:val="20"/>
                          <w:szCs w:val="20"/>
                        </w:rPr>
                      </w:pPr>
                      <w:r w:rsidRPr="00482D1F">
                        <w:rPr>
                          <w:rFonts w:ascii="Tahoma" w:hAnsi="Tahoma" w:cs="Tahoma"/>
                          <w:caps/>
                          <w:sz w:val="20"/>
                          <w:szCs w:val="20"/>
                        </w:rPr>
                        <w:t>**********</w:t>
                      </w:r>
                    </w:p>
                    <w:p w14:paraId="2985ED8C" w14:textId="77777777" w:rsidR="00A95FAC" w:rsidRPr="00482D1F" w:rsidRDefault="00A95FAC" w:rsidP="00A95FAC">
                      <w:pPr>
                        <w:jc w:val="center"/>
                        <w:rPr>
                          <w:rFonts w:ascii="Tahoma" w:hAnsi="Tahoma" w:cs="Tahoma"/>
                          <w:caps/>
                          <w:sz w:val="20"/>
                          <w:szCs w:val="20"/>
                        </w:rPr>
                      </w:pPr>
                      <w:r w:rsidRPr="00482D1F">
                        <w:rPr>
                          <w:rFonts w:ascii="Tahoma" w:hAnsi="Tahoma" w:cs="Tahoma"/>
                          <w:caps/>
                          <w:sz w:val="20"/>
                          <w:szCs w:val="20"/>
                        </w:rPr>
                        <w:t>services du gouverneur</w:t>
                      </w:r>
                    </w:p>
                    <w:p w14:paraId="11F6EF93" w14:textId="77777777" w:rsidR="00A95FAC" w:rsidRDefault="00A95FAC" w:rsidP="00A95FAC">
                      <w:pPr>
                        <w:jc w:val="center"/>
                        <w:rPr>
                          <w:rFonts w:ascii="Tahoma" w:hAnsi="Tahoma" w:cs="Tahoma"/>
                          <w:caps/>
                          <w:sz w:val="20"/>
                          <w:szCs w:val="20"/>
                        </w:rPr>
                      </w:pPr>
                      <w:r w:rsidRPr="00482D1F">
                        <w:rPr>
                          <w:rFonts w:ascii="Tahoma" w:hAnsi="Tahoma" w:cs="Tahoma"/>
                          <w:caps/>
                          <w:sz w:val="20"/>
                          <w:szCs w:val="20"/>
                        </w:rPr>
                        <w:t>**********</w:t>
                      </w:r>
                    </w:p>
                    <w:p w14:paraId="49519A77" w14:textId="77777777" w:rsidR="00A95FAC" w:rsidRPr="00DD7C71" w:rsidRDefault="00A95FAC" w:rsidP="00A95FAC">
                      <w:pPr>
                        <w:jc w:val="center"/>
                        <w:rPr>
                          <w:rFonts w:ascii="Tahoma" w:hAnsi="Tahoma" w:cs="Tahoma"/>
                          <w:sz w:val="20"/>
                        </w:rPr>
                      </w:pPr>
                      <w:r w:rsidRPr="00DD7C71">
                        <w:rPr>
                          <w:rFonts w:ascii="Tahoma" w:hAnsi="Tahoma" w:cs="Tahoma"/>
                          <w:sz w:val="20"/>
                        </w:rPr>
                        <w:t>STRUCTURE INTERNE DE GESTION ADMINISTRATIVE DES MARCHES PUBLICS</w:t>
                      </w:r>
                    </w:p>
                    <w:p w14:paraId="5A9FACAF" w14:textId="77777777" w:rsidR="00A95FAC" w:rsidRDefault="00A95FAC" w:rsidP="00A95FAC">
                      <w:pPr>
                        <w:jc w:val="center"/>
                        <w:rPr>
                          <w:rFonts w:ascii="Tahoma" w:hAnsi="Tahoma" w:cs="Tahoma"/>
                          <w:caps/>
                        </w:rPr>
                      </w:pPr>
                      <w:r>
                        <w:rPr>
                          <w:rFonts w:ascii="Tahoma" w:hAnsi="Tahoma" w:cs="Tahoma"/>
                          <w:caps/>
                        </w:rPr>
                        <w:t>**********</w:t>
                      </w:r>
                    </w:p>
                    <w:p w14:paraId="3AB08D2B" w14:textId="77777777" w:rsidR="00A95FAC" w:rsidRPr="00304B40" w:rsidRDefault="00A95FAC" w:rsidP="00A95FAC">
                      <w:pPr>
                        <w:jc w:val="center"/>
                      </w:pPr>
                    </w:p>
                  </w:txbxContent>
                </v:textbox>
              </v:shape>
            </w:pict>
          </mc:Fallback>
        </mc:AlternateContent>
      </w:r>
      <w:r>
        <w:rPr>
          <w:noProof/>
        </w:rPr>
        <mc:AlternateContent>
          <mc:Choice Requires="wps">
            <w:drawing>
              <wp:anchor distT="0" distB="0" distL="114300" distR="114300" simplePos="0" relativeHeight="251752960" behindDoc="0" locked="0" layoutInCell="1" allowOverlap="1" wp14:anchorId="7A612465" wp14:editId="7BBE34CB">
                <wp:simplePos x="0" y="0"/>
                <wp:positionH relativeFrom="column">
                  <wp:posOffset>3688715</wp:posOffset>
                </wp:positionH>
                <wp:positionV relativeFrom="paragraph">
                  <wp:posOffset>-292735</wp:posOffset>
                </wp:positionV>
                <wp:extent cx="2950845" cy="1638300"/>
                <wp:effectExtent l="0" t="0" r="1905" b="0"/>
                <wp:wrapNone/>
                <wp:docPr id="1001543096" name="Zone de texte 10015430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0845" cy="1638300"/>
                        </a:xfrm>
                        <a:prstGeom prst="rect">
                          <a:avLst/>
                        </a:prstGeom>
                        <a:solidFill>
                          <a:srgbClr val="FFFFFF"/>
                        </a:solidFill>
                        <a:ln>
                          <a:noFill/>
                        </a:ln>
                      </wps:spPr>
                      <wps:txbx>
                        <w:txbxContent>
                          <w:p w14:paraId="22246B10" w14:textId="77777777" w:rsidR="00A95FAC" w:rsidRPr="00482D1F" w:rsidRDefault="00A95FAC" w:rsidP="00A95FAC">
                            <w:pPr>
                              <w:ind w:right="-468"/>
                              <w:rPr>
                                <w:rFonts w:ascii="Tahoma" w:hAnsi="Tahoma" w:cs="Tahoma"/>
                                <w:sz w:val="20"/>
                                <w:szCs w:val="20"/>
                                <w:lang w:val="en-US" w:eastAsia="en-US"/>
                              </w:rPr>
                            </w:pPr>
                            <w:r>
                              <w:rPr>
                                <w:rFonts w:ascii="Tahoma" w:hAnsi="Tahoma" w:cs="Tahoma"/>
                                <w:b/>
                                <w:sz w:val="16"/>
                                <w:szCs w:val="16"/>
                                <w:lang w:val="en-US"/>
                              </w:rPr>
                              <w:t xml:space="preserve">                 </w:t>
                            </w:r>
                            <w:r w:rsidRPr="008B334D">
                              <w:rPr>
                                <w:rFonts w:ascii="Tahoma" w:hAnsi="Tahoma" w:cs="Tahoma"/>
                                <w:sz w:val="20"/>
                                <w:szCs w:val="20"/>
                                <w:lang w:val="en-US"/>
                              </w:rPr>
                              <w:t>REPUBLIC OF CAMEROON</w:t>
                            </w:r>
                          </w:p>
                          <w:p w14:paraId="6A2C0061" w14:textId="77777777" w:rsidR="00A95FAC" w:rsidRPr="008B334D" w:rsidRDefault="00A95FAC" w:rsidP="00A95FAC">
                            <w:pPr>
                              <w:jc w:val="center"/>
                              <w:rPr>
                                <w:rFonts w:ascii="Tahoma" w:hAnsi="Tahoma" w:cs="Tahoma"/>
                                <w:i/>
                                <w:sz w:val="20"/>
                                <w:szCs w:val="20"/>
                                <w:lang w:val="en-US"/>
                              </w:rPr>
                            </w:pPr>
                            <w:r w:rsidRPr="008B334D">
                              <w:rPr>
                                <w:rFonts w:ascii="Tahoma" w:hAnsi="Tahoma" w:cs="Tahoma"/>
                                <w:i/>
                                <w:sz w:val="20"/>
                                <w:szCs w:val="20"/>
                                <w:lang w:val="en-US"/>
                              </w:rPr>
                              <w:t xml:space="preserve">      Peace - Work - Fatherland</w:t>
                            </w:r>
                          </w:p>
                          <w:p w14:paraId="35177297"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w:t>
                            </w:r>
                          </w:p>
                          <w:p w14:paraId="5F93CD2A"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FAR NORTH REGION</w:t>
                            </w:r>
                          </w:p>
                          <w:p w14:paraId="4432BAF2"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w:t>
                            </w:r>
                          </w:p>
                          <w:p w14:paraId="693AA4F6"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GOVERNOR’S OFFICE   </w:t>
                            </w:r>
                          </w:p>
                          <w:p w14:paraId="09D76369"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w:t>
                            </w:r>
                          </w:p>
                          <w:p w14:paraId="270D7828" w14:textId="77777777" w:rsidR="00A95FAC" w:rsidRPr="00DD7C71" w:rsidRDefault="00A95FAC" w:rsidP="00A95FAC">
                            <w:pPr>
                              <w:rPr>
                                <w:rFonts w:ascii="Tahoma" w:hAnsi="Tahoma" w:cs="Tahoma"/>
                                <w:sz w:val="20"/>
                                <w:lang w:val="en-US"/>
                              </w:rPr>
                            </w:pPr>
                            <w:r w:rsidRPr="008B334D">
                              <w:rPr>
                                <w:rFonts w:ascii="Tahoma" w:hAnsi="Tahoma" w:cs="Tahoma"/>
                                <w:sz w:val="20"/>
                                <w:szCs w:val="20"/>
                                <w:lang w:val="en-US"/>
                              </w:rPr>
                              <w:t xml:space="preserve"> </w:t>
                            </w:r>
                            <w:r>
                              <w:rPr>
                                <w:rFonts w:ascii="Tahoma" w:hAnsi="Tahoma" w:cs="Tahoma"/>
                                <w:sz w:val="20"/>
                                <w:lang w:val="en-US"/>
                              </w:rPr>
                              <w:t>INTERNAL</w:t>
                            </w:r>
                            <w:r w:rsidRPr="00DD7C71">
                              <w:rPr>
                                <w:rFonts w:ascii="Tahoma" w:hAnsi="Tahoma" w:cs="Tahoma"/>
                                <w:sz w:val="20"/>
                                <w:lang w:val="en-US"/>
                              </w:rPr>
                              <w:t xml:space="preserve"> STRUCTURE</w:t>
                            </w:r>
                            <w:r>
                              <w:rPr>
                                <w:rFonts w:ascii="Tahoma" w:hAnsi="Tahoma" w:cs="Tahoma"/>
                                <w:sz w:val="20"/>
                                <w:lang w:val="en-US"/>
                              </w:rPr>
                              <w:t xml:space="preserve"> FOR ADMINISTRATIVE MANAGEMENT OF PUBLIC CONTRACTS</w:t>
                            </w:r>
                          </w:p>
                          <w:p w14:paraId="4AC7552C" w14:textId="77777777" w:rsidR="00A95FAC" w:rsidRPr="006E5AA9" w:rsidRDefault="00A95FAC" w:rsidP="00A95FAC">
                            <w:pPr>
                              <w:jc w:val="center"/>
                              <w:rPr>
                                <w:rFonts w:ascii="Tahoma" w:hAnsi="Tahoma" w:cs="Tahoma"/>
                                <w:sz w:val="16"/>
                                <w:szCs w:val="16"/>
                                <w:lang w:val="en-US"/>
                              </w:rPr>
                            </w:pPr>
                            <w:r>
                              <w:rPr>
                                <w:rFonts w:ascii="Tahoma" w:hAnsi="Tahoma" w:cs="Tahoma"/>
                                <w:sz w:val="20"/>
                                <w:szCs w:val="20"/>
                              </w:rPr>
                              <w:t>*********</w:t>
                            </w:r>
                          </w:p>
                          <w:p w14:paraId="5C1B4D21" w14:textId="77777777" w:rsidR="00A95FAC" w:rsidRPr="006E5AA9" w:rsidRDefault="00A95FAC" w:rsidP="00A95FAC">
                            <w:pPr>
                              <w:jc w:val="center"/>
                              <w:rPr>
                                <w:rFonts w:ascii="Tahoma" w:hAnsi="Tahoma" w:cs="Tahoma"/>
                                <w:sz w:val="16"/>
                                <w:szCs w:val="16"/>
                                <w:lang w:val="en-US"/>
                              </w:rPr>
                            </w:pPr>
                          </w:p>
                          <w:p w14:paraId="1E6AC428" w14:textId="77777777" w:rsidR="00A95FAC" w:rsidRPr="0017757B" w:rsidRDefault="00A95FAC" w:rsidP="00A95FAC">
                            <w:pPr>
                              <w:jc w:val="center"/>
                              <w:rPr>
                                <w:rFonts w:ascii="Tahoma" w:hAnsi="Tahoma" w:cs="Tahoma"/>
                                <w:b/>
                                <w:sz w:val="16"/>
                                <w:szCs w:val="16"/>
                                <w:lang w:val="en-US"/>
                              </w:rPr>
                            </w:pPr>
                          </w:p>
                          <w:p w14:paraId="00F3EBDB" w14:textId="77777777" w:rsidR="00A95FAC" w:rsidRPr="00BC346D" w:rsidRDefault="00A95FAC" w:rsidP="00A95FAC">
                            <w:pPr>
                              <w:jc w:val="center"/>
                              <w:rPr>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612465" id="Zone de texte 1001543096" o:spid="_x0000_s1058" type="#_x0000_t202" style="position:absolute;margin-left:290.45pt;margin-top:-23.05pt;width:232.35pt;height:129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" stroked="f">
                <v:textbox>
                  <w:txbxContent>
                    <w:p w14:paraId="22246B10" w14:textId="77777777" w:rsidR="00A95FAC" w:rsidRPr="00482D1F" w:rsidRDefault="00A95FAC" w:rsidP="00A95FAC">
                      <w:pPr>
                        <w:ind w:right="-468"/>
                        <w:rPr>
                          <w:rFonts w:ascii="Tahoma" w:hAnsi="Tahoma" w:cs="Tahoma"/>
                          <w:sz w:val="20"/>
                          <w:szCs w:val="20"/>
                          <w:lang w:val="en-US" w:eastAsia="en-US"/>
                        </w:rPr>
                      </w:pPr>
                      <w:r>
                        <w:rPr>
                          <w:rFonts w:ascii="Tahoma" w:hAnsi="Tahoma" w:cs="Tahoma"/>
                          <w:b/>
                          <w:sz w:val="16"/>
                          <w:szCs w:val="16"/>
                          <w:lang w:val="en-US"/>
                        </w:rPr>
                        <w:t xml:space="preserve">                 </w:t>
                      </w:r>
                      <w:r w:rsidRPr="008B334D">
                        <w:rPr>
                          <w:rFonts w:ascii="Tahoma" w:hAnsi="Tahoma" w:cs="Tahoma"/>
                          <w:sz w:val="20"/>
                          <w:szCs w:val="20"/>
                          <w:lang w:val="en-US"/>
                        </w:rPr>
                        <w:t>REPUBLIC OF CAMEROON</w:t>
                      </w:r>
                    </w:p>
                    <w:p w14:paraId="6A2C0061" w14:textId="77777777" w:rsidR="00A95FAC" w:rsidRPr="008B334D" w:rsidRDefault="00A95FAC" w:rsidP="00A95FAC">
                      <w:pPr>
                        <w:jc w:val="center"/>
                        <w:rPr>
                          <w:rFonts w:ascii="Tahoma" w:hAnsi="Tahoma" w:cs="Tahoma"/>
                          <w:i/>
                          <w:sz w:val="20"/>
                          <w:szCs w:val="20"/>
                          <w:lang w:val="en-US"/>
                        </w:rPr>
                      </w:pPr>
                      <w:r w:rsidRPr="008B334D">
                        <w:rPr>
                          <w:rFonts w:ascii="Tahoma" w:hAnsi="Tahoma" w:cs="Tahoma"/>
                          <w:i/>
                          <w:sz w:val="20"/>
                          <w:szCs w:val="20"/>
                          <w:lang w:val="en-US"/>
                        </w:rPr>
                        <w:t xml:space="preserve">      Peace - Work - Fatherland</w:t>
                      </w:r>
                    </w:p>
                    <w:p w14:paraId="35177297"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w:t>
                      </w:r>
                    </w:p>
                    <w:p w14:paraId="5F93CD2A"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FAR NORTH REGION</w:t>
                      </w:r>
                    </w:p>
                    <w:p w14:paraId="4432BAF2"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w:t>
                      </w:r>
                    </w:p>
                    <w:p w14:paraId="693AA4F6"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GOVERNOR’S OFFICE   </w:t>
                      </w:r>
                    </w:p>
                    <w:p w14:paraId="09D76369" w14:textId="77777777" w:rsidR="00A95FAC" w:rsidRPr="008B334D" w:rsidRDefault="00A95FAC" w:rsidP="00A95FAC">
                      <w:pPr>
                        <w:jc w:val="center"/>
                        <w:rPr>
                          <w:rFonts w:ascii="Tahoma" w:hAnsi="Tahoma" w:cs="Tahoma"/>
                          <w:sz w:val="20"/>
                          <w:szCs w:val="20"/>
                          <w:lang w:val="en-US"/>
                        </w:rPr>
                      </w:pPr>
                      <w:r w:rsidRPr="008B334D">
                        <w:rPr>
                          <w:rFonts w:ascii="Tahoma" w:hAnsi="Tahoma" w:cs="Tahoma"/>
                          <w:sz w:val="20"/>
                          <w:szCs w:val="20"/>
                          <w:lang w:val="en-US"/>
                        </w:rPr>
                        <w:t xml:space="preserve">         ******</w:t>
                      </w:r>
                    </w:p>
                    <w:p w14:paraId="270D7828" w14:textId="77777777" w:rsidR="00A95FAC" w:rsidRPr="00DD7C71" w:rsidRDefault="00A95FAC" w:rsidP="00A95FAC">
                      <w:pPr>
                        <w:rPr>
                          <w:rFonts w:ascii="Tahoma" w:hAnsi="Tahoma" w:cs="Tahoma"/>
                          <w:sz w:val="20"/>
                          <w:lang w:val="en-US"/>
                        </w:rPr>
                      </w:pPr>
                      <w:r w:rsidRPr="008B334D">
                        <w:rPr>
                          <w:rFonts w:ascii="Tahoma" w:hAnsi="Tahoma" w:cs="Tahoma"/>
                          <w:sz w:val="20"/>
                          <w:szCs w:val="20"/>
                          <w:lang w:val="en-US"/>
                        </w:rPr>
                        <w:t xml:space="preserve"> </w:t>
                      </w:r>
                      <w:r>
                        <w:rPr>
                          <w:rFonts w:ascii="Tahoma" w:hAnsi="Tahoma" w:cs="Tahoma"/>
                          <w:sz w:val="20"/>
                          <w:lang w:val="en-US"/>
                        </w:rPr>
                        <w:t>INTERNAL</w:t>
                      </w:r>
                      <w:r w:rsidRPr="00DD7C71">
                        <w:rPr>
                          <w:rFonts w:ascii="Tahoma" w:hAnsi="Tahoma" w:cs="Tahoma"/>
                          <w:sz w:val="20"/>
                          <w:lang w:val="en-US"/>
                        </w:rPr>
                        <w:t xml:space="preserve"> STRUCTURE</w:t>
                      </w:r>
                      <w:r>
                        <w:rPr>
                          <w:rFonts w:ascii="Tahoma" w:hAnsi="Tahoma" w:cs="Tahoma"/>
                          <w:sz w:val="20"/>
                          <w:lang w:val="en-US"/>
                        </w:rPr>
                        <w:t xml:space="preserve"> FOR ADMINISTRATIVE MANAGEMENT OF PUBLIC CONTRACTS</w:t>
                      </w:r>
                    </w:p>
                    <w:p w14:paraId="4AC7552C" w14:textId="77777777" w:rsidR="00A95FAC" w:rsidRPr="006E5AA9" w:rsidRDefault="00A95FAC" w:rsidP="00A95FAC">
                      <w:pPr>
                        <w:jc w:val="center"/>
                        <w:rPr>
                          <w:rFonts w:ascii="Tahoma" w:hAnsi="Tahoma" w:cs="Tahoma"/>
                          <w:sz w:val="16"/>
                          <w:szCs w:val="16"/>
                          <w:lang w:val="en-US"/>
                        </w:rPr>
                      </w:pPr>
                      <w:r>
                        <w:rPr>
                          <w:rFonts w:ascii="Tahoma" w:hAnsi="Tahoma" w:cs="Tahoma"/>
                          <w:sz w:val="20"/>
                          <w:szCs w:val="20"/>
                        </w:rPr>
                        <w:t>*********</w:t>
                      </w:r>
                    </w:p>
                    <w:p w14:paraId="5C1B4D21" w14:textId="77777777" w:rsidR="00A95FAC" w:rsidRPr="006E5AA9" w:rsidRDefault="00A95FAC" w:rsidP="00A95FAC">
                      <w:pPr>
                        <w:jc w:val="center"/>
                        <w:rPr>
                          <w:rFonts w:ascii="Tahoma" w:hAnsi="Tahoma" w:cs="Tahoma"/>
                          <w:sz w:val="16"/>
                          <w:szCs w:val="16"/>
                          <w:lang w:val="en-US"/>
                        </w:rPr>
                      </w:pPr>
                    </w:p>
                    <w:p w14:paraId="1E6AC428" w14:textId="77777777" w:rsidR="00A95FAC" w:rsidRPr="0017757B" w:rsidRDefault="00A95FAC" w:rsidP="00A95FAC">
                      <w:pPr>
                        <w:jc w:val="center"/>
                        <w:rPr>
                          <w:rFonts w:ascii="Tahoma" w:hAnsi="Tahoma" w:cs="Tahoma"/>
                          <w:b/>
                          <w:sz w:val="16"/>
                          <w:szCs w:val="16"/>
                          <w:lang w:val="en-US"/>
                        </w:rPr>
                      </w:pPr>
                    </w:p>
                    <w:p w14:paraId="00F3EBDB" w14:textId="77777777" w:rsidR="00A95FAC" w:rsidRPr="00BC346D" w:rsidRDefault="00A95FAC" w:rsidP="00A95FAC">
                      <w:pPr>
                        <w:jc w:val="center"/>
                        <w:rPr>
                          <w:lang w:val="en-US"/>
                        </w:rPr>
                      </w:pPr>
                    </w:p>
                  </w:txbxContent>
                </v:textbox>
              </v:shape>
            </w:pict>
          </mc:Fallback>
        </mc:AlternateContent>
      </w:r>
    </w:p>
    <w:p w14:paraId="6515E1EA" w14:textId="77777777" w:rsidR="00A95FAC" w:rsidRDefault="00A95FAC" w:rsidP="00A95FAC">
      <w:pPr>
        <w:jc w:val="center"/>
        <w:rPr>
          <w:rFonts w:ascii="Castellar" w:eastAsia="Calibri" w:hAnsi="Castellar" w:cs="Castellar"/>
          <w:b/>
          <w:sz w:val="48"/>
          <w:szCs w:val="48"/>
        </w:rPr>
      </w:pPr>
    </w:p>
    <w:p w14:paraId="1388C4F6" w14:textId="77777777" w:rsidR="00A95FAC" w:rsidRDefault="00A95FAC" w:rsidP="00A95FAC">
      <w:pPr>
        <w:jc w:val="center"/>
        <w:rPr>
          <w:rFonts w:ascii="Castellar" w:eastAsia="Calibri" w:hAnsi="Castellar" w:cs="Castellar"/>
          <w:b/>
          <w:sz w:val="48"/>
          <w:szCs w:val="48"/>
        </w:rPr>
      </w:pPr>
    </w:p>
    <w:p w14:paraId="00F8BF3A" w14:textId="77777777" w:rsidR="00A95FAC" w:rsidRDefault="00A95FAC" w:rsidP="00A95FAC">
      <w:pPr>
        <w:jc w:val="center"/>
        <w:rPr>
          <w:rFonts w:ascii="Castellar" w:eastAsia="Calibri" w:hAnsi="Castellar" w:cs="Castellar"/>
          <w:b/>
          <w:sz w:val="48"/>
          <w:szCs w:val="48"/>
        </w:rPr>
      </w:pPr>
    </w:p>
    <w:p w14:paraId="61CCCDD7" w14:textId="77777777" w:rsidR="00A95FAC" w:rsidRDefault="00A95FAC" w:rsidP="00A95FAC">
      <w:pPr>
        <w:jc w:val="center"/>
        <w:rPr>
          <w:rFonts w:ascii="Castellar" w:eastAsia="Calibri" w:hAnsi="Castellar" w:cs="Castellar"/>
          <w:b/>
          <w:sz w:val="48"/>
          <w:szCs w:val="48"/>
        </w:rPr>
      </w:pPr>
    </w:p>
    <w:p w14:paraId="31CD64C8" w14:textId="77777777" w:rsidR="00A95FAC" w:rsidRDefault="00A95FAC" w:rsidP="00A95FAC">
      <w:pPr>
        <w:rPr>
          <w:rFonts w:eastAsia="Calibri"/>
          <w:b/>
          <w:sz w:val="18"/>
          <w:szCs w:val="18"/>
        </w:rPr>
      </w:pPr>
    </w:p>
    <w:p w14:paraId="2FA00959" w14:textId="77777777" w:rsidR="00A95FAC" w:rsidRDefault="00A95FAC" w:rsidP="00A95FAC">
      <w:pPr>
        <w:ind w:firstLine="708"/>
        <w:jc w:val="center"/>
        <w:rPr>
          <w:rFonts w:eastAsia="Calibri"/>
          <w:b/>
          <w:sz w:val="40"/>
          <w:szCs w:val="40"/>
        </w:rPr>
      </w:pPr>
      <w:r>
        <w:rPr>
          <w:noProof/>
          <w:lang w:eastAsia="fr-FR"/>
        </w:rPr>
        <mc:AlternateContent>
          <mc:Choice Requires="wps">
            <w:drawing>
              <wp:anchor distT="0" distB="0" distL="114300" distR="114300" simplePos="0" relativeHeight="251750912" behindDoc="1" locked="0" layoutInCell="1" allowOverlap="1" wp14:anchorId="4AFC448F" wp14:editId="4ADF02AE">
                <wp:simplePos x="0" y="0"/>
                <wp:positionH relativeFrom="column">
                  <wp:posOffset>1167130</wp:posOffset>
                </wp:positionH>
                <wp:positionV relativeFrom="paragraph">
                  <wp:posOffset>142875</wp:posOffset>
                </wp:positionV>
                <wp:extent cx="4507230" cy="677545"/>
                <wp:effectExtent l="7620" t="76200" r="85725" b="8255"/>
                <wp:wrapNone/>
                <wp:docPr id="21745726"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7230" cy="677545"/>
                        </a:xfrm>
                        <a:prstGeom prst="roundRect">
                          <a:avLst>
                            <a:gd name="adj" fmla="val 16667"/>
                          </a:avLst>
                        </a:prstGeom>
                        <a:solidFill>
                          <a:srgbClr val="FFFFFF"/>
                        </a:solidFill>
                        <a:ln w="9360" cap="sq">
                          <a:solidFill>
                            <a:srgbClr val="000000"/>
                          </a:solidFill>
                          <a:miter lim="800000"/>
                          <a:headEnd/>
                          <a:tailEnd/>
                        </a:ln>
                        <a:effectLst>
                          <a:outerShdw dist="107679" dir="18908127" algn="ctr" rotWithShape="0">
                            <a:srgbClr val="808080">
                              <a:alpha val="50027"/>
                            </a:srgbClr>
                          </a:outerShdw>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B67DB0F" id="AutoShape 69" o:spid="_x0000_s1026" style="position:absolute;margin-left:91.9pt;margin-top:11.25pt;width:354.9pt;height:53.35pt;z-index:-2515655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" strokeweight=".26mm">
                <v:stroke joinstyle="miter" endcap="square"/>
                <v:shadow on="t" opacity="32785f" offset="2.12mm,-2.11mm"/>
              </v:roundrect>
            </w:pict>
          </mc:Fallback>
        </mc:AlternateContent>
      </w:r>
    </w:p>
    <w:p w14:paraId="29937A1E" w14:textId="77777777" w:rsidR="00A95FAC" w:rsidRDefault="00A95FAC" w:rsidP="00A95FAC">
      <w:pPr>
        <w:ind w:firstLine="708"/>
        <w:jc w:val="center"/>
        <w:rPr>
          <w:rFonts w:eastAsia="Calibri"/>
          <w:b/>
          <w:sz w:val="8"/>
          <w:szCs w:val="8"/>
        </w:rPr>
      </w:pPr>
      <w:r>
        <w:rPr>
          <w:rFonts w:eastAsia="Calibri"/>
          <w:b/>
          <w:sz w:val="40"/>
          <w:szCs w:val="40"/>
        </w:rPr>
        <w:t>DOSSIER D’APPEL D’OFFRES</w:t>
      </w:r>
    </w:p>
    <w:p w14:paraId="19C0A220" w14:textId="77777777" w:rsidR="00A95FAC" w:rsidRDefault="00A95FAC" w:rsidP="00A95FAC">
      <w:pPr>
        <w:ind w:firstLine="708"/>
        <w:jc w:val="center"/>
        <w:rPr>
          <w:rFonts w:eastAsia="Calibri"/>
          <w:b/>
          <w:sz w:val="8"/>
          <w:szCs w:val="8"/>
        </w:rPr>
      </w:pPr>
    </w:p>
    <w:p w14:paraId="0E185535" w14:textId="77777777" w:rsidR="00A95FAC" w:rsidRDefault="00A95FAC" w:rsidP="00A95FAC">
      <w:pPr>
        <w:pStyle w:val="Corpsdetexte31"/>
        <w:jc w:val="left"/>
        <w:rPr>
          <w:rFonts w:ascii="Cambria" w:hAnsi="Cambria" w:cs="Cambria"/>
          <w:szCs w:val="32"/>
        </w:rPr>
      </w:pPr>
    </w:p>
    <w:p w14:paraId="568992D7" w14:textId="77777777" w:rsidR="00A95FAC" w:rsidRDefault="00A95FAC" w:rsidP="00A95FAC">
      <w:pPr>
        <w:pStyle w:val="Corpsdetexte31"/>
        <w:ind w:hanging="142"/>
        <w:rPr>
          <w:rFonts w:ascii="Cambria" w:hAnsi="Cambria" w:cs="Cambria"/>
          <w:szCs w:val="32"/>
        </w:rPr>
      </w:pPr>
    </w:p>
    <w:p w14:paraId="76D331F8" w14:textId="77777777" w:rsidR="00A95FAC" w:rsidRDefault="00A95FAC" w:rsidP="00A95FAC">
      <w:pPr>
        <w:pStyle w:val="Corpsdetexte31"/>
        <w:ind w:hanging="142"/>
        <w:rPr>
          <w:rFonts w:ascii="Cambria" w:hAnsi="Cambria" w:cs="Cambria"/>
          <w:szCs w:val="32"/>
        </w:rPr>
      </w:pPr>
    </w:p>
    <w:p w14:paraId="1F30FE91" w14:textId="77777777" w:rsidR="00A95FAC" w:rsidRDefault="00A95FAC" w:rsidP="00A95FAC">
      <w:pPr>
        <w:pStyle w:val="Corpsdetexte31"/>
        <w:ind w:hanging="142"/>
        <w:rPr>
          <w:rFonts w:ascii="Baskerville Old Face" w:hAnsi="Baskerville Old Face" w:cs="Baskerville Old Face"/>
          <w:sz w:val="28"/>
          <w:szCs w:val="32"/>
        </w:rPr>
      </w:pPr>
      <w:r>
        <w:rPr>
          <w:rFonts w:ascii="Baskerville Old Face" w:hAnsi="Baskerville Old Face" w:cs="Baskerville Old Face"/>
          <w:szCs w:val="32"/>
        </w:rPr>
        <w:t>APPEL D’OFFRES NATIONAL OUVERT</w:t>
      </w:r>
    </w:p>
    <w:p w14:paraId="35A2C3BD" w14:textId="77777777" w:rsidR="00A95FAC" w:rsidRDefault="00A95FAC" w:rsidP="00A95FAC">
      <w:pPr>
        <w:pStyle w:val="Corpsdetexte31"/>
        <w:spacing w:line="360" w:lineRule="auto"/>
        <w:ind w:hanging="142"/>
        <w:rPr>
          <w:rFonts w:ascii="Baskerville Old Face" w:hAnsi="Baskerville Old Face" w:cs="Baskerville Old Face"/>
          <w:sz w:val="28"/>
          <w:szCs w:val="32"/>
        </w:rPr>
      </w:pPr>
    </w:p>
    <w:p w14:paraId="403BF2F1" w14:textId="77777777" w:rsidR="00A95FAC" w:rsidRDefault="00A95FAC" w:rsidP="00A95FAC">
      <w:pPr>
        <w:pStyle w:val="Corpsdetexte31"/>
        <w:spacing w:line="276" w:lineRule="auto"/>
        <w:ind w:hanging="142"/>
        <w:rPr>
          <w:rFonts w:ascii="Tw Cen MT" w:hAnsi="Tw Cen MT" w:cs="Tw Cen MT"/>
          <w:sz w:val="28"/>
          <w:szCs w:val="32"/>
        </w:rPr>
      </w:pPr>
      <w:r>
        <w:rPr>
          <w:rFonts w:ascii="Tw Cen MT" w:hAnsi="Tw Cen MT" w:cs="Tw Cen MT"/>
          <w:sz w:val="28"/>
          <w:szCs w:val="32"/>
        </w:rPr>
        <w:t>N° _______/AONO/K/SG/CRPM-EN/SIGAMP-TBEC/2025 DU ______ EN PROCEDURE D’URGENCE POUR LES TRAVAUX DE CONSTRUCTION DE DEUX (02) BLOCS DE QUATRE</w:t>
      </w:r>
    </w:p>
    <w:p w14:paraId="56E3D3C0" w14:textId="77777777" w:rsidR="00A95FAC" w:rsidRDefault="00A95FAC" w:rsidP="00A95FAC">
      <w:pPr>
        <w:pStyle w:val="Corpsdetexte31"/>
        <w:spacing w:line="276" w:lineRule="auto"/>
        <w:ind w:hanging="142"/>
        <w:rPr>
          <w:sz w:val="32"/>
          <w:szCs w:val="32"/>
        </w:rPr>
      </w:pPr>
      <w:r>
        <w:rPr>
          <w:rFonts w:ascii="Tw Cen MT" w:hAnsi="Tw Cen MT" w:cs="Tw Cen MT"/>
          <w:sz w:val="28"/>
          <w:szCs w:val="32"/>
        </w:rPr>
        <w:t>(04) BUREAUX ET D’UN (01) BLOC DE DEUX (02) BUREAUX AU PALAIS DE JUSTICE DE KOUSSERI, ARRONDISSEMENT DE KOUSSERI, DEPARTEMENT DU LOGONE ET CHARI, REGION DE L’EXTRÊME-NORD, EN DEUX (02) LOTS</w:t>
      </w:r>
      <w:r>
        <w:rPr>
          <w:rFonts w:ascii="Tw Cen MT" w:hAnsi="Tw Cen MT" w:cs="Tw Cen MT"/>
          <w:b w:val="0"/>
        </w:rPr>
        <w:t>.</w:t>
      </w:r>
    </w:p>
    <w:p w14:paraId="7D3F6289" w14:textId="77777777" w:rsidR="00A95FAC" w:rsidRDefault="00A95FAC" w:rsidP="00A95FAC">
      <w:pPr>
        <w:jc w:val="center"/>
        <w:rPr>
          <w:sz w:val="32"/>
          <w:szCs w:val="32"/>
        </w:rPr>
      </w:pPr>
    </w:p>
    <w:p w14:paraId="03B4104B" w14:textId="77777777" w:rsidR="00A95FAC" w:rsidRDefault="00A95FAC" w:rsidP="00A95FAC">
      <w:pPr>
        <w:rPr>
          <w:rFonts w:ascii="Tw Cen MT" w:eastAsia="Arial Unicode MS" w:hAnsi="Tw Cen MT" w:cs="Tahoma"/>
          <w:b/>
          <w:sz w:val="28"/>
        </w:rPr>
      </w:pPr>
    </w:p>
    <w:p w14:paraId="2DE1BDBA" w14:textId="77777777" w:rsidR="00A95FAC" w:rsidRDefault="00A95FAC" w:rsidP="00A95FAC">
      <w:pPr>
        <w:rPr>
          <w:rFonts w:ascii="Tw Cen MT" w:eastAsia="Arial Unicode MS" w:hAnsi="Tw Cen MT" w:cs="Tahoma"/>
          <w:b/>
          <w:sz w:val="28"/>
        </w:rPr>
      </w:pPr>
    </w:p>
    <w:p w14:paraId="4838500D" w14:textId="77777777" w:rsidR="00A95FAC" w:rsidRDefault="00A95FAC" w:rsidP="00A95FAC">
      <w:pPr>
        <w:ind w:firstLine="708"/>
        <w:rPr>
          <w:rFonts w:ascii="Tahoma" w:eastAsia="Arial Unicode MS" w:hAnsi="Tahoma" w:cs="Tahoma"/>
          <w:b/>
          <w:sz w:val="22"/>
          <w:szCs w:val="22"/>
        </w:rPr>
      </w:pPr>
      <w:r>
        <w:rPr>
          <w:rFonts w:ascii="Tahoma" w:eastAsia="Arial Unicode MS" w:hAnsi="Tahoma" w:cs="Tahoma"/>
          <w:b/>
          <w:sz w:val="22"/>
          <w:szCs w:val="22"/>
        </w:rPr>
        <w:t xml:space="preserve">Financement : Budget d’Investissement Public MINEPAT </w:t>
      </w:r>
      <w:proofErr w:type="gramStart"/>
      <w:r>
        <w:rPr>
          <w:rFonts w:ascii="Tahoma" w:eastAsia="Arial Unicode MS" w:hAnsi="Tahoma" w:cs="Tahoma"/>
          <w:b/>
          <w:sz w:val="22"/>
          <w:szCs w:val="22"/>
        </w:rPr>
        <w:t>-  Exercice</w:t>
      </w:r>
      <w:proofErr w:type="gramEnd"/>
      <w:r>
        <w:rPr>
          <w:rFonts w:ascii="Tahoma" w:eastAsia="Arial Unicode MS" w:hAnsi="Tahoma" w:cs="Tahoma"/>
          <w:b/>
          <w:sz w:val="22"/>
          <w:szCs w:val="22"/>
        </w:rPr>
        <w:t xml:space="preserve"> 2025</w:t>
      </w:r>
    </w:p>
    <w:p w14:paraId="3363E781" w14:textId="77777777" w:rsidR="00A95FAC" w:rsidRDefault="00A95FAC" w:rsidP="00A95FAC">
      <w:pPr>
        <w:ind w:left="1416"/>
        <w:rPr>
          <w:rFonts w:ascii="Tahoma" w:eastAsia="Arial Unicode MS" w:hAnsi="Tahoma" w:cs="Tahoma"/>
          <w:b/>
          <w:sz w:val="22"/>
          <w:szCs w:val="22"/>
        </w:rPr>
      </w:pPr>
      <w:r>
        <w:rPr>
          <w:rFonts w:ascii="Tahoma" w:eastAsia="Arial Unicode MS" w:hAnsi="Tahoma" w:cs="Tahoma"/>
          <w:b/>
          <w:sz w:val="22"/>
          <w:szCs w:val="22"/>
        </w:rPr>
        <w:t xml:space="preserve">  </w:t>
      </w:r>
    </w:p>
    <w:p w14:paraId="1AB4FF1B" w14:textId="77777777" w:rsidR="00A95FAC" w:rsidRDefault="00A95FAC" w:rsidP="00A95FAC">
      <w:pPr>
        <w:rPr>
          <w:rFonts w:ascii="Tahoma" w:hAnsi="Tahoma" w:cs="Tahoma"/>
          <w:b/>
          <w:sz w:val="22"/>
          <w:szCs w:val="22"/>
        </w:rPr>
      </w:pPr>
      <w:r>
        <w:rPr>
          <w:rFonts w:ascii="Tahoma" w:eastAsia="Arial Unicode MS" w:hAnsi="Tahoma" w:cs="Tahoma"/>
          <w:b/>
          <w:sz w:val="22"/>
          <w:szCs w:val="22"/>
        </w:rPr>
        <w:tab/>
        <w:t>Délai d’exécution : quatre (04) mois</w:t>
      </w:r>
    </w:p>
    <w:p w14:paraId="2CAB6DFA" w14:textId="77777777" w:rsidR="00A95FAC" w:rsidRDefault="00A95FAC" w:rsidP="00A95FAC">
      <w:pPr>
        <w:rPr>
          <w:rFonts w:ascii="Tahoma" w:hAnsi="Tahoma" w:cs="Tahoma"/>
          <w:b/>
          <w:sz w:val="22"/>
          <w:szCs w:val="22"/>
        </w:rPr>
      </w:pPr>
    </w:p>
    <w:p w14:paraId="47A6C804" w14:textId="77777777" w:rsidR="00A95FAC" w:rsidRDefault="00A95FAC" w:rsidP="00A95FAC">
      <w:pPr>
        <w:ind w:firstLine="708"/>
        <w:rPr>
          <w:rFonts w:ascii="Tahoma" w:eastAsia="Arial Unicode MS" w:hAnsi="Tahoma" w:cs="Tahoma"/>
          <w:b/>
          <w:sz w:val="22"/>
          <w:szCs w:val="22"/>
        </w:rPr>
      </w:pPr>
      <w:r>
        <w:rPr>
          <w:rFonts w:ascii="Tahoma" w:eastAsia="Arial Unicode MS" w:hAnsi="Tahoma" w:cs="Tahoma"/>
          <w:b/>
          <w:sz w:val="22"/>
          <w:szCs w:val="22"/>
        </w:rPr>
        <w:lastRenderedPageBreak/>
        <w:t>Imputation budgétaire : Ligne N° 59 94 195 05 110000 523112 337</w:t>
      </w:r>
    </w:p>
    <w:p w14:paraId="3C00F73F" w14:textId="7B61A2E6" w:rsidR="00A95FAC" w:rsidRPr="00A95FAC" w:rsidRDefault="00A95FAC" w:rsidP="00A95FAC">
      <w:pPr>
        <w:ind w:firstLine="708"/>
        <w:rPr>
          <w:rFonts w:ascii="Tahoma" w:eastAsia="Arial Unicode MS" w:hAnsi="Tahoma" w:cs="Tahoma"/>
          <w:b/>
          <w:sz w:val="22"/>
          <w:szCs w:val="22"/>
        </w:rPr>
      </w:pPr>
      <w:r>
        <w:rPr>
          <w:rFonts w:ascii="Tahoma" w:eastAsia="Arial Unicode MS" w:hAnsi="Tahoma" w:cs="Tahoma"/>
          <w:b/>
          <w:sz w:val="22"/>
          <w:szCs w:val="22"/>
        </w:rPr>
        <w:t>Autorisation de dépenses : L399639</w:t>
      </w:r>
    </w:p>
    <w:p w14:paraId="202AA8AE" w14:textId="77777777" w:rsidR="00A95FAC" w:rsidRDefault="00A95FAC" w:rsidP="00A95FAC">
      <w:pPr>
        <w:rPr>
          <w:rFonts w:ascii="Tw Cen MT" w:eastAsia="Arial Unicode MS" w:hAnsi="Tw Cen MT" w:cs="Tw Cen MT"/>
          <w:b/>
          <w:color w:val="FF0000"/>
          <w:sz w:val="28"/>
        </w:rPr>
      </w:pPr>
    </w:p>
    <w:p w14:paraId="5603AF9C" w14:textId="77777777" w:rsidR="00A95FAC" w:rsidRDefault="00A95FAC">
      <w:pPr>
        <w:jc w:val="center"/>
        <w:rPr>
          <w:rFonts w:ascii="Tw Cen MT" w:eastAsia="Arial Unicode MS" w:hAnsi="Tw Cen MT" w:cs="Tw Cen MT"/>
          <w:b/>
          <w:color w:val="FF0000"/>
          <w:sz w:val="28"/>
        </w:rPr>
      </w:pPr>
    </w:p>
    <w:p w14:paraId="35348F91" w14:textId="77777777" w:rsidR="007470DB" w:rsidRDefault="007470DB">
      <w:pPr>
        <w:pStyle w:val="Corpsdetexte"/>
        <w:jc w:val="left"/>
        <w:rPr>
          <w:rFonts w:ascii="Tw Cen MT" w:eastAsia="Arial Unicode MS" w:hAnsi="Tw Cen MT" w:cs="Tw Cen MT"/>
          <w:b w:val="0"/>
          <w:bCs/>
          <w:sz w:val="20"/>
        </w:rPr>
      </w:pPr>
    </w:p>
    <w:p w14:paraId="3C7489EA" w14:textId="77777777" w:rsidR="007470DB" w:rsidRDefault="00DE44E5">
      <w:pPr>
        <w:pStyle w:val="Corpsdetexte"/>
        <w:jc w:val="left"/>
        <w:rPr>
          <w:rFonts w:ascii="Tw Cen MT" w:eastAsia="Arial Unicode MS" w:hAnsi="Tw Cen MT" w:cs="Tw Cen MT"/>
          <w:b w:val="0"/>
          <w:bCs/>
          <w:sz w:val="20"/>
        </w:rPr>
      </w:pPr>
      <w:r>
        <w:rPr>
          <w:noProof/>
          <w:lang w:eastAsia="fr-FR"/>
        </w:rPr>
        <mc:AlternateContent>
          <mc:Choice Requires="wps">
            <w:drawing>
              <wp:anchor distT="0" distB="0" distL="114300" distR="114300" simplePos="0" relativeHeight="251624960" behindDoc="1" locked="0" layoutInCell="1" allowOverlap="1" wp14:anchorId="11A54580" wp14:editId="0C67FEAB">
                <wp:simplePos x="0" y="0"/>
                <wp:positionH relativeFrom="column">
                  <wp:posOffset>1941830</wp:posOffset>
                </wp:positionH>
                <wp:positionV relativeFrom="paragraph">
                  <wp:posOffset>-1270</wp:posOffset>
                </wp:positionV>
                <wp:extent cx="1783080" cy="723900"/>
                <wp:effectExtent l="84455" t="8255" r="8890" b="77470"/>
                <wp:wrapNone/>
                <wp:docPr id="16"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3080" cy="723900"/>
                        </a:xfrm>
                        <a:prstGeom prst="roundRect">
                          <a:avLst>
                            <a:gd name="adj" fmla="val 16667"/>
                          </a:avLst>
                        </a:prstGeom>
                        <a:solidFill>
                          <a:srgbClr val="FFFFFF"/>
                        </a:solidFill>
                        <a:ln w="9360" cap="sq">
                          <a:solidFill>
                            <a:srgbClr val="000000"/>
                          </a:solidFill>
                          <a:miter lim="800000"/>
                          <a:headEnd/>
                          <a:tailEnd/>
                        </a:ln>
                        <a:effectLst>
                          <a:outerShdw dist="107679" dir="8091873" algn="ctr" rotWithShape="0">
                            <a:srgbClr val="808080">
                              <a:alpha val="50027"/>
                            </a:srgbClr>
                          </a:outerShdw>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E713C2F" id="AutoShape 11" o:spid="_x0000_s1026" style="position:absolute;margin-left:152.9pt;margin-top:-.1pt;width:140.4pt;height:57pt;z-index:-2516915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" strokeweight=".26mm">
                <v:stroke joinstyle="miter" endcap="square"/>
                <v:shadow on="t" opacity="32785f" offset="-2.11mm,2.12mm"/>
              </v:roundrect>
            </w:pict>
          </mc:Fallback>
        </mc:AlternateContent>
      </w:r>
    </w:p>
    <w:p w14:paraId="1861CCF1" w14:textId="7AFFEFB8" w:rsidR="002D1146" w:rsidRDefault="007470DB" w:rsidP="002D1146">
      <w:pPr>
        <w:pStyle w:val="Corpsdetexte"/>
        <w:rPr>
          <w:rFonts w:ascii="Tw Cen MT" w:eastAsia="Arial Unicode MS" w:hAnsi="Tw Cen MT" w:cs="Tw Cen MT"/>
          <w:bCs/>
          <w:sz w:val="32"/>
          <w:szCs w:val="32"/>
        </w:rPr>
      </w:pPr>
      <w:r>
        <w:rPr>
          <w:rFonts w:ascii="Tw Cen MT" w:eastAsia="Arial Unicode MS" w:hAnsi="Tw Cen MT" w:cs="Tw Cen MT"/>
          <w:bCs/>
          <w:sz w:val="32"/>
          <w:szCs w:val="32"/>
        </w:rPr>
        <w:t>PIECE N° 11</w:t>
      </w:r>
    </w:p>
    <w:p w14:paraId="4DA8A404" w14:textId="76E3B348" w:rsidR="007470DB" w:rsidRDefault="007470DB">
      <w:pPr>
        <w:pStyle w:val="Corpsdetexte"/>
        <w:rPr>
          <w:rFonts w:ascii="Tw Cen MT" w:eastAsia="Arial Unicode MS" w:hAnsi="Tw Cen MT" w:cs="Tw Cen MT"/>
          <w:bCs/>
          <w:sz w:val="32"/>
          <w:szCs w:val="32"/>
        </w:rPr>
      </w:pPr>
      <w:r>
        <w:rPr>
          <w:rFonts w:ascii="Tw Cen MT" w:eastAsia="Arial Unicode MS" w:hAnsi="Tw Cen MT" w:cs="Tw Cen MT"/>
          <w:bCs/>
          <w:sz w:val="32"/>
          <w:szCs w:val="32"/>
        </w:rPr>
        <w:t>Etudes préalables</w:t>
      </w:r>
    </w:p>
    <w:p w14:paraId="4E6A65D1" w14:textId="77777777" w:rsidR="002D1146" w:rsidRDefault="002D1146">
      <w:pPr>
        <w:pStyle w:val="Corpsdetexte"/>
        <w:rPr>
          <w:rFonts w:ascii="Tw Cen MT" w:eastAsia="Arial Unicode MS" w:hAnsi="Tw Cen MT" w:cs="Tw Cen MT"/>
          <w:bCs/>
          <w:sz w:val="32"/>
          <w:szCs w:val="32"/>
        </w:rPr>
      </w:pPr>
    </w:p>
    <w:p w14:paraId="76A41763" w14:textId="77777777" w:rsidR="002D1146" w:rsidRDefault="002D1146">
      <w:pPr>
        <w:pStyle w:val="Corpsdetexte"/>
        <w:rPr>
          <w:rFonts w:ascii="Tw Cen MT" w:eastAsia="Arial Unicode MS" w:hAnsi="Tw Cen MT" w:cs="Tw Cen MT"/>
          <w:bCs/>
          <w:sz w:val="32"/>
          <w:szCs w:val="32"/>
        </w:rPr>
      </w:pPr>
    </w:p>
    <w:p w14:paraId="0A29D75B" w14:textId="77777777" w:rsidR="002D1146" w:rsidRDefault="002D1146">
      <w:pPr>
        <w:pStyle w:val="Corpsdetexte"/>
      </w:pPr>
    </w:p>
    <w:p w14:paraId="63EE6F70" w14:textId="0F3D34CA" w:rsidR="007470DB" w:rsidRDefault="002D1146">
      <w:pPr>
        <w:jc w:val="center"/>
        <w:rPr>
          <w:rFonts w:ascii="Tw Cen MT" w:eastAsia="Arial Unicode MS" w:hAnsi="Tw Cen MT" w:cs="Tw Cen MT"/>
          <w:b/>
          <w:sz w:val="28"/>
        </w:rPr>
      </w:pPr>
      <w:r>
        <w:rPr>
          <w:noProof/>
        </w:rPr>
        <mc:AlternateContent>
          <mc:Choice Requires="wps">
            <w:drawing>
              <wp:anchor distT="0" distB="0" distL="114300" distR="114300" simplePos="0" relativeHeight="251758080" behindDoc="0" locked="0" layoutInCell="1" allowOverlap="1" wp14:anchorId="64C87D0B" wp14:editId="3F7D3499">
                <wp:simplePos x="0" y="0"/>
                <wp:positionH relativeFrom="column">
                  <wp:posOffset>3498215</wp:posOffset>
                </wp:positionH>
                <wp:positionV relativeFrom="paragraph">
                  <wp:posOffset>3175</wp:posOffset>
                </wp:positionV>
                <wp:extent cx="2950845" cy="1638300"/>
                <wp:effectExtent l="0" t="0" r="1905" b="0"/>
                <wp:wrapNone/>
                <wp:docPr id="1446078441" name="Zone de texte 14460784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0845" cy="1638300"/>
                        </a:xfrm>
                        <a:prstGeom prst="rect">
                          <a:avLst/>
                        </a:prstGeom>
                        <a:solidFill>
                          <a:srgbClr val="FFFFFF"/>
                        </a:solidFill>
                        <a:ln>
                          <a:noFill/>
                        </a:ln>
                      </wps:spPr>
                      <wps:txbx>
                        <w:txbxContent>
                          <w:p w14:paraId="68A462D5" w14:textId="77777777" w:rsidR="002D1146" w:rsidRPr="00482D1F" w:rsidRDefault="002D1146" w:rsidP="002D1146">
                            <w:pPr>
                              <w:ind w:right="-468"/>
                              <w:rPr>
                                <w:rFonts w:ascii="Tahoma" w:hAnsi="Tahoma" w:cs="Tahoma"/>
                                <w:sz w:val="20"/>
                                <w:szCs w:val="20"/>
                                <w:lang w:val="en-US" w:eastAsia="en-US"/>
                              </w:rPr>
                            </w:pPr>
                            <w:r>
                              <w:rPr>
                                <w:rFonts w:ascii="Tahoma" w:hAnsi="Tahoma" w:cs="Tahoma"/>
                                <w:b/>
                                <w:sz w:val="16"/>
                                <w:szCs w:val="16"/>
                                <w:lang w:val="en-US"/>
                              </w:rPr>
                              <w:t xml:space="preserve">                 </w:t>
                            </w:r>
                            <w:r w:rsidRPr="008B334D">
                              <w:rPr>
                                <w:rFonts w:ascii="Tahoma" w:hAnsi="Tahoma" w:cs="Tahoma"/>
                                <w:sz w:val="20"/>
                                <w:szCs w:val="20"/>
                                <w:lang w:val="en-US"/>
                              </w:rPr>
                              <w:t>REPUBLIC OF CAMEROON</w:t>
                            </w:r>
                          </w:p>
                          <w:p w14:paraId="05708330" w14:textId="77777777" w:rsidR="002D1146" w:rsidRPr="008B334D" w:rsidRDefault="002D1146" w:rsidP="002D1146">
                            <w:pPr>
                              <w:jc w:val="center"/>
                              <w:rPr>
                                <w:rFonts w:ascii="Tahoma" w:hAnsi="Tahoma" w:cs="Tahoma"/>
                                <w:i/>
                                <w:sz w:val="20"/>
                                <w:szCs w:val="20"/>
                                <w:lang w:val="en-US"/>
                              </w:rPr>
                            </w:pPr>
                            <w:r w:rsidRPr="008B334D">
                              <w:rPr>
                                <w:rFonts w:ascii="Tahoma" w:hAnsi="Tahoma" w:cs="Tahoma"/>
                                <w:i/>
                                <w:sz w:val="20"/>
                                <w:szCs w:val="20"/>
                                <w:lang w:val="en-US"/>
                              </w:rPr>
                              <w:t xml:space="preserve">      Peace - Work - Fatherland</w:t>
                            </w:r>
                          </w:p>
                          <w:p w14:paraId="48657AF0" w14:textId="77777777" w:rsidR="002D1146" w:rsidRPr="008B334D" w:rsidRDefault="002D1146" w:rsidP="002D1146">
                            <w:pPr>
                              <w:jc w:val="center"/>
                              <w:rPr>
                                <w:rFonts w:ascii="Tahoma" w:hAnsi="Tahoma" w:cs="Tahoma"/>
                                <w:sz w:val="20"/>
                                <w:szCs w:val="20"/>
                                <w:lang w:val="en-US"/>
                              </w:rPr>
                            </w:pPr>
                            <w:r w:rsidRPr="008B334D">
                              <w:rPr>
                                <w:rFonts w:ascii="Tahoma" w:hAnsi="Tahoma" w:cs="Tahoma"/>
                                <w:sz w:val="20"/>
                                <w:szCs w:val="20"/>
                                <w:lang w:val="en-US"/>
                              </w:rPr>
                              <w:t xml:space="preserve">       **********</w:t>
                            </w:r>
                          </w:p>
                          <w:p w14:paraId="782A335C" w14:textId="77777777" w:rsidR="002D1146" w:rsidRPr="008B334D" w:rsidRDefault="002D1146" w:rsidP="002D1146">
                            <w:pPr>
                              <w:jc w:val="center"/>
                              <w:rPr>
                                <w:rFonts w:ascii="Tahoma" w:hAnsi="Tahoma" w:cs="Tahoma"/>
                                <w:sz w:val="20"/>
                                <w:szCs w:val="20"/>
                                <w:lang w:val="en-US"/>
                              </w:rPr>
                            </w:pPr>
                            <w:r w:rsidRPr="008B334D">
                              <w:rPr>
                                <w:rFonts w:ascii="Tahoma" w:hAnsi="Tahoma" w:cs="Tahoma"/>
                                <w:sz w:val="20"/>
                                <w:szCs w:val="20"/>
                                <w:lang w:val="en-US"/>
                              </w:rPr>
                              <w:t xml:space="preserve">        FAR NORTH REGION</w:t>
                            </w:r>
                          </w:p>
                          <w:p w14:paraId="06013907" w14:textId="77777777" w:rsidR="002D1146" w:rsidRPr="008B334D" w:rsidRDefault="002D1146" w:rsidP="002D1146">
                            <w:pPr>
                              <w:jc w:val="center"/>
                              <w:rPr>
                                <w:rFonts w:ascii="Tahoma" w:hAnsi="Tahoma" w:cs="Tahoma"/>
                                <w:sz w:val="20"/>
                                <w:szCs w:val="20"/>
                                <w:lang w:val="en-US"/>
                              </w:rPr>
                            </w:pPr>
                            <w:r w:rsidRPr="008B334D">
                              <w:rPr>
                                <w:rFonts w:ascii="Tahoma" w:hAnsi="Tahoma" w:cs="Tahoma"/>
                                <w:sz w:val="20"/>
                                <w:szCs w:val="20"/>
                                <w:lang w:val="en-US"/>
                              </w:rPr>
                              <w:t xml:space="preserve">        *********</w:t>
                            </w:r>
                          </w:p>
                          <w:p w14:paraId="77F56488" w14:textId="77777777" w:rsidR="002D1146" w:rsidRPr="008B334D" w:rsidRDefault="002D1146" w:rsidP="002D1146">
                            <w:pPr>
                              <w:jc w:val="center"/>
                              <w:rPr>
                                <w:rFonts w:ascii="Tahoma" w:hAnsi="Tahoma" w:cs="Tahoma"/>
                                <w:sz w:val="20"/>
                                <w:szCs w:val="20"/>
                                <w:lang w:val="en-US"/>
                              </w:rPr>
                            </w:pPr>
                            <w:r w:rsidRPr="008B334D">
                              <w:rPr>
                                <w:rFonts w:ascii="Tahoma" w:hAnsi="Tahoma" w:cs="Tahoma"/>
                                <w:sz w:val="20"/>
                                <w:szCs w:val="20"/>
                                <w:lang w:val="en-US"/>
                              </w:rPr>
                              <w:t xml:space="preserve">       GOVERNOR’S OFFICE   </w:t>
                            </w:r>
                          </w:p>
                          <w:p w14:paraId="1C1EAEF1" w14:textId="77777777" w:rsidR="002D1146" w:rsidRPr="008B334D" w:rsidRDefault="002D1146" w:rsidP="002D1146">
                            <w:pPr>
                              <w:jc w:val="center"/>
                              <w:rPr>
                                <w:rFonts w:ascii="Tahoma" w:hAnsi="Tahoma" w:cs="Tahoma"/>
                                <w:sz w:val="20"/>
                                <w:szCs w:val="20"/>
                                <w:lang w:val="en-US"/>
                              </w:rPr>
                            </w:pPr>
                            <w:r w:rsidRPr="008B334D">
                              <w:rPr>
                                <w:rFonts w:ascii="Tahoma" w:hAnsi="Tahoma" w:cs="Tahoma"/>
                                <w:sz w:val="20"/>
                                <w:szCs w:val="20"/>
                                <w:lang w:val="en-US"/>
                              </w:rPr>
                              <w:t xml:space="preserve">         ******</w:t>
                            </w:r>
                          </w:p>
                          <w:p w14:paraId="602A1F00" w14:textId="77777777" w:rsidR="002D1146" w:rsidRPr="00DD7C71" w:rsidRDefault="002D1146" w:rsidP="002D1146">
                            <w:pPr>
                              <w:rPr>
                                <w:rFonts w:ascii="Tahoma" w:hAnsi="Tahoma" w:cs="Tahoma"/>
                                <w:sz w:val="20"/>
                                <w:lang w:val="en-US"/>
                              </w:rPr>
                            </w:pPr>
                            <w:r w:rsidRPr="008B334D">
                              <w:rPr>
                                <w:rFonts w:ascii="Tahoma" w:hAnsi="Tahoma" w:cs="Tahoma"/>
                                <w:sz w:val="20"/>
                                <w:szCs w:val="20"/>
                                <w:lang w:val="en-US"/>
                              </w:rPr>
                              <w:t xml:space="preserve"> </w:t>
                            </w:r>
                            <w:r>
                              <w:rPr>
                                <w:rFonts w:ascii="Tahoma" w:hAnsi="Tahoma" w:cs="Tahoma"/>
                                <w:sz w:val="20"/>
                                <w:lang w:val="en-US"/>
                              </w:rPr>
                              <w:t>INTERNAL</w:t>
                            </w:r>
                            <w:r w:rsidRPr="00DD7C71">
                              <w:rPr>
                                <w:rFonts w:ascii="Tahoma" w:hAnsi="Tahoma" w:cs="Tahoma"/>
                                <w:sz w:val="20"/>
                                <w:lang w:val="en-US"/>
                              </w:rPr>
                              <w:t xml:space="preserve"> STRUCTURE</w:t>
                            </w:r>
                            <w:r>
                              <w:rPr>
                                <w:rFonts w:ascii="Tahoma" w:hAnsi="Tahoma" w:cs="Tahoma"/>
                                <w:sz w:val="20"/>
                                <w:lang w:val="en-US"/>
                              </w:rPr>
                              <w:t xml:space="preserve"> FOR ADMINISTRATIVE MANAGEMENT OF PUBLIC CONTRACTS</w:t>
                            </w:r>
                          </w:p>
                          <w:p w14:paraId="4AF43FD5" w14:textId="77777777" w:rsidR="002D1146" w:rsidRPr="006E5AA9" w:rsidRDefault="002D1146" w:rsidP="002D1146">
                            <w:pPr>
                              <w:jc w:val="center"/>
                              <w:rPr>
                                <w:rFonts w:ascii="Tahoma" w:hAnsi="Tahoma" w:cs="Tahoma"/>
                                <w:sz w:val="16"/>
                                <w:szCs w:val="16"/>
                                <w:lang w:val="en-US"/>
                              </w:rPr>
                            </w:pPr>
                            <w:r>
                              <w:rPr>
                                <w:rFonts w:ascii="Tahoma" w:hAnsi="Tahoma" w:cs="Tahoma"/>
                                <w:sz w:val="20"/>
                                <w:szCs w:val="20"/>
                              </w:rPr>
                              <w:t>*********</w:t>
                            </w:r>
                          </w:p>
                          <w:p w14:paraId="17419963" w14:textId="77777777" w:rsidR="002D1146" w:rsidRPr="006E5AA9" w:rsidRDefault="002D1146" w:rsidP="002D1146">
                            <w:pPr>
                              <w:jc w:val="center"/>
                              <w:rPr>
                                <w:rFonts w:ascii="Tahoma" w:hAnsi="Tahoma" w:cs="Tahoma"/>
                                <w:sz w:val="16"/>
                                <w:szCs w:val="16"/>
                                <w:lang w:val="en-US"/>
                              </w:rPr>
                            </w:pPr>
                          </w:p>
                          <w:p w14:paraId="4AA6179F" w14:textId="77777777" w:rsidR="002D1146" w:rsidRPr="0017757B" w:rsidRDefault="002D1146" w:rsidP="002D1146">
                            <w:pPr>
                              <w:jc w:val="center"/>
                              <w:rPr>
                                <w:rFonts w:ascii="Tahoma" w:hAnsi="Tahoma" w:cs="Tahoma"/>
                                <w:b/>
                                <w:sz w:val="16"/>
                                <w:szCs w:val="16"/>
                                <w:lang w:val="en-US"/>
                              </w:rPr>
                            </w:pPr>
                          </w:p>
                          <w:p w14:paraId="60E5127D" w14:textId="77777777" w:rsidR="002D1146" w:rsidRPr="00BC346D" w:rsidRDefault="002D1146" w:rsidP="002D1146">
                            <w:pPr>
                              <w:jc w:val="center"/>
                              <w:rPr>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C87D0B" id="Zone de texte 1446078441" o:spid="_x0000_s1059" type="#_x0000_t202" style="position:absolute;left:0;text-align:left;margin-left:275.45pt;margin-top:.25pt;width:232.35pt;height:129pt;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" stroked="f">
                <v:textbox>
                  <w:txbxContent>
                    <w:p w14:paraId="68A462D5" w14:textId="77777777" w:rsidR="002D1146" w:rsidRPr="00482D1F" w:rsidRDefault="002D1146" w:rsidP="002D1146">
                      <w:pPr>
                        <w:ind w:right="-468"/>
                        <w:rPr>
                          <w:rFonts w:ascii="Tahoma" w:hAnsi="Tahoma" w:cs="Tahoma"/>
                          <w:sz w:val="20"/>
                          <w:szCs w:val="20"/>
                          <w:lang w:val="en-US" w:eastAsia="en-US"/>
                        </w:rPr>
                      </w:pPr>
                      <w:r>
                        <w:rPr>
                          <w:rFonts w:ascii="Tahoma" w:hAnsi="Tahoma" w:cs="Tahoma"/>
                          <w:b/>
                          <w:sz w:val="16"/>
                          <w:szCs w:val="16"/>
                          <w:lang w:val="en-US"/>
                        </w:rPr>
                        <w:t xml:space="preserve">                 </w:t>
                      </w:r>
                      <w:r w:rsidRPr="008B334D">
                        <w:rPr>
                          <w:rFonts w:ascii="Tahoma" w:hAnsi="Tahoma" w:cs="Tahoma"/>
                          <w:sz w:val="20"/>
                          <w:szCs w:val="20"/>
                          <w:lang w:val="en-US"/>
                        </w:rPr>
                        <w:t>REPUBLIC OF CAMEROON</w:t>
                      </w:r>
                    </w:p>
                    <w:p w14:paraId="05708330" w14:textId="77777777" w:rsidR="002D1146" w:rsidRPr="008B334D" w:rsidRDefault="002D1146" w:rsidP="002D1146">
                      <w:pPr>
                        <w:jc w:val="center"/>
                        <w:rPr>
                          <w:rFonts w:ascii="Tahoma" w:hAnsi="Tahoma" w:cs="Tahoma"/>
                          <w:i/>
                          <w:sz w:val="20"/>
                          <w:szCs w:val="20"/>
                          <w:lang w:val="en-US"/>
                        </w:rPr>
                      </w:pPr>
                      <w:r w:rsidRPr="008B334D">
                        <w:rPr>
                          <w:rFonts w:ascii="Tahoma" w:hAnsi="Tahoma" w:cs="Tahoma"/>
                          <w:i/>
                          <w:sz w:val="20"/>
                          <w:szCs w:val="20"/>
                          <w:lang w:val="en-US"/>
                        </w:rPr>
                        <w:t xml:space="preserve">      Peace - Work - Fatherland</w:t>
                      </w:r>
                    </w:p>
                    <w:p w14:paraId="48657AF0" w14:textId="77777777" w:rsidR="002D1146" w:rsidRPr="008B334D" w:rsidRDefault="002D1146" w:rsidP="002D1146">
                      <w:pPr>
                        <w:jc w:val="center"/>
                        <w:rPr>
                          <w:rFonts w:ascii="Tahoma" w:hAnsi="Tahoma" w:cs="Tahoma"/>
                          <w:sz w:val="20"/>
                          <w:szCs w:val="20"/>
                          <w:lang w:val="en-US"/>
                        </w:rPr>
                      </w:pPr>
                      <w:r w:rsidRPr="008B334D">
                        <w:rPr>
                          <w:rFonts w:ascii="Tahoma" w:hAnsi="Tahoma" w:cs="Tahoma"/>
                          <w:sz w:val="20"/>
                          <w:szCs w:val="20"/>
                          <w:lang w:val="en-US"/>
                        </w:rPr>
                        <w:t xml:space="preserve">       **********</w:t>
                      </w:r>
                    </w:p>
                    <w:p w14:paraId="782A335C" w14:textId="77777777" w:rsidR="002D1146" w:rsidRPr="008B334D" w:rsidRDefault="002D1146" w:rsidP="002D1146">
                      <w:pPr>
                        <w:jc w:val="center"/>
                        <w:rPr>
                          <w:rFonts w:ascii="Tahoma" w:hAnsi="Tahoma" w:cs="Tahoma"/>
                          <w:sz w:val="20"/>
                          <w:szCs w:val="20"/>
                          <w:lang w:val="en-US"/>
                        </w:rPr>
                      </w:pPr>
                      <w:r w:rsidRPr="008B334D">
                        <w:rPr>
                          <w:rFonts w:ascii="Tahoma" w:hAnsi="Tahoma" w:cs="Tahoma"/>
                          <w:sz w:val="20"/>
                          <w:szCs w:val="20"/>
                          <w:lang w:val="en-US"/>
                        </w:rPr>
                        <w:t xml:space="preserve">        FAR NORTH REGION</w:t>
                      </w:r>
                    </w:p>
                    <w:p w14:paraId="06013907" w14:textId="77777777" w:rsidR="002D1146" w:rsidRPr="008B334D" w:rsidRDefault="002D1146" w:rsidP="002D1146">
                      <w:pPr>
                        <w:jc w:val="center"/>
                        <w:rPr>
                          <w:rFonts w:ascii="Tahoma" w:hAnsi="Tahoma" w:cs="Tahoma"/>
                          <w:sz w:val="20"/>
                          <w:szCs w:val="20"/>
                          <w:lang w:val="en-US"/>
                        </w:rPr>
                      </w:pPr>
                      <w:r w:rsidRPr="008B334D">
                        <w:rPr>
                          <w:rFonts w:ascii="Tahoma" w:hAnsi="Tahoma" w:cs="Tahoma"/>
                          <w:sz w:val="20"/>
                          <w:szCs w:val="20"/>
                          <w:lang w:val="en-US"/>
                        </w:rPr>
                        <w:t xml:space="preserve">        *********</w:t>
                      </w:r>
                    </w:p>
                    <w:p w14:paraId="77F56488" w14:textId="77777777" w:rsidR="002D1146" w:rsidRPr="008B334D" w:rsidRDefault="002D1146" w:rsidP="002D1146">
                      <w:pPr>
                        <w:jc w:val="center"/>
                        <w:rPr>
                          <w:rFonts w:ascii="Tahoma" w:hAnsi="Tahoma" w:cs="Tahoma"/>
                          <w:sz w:val="20"/>
                          <w:szCs w:val="20"/>
                          <w:lang w:val="en-US"/>
                        </w:rPr>
                      </w:pPr>
                      <w:r w:rsidRPr="008B334D">
                        <w:rPr>
                          <w:rFonts w:ascii="Tahoma" w:hAnsi="Tahoma" w:cs="Tahoma"/>
                          <w:sz w:val="20"/>
                          <w:szCs w:val="20"/>
                          <w:lang w:val="en-US"/>
                        </w:rPr>
                        <w:t xml:space="preserve">       GOVERNOR’S OFFICE   </w:t>
                      </w:r>
                    </w:p>
                    <w:p w14:paraId="1C1EAEF1" w14:textId="77777777" w:rsidR="002D1146" w:rsidRPr="008B334D" w:rsidRDefault="002D1146" w:rsidP="002D1146">
                      <w:pPr>
                        <w:jc w:val="center"/>
                        <w:rPr>
                          <w:rFonts w:ascii="Tahoma" w:hAnsi="Tahoma" w:cs="Tahoma"/>
                          <w:sz w:val="20"/>
                          <w:szCs w:val="20"/>
                          <w:lang w:val="en-US"/>
                        </w:rPr>
                      </w:pPr>
                      <w:r w:rsidRPr="008B334D">
                        <w:rPr>
                          <w:rFonts w:ascii="Tahoma" w:hAnsi="Tahoma" w:cs="Tahoma"/>
                          <w:sz w:val="20"/>
                          <w:szCs w:val="20"/>
                          <w:lang w:val="en-US"/>
                        </w:rPr>
                        <w:t xml:space="preserve">         ******</w:t>
                      </w:r>
                    </w:p>
                    <w:p w14:paraId="602A1F00" w14:textId="77777777" w:rsidR="002D1146" w:rsidRPr="00DD7C71" w:rsidRDefault="002D1146" w:rsidP="002D1146">
                      <w:pPr>
                        <w:rPr>
                          <w:rFonts w:ascii="Tahoma" w:hAnsi="Tahoma" w:cs="Tahoma"/>
                          <w:sz w:val="20"/>
                          <w:lang w:val="en-US"/>
                        </w:rPr>
                      </w:pPr>
                      <w:r w:rsidRPr="008B334D">
                        <w:rPr>
                          <w:rFonts w:ascii="Tahoma" w:hAnsi="Tahoma" w:cs="Tahoma"/>
                          <w:sz w:val="20"/>
                          <w:szCs w:val="20"/>
                          <w:lang w:val="en-US"/>
                        </w:rPr>
                        <w:t xml:space="preserve"> </w:t>
                      </w:r>
                      <w:r>
                        <w:rPr>
                          <w:rFonts w:ascii="Tahoma" w:hAnsi="Tahoma" w:cs="Tahoma"/>
                          <w:sz w:val="20"/>
                          <w:lang w:val="en-US"/>
                        </w:rPr>
                        <w:t>INTERNAL</w:t>
                      </w:r>
                      <w:r w:rsidRPr="00DD7C71">
                        <w:rPr>
                          <w:rFonts w:ascii="Tahoma" w:hAnsi="Tahoma" w:cs="Tahoma"/>
                          <w:sz w:val="20"/>
                          <w:lang w:val="en-US"/>
                        </w:rPr>
                        <w:t xml:space="preserve"> STRUCTURE</w:t>
                      </w:r>
                      <w:r>
                        <w:rPr>
                          <w:rFonts w:ascii="Tahoma" w:hAnsi="Tahoma" w:cs="Tahoma"/>
                          <w:sz w:val="20"/>
                          <w:lang w:val="en-US"/>
                        </w:rPr>
                        <w:t xml:space="preserve"> FOR ADMINISTRATIVE MANAGEMENT OF PUBLIC CONTRACTS</w:t>
                      </w:r>
                    </w:p>
                    <w:p w14:paraId="4AF43FD5" w14:textId="77777777" w:rsidR="002D1146" w:rsidRPr="006E5AA9" w:rsidRDefault="002D1146" w:rsidP="002D1146">
                      <w:pPr>
                        <w:jc w:val="center"/>
                        <w:rPr>
                          <w:rFonts w:ascii="Tahoma" w:hAnsi="Tahoma" w:cs="Tahoma"/>
                          <w:sz w:val="16"/>
                          <w:szCs w:val="16"/>
                          <w:lang w:val="en-US"/>
                        </w:rPr>
                      </w:pPr>
                      <w:r>
                        <w:rPr>
                          <w:rFonts w:ascii="Tahoma" w:hAnsi="Tahoma" w:cs="Tahoma"/>
                          <w:sz w:val="20"/>
                          <w:szCs w:val="20"/>
                        </w:rPr>
                        <w:t>*********</w:t>
                      </w:r>
                    </w:p>
                    <w:p w14:paraId="17419963" w14:textId="77777777" w:rsidR="002D1146" w:rsidRPr="006E5AA9" w:rsidRDefault="002D1146" w:rsidP="002D1146">
                      <w:pPr>
                        <w:jc w:val="center"/>
                        <w:rPr>
                          <w:rFonts w:ascii="Tahoma" w:hAnsi="Tahoma" w:cs="Tahoma"/>
                          <w:sz w:val="16"/>
                          <w:szCs w:val="16"/>
                          <w:lang w:val="en-US"/>
                        </w:rPr>
                      </w:pPr>
                    </w:p>
                    <w:p w14:paraId="4AA6179F" w14:textId="77777777" w:rsidR="002D1146" w:rsidRPr="0017757B" w:rsidRDefault="002D1146" w:rsidP="002D1146">
                      <w:pPr>
                        <w:jc w:val="center"/>
                        <w:rPr>
                          <w:rFonts w:ascii="Tahoma" w:hAnsi="Tahoma" w:cs="Tahoma"/>
                          <w:b/>
                          <w:sz w:val="16"/>
                          <w:szCs w:val="16"/>
                          <w:lang w:val="en-US"/>
                        </w:rPr>
                      </w:pPr>
                    </w:p>
                    <w:p w14:paraId="60E5127D" w14:textId="77777777" w:rsidR="002D1146" w:rsidRPr="00BC346D" w:rsidRDefault="002D1146" w:rsidP="002D1146">
                      <w:pPr>
                        <w:jc w:val="center"/>
                        <w:rPr>
                          <w:lang w:val="en-US"/>
                        </w:rPr>
                      </w:pPr>
                    </w:p>
                  </w:txbxContent>
                </v:textbox>
              </v:shape>
            </w:pict>
          </mc:Fallback>
        </mc:AlternateContent>
      </w:r>
    </w:p>
    <w:p w14:paraId="31EDADBF" w14:textId="77777777" w:rsidR="002D1146" w:rsidRDefault="002D1146">
      <w:pPr>
        <w:jc w:val="center"/>
        <w:rPr>
          <w:rFonts w:ascii="Tw Cen MT" w:eastAsia="Arial Unicode MS" w:hAnsi="Tw Cen MT" w:cs="Tw Cen MT"/>
          <w:b/>
          <w:sz w:val="28"/>
        </w:rPr>
      </w:pPr>
    </w:p>
    <w:p w14:paraId="4F033C8C" w14:textId="10545B3F" w:rsidR="002D1146" w:rsidRPr="000505ED" w:rsidRDefault="002D1146" w:rsidP="002D1146">
      <w:r w:rsidRPr="000505ED">
        <w:rPr>
          <w:b/>
          <w:noProof/>
        </w:rPr>
        <w:drawing>
          <wp:anchor distT="0" distB="0" distL="114300" distR="114300" simplePos="0" relativeHeight="251759104" behindDoc="0" locked="0" layoutInCell="1" allowOverlap="1" wp14:anchorId="40095454" wp14:editId="40F4FB9F">
            <wp:simplePos x="0" y="0"/>
            <wp:positionH relativeFrom="column">
              <wp:posOffset>2413000</wp:posOffset>
            </wp:positionH>
            <wp:positionV relativeFrom="paragraph">
              <wp:posOffset>-304800</wp:posOffset>
            </wp:positionV>
            <wp:extent cx="1113714" cy="1487606"/>
            <wp:effectExtent l="0" t="0" r="0" b="0"/>
            <wp:wrapNone/>
            <wp:docPr id="1090491645" name="Image 109049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3714" cy="1487606"/>
                    </a:xfrm>
                    <a:prstGeom prst="rect">
                      <a:avLst/>
                    </a:prstGeom>
                    <a:noFill/>
                    <a:ln>
                      <a:noFill/>
                    </a:ln>
                  </pic:spPr>
                </pic:pic>
              </a:graphicData>
            </a:graphic>
          </wp:anchor>
        </w:drawing>
      </w:r>
      <w:r>
        <w:rPr>
          <w:noProof/>
        </w:rPr>
        <mc:AlternateContent>
          <mc:Choice Requires="wps">
            <w:drawing>
              <wp:anchor distT="0" distB="0" distL="114300" distR="114300" simplePos="0" relativeHeight="251757056" behindDoc="0" locked="0" layoutInCell="1" allowOverlap="1" wp14:anchorId="1165EC30" wp14:editId="35FD32BC">
                <wp:simplePos x="0" y="0"/>
                <wp:positionH relativeFrom="column">
                  <wp:posOffset>-453390</wp:posOffset>
                </wp:positionH>
                <wp:positionV relativeFrom="paragraph">
                  <wp:posOffset>-222885</wp:posOffset>
                </wp:positionV>
                <wp:extent cx="2832100" cy="1689100"/>
                <wp:effectExtent l="0" t="0" r="6350" b="6350"/>
                <wp:wrapNone/>
                <wp:docPr id="845170624" name="Zone de texte 8451706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100" cy="1689100"/>
                        </a:xfrm>
                        <a:prstGeom prst="rect">
                          <a:avLst/>
                        </a:prstGeom>
                        <a:solidFill>
                          <a:srgbClr val="FFFFFF"/>
                        </a:solidFill>
                        <a:ln>
                          <a:noFill/>
                        </a:ln>
                      </wps:spPr>
                      <wps:txbx>
                        <w:txbxContent>
                          <w:p w14:paraId="1829A51E" w14:textId="77777777" w:rsidR="002D1146" w:rsidRPr="00482D1F" w:rsidRDefault="002D1146" w:rsidP="002D1146">
                            <w:pPr>
                              <w:jc w:val="center"/>
                              <w:rPr>
                                <w:rFonts w:ascii="Tahoma" w:hAnsi="Tahoma" w:cs="Tahoma"/>
                                <w:sz w:val="20"/>
                                <w:szCs w:val="20"/>
                              </w:rPr>
                            </w:pPr>
                            <w:r w:rsidRPr="00482D1F">
                              <w:rPr>
                                <w:rFonts w:ascii="Tahoma" w:hAnsi="Tahoma" w:cs="Tahoma"/>
                                <w:sz w:val="20"/>
                                <w:szCs w:val="20"/>
                              </w:rPr>
                              <w:t xml:space="preserve">REPUBLIQUE DU CAMEROUN </w:t>
                            </w:r>
                          </w:p>
                          <w:p w14:paraId="10B036EF" w14:textId="77777777" w:rsidR="002D1146" w:rsidRPr="00482D1F" w:rsidRDefault="002D1146" w:rsidP="002D1146">
                            <w:pPr>
                              <w:jc w:val="center"/>
                              <w:rPr>
                                <w:rFonts w:ascii="Tahoma" w:hAnsi="Tahoma" w:cs="Tahoma"/>
                                <w:sz w:val="20"/>
                                <w:szCs w:val="20"/>
                              </w:rPr>
                            </w:pPr>
                            <w:r w:rsidRPr="00482D1F">
                              <w:rPr>
                                <w:rFonts w:ascii="Tahoma" w:hAnsi="Tahoma" w:cs="Tahoma"/>
                                <w:sz w:val="20"/>
                                <w:szCs w:val="20"/>
                              </w:rPr>
                              <w:t>Paix – Travail – Patrie</w:t>
                            </w:r>
                          </w:p>
                          <w:p w14:paraId="533829CB" w14:textId="77777777" w:rsidR="002D1146" w:rsidRPr="00482D1F" w:rsidRDefault="002D1146" w:rsidP="002D1146">
                            <w:pPr>
                              <w:jc w:val="center"/>
                              <w:rPr>
                                <w:rFonts w:ascii="Tahoma" w:hAnsi="Tahoma" w:cs="Tahoma"/>
                                <w:sz w:val="20"/>
                                <w:szCs w:val="20"/>
                              </w:rPr>
                            </w:pPr>
                            <w:r w:rsidRPr="00482D1F">
                              <w:rPr>
                                <w:rFonts w:ascii="Tahoma" w:hAnsi="Tahoma" w:cs="Tahoma"/>
                                <w:sz w:val="20"/>
                                <w:szCs w:val="20"/>
                              </w:rPr>
                              <w:t>*********</w:t>
                            </w:r>
                          </w:p>
                          <w:p w14:paraId="2CA828B7" w14:textId="77777777" w:rsidR="002D1146" w:rsidRPr="00482D1F" w:rsidRDefault="002D1146" w:rsidP="002D1146">
                            <w:pPr>
                              <w:jc w:val="center"/>
                              <w:rPr>
                                <w:rFonts w:ascii="Tahoma" w:hAnsi="Tahoma" w:cs="Tahoma"/>
                                <w:caps/>
                                <w:sz w:val="20"/>
                                <w:szCs w:val="20"/>
                              </w:rPr>
                            </w:pPr>
                            <w:r w:rsidRPr="00482D1F">
                              <w:rPr>
                                <w:rFonts w:ascii="Tahoma" w:hAnsi="Tahoma" w:cs="Tahoma"/>
                                <w:caps/>
                                <w:sz w:val="20"/>
                                <w:szCs w:val="20"/>
                              </w:rPr>
                              <w:t>région DE L’EXTREME-NORD</w:t>
                            </w:r>
                          </w:p>
                          <w:p w14:paraId="4A2EB166" w14:textId="77777777" w:rsidR="002D1146" w:rsidRPr="00482D1F" w:rsidRDefault="002D1146" w:rsidP="002D1146">
                            <w:pPr>
                              <w:jc w:val="center"/>
                              <w:rPr>
                                <w:rFonts w:ascii="Tahoma" w:hAnsi="Tahoma" w:cs="Tahoma"/>
                                <w:caps/>
                                <w:sz w:val="20"/>
                                <w:szCs w:val="20"/>
                              </w:rPr>
                            </w:pPr>
                            <w:r w:rsidRPr="00482D1F">
                              <w:rPr>
                                <w:rFonts w:ascii="Tahoma" w:hAnsi="Tahoma" w:cs="Tahoma"/>
                                <w:caps/>
                                <w:sz w:val="20"/>
                                <w:szCs w:val="20"/>
                              </w:rPr>
                              <w:t>**********</w:t>
                            </w:r>
                          </w:p>
                          <w:p w14:paraId="7C586361" w14:textId="77777777" w:rsidR="002D1146" w:rsidRPr="00482D1F" w:rsidRDefault="002D1146" w:rsidP="002D1146">
                            <w:pPr>
                              <w:jc w:val="center"/>
                              <w:rPr>
                                <w:rFonts w:ascii="Tahoma" w:hAnsi="Tahoma" w:cs="Tahoma"/>
                                <w:caps/>
                                <w:sz w:val="20"/>
                                <w:szCs w:val="20"/>
                              </w:rPr>
                            </w:pPr>
                            <w:r w:rsidRPr="00482D1F">
                              <w:rPr>
                                <w:rFonts w:ascii="Tahoma" w:hAnsi="Tahoma" w:cs="Tahoma"/>
                                <w:caps/>
                                <w:sz w:val="20"/>
                                <w:szCs w:val="20"/>
                              </w:rPr>
                              <w:t>services du gouverneur</w:t>
                            </w:r>
                          </w:p>
                          <w:p w14:paraId="65E96B75" w14:textId="77777777" w:rsidR="002D1146" w:rsidRDefault="002D1146" w:rsidP="002D1146">
                            <w:pPr>
                              <w:jc w:val="center"/>
                              <w:rPr>
                                <w:rFonts w:ascii="Tahoma" w:hAnsi="Tahoma" w:cs="Tahoma"/>
                                <w:caps/>
                                <w:sz w:val="20"/>
                                <w:szCs w:val="20"/>
                              </w:rPr>
                            </w:pPr>
                            <w:r w:rsidRPr="00482D1F">
                              <w:rPr>
                                <w:rFonts w:ascii="Tahoma" w:hAnsi="Tahoma" w:cs="Tahoma"/>
                                <w:caps/>
                                <w:sz w:val="20"/>
                                <w:szCs w:val="20"/>
                              </w:rPr>
                              <w:t>**********</w:t>
                            </w:r>
                          </w:p>
                          <w:p w14:paraId="46CC6502" w14:textId="77777777" w:rsidR="002D1146" w:rsidRPr="00DD7C71" w:rsidRDefault="002D1146" w:rsidP="002D1146">
                            <w:pPr>
                              <w:jc w:val="center"/>
                              <w:rPr>
                                <w:rFonts w:ascii="Tahoma" w:hAnsi="Tahoma" w:cs="Tahoma"/>
                                <w:sz w:val="20"/>
                              </w:rPr>
                            </w:pPr>
                            <w:r w:rsidRPr="00DD7C71">
                              <w:rPr>
                                <w:rFonts w:ascii="Tahoma" w:hAnsi="Tahoma" w:cs="Tahoma"/>
                                <w:sz w:val="20"/>
                              </w:rPr>
                              <w:t>STRUCTURE INTERNE DE GESTION ADMINISTRATIVE DES MARCHES PUBLICS</w:t>
                            </w:r>
                          </w:p>
                          <w:p w14:paraId="2A4BE115" w14:textId="77777777" w:rsidR="002D1146" w:rsidRDefault="002D1146" w:rsidP="002D1146">
                            <w:pPr>
                              <w:jc w:val="center"/>
                              <w:rPr>
                                <w:rFonts w:ascii="Tahoma" w:hAnsi="Tahoma" w:cs="Tahoma"/>
                                <w:caps/>
                              </w:rPr>
                            </w:pPr>
                            <w:r>
                              <w:rPr>
                                <w:rFonts w:ascii="Tahoma" w:hAnsi="Tahoma" w:cs="Tahoma"/>
                                <w:caps/>
                              </w:rPr>
                              <w:t>**********</w:t>
                            </w:r>
                          </w:p>
                          <w:p w14:paraId="3C06B6EC" w14:textId="77777777" w:rsidR="002D1146" w:rsidRPr="00304B40" w:rsidRDefault="002D1146" w:rsidP="002D1146">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65EC30" id="Zone de texte 845170624" o:spid="_x0000_s1060" type="#_x0000_t202" style="position:absolute;margin-left:-35.7pt;margin-top:-17.55pt;width:223pt;height:133pt;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" stroked="f">
                <v:textbox>
                  <w:txbxContent>
                    <w:p w14:paraId="1829A51E" w14:textId="77777777" w:rsidR="002D1146" w:rsidRPr="00482D1F" w:rsidRDefault="002D1146" w:rsidP="002D1146">
                      <w:pPr>
                        <w:jc w:val="center"/>
                        <w:rPr>
                          <w:rFonts w:ascii="Tahoma" w:hAnsi="Tahoma" w:cs="Tahoma"/>
                          <w:sz w:val="20"/>
                          <w:szCs w:val="20"/>
                        </w:rPr>
                      </w:pPr>
                      <w:r w:rsidRPr="00482D1F">
                        <w:rPr>
                          <w:rFonts w:ascii="Tahoma" w:hAnsi="Tahoma" w:cs="Tahoma"/>
                          <w:sz w:val="20"/>
                          <w:szCs w:val="20"/>
                        </w:rPr>
                        <w:t xml:space="preserve">REPUBLIQUE DU CAMEROUN </w:t>
                      </w:r>
                    </w:p>
                    <w:p w14:paraId="10B036EF" w14:textId="77777777" w:rsidR="002D1146" w:rsidRPr="00482D1F" w:rsidRDefault="002D1146" w:rsidP="002D1146">
                      <w:pPr>
                        <w:jc w:val="center"/>
                        <w:rPr>
                          <w:rFonts w:ascii="Tahoma" w:hAnsi="Tahoma" w:cs="Tahoma"/>
                          <w:sz w:val="20"/>
                          <w:szCs w:val="20"/>
                        </w:rPr>
                      </w:pPr>
                      <w:r w:rsidRPr="00482D1F">
                        <w:rPr>
                          <w:rFonts w:ascii="Tahoma" w:hAnsi="Tahoma" w:cs="Tahoma"/>
                          <w:sz w:val="20"/>
                          <w:szCs w:val="20"/>
                        </w:rPr>
                        <w:t>Paix – Travail – Patrie</w:t>
                      </w:r>
                    </w:p>
                    <w:p w14:paraId="533829CB" w14:textId="77777777" w:rsidR="002D1146" w:rsidRPr="00482D1F" w:rsidRDefault="002D1146" w:rsidP="002D1146">
                      <w:pPr>
                        <w:jc w:val="center"/>
                        <w:rPr>
                          <w:rFonts w:ascii="Tahoma" w:hAnsi="Tahoma" w:cs="Tahoma"/>
                          <w:sz w:val="20"/>
                          <w:szCs w:val="20"/>
                        </w:rPr>
                      </w:pPr>
                      <w:r w:rsidRPr="00482D1F">
                        <w:rPr>
                          <w:rFonts w:ascii="Tahoma" w:hAnsi="Tahoma" w:cs="Tahoma"/>
                          <w:sz w:val="20"/>
                          <w:szCs w:val="20"/>
                        </w:rPr>
                        <w:t>*********</w:t>
                      </w:r>
                    </w:p>
                    <w:p w14:paraId="2CA828B7" w14:textId="77777777" w:rsidR="002D1146" w:rsidRPr="00482D1F" w:rsidRDefault="002D1146" w:rsidP="002D1146">
                      <w:pPr>
                        <w:jc w:val="center"/>
                        <w:rPr>
                          <w:rFonts w:ascii="Tahoma" w:hAnsi="Tahoma" w:cs="Tahoma"/>
                          <w:caps/>
                          <w:sz w:val="20"/>
                          <w:szCs w:val="20"/>
                        </w:rPr>
                      </w:pPr>
                      <w:r w:rsidRPr="00482D1F">
                        <w:rPr>
                          <w:rFonts w:ascii="Tahoma" w:hAnsi="Tahoma" w:cs="Tahoma"/>
                          <w:caps/>
                          <w:sz w:val="20"/>
                          <w:szCs w:val="20"/>
                        </w:rPr>
                        <w:t>région DE L’EXTREME-NORD</w:t>
                      </w:r>
                    </w:p>
                    <w:p w14:paraId="4A2EB166" w14:textId="77777777" w:rsidR="002D1146" w:rsidRPr="00482D1F" w:rsidRDefault="002D1146" w:rsidP="002D1146">
                      <w:pPr>
                        <w:jc w:val="center"/>
                        <w:rPr>
                          <w:rFonts w:ascii="Tahoma" w:hAnsi="Tahoma" w:cs="Tahoma"/>
                          <w:caps/>
                          <w:sz w:val="20"/>
                          <w:szCs w:val="20"/>
                        </w:rPr>
                      </w:pPr>
                      <w:r w:rsidRPr="00482D1F">
                        <w:rPr>
                          <w:rFonts w:ascii="Tahoma" w:hAnsi="Tahoma" w:cs="Tahoma"/>
                          <w:caps/>
                          <w:sz w:val="20"/>
                          <w:szCs w:val="20"/>
                        </w:rPr>
                        <w:t>**********</w:t>
                      </w:r>
                    </w:p>
                    <w:p w14:paraId="7C586361" w14:textId="77777777" w:rsidR="002D1146" w:rsidRPr="00482D1F" w:rsidRDefault="002D1146" w:rsidP="002D1146">
                      <w:pPr>
                        <w:jc w:val="center"/>
                        <w:rPr>
                          <w:rFonts w:ascii="Tahoma" w:hAnsi="Tahoma" w:cs="Tahoma"/>
                          <w:caps/>
                          <w:sz w:val="20"/>
                          <w:szCs w:val="20"/>
                        </w:rPr>
                      </w:pPr>
                      <w:r w:rsidRPr="00482D1F">
                        <w:rPr>
                          <w:rFonts w:ascii="Tahoma" w:hAnsi="Tahoma" w:cs="Tahoma"/>
                          <w:caps/>
                          <w:sz w:val="20"/>
                          <w:szCs w:val="20"/>
                        </w:rPr>
                        <w:t>services du gouverneur</w:t>
                      </w:r>
                    </w:p>
                    <w:p w14:paraId="65E96B75" w14:textId="77777777" w:rsidR="002D1146" w:rsidRDefault="002D1146" w:rsidP="002D1146">
                      <w:pPr>
                        <w:jc w:val="center"/>
                        <w:rPr>
                          <w:rFonts w:ascii="Tahoma" w:hAnsi="Tahoma" w:cs="Tahoma"/>
                          <w:caps/>
                          <w:sz w:val="20"/>
                          <w:szCs w:val="20"/>
                        </w:rPr>
                      </w:pPr>
                      <w:r w:rsidRPr="00482D1F">
                        <w:rPr>
                          <w:rFonts w:ascii="Tahoma" w:hAnsi="Tahoma" w:cs="Tahoma"/>
                          <w:caps/>
                          <w:sz w:val="20"/>
                          <w:szCs w:val="20"/>
                        </w:rPr>
                        <w:t>**********</w:t>
                      </w:r>
                    </w:p>
                    <w:p w14:paraId="46CC6502" w14:textId="77777777" w:rsidR="002D1146" w:rsidRPr="00DD7C71" w:rsidRDefault="002D1146" w:rsidP="002D1146">
                      <w:pPr>
                        <w:jc w:val="center"/>
                        <w:rPr>
                          <w:rFonts w:ascii="Tahoma" w:hAnsi="Tahoma" w:cs="Tahoma"/>
                          <w:sz w:val="20"/>
                        </w:rPr>
                      </w:pPr>
                      <w:r w:rsidRPr="00DD7C71">
                        <w:rPr>
                          <w:rFonts w:ascii="Tahoma" w:hAnsi="Tahoma" w:cs="Tahoma"/>
                          <w:sz w:val="20"/>
                        </w:rPr>
                        <w:t>STRUCTURE INTERNE DE GESTION ADMINISTRATIVE DES MARCHES PUBLICS</w:t>
                      </w:r>
                    </w:p>
                    <w:p w14:paraId="2A4BE115" w14:textId="77777777" w:rsidR="002D1146" w:rsidRDefault="002D1146" w:rsidP="002D1146">
                      <w:pPr>
                        <w:jc w:val="center"/>
                        <w:rPr>
                          <w:rFonts w:ascii="Tahoma" w:hAnsi="Tahoma" w:cs="Tahoma"/>
                          <w:caps/>
                        </w:rPr>
                      </w:pPr>
                      <w:r>
                        <w:rPr>
                          <w:rFonts w:ascii="Tahoma" w:hAnsi="Tahoma" w:cs="Tahoma"/>
                          <w:caps/>
                        </w:rPr>
                        <w:t>**********</w:t>
                      </w:r>
                    </w:p>
                    <w:p w14:paraId="3C06B6EC" w14:textId="77777777" w:rsidR="002D1146" w:rsidRPr="00304B40" w:rsidRDefault="002D1146" w:rsidP="002D1146">
                      <w:pPr>
                        <w:jc w:val="center"/>
                      </w:pPr>
                    </w:p>
                  </w:txbxContent>
                </v:textbox>
              </v:shape>
            </w:pict>
          </mc:Fallback>
        </mc:AlternateContent>
      </w:r>
    </w:p>
    <w:p w14:paraId="4A36995B" w14:textId="77777777" w:rsidR="002D1146" w:rsidRDefault="002D1146" w:rsidP="002D1146">
      <w:pPr>
        <w:jc w:val="center"/>
        <w:rPr>
          <w:rFonts w:ascii="Castellar" w:eastAsia="Calibri" w:hAnsi="Castellar" w:cs="Castellar"/>
          <w:b/>
          <w:sz w:val="48"/>
          <w:szCs w:val="48"/>
        </w:rPr>
      </w:pPr>
    </w:p>
    <w:p w14:paraId="2BA61160" w14:textId="77777777" w:rsidR="002D1146" w:rsidRDefault="002D1146" w:rsidP="002D1146">
      <w:pPr>
        <w:jc w:val="center"/>
        <w:rPr>
          <w:rFonts w:ascii="Castellar" w:eastAsia="Calibri" w:hAnsi="Castellar" w:cs="Castellar"/>
          <w:b/>
          <w:sz w:val="48"/>
          <w:szCs w:val="48"/>
        </w:rPr>
      </w:pPr>
    </w:p>
    <w:p w14:paraId="1CF55722" w14:textId="77777777" w:rsidR="002D1146" w:rsidRDefault="002D1146" w:rsidP="002D1146">
      <w:pPr>
        <w:jc w:val="center"/>
        <w:rPr>
          <w:rFonts w:ascii="Castellar" w:eastAsia="Calibri" w:hAnsi="Castellar" w:cs="Castellar"/>
          <w:b/>
          <w:sz w:val="48"/>
          <w:szCs w:val="48"/>
        </w:rPr>
      </w:pPr>
    </w:p>
    <w:p w14:paraId="148266A1" w14:textId="77777777" w:rsidR="002D1146" w:rsidRDefault="002D1146" w:rsidP="002D1146">
      <w:pPr>
        <w:rPr>
          <w:rFonts w:eastAsia="Calibri"/>
          <w:b/>
          <w:sz w:val="18"/>
          <w:szCs w:val="18"/>
        </w:rPr>
      </w:pPr>
    </w:p>
    <w:p w14:paraId="69A7E4CF" w14:textId="77777777" w:rsidR="002D1146" w:rsidRDefault="002D1146" w:rsidP="002D1146">
      <w:pPr>
        <w:ind w:left="4956" w:firstLine="708"/>
        <w:rPr>
          <w:rFonts w:eastAsia="Calibri"/>
          <w:b/>
          <w:sz w:val="18"/>
          <w:szCs w:val="18"/>
        </w:rPr>
      </w:pPr>
    </w:p>
    <w:p w14:paraId="6901CD7C" w14:textId="77777777" w:rsidR="002D1146" w:rsidRDefault="002D1146" w:rsidP="002D1146">
      <w:pPr>
        <w:ind w:firstLine="708"/>
        <w:jc w:val="center"/>
        <w:rPr>
          <w:rFonts w:eastAsia="Calibri"/>
          <w:b/>
          <w:sz w:val="40"/>
          <w:szCs w:val="40"/>
        </w:rPr>
      </w:pPr>
      <w:r>
        <w:rPr>
          <w:noProof/>
          <w:lang w:eastAsia="fr-FR"/>
        </w:rPr>
        <mc:AlternateContent>
          <mc:Choice Requires="wps">
            <w:drawing>
              <wp:anchor distT="0" distB="0" distL="114300" distR="114300" simplePos="0" relativeHeight="251756032" behindDoc="1" locked="0" layoutInCell="1" allowOverlap="1" wp14:anchorId="032E5B2E" wp14:editId="246CA431">
                <wp:simplePos x="0" y="0"/>
                <wp:positionH relativeFrom="column">
                  <wp:posOffset>1167130</wp:posOffset>
                </wp:positionH>
                <wp:positionV relativeFrom="paragraph">
                  <wp:posOffset>142875</wp:posOffset>
                </wp:positionV>
                <wp:extent cx="4507230" cy="677545"/>
                <wp:effectExtent l="7620" t="76200" r="85725" b="8255"/>
                <wp:wrapNone/>
                <wp:docPr id="146796939"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7230" cy="677545"/>
                        </a:xfrm>
                        <a:prstGeom prst="roundRect">
                          <a:avLst>
                            <a:gd name="adj" fmla="val 16667"/>
                          </a:avLst>
                        </a:prstGeom>
                        <a:solidFill>
                          <a:srgbClr val="FFFFFF"/>
                        </a:solidFill>
                        <a:ln w="9360" cap="sq">
                          <a:solidFill>
                            <a:srgbClr val="000000"/>
                          </a:solidFill>
                          <a:miter lim="800000"/>
                          <a:headEnd/>
                          <a:tailEnd/>
                        </a:ln>
                        <a:effectLst>
                          <a:outerShdw dist="107679" dir="18908127" algn="ctr" rotWithShape="0">
                            <a:srgbClr val="808080">
                              <a:alpha val="50027"/>
                            </a:srgbClr>
                          </a:outerShdw>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678FEE8" id="AutoShape 69" o:spid="_x0000_s1026" style="position:absolute;margin-left:91.9pt;margin-top:11.25pt;width:354.9pt;height:53.35pt;z-index:-251560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" strokeweight=".26mm">
                <v:stroke joinstyle="miter" endcap="square"/>
                <v:shadow on="t" opacity="32785f" offset="2.12mm,-2.11mm"/>
              </v:roundrect>
            </w:pict>
          </mc:Fallback>
        </mc:AlternateContent>
      </w:r>
    </w:p>
    <w:p w14:paraId="05350AA8" w14:textId="77777777" w:rsidR="002D1146" w:rsidRDefault="002D1146" w:rsidP="002D1146">
      <w:pPr>
        <w:ind w:firstLine="708"/>
        <w:jc w:val="center"/>
        <w:rPr>
          <w:rFonts w:eastAsia="Calibri"/>
          <w:b/>
          <w:sz w:val="8"/>
          <w:szCs w:val="8"/>
        </w:rPr>
      </w:pPr>
      <w:r>
        <w:rPr>
          <w:rFonts w:eastAsia="Calibri"/>
          <w:b/>
          <w:sz w:val="40"/>
          <w:szCs w:val="40"/>
        </w:rPr>
        <w:t>DOSSIER D’APPEL D’OFFRES</w:t>
      </w:r>
    </w:p>
    <w:p w14:paraId="5EE68521" w14:textId="77777777" w:rsidR="002D1146" w:rsidRDefault="002D1146" w:rsidP="002D1146">
      <w:pPr>
        <w:ind w:firstLine="708"/>
        <w:jc w:val="center"/>
        <w:rPr>
          <w:rFonts w:eastAsia="Calibri"/>
          <w:b/>
          <w:sz w:val="8"/>
          <w:szCs w:val="8"/>
        </w:rPr>
      </w:pPr>
    </w:p>
    <w:p w14:paraId="63384F3C" w14:textId="77777777" w:rsidR="002D1146" w:rsidRDefault="002D1146" w:rsidP="002D1146">
      <w:pPr>
        <w:pStyle w:val="Corpsdetexte31"/>
        <w:jc w:val="left"/>
        <w:rPr>
          <w:rFonts w:ascii="Cambria" w:hAnsi="Cambria" w:cs="Cambria"/>
          <w:szCs w:val="32"/>
        </w:rPr>
      </w:pPr>
    </w:p>
    <w:p w14:paraId="6E45A215" w14:textId="77777777" w:rsidR="002D1146" w:rsidRDefault="002D1146" w:rsidP="002D1146">
      <w:pPr>
        <w:pStyle w:val="Corpsdetexte31"/>
        <w:jc w:val="left"/>
        <w:rPr>
          <w:rFonts w:ascii="Cambria" w:hAnsi="Cambria" w:cs="Cambria"/>
          <w:szCs w:val="32"/>
        </w:rPr>
      </w:pPr>
    </w:p>
    <w:p w14:paraId="02449AC0" w14:textId="77777777" w:rsidR="002D1146" w:rsidRDefault="002D1146" w:rsidP="002D1146">
      <w:pPr>
        <w:pStyle w:val="Corpsdetexte31"/>
        <w:ind w:hanging="142"/>
        <w:rPr>
          <w:rFonts w:ascii="Baskerville Old Face" w:hAnsi="Baskerville Old Face" w:cs="Baskerville Old Face"/>
          <w:sz w:val="28"/>
          <w:szCs w:val="32"/>
        </w:rPr>
      </w:pPr>
      <w:r>
        <w:rPr>
          <w:rFonts w:ascii="Baskerville Old Face" w:hAnsi="Baskerville Old Face" w:cs="Baskerville Old Face"/>
          <w:szCs w:val="32"/>
        </w:rPr>
        <w:t>APPEL D’OFFRES NATIONAL OUVERT</w:t>
      </w:r>
    </w:p>
    <w:p w14:paraId="1CF16516" w14:textId="77777777" w:rsidR="002D1146" w:rsidRDefault="002D1146" w:rsidP="002D1146">
      <w:pPr>
        <w:pStyle w:val="Corpsdetexte31"/>
        <w:spacing w:line="360" w:lineRule="auto"/>
        <w:ind w:hanging="142"/>
        <w:rPr>
          <w:rFonts w:ascii="Baskerville Old Face" w:hAnsi="Baskerville Old Face" w:cs="Baskerville Old Face"/>
          <w:sz w:val="28"/>
          <w:szCs w:val="32"/>
        </w:rPr>
      </w:pPr>
    </w:p>
    <w:p w14:paraId="73BFAC59" w14:textId="77777777" w:rsidR="002D1146" w:rsidRDefault="002D1146" w:rsidP="002D1146">
      <w:pPr>
        <w:pStyle w:val="Corpsdetexte31"/>
        <w:spacing w:line="276" w:lineRule="auto"/>
        <w:ind w:hanging="142"/>
        <w:rPr>
          <w:rFonts w:ascii="Tw Cen MT" w:hAnsi="Tw Cen MT" w:cs="Tw Cen MT"/>
          <w:sz w:val="28"/>
          <w:szCs w:val="32"/>
        </w:rPr>
      </w:pPr>
      <w:r>
        <w:rPr>
          <w:rFonts w:ascii="Tw Cen MT" w:hAnsi="Tw Cen MT" w:cs="Tw Cen MT"/>
          <w:sz w:val="28"/>
          <w:szCs w:val="32"/>
        </w:rPr>
        <w:t>N° _______/AONO/K/SG/CRPM-EN/SIGAMP-TBEC/2025 DU ______ EN PROCEDURE D’URGENCE POUR LES TRAVAUX DE CONSTRUCTION DE DEUX (02) BLOCS DE QUATRE</w:t>
      </w:r>
    </w:p>
    <w:p w14:paraId="76C2EEF7" w14:textId="0237706A" w:rsidR="002D1146" w:rsidRPr="002D1146" w:rsidRDefault="002D1146" w:rsidP="002D1146">
      <w:pPr>
        <w:pStyle w:val="Corpsdetexte31"/>
        <w:spacing w:line="276" w:lineRule="auto"/>
        <w:ind w:hanging="142"/>
        <w:rPr>
          <w:sz w:val="32"/>
          <w:szCs w:val="32"/>
        </w:rPr>
      </w:pPr>
      <w:r>
        <w:rPr>
          <w:rFonts w:ascii="Tw Cen MT" w:hAnsi="Tw Cen MT" w:cs="Tw Cen MT"/>
          <w:sz w:val="28"/>
          <w:szCs w:val="32"/>
        </w:rPr>
        <w:t>(04) BUREAUX ET D’UN (01) BLOC DE DEUX (02) BUREAUX AU PALAIS DE JUSTICE DE KOUSSERI, ARRONDISSEMENT DE KOUSSERI, DEPARTEMENT DU LOGONE ET CHARI, REGION DE L’EXTRÊME-NORD, EN DEUX (02) LOTS</w:t>
      </w:r>
      <w:r>
        <w:rPr>
          <w:rFonts w:ascii="Tw Cen MT" w:hAnsi="Tw Cen MT" w:cs="Tw Cen MT"/>
          <w:b w:val="0"/>
        </w:rPr>
        <w:t>.</w:t>
      </w:r>
    </w:p>
    <w:p w14:paraId="2F566567" w14:textId="77777777" w:rsidR="002D1146" w:rsidRDefault="002D1146" w:rsidP="002D1146">
      <w:pPr>
        <w:rPr>
          <w:rFonts w:ascii="Tw Cen MT" w:eastAsia="Arial Unicode MS" w:hAnsi="Tw Cen MT" w:cs="Tahoma"/>
          <w:b/>
          <w:sz w:val="28"/>
        </w:rPr>
      </w:pPr>
    </w:p>
    <w:p w14:paraId="207CFB02" w14:textId="77777777" w:rsidR="002D1146" w:rsidRDefault="002D1146" w:rsidP="002D1146">
      <w:pPr>
        <w:ind w:firstLine="708"/>
        <w:rPr>
          <w:rFonts w:ascii="Tahoma" w:eastAsia="Arial Unicode MS" w:hAnsi="Tahoma" w:cs="Tahoma"/>
          <w:b/>
          <w:sz w:val="22"/>
          <w:szCs w:val="22"/>
        </w:rPr>
      </w:pPr>
      <w:r>
        <w:rPr>
          <w:rFonts w:ascii="Tahoma" w:eastAsia="Arial Unicode MS" w:hAnsi="Tahoma" w:cs="Tahoma"/>
          <w:b/>
          <w:sz w:val="22"/>
          <w:szCs w:val="22"/>
        </w:rPr>
        <w:t xml:space="preserve">Financement : Budget d’Investissement Public MINEPAT </w:t>
      </w:r>
      <w:proofErr w:type="gramStart"/>
      <w:r>
        <w:rPr>
          <w:rFonts w:ascii="Tahoma" w:eastAsia="Arial Unicode MS" w:hAnsi="Tahoma" w:cs="Tahoma"/>
          <w:b/>
          <w:sz w:val="22"/>
          <w:szCs w:val="22"/>
        </w:rPr>
        <w:t>-  Exercice</w:t>
      </w:r>
      <w:proofErr w:type="gramEnd"/>
      <w:r>
        <w:rPr>
          <w:rFonts w:ascii="Tahoma" w:eastAsia="Arial Unicode MS" w:hAnsi="Tahoma" w:cs="Tahoma"/>
          <w:b/>
          <w:sz w:val="22"/>
          <w:szCs w:val="22"/>
        </w:rPr>
        <w:t xml:space="preserve"> 2025</w:t>
      </w:r>
    </w:p>
    <w:p w14:paraId="75B6465A" w14:textId="77777777" w:rsidR="002D1146" w:rsidRDefault="002D1146" w:rsidP="002D1146">
      <w:pPr>
        <w:ind w:left="1416"/>
        <w:rPr>
          <w:rFonts w:ascii="Tahoma" w:eastAsia="Arial Unicode MS" w:hAnsi="Tahoma" w:cs="Tahoma"/>
          <w:b/>
          <w:sz w:val="22"/>
          <w:szCs w:val="22"/>
        </w:rPr>
      </w:pPr>
      <w:r>
        <w:rPr>
          <w:rFonts w:ascii="Tahoma" w:eastAsia="Arial Unicode MS" w:hAnsi="Tahoma" w:cs="Tahoma"/>
          <w:b/>
          <w:sz w:val="22"/>
          <w:szCs w:val="22"/>
        </w:rPr>
        <w:t xml:space="preserve">  </w:t>
      </w:r>
    </w:p>
    <w:p w14:paraId="6CB5E799" w14:textId="77777777" w:rsidR="002D1146" w:rsidRDefault="002D1146" w:rsidP="002D1146">
      <w:pPr>
        <w:rPr>
          <w:rFonts w:ascii="Tahoma" w:hAnsi="Tahoma" w:cs="Tahoma"/>
          <w:b/>
          <w:sz w:val="22"/>
          <w:szCs w:val="22"/>
        </w:rPr>
      </w:pPr>
      <w:r>
        <w:rPr>
          <w:rFonts w:ascii="Tahoma" w:eastAsia="Arial Unicode MS" w:hAnsi="Tahoma" w:cs="Tahoma"/>
          <w:b/>
          <w:sz w:val="22"/>
          <w:szCs w:val="22"/>
        </w:rPr>
        <w:tab/>
        <w:t>Délai d’exécution : quatre (04) mois</w:t>
      </w:r>
    </w:p>
    <w:p w14:paraId="1982D0FF" w14:textId="77777777" w:rsidR="002D1146" w:rsidRDefault="002D1146" w:rsidP="002D1146">
      <w:pPr>
        <w:rPr>
          <w:rFonts w:ascii="Tahoma" w:hAnsi="Tahoma" w:cs="Tahoma"/>
          <w:b/>
          <w:sz w:val="22"/>
          <w:szCs w:val="22"/>
        </w:rPr>
      </w:pPr>
    </w:p>
    <w:p w14:paraId="4A987637" w14:textId="77777777" w:rsidR="002D1146" w:rsidRDefault="002D1146" w:rsidP="002D1146">
      <w:pPr>
        <w:ind w:firstLine="708"/>
        <w:rPr>
          <w:rFonts w:ascii="Tahoma" w:eastAsia="Arial Unicode MS" w:hAnsi="Tahoma" w:cs="Tahoma"/>
          <w:b/>
          <w:sz w:val="22"/>
          <w:szCs w:val="22"/>
        </w:rPr>
      </w:pPr>
      <w:r>
        <w:rPr>
          <w:rFonts w:ascii="Tahoma" w:eastAsia="Arial Unicode MS" w:hAnsi="Tahoma" w:cs="Tahoma"/>
          <w:b/>
          <w:sz w:val="22"/>
          <w:szCs w:val="22"/>
        </w:rPr>
        <w:t>Imputation budgétaire : Ligne N° 59 94 195 05 110000 523112 337</w:t>
      </w:r>
    </w:p>
    <w:p w14:paraId="55FC02EE" w14:textId="77777777" w:rsidR="002D1146" w:rsidRDefault="002D1146" w:rsidP="002D1146">
      <w:pPr>
        <w:ind w:firstLine="708"/>
        <w:rPr>
          <w:rFonts w:ascii="Tahoma" w:eastAsia="Arial Unicode MS" w:hAnsi="Tahoma" w:cs="Tahoma"/>
          <w:b/>
          <w:sz w:val="22"/>
          <w:szCs w:val="22"/>
        </w:rPr>
      </w:pPr>
      <w:r>
        <w:rPr>
          <w:rFonts w:ascii="Tahoma" w:eastAsia="Arial Unicode MS" w:hAnsi="Tahoma" w:cs="Tahoma"/>
          <w:b/>
          <w:sz w:val="22"/>
          <w:szCs w:val="22"/>
        </w:rPr>
        <w:t>Autorisation de dépenses : L399639</w:t>
      </w:r>
    </w:p>
    <w:p w14:paraId="5CD79641" w14:textId="77777777" w:rsidR="002D1146" w:rsidRDefault="002D1146">
      <w:pPr>
        <w:jc w:val="center"/>
        <w:rPr>
          <w:rFonts w:ascii="Tw Cen MT" w:eastAsia="Arial Unicode MS" w:hAnsi="Tw Cen MT" w:cs="Tw Cen MT"/>
          <w:b/>
          <w:sz w:val="28"/>
        </w:rPr>
      </w:pPr>
    </w:p>
    <w:p w14:paraId="487495A5" w14:textId="77777777" w:rsidR="002D1146" w:rsidRDefault="002D1146">
      <w:pPr>
        <w:jc w:val="center"/>
        <w:rPr>
          <w:rFonts w:ascii="Tw Cen MT" w:eastAsia="Arial Unicode MS" w:hAnsi="Tw Cen MT" w:cs="Tw Cen MT"/>
          <w:b/>
          <w:sz w:val="28"/>
        </w:rPr>
      </w:pPr>
    </w:p>
    <w:p w14:paraId="2CBFC7BC" w14:textId="77777777" w:rsidR="002D1146" w:rsidRDefault="002D1146">
      <w:pPr>
        <w:jc w:val="center"/>
        <w:rPr>
          <w:rFonts w:ascii="Tw Cen MT" w:eastAsia="Arial Unicode MS" w:hAnsi="Tw Cen MT" w:cs="Tw Cen MT"/>
          <w:b/>
          <w:sz w:val="28"/>
        </w:rPr>
      </w:pPr>
    </w:p>
    <w:p w14:paraId="452E3164" w14:textId="77777777" w:rsidR="002D1146" w:rsidRDefault="002D1146" w:rsidP="002D1146">
      <w:pPr>
        <w:rPr>
          <w:rFonts w:ascii="Tw Cen MT" w:eastAsia="Arial Unicode MS" w:hAnsi="Tw Cen MT" w:cs="Tw Cen MT"/>
          <w:b/>
          <w:sz w:val="28"/>
        </w:rPr>
      </w:pPr>
    </w:p>
    <w:p w14:paraId="4D35F96C" w14:textId="77777777" w:rsidR="007470DB" w:rsidRDefault="00DE44E5">
      <w:pPr>
        <w:jc w:val="center"/>
        <w:rPr>
          <w:rFonts w:ascii="Tw Cen MT" w:eastAsia="Arial Unicode MS" w:hAnsi="Tw Cen MT" w:cs="Tw Cen MT"/>
          <w:b/>
          <w:sz w:val="28"/>
        </w:rPr>
      </w:pPr>
      <w:r>
        <w:rPr>
          <w:noProof/>
          <w:lang w:eastAsia="fr-FR"/>
        </w:rPr>
        <mc:AlternateContent>
          <mc:Choice Requires="wps">
            <w:drawing>
              <wp:anchor distT="0" distB="0" distL="114300" distR="114300" simplePos="0" relativeHeight="251682304" behindDoc="1" locked="0" layoutInCell="1" allowOverlap="1" wp14:anchorId="36FFA1FE" wp14:editId="07F66BFD">
                <wp:simplePos x="0" y="0"/>
                <wp:positionH relativeFrom="column">
                  <wp:posOffset>715010</wp:posOffset>
                </wp:positionH>
                <wp:positionV relativeFrom="paragraph">
                  <wp:posOffset>104140</wp:posOffset>
                </wp:positionV>
                <wp:extent cx="4305300" cy="853440"/>
                <wp:effectExtent l="76835" t="8890" r="8890" b="80645"/>
                <wp:wrapNone/>
                <wp:docPr id="12"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05300" cy="853440"/>
                        </a:xfrm>
                        <a:prstGeom prst="roundRect">
                          <a:avLst>
                            <a:gd name="adj" fmla="val 16667"/>
                          </a:avLst>
                        </a:prstGeom>
                        <a:solidFill>
                          <a:srgbClr val="FFFFFF"/>
                        </a:solidFill>
                        <a:ln w="9360" cap="sq">
                          <a:solidFill>
                            <a:srgbClr val="000000"/>
                          </a:solidFill>
                          <a:miter lim="800000"/>
                          <a:headEnd/>
                          <a:tailEnd/>
                        </a:ln>
                        <a:effectLst>
                          <a:outerShdw dist="107679" dir="8091873" algn="ctr" rotWithShape="0">
                            <a:srgbClr val="808080">
                              <a:alpha val="50027"/>
                            </a:srgbClr>
                          </a:outerShdw>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6016D19" id="AutoShape 7" o:spid="_x0000_s1026" style="position:absolute;margin-left:56.3pt;margin-top:8.2pt;width:339pt;height:67.2pt;z-index:-251634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" strokeweight=".26mm">
                <v:stroke joinstyle="miter" endcap="square"/>
                <v:shadow on="t" opacity="32785f" offset="-2.11mm,2.12mm"/>
              </v:roundrect>
            </w:pict>
          </mc:Fallback>
        </mc:AlternateContent>
      </w:r>
    </w:p>
    <w:p w14:paraId="2AAE86FE" w14:textId="77777777" w:rsidR="007470DB" w:rsidRDefault="007470DB">
      <w:pPr>
        <w:jc w:val="center"/>
        <w:rPr>
          <w:rFonts w:ascii="Tw Cen MT" w:eastAsia="Arial Unicode MS" w:hAnsi="Tw Cen MT" w:cs="Tw Cen MT"/>
          <w:b/>
          <w:sz w:val="32"/>
          <w:szCs w:val="32"/>
        </w:rPr>
      </w:pPr>
      <w:r>
        <w:rPr>
          <w:rFonts w:ascii="Tw Cen MT" w:eastAsia="Arial Unicode MS" w:hAnsi="Tw Cen MT" w:cs="Tw Cen MT"/>
          <w:b/>
          <w:sz w:val="32"/>
          <w:szCs w:val="32"/>
        </w:rPr>
        <w:t>PIECE N° 12</w:t>
      </w:r>
    </w:p>
    <w:p w14:paraId="047D8130" w14:textId="77777777" w:rsidR="007470DB" w:rsidRDefault="007470DB">
      <w:pPr>
        <w:jc w:val="center"/>
        <w:rPr>
          <w:rFonts w:ascii="Tw Cen MT" w:eastAsia="Arial Unicode MS" w:hAnsi="Tw Cen MT" w:cs="Tw Cen MT"/>
          <w:b/>
          <w:bCs/>
          <w:sz w:val="32"/>
        </w:rPr>
      </w:pPr>
      <w:r>
        <w:rPr>
          <w:rFonts w:ascii="Tw Cen MT" w:eastAsia="Arial Unicode MS" w:hAnsi="Tw Cen MT" w:cs="Tw Cen MT"/>
          <w:b/>
          <w:sz w:val="32"/>
          <w:szCs w:val="32"/>
        </w:rPr>
        <w:t>Grille d’évaluation des offres techniques</w:t>
      </w:r>
    </w:p>
    <w:p w14:paraId="5DD1C9C7" w14:textId="77777777" w:rsidR="007470DB" w:rsidRDefault="007470DB">
      <w:pPr>
        <w:pStyle w:val="Titre4"/>
        <w:tabs>
          <w:tab w:val="left" w:pos="2784"/>
        </w:tabs>
        <w:ind w:right="754" w:firstLine="0"/>
        <w:rPr>
          <w:rFonts w:ascii="Tw Cen MT" w:eastAsia="Arial Unicode MS" w:hAnsi="Tw Cen MT" w:cs="Tw Cen MT"/>
          <w:b/>
          <w:bCs/>
          <w:sz w:val="32"/>
        </w:rPr>
      </w:pPr>
    </w:p>
    <w:p w14:paraId="5436D219" w14:textId="77777777" w:rsidR="007470DB" w:rsidRDefault="007470DB">
      <w:pPr>
        <w:pStyle w:val="Corpsdetexte"/>
        <w:jc w:val="left"/>
        <w:rPr>
          <w:rFonts w:eastAsia="Arial Unicode MS"/>
          <w:b w:val="0"/>
          <w:sz w:val="24"/>
        </w:rPr>
      </w:pPr>
    </w:p>
    <w:p w14:paraId="5626FE1E" w14:textId="77777777" w:rsidR="007470DB" w:rsidRDefault="007470DB">
      <w:pPr>
        <w:pStyle w:val="Corpsdetexte"/>
        <w:jc w:val="left"/>
        <w:rPr>
          <w:rFonts w:ascii="Tw Cen MT" w:eastAsia="Arial Unicode MS" w:hAnsi="Tw Cen MT" w:cs="Tw Cen MT"/>
          <w:b w:val="0"/>
          <w:bCs/>
          <w:sz w:val="20"/>
        </w:rPr>
      </w:pPr>
    </w:p>
    <w:p w14:paraId="77D11A7A" w14:textId="7C447B46" w:rsidR="007470DB" w:rsidRDefault="007470DB">
      <w:pPr>
        <w:spacing w:line="276" w:lineRule="auto"/>
        <w:jc w:val="center"/>
        <w:rPr>
          <w:rFonts w:ascii="Tw Cen MT" w:hAnsi="Tw Cen MT" w:cs="Arial"/>
          <w:b/>
          <w:bCs/>
          <w:u w:val="single"/>
        </w:rPr>
      </w:pPr>
      <w:r>
        <w:rPr>
          <w:rFonts w:ascii="Tw Cen MT" w:hAnsi="Tw Cen MT" w:cs="Arial"/>
          <w:b/>
          <w:bCs/>
          <w:u w:val="single"/>
        </w:rPr>
        <w:t>GRILLE D’EVALUATION DES OFFRES TECHNIQUES DU DOSSIER D’APPEL D’OFFRES NATIONAL OUVERT POUR L’EXECUTION DES TRAVAUX DE CONSTRUCTION DE DEUX (02) BLOCS DE</w:t>
      </w:r>
      <w:r w:rsidR="002210CB">
        <w:rPr>
          <w:rFonts w:ascii="Tw Cen MT" w:hAnsi="Tw Cen MT" w:cs="Arial"/>
          <w:b/>
          <w:bCs/>
          <w:u w:val="single"/>
        </w:rPr>
        <w:t xml:space="preserve"> QUATRE (04) BUREAUX ET D’UN BLOC DE DEUX (02) BUREAUX</w:t>
      </w:r>
      <w:r>
        <w:rPr>
          <w:rFonts w:ascii="Tw Cen MT" w:hAnsi="Tw Cen MT" w:cs="Arial"/>
          <w:b/>
          <w:bCs/>
          <w:u w:val="single"/>
        </w:rPr>
        <w:t xml:space="preserve"> AU PALAIS DE JUSTICE DE KOUSSERI, ARRONDISSEMENT DE KOUSSERI, DEPARTEMENT DU LOGONE ET CHARI, REGION DE L’EXTRÊME-NORD</w:t>
      </w:r>
    </w:p>
    <w:p w14:paraId="2BF1C3D1" w14:textId="77777777" w:rsidR="007470DB" w:rsidRDefault="007470DB">
      <w:pPr>
        <w:spacing w:line="360" w:lineRule="auto"/>
        <w:jc w:val="center"/>
        <w:rPr>
          <w:rFonts w:ascii="Tw Cen MT" w:hAnsi="Tw Cen MT" w:cs="Arial"/>
          <w:b/>
          <w:bCs/>
          <w:u w:val="single"/>
        </w:rPr>
      </w:pPr>
    </w:p>
    <w:p w14:paraId="52ECFE7A" w14:textId="2CE0DFC2" w:rsidR="007470DB" w:rsidRPr="00EF5883" w:rsidRDefault="007470DB" w:rsidP="00EF5883">
      <w:pPr>
        <w:jc w:val="both"/>
        <w:rPr>
          <w:rFonts w:ascii="Tw Cen MT" w:hAnsi="Tw Cen MT" w:cs="Arial"/>
          <w:b/>
          <w:bCs/>
          <w:u w:val="single"/>
        </w:rPr>
      </w:pPr>
      <w:r>
        <w:rPr>
          <w:rFonts w:ascii="Tw Cen MT" w:hAnsi="Tw Cen MT" w:cs="Arial"/>
          <w:b/>
          <w:bCs/>
        </w:rPr>
        <w:t>ENTREPRISE : ____________________________________________________________</w:t>
      </w:r>
    </w:p>
    <w:tbl>
      <w:tblPr>
        <w:tblW w:w="9026" w:type="dxa"/>
        <w:tblInd w:w="70" w:type="dxa"/>
        <w:tblCellMar>
          <w:left w:w="70" w:type="dxa"/>
          <w:right w:w="70" w:type="dxa"/>
        </w:tblCellMar>
        <w:tblLook w:val="04A0" w:firstRow="1" w:lastRow="0" w:firstColumn="1" w:lastColumn="0" w:noHBand="0" w:noVBand="1"/>
      </w:tblPr>
      <w:tblGrid>
        <w:gridCol w:w="9026"/>
      </w:tblGrid>
      <w:tr w:rsidR="00EF5883" w:rsidRPr="00E4161B" w14:paraId="1DDB9553" w14:textId="77777777" w:rsidTr="00140D06">
        <w:trPr>
          <w:trHeight w:val="402"/>
        </w:trPr>
        <w:tc>
          <w:tcPr>
            <w:tcW w:w="9026" w:type="dxa"/>
            <w:shd w:val="clear" w:color="auto" w:fill="auto"/>
            <w:noWrap/>
            <w:vAlign w:val="bottom"/>
            <w:hideMark/>
          </w:tcPr>
          <w:p w14:paraId="53B97D13" w14:textId="77777777" w:rsidR="00EF5883" w:rsidRPr="00E4161B" w:rsidRDefault="00EF5883" w:rsidP="00140D06">
            <w:pPr>
              <w:rPr>
                <w:rFonts w:ascii="Bookman Old Style" w:hAnsi="Bookman Old Style"/>
                <w:b/>
                <w:bCs/>
                <w:color w:val="000000"/>
                <w:u w:val="single"/>
              </w:rPr>
            </w:pPr>
          </w:p>
          <w:p w14:paraId="0E001A52" w14:textId="77777777" w:rsidR="00EF5883" w:rsidRPr="00E4161B" w:rsidRDefault="00EF5883" w:rsidP="00140D06">
            <w:pPr>
              <w:rPr>
                <w:rFonts w:ascii="Bookman Old Style" w:hAnsi="Bookman Old Style"/>
                <w:b/>
                <w:color w:val="000000"/>
                <w:u w:val="single"/>
              </w:rPr>
            </w:pPr>
            <w:r w:rsidRPr="00E4161B">
              <w:rPr>
                <w:rFonts w:ascii="Bookman Old Style" w:hAnsi="Bookman Old Style"/>
                <w:b/>
                <w:color w:val="000000"/>
                <w:u w:val="single"/>
              </w:rPr>
              <w:t>CRITERES ELIMINATOIRES</w:t>
            </w:r>
          </w:p>
          <w:p w14:paraId="34FE7C27" w14:textId="77777777" w:rsidR="00EF5883" w:rsidRPr="00E4161B" w:rsidRDefault="00EF5883" w:rsidP="00140D06">
            <w:pPr>
              <w:rPr>
                <w:rFonts w:ascii="Bookman Old Style" w:hAnsi="Bookman Old Style"/>
                <w:b/>
                <w:color w:val="000000"/>
                <w:sz w:val="2"/>
                <w:szCs w:val="22"/>
              </w:rPr>
            </w:pPr>
          </w:p>
          <w:p w14:paraId="21EDBF22" w14:textId="77777777" w:rsidR="00EF5883" w:rsidRPr="00E4161B" w:rsidRDefault="00EF5883" w:rsidP="00574001">
            <w:pPr>
              <w:numPr>
                <w:ilvl w:val="0"/>
                <w:numId w:val="42"/>
              </w:numPr>
              <w:suppressAutoHyphens w:val="0"/>
              <w:spacing w:before="120"/>
              <w:jc w:val="both"/>
              <w:rPr>
                <w:rFonts w:ascii="Bookman Old Style" w:hAnsi="Bookman Old Style"/>
                <w:b/>
                <w:sz w:val="22"/>
                <w:szCs w:val="22"/>
              </w:rPr>
            </w:pPr>
            <w:r w:rsidRPr="00E4161B">
              <w:rPr>
                <w:rFonts w:ascii="Bookman Old Style" w:hAnsi="Bookman Old Style"/>
                <w:b/>
                <w:sz w:val="22"/>
                <w:szCs w:val="22"/>
              </w:rPr>
              <w:t>Pièces administratives incomplètes pour :</w:t>
            </w:r>
          </w:p>
          <w:p w14:paraId="38CA4276" w14:textId="77777777" w:rsidR="00EF5883" w:rsidRPr="00E4161B" w:rsidRDefault="00EF5883" w:rsidP="00574001">
            <w:pPr>
              <w:numPr>
                <w:ilvl w:val="0"/>
                <w:numId w:val="44"/>
              </w:numPr>
              <w:suppressAutoHyphens w:val="0"/>
              <w:jc w:val="both"/>
              <w:rPr>
                <w:rFonts w:ascii="Bookman Old Style" w:hAnsi="Bookman Old Style"/>
                <w:sz w:val="22"/>
                <w:szCs w:val="22"/>
              </w:rPr>
            </w:pPr>
            <w:r w:rsidRPr="00E4161B">
              <w:rPr>
                <w:rFonts w:ascii="Bookman Old Style" w:hAnsi="Bookman Old Style"/>
                <w:sz w:val="22"/>
                <w:szCs w:val="22"/>
              </w:rPr>
              <w:t>Absence ou la non-conformité de l’original de la caution de soumission ;</w:t>
            </w:r>
          </w:p>
          <w:p w14:paraId="42646ACE" w14:textId="77777777" w:rsidR="00EF5883" w:rsidRPr="00E4161B" w:rsidRDefault="00EF5883" w:rsidP="00574001">
            <w:pPr>
              <w:numPr>
                <w:ilvl w:val="0"/>
                <w:numId w:val="44"/>
              </w:numPr>
              <w:suppressAutoHyphens w:val="0"/>
              <w:jc w:val="both"/>
              <w:rPr>
                <w:rFonts w:ascii="Bookman Old Style" w:hAnsi="Bookman Old Style"/>
                <w:sz w:val="22"/>
                <w:szCs w:val="22"/>
              </w:rPr>
            </w:pPr>
            <w:r w:rsidRPr="00E4161B">
              <w:rPr>
                <w:rFonts w:ascii="Bookman Old Style" w:hAnsi="Bookman Old Style"/>
                <w:sz w:val="22"/>
                <w:szCs w:val="22"/>
              </w:rPr>
              <w:t>Absence ou non-conformité 48 heures après l’ouverture des offres, d’une des pièces du dossier administratif à l’exception de la caution de soumission ;</w:t>
            </w:r>
          </w:p>
          <w:p w14:paraId="216234AF" w14:textId="77777777" w:rsidR="00EF5883" w:rsidRPr="00E4161B" w:rsidRDefault="00EF5883" w:rsidP="00574001">
            <w:pPr>
              <w:numPr>
                <w:ilvl w:val="0"/>
                <w:numId w:val="42"/>
              </w:numPr>
              <w:suppressAutoHyphens w:val="0"/>
              <w:spacing w:before="120"/>
              <w:jc w:val="both"/>
              <w:rPr>
                <w:rFonts w:ascii="Bookman Old Style" w:hAnsi="Bookman Old Style"/>
                <w:b/>
                <w:sz w:val="22"/>
                <w:szCs w:val="22"/>
              </w:rPr>
            </w:pPr>
            <w:r w:rsidRPr="00E4161B">
              <w:rPr>
                <w:rFonts w:ascii="Bookman Old Style" w:hAnsi="Bookman Old Style"/>
                <w:b/>
                <w:sz w:val="22"/>
                <w:szCs w:val="22"/>
              </w:rPr>
              <w:t>Dossier Technique incomplet pour absence de l’une des pièces suivantes :</w:t>
            </w:r>
          </w:p>
          <w:p w14:paraId="4F8BDADD" w14:textId="77777777" w:rsidR="00EF5883" w:rsidRPr="00E4161B" w:rsidRDefault="00EF5883" w:rsidP="00574001">
            <w:pPr>
              <w:numPr>
                <w:ilvl w:val="0"/>
                <w:numId w:val="29"/>
              </w:numPr>
              <w:suppressAutoHyphens w:val="0"/>
              <w:jc w:val="both"/>
              <w:rPr>
                <w:rFonts w:ascii="Bookman Old Style" w:hAnsi="Bookman Old Style"/>
                <w:sz w:val="22"/>
                <w:szCs w:val="22"/>
              </w:rPr>
            </w:pPr>
            <w:r w:rsidRPr="00E4161B">
              <w:rPr>
                <w:rFonts w:ascii="Bookman Old Style" w:hAnsi="Bookman Old Style"/>
                <w:sz w:val="22"/>
                <w:szCs w:val="22"/>
              </w:rPr>
              <w:t xml:space="preserve">La déclaration sur l’honneur attestant que le soumissionnaire n’a pas abandonné un marché au cours des trois dernières années, et qu’il ne figure pas sur la liste des entreprises défaillantes établies par le </w:t>
            </w:r>
            <w:proofErr w:type="gramStart"/>
            <w:r w:rsidRPr="00E4161B">
              <w:rPr>
                <w:rFonts w:ascii="Bookman Old Style" w:hAnsi="Bookman Old Style"/>
                <w:sz w:val="22"/>
                <w:szCs w:val="22"/>
              </w:rPr>
              <w:t>MINMAP;</w:t>
            </w:r>
            <w:proofErr w:type="gramEnd"/>
            <w:r w:rsidRPr="00E4161B">
              <w:rPr>
                <w:rFonts w:ascii="Bookman Old Style" w:hAnsi="Bookman Old Style"/>
                <w:sz w:val="22"/>
                <w:szCs w:val="22"/>
              </w:rPr>
              <w:t xml:space="preserve"> </w:t>
            </w:r>
          </w:p>
          <w:p w14:paraId="43584074" w14:textId="77777777" w:rsidR="00EF5883" w:rsidRPr="00E4161B" w:rsidRDefault="00EF5883" w:rsidP="00574001">
            <w:pPr>
              <w:numPr>
                <w:ilvl w:val="0"/>
                <w:numId w:val="31"/>
              </w:numPr>
              <w:suppressAutoHyphens w:val="0"/>
              <w:rPr>
                <w:rFonts w:ascii="Bookman Old Style" w:hAnsi="Bookman Old Style"/>
                <w:sz w:val="22"/>
                <w:szCs w:val="22"/>
              </w:rPr>
            </w:pPr>
            <w:r w:rsidRPr="00E4161B">
              <w:rPr>
                <w:rFonts w:ascii="Bookman Old Style" w:hAnsi="Bookman Old Style"/>
                <w:sz w:val="22"/>
                <w:szCs w:val="22"/>
              </w:rPr>
              <w:t>L’attestation de visite des lieux ;</w:t>
            </w:r>
          </w:p>
          <w:p w14:paraId="2BAD78C2" w14:textId="77777777" w:rsidR="00EF5883" w:rsidRPr="00E4161B" w:rsidRDefault="00EF5883" w:rsidP="00574001">
            <w:pPr>
              <w:numPr>
                <w:ilvl w:val="0"/>
                <w:numId w:val="31"/>
              </w:numPr>
              <w:suppressAutoHyphens w:val="0"/>
              <w:ind w:right="113"/>
              <w:jc w:val="both"/>
              <w:rPr>
                <w:rFonts w:ascii="Bookman Old Style" w:hAnsi="Bookman Old Style"/>
                <w:sz w:val="22"/>
                <w:szCs w:val="22"/>
              </w:rPr>
            </w:pPr>
            <w:r w:rsidRPr="00E4161B">
              <w:rPr>
                <w:rFonts w:ascii="Bookman Old Style" w:hAnsi="Bookman Old Style"/>
                <w:sz w:val="22"/>
                <w:szCs w:val="22"/>
              </w:rPr>
              <w:t>Un Conducteur des Travaux remplissant les conditions exigées dans le RPAO ;</w:t>
            </w:r>
          </w:p>
          <w:p w14:paraId="38FE836B" w14:textId="77777777" w:rsidR="00EF5883" w:rsidRPr="00E4161B" w:rsidRDefault="00EF5883" w:rsidP="00574001">
            <w:pPr>
              <w:numPr>
                <w:ilvl w:val="0"/>
                <w:numId w:val="31"/>
              </w:numPr>
              <w:suppressAutoHyphens w:val="0"/>
              <w:rPr>
                <w:rFonts w:ascii="Bookman Old Style" w:hAnsi="Bookman Old Style"/>
                <w:sz w:val="22"/>
                <w:szCs w:val="22"/>
              </w:rPr>
            </w:pPr>
            <w:r w:rsidRPr="00E4161B">
              <w:rPr>
                <w:rFonts w:ascii="Bookman Old Style" w:hAnsi="Bookman Old Style"/>
                <w:sz w:val="22"/>
                <w:szCs w:val="22"/>
              </w:rPr>
              <w:t xml:space="preserve">Une note d’Organisation et méthodologie cohérente avec la consistance des </w:t>
            </w:r>
            <w:proofErr w:type="gramStart"/>
            <w:r w:rsidRPr="00E4161B">
              <w:rPr>
                <w:rFonts w:ascii="Bookman Old Style" w:hAnsi="Bookman Old Style"/>
                <w:sz w:val="22"/>
                <w:szCs w:val="22"/>
              </w:rPr>
              <w:t>travaux;</w:t>
            </w:r>
            <w:proofErr w:type="gramEnd"/>
          </w:p>
          <w:p w14:paraId="33DADDFF" w14:textId="77777777" w:rsidR="00EF5883" w:rsidRPr="00E4161B" w:rsidRDefault="00EF5883" w:rsidP="00140D06">
            <w:pPr>
              <w:ind w:left="1506"/>
              <w:jc w:val="both"/>
              <w:rPr>
                <w:rFonts w:ascii="Bookman Old Style" w:hAnsi="Bookman Old Style"/>
                <w:sz w:val="2"/>
                <w:szCs w:val="22"/>
              </w:rPr>
            </w:pPr>
          </w:p>
          <w:p w14:paraId="6E8349E3" w14:textId="03858F65" w:rsidR="00EF5883" w:rsidRPr="00E4161B" w:rsidRDefault="00EF5883" w:rsidP="00574001">
            <w:pPr>
              <w:numPr>
                <w:ilvl w:val="0"/>
                <w:numId w:val="29"/>
              </w:numPr>
              <w:suppressAutoHyphens w:val="0"/>
              <w:jc w:val="both"/>
              <w:rPr>
                <w:rFonts w:ascii="Bookman Old Style" w:hAnsi="Bookman Old Style"/>
                <w:sz w:val="22"/>
                <w:szCs w:val="22"/>
              </w:rPr>
            </w:pPr>
            <w:r w:rsidRPr="00E4161B">
              <w:rPr>
                <w:rFonts w:ascii="Bookman Old Style" w:hAnsi="Bookman Old Style"/>
                <w:sz w:val="22"/>
                <w:szCs w:val="22"/>
              </w:rPr>
              <w:t>Une capacité financière délivrée par une banque de premier rang agrée par le MINFI, de montant d’au moins égale à</w:t>
            </w:r>
            <w:r w:rsidRPr="00E4161B">
              <w:rPr>
                <w:rFonts w:ascii="Bookman Old Style" w:hAnsi="Bookman Old Style"/>
                <w:b/>
                <w:sz w:val="22"/>
                <w:szCs w:val="22"/>
              </w:rPr>
              <w:t xml:space="preserve"> c</w:t>
            </w:r>
            <w:r>
              <w:rPr>
                <w:rFonts w:ascii="Bookman Old Style" w:hAnsi="Bookman Old Style"/>
                <w:b/>
                <w:sz w:val="22"/>
                <w:szCs w:val="22"/>
              </w:rPr>
              <w:t>ent</w:t>
            </w:r>
            <w:r w:rsidRPr="00E4161B">
              <w:rPr>
                <w:rFonts w:ascii="Bookman Old Style" w:hAnsi="Bookman Old Style"/>
                <w:b/>
                <w:sz w:val="22"/>
                <w:szCs w:val="22"/>
              </w:rPr>
              <w:t xml:space="preserve"> millions (</w:t>
            </w:r>
            <w:r>
              <w:rPr>
                <w:rFonts w:ascii="Bookman Old Style" w:hAnsi="Bookman Old Style"/>
                <w:b/>
                <w:sz w:val="22"/>
                <w:szCs w:val="22"/>
              </w:rPr>
              <w:t>10</w:t>
            </w:r>
            <w:r w:rsidRPr="00E4161B">
              <w:rPr>
                <w:rFonts w:ascii="Bookman Old Style" w:hAnsi="Bookman Old Style"/>
                <w:b/>
                <w:sz w:val="22"/>
                <w:szCs w:val="22"/>
              </w:rPr>
              <w:t>0 000 000</w:t>
            </w:r>
            <w:r w:rsidRPr="00E4161B">
              <w:rPr>
                <w:rFonts w:ascii="Bookman Old Style" w:hAnsi="Bookman Old Style"/>
                <w:sz w:val="22"/>
                <w:szCs w:val="22"/>
              </w:rPr>
              <w:t xml:space="preserve">) de Francs CFA </w:t>
            </w:r>
            <w:r w:rsidRPr="00E4161B">
              <w:rPr>
                <w:rFonts w:ascii="Bookman Old Style" w:hAnsi="Bookman Old Style"/>
                <w:b/>
                <w:sz w:val="22"/>
                <w:szCs w:val="22"/>
              </w:rPr>
              <w:t>francs CFA</w:t>
            </w:r>
            <w:r w:rsidRPr="00E4161B">
              <w:rPr>
                <w:rFonts w:ascii="Bookman Old Style" w:hAnsi="Bookman Old Style"/>
                <w:sz w:val="22"/>
                <w:szCs w:val="22"/>
              </w:rPr>
              <w:t xml:space="preserve">. </w:t>
            </w:r>
          </w:p>
          <w:p w14:paraId="3DB689E4" w14:textId="77777777" w:rsidR="00EF5883" w:rsidRPr="00E4161B" w:rsidRDefault="00EF5883" w:rsidP="00574001">
            <w:pPr>
              <w:numPr>
                <w:ilvl w:val="0"/>
                <w:numId w:val="42"/>
              </w:numPr>
              <w:suppressAutoHyphens w:val="0"/>
              <w:spacing w:before="120"/>
              <w:jc w:val="both"/>
              <w:rPr>
                <w:rFonts w:ascii="Bookman Old Style" w:hAnsi="Bookman Old Style"/>
                <w:b/>
                <w:sz w:val="22"/>
                <w:szCs w:val="22"/>
              </w:rPr>
            </w:pPr>
            <w:proofErr w:type="gramStart"/>
            <w:r w:rsidRPr="00E4161B">
              <w:rPr>
                <w:rFonts w:ascii="Bookman Old Style" w:hAnsi="Bookman Old Style"/>
                <w:b/>
                <w:sz w:val="22"/>
                <w:szCs w:val="22"/>
              </w:rPr>
              <w:t>non</w:t>
            </w:r>
            <w:proofErr w:type="gramEnd"/>
            <w:r w:rsidRPr="00E4161B">
              <w:rPr>
                <w:rFonts w:ascii="Bookman Old Style" w:hAnsi="Bookman Old Style"/>
                <w:b/>
                <w:sz w:val="22"/>
                <w:szCs w:val="22"/>
              </w:rPr>
              <w:t>-conformité de l’une des pièces suivantes :</w:t>
            </w:r>
          </w:p>
          <w:p w14:paraId="1ED4D68F" w14:textId="77777777" w:rsidR="00EF5883" w:rsidRPr="00E4161B" w:rsidRDefault="00EF5883" w:rsidP="00574001">
            <w:pPr>
              <w:numPr>
                <w:ilvl w:val="0"/>
                <w:numId w:val="30"/>
              </w:numPr>
              <w:suppressAutoHyphens w:val="0"/>
              <w:jc w:val="both"/>
              <w:rPr>
                <w:rFonts w:ascii="Bookman Old Style" w:hAnsi="Bookman Old Style"/>
                <w:sz w:val="22"/>
                <w:szCs w:val="22"/>
              </w:rPr>
            </w:pPr>
            <w:r w:rsidRPr="00E4161B">
              <w:rPr>
                <w:rFonts w:ascii="Bookman Old Style" w:hAnsi="Bookman Old Style"/>
                <w:sz w:val="22"/>
                <w:szCs w:val="22"/>
              </w:rPr>
              <w:t xml:space="preserve">Une soumission timbrée, datée et </w:t>
            </w:r>
            <w:proofErr w:type="gramStart"/>
            <w:r w:rsidRPr="00E4161B">
              <w:rPr>
                <w:rFonts w:ascii="Bookman Old Style" w:hAnsi="Bookman Old Style"/>
                <w:sz w:val="22"/>
                <w:szCs w:val="22"/>
              </w:rPr>
              <w:t>signée;</w:t>
            </w:r>
            <w:proofErr w:type="gramEnd"/>
          </w:p>
          <w:p w14:paraId="6637E08C" w14:textId="77777777" w:rsidR="00EF5883" w:rsidRPr="00E4161B" w:rsidRDefault="00EF5883" w:rsidP="00574001">
            <w:pPr>
              <w:numPr>
                <w:ilvl w:val="0"/>
                <w:numId w:val="30"/>
              </w:numPr>
              <w:suppressAutoHyphens w:val="0"/>
              <w:jc w:val="both"/>
              <w:rPr>
                <w:rFonts w:ascii="Bookman Old Style" w:hAnsi="Bookman Old Style"/>
                <w:sz w:val="22"/>
                <w:szCs w:val="22"/>
              </w:rPr>
            </w:pPr>
            <w:r w:rsidRPr="00E4161B">
              <w:rPr>
                <w:rFonts w:ascii="Bookman Old Style" w:hAnsi="Bookman Old Style"/>
                <w:sz w:val="22"/>
                <w:szCs w:val="22"/>
              </w:rPr>
              <w:t xml:space="preserve">Le bordereau des prix (pièce 6) suivant le modèle avec indication des prix hors TVA en chiffres et en lettres paraphé à toutes les pages et signé </w:t>
            </w:r>
            <w:proofErr w:type="gramStart"/>
            <w:r w:rsidRPr="00E4161B">
              <w:rPr>
                <w:rFonts w:ascii="Bookman Old Style" w:hAnsi="Bookman Old Style"/>
                <w:sz w:val="22"/>
                <w:szCs w:val="22"/>
              </w:rPr>
              <w:t>à la dernier page</w:t>
            </w:r>
            <w:proofErr w:type="gramEnd"/>
            <w:r w:rsidRPr="00E4161B">
              <w:rPr>
                <w:rFonts w:ascii="Bookman Old Style" w:hAnsi="Bookman Old Style"/>
                <w:sz w:val="22"/>
                <w:szCs w:val="22"/>
              </w:rPr>
              <w:t>, rempli de manière lisible ;</w:t>
            </w:r>
          </w:p>
          <w:p w14:paraId="08AE4855" w14:textId="77777777" w:rsidR="00EF5883" w:rsidRPr="00E4161B" w:rsidRDefault="00EF5883" w:rsidP="00574001">
            <w:pPr>
              <w:numPr>
                <w:ilvl w:val="0"/>
                <w:numId w:val="30"/>
              </w:numPr>
              <w:suppressAutoHyphens w:val="0"/>
              <w:jc w:val="both"/>
              <w:rPr>
                <w:rFonts w:ascii="Bookman Old Style" w:hAnsi="Bookman Old Style"/>
                <w:sz w:val="22"/>
                <w:szCs w:val="22"/>
              </w:rPr>
            </w:pPr>
            <w:r w:rsidRPr="00E4161B">
              <w:rPr>
                <w:rFonts w:ascii="Bookman Old Style" w:hAnsi="Bookman Old Style"/>
                <w:sz w:val="22"/>
                <w:szCs w:val="22"/>
              </w:rPr>
              <w:t xml:space="preserve">Le devis Quantitatif et Estimatif des travaux daté, signé et </w:t>
            </w:r>
            <w:proofErr w:type="gramStart"/>
            <w:r w:rsidRPr="00E4161B">
              <w:rPr>
                <w:rFonts w:ascii="Bookman Old Style" w:hAnsi="Bookman Old Style"/>
                <w:sz w:val="22"/>
                <w:szCs w:val="22"/>
              </w:rPr>
              <w:t>cacheté;</w:t>
            </w:r>
            <w:proofErr w:type="gramEnd"/>
          </w:p>
          <w:p w14:paraId="2119A6D1" w14:textId="77777777" w:rsidR="00EF5883" w:rsidRPr="00E4161B" w:rsidRDefault="00EF5883" w:rsidP="00574001">
            <w:pPr>
              <w:numPr>
                <w:ilvl w:val="0"/>
                <w:numId w:val="30"/>
              </w:numPr>
              <w:suppressAutoHyphens w:val="0"/>
              <w:jc w:val="both"/>
              <w:rPr>
                <w:rFonts w:ascii="Bookman Old Style" w:hAnsi="Bookman Old Style"/>
                <w:sz w:val="22"/>
                <w:szCs w:val="22"/>
              </w:rPr>
            </w:pPr>
            <w:r w:rsidRPr="00E4161B">
              <w:rPr>
                <w:rFonts w:ascii="Bookman Old Style" w:hAnsi="Bookman Old Style"/>
                <w:sz w:val="22"/>
                <w:szCs w:val="22"/>
              </w:rPr>
              <w:t>Les sous – détail des prix quantifiés paraphés à toutes les pages.</w:t>
            </w:r>
          </w:p>
          <w:p w14:paraId="702173C5" w14:textId="77777777" w:rsidR="00EF5883" w:rsidRPr="00E4161B" w:rsidRDefault="00EF5883" w:rsidP="00574001">
            <w:pPr>
              <w:numPr>
                <w:ilvl w:val="0"/>
                <w:numId w:val="42"/>
              </w:numPr>
              <w:suppressAutoHyphens w:val="0"/>
              <w:spacing w:before="120"/>
              <w:jc w:val="both"/>
              <w:rPr>
                <w:rFonts w:ascii="Bookman Old Style" w:hAnsi="Bookman Old Style"/>
                <w:b/>
                <w:sz w:val="22"/>
                <w:szCs w:val="22"/>
              </w:rPr>
            </w:pPr>
            <w:r w:rsidRPr="00E4161B">
              <w:rPr>
                <w:rFonts w:ascii="Bookman Old Style" w:hAnsi="Bookman Old Style"/>
                <w:b/>
                <w:sz w:val="22"/>
                <w:szCs w:val="22"/>
              </w:rPr>
              <w:t>Omission dans l’offre financière d’un prix quantifié ;</w:t>
            </w:r>
          </w:p>
          <w:p w14:paraId="4E633038" w14:textId="77777777" w:rsidR="00EF5883" w:rsidRPr="00E4161B" w:rsidRDefault="00EF5883" w:rsidP="00574001">
            <w:pPr>
              <w:numPr>
                <w:ilvl w:val="0"/>
                <w:numId w:val="42"/>
              </w:numPr>
              <w:suppressAutoHyphens w:val="0"/>
              <w:spacing w:before="120"/>
              <w:jc w:val="both"/>
              <w:rPr>
                <w:rFonts w:ascii="Bookman Old Style" w:hAnsi="Bookman Old Style"/>
                <w:b/>
                <w:sz w:val="22"/>
                <w:szCs w:val="22"/>
              </w:rPr>
            </w:pPr>
            <w:r w:rsidRPr="00E4161B">
              <w:rPr>
                <w:rFonts w:ascii="Bookman Old Style" w:hAnsi="Bookman Old Style"/>
                <w:b/>
                <w:sz w:val="22"/>
                <w:szCs w:val="22"/>
              </w:rPr>
              <w:t>N’avoir pas obtenu au moins un total de 27 critères sur l’ensemble des 39 critères essentiels ;</w:t>
            </w:r>
          </w:p>
          <w:p w14:paraId="4E3DC4A9" w14:textId="77777777" w:rsidR="00EF5883" w:rsidRPr="00E4161B" w:rsidRDefault="00EF5883" w:rsidP="00574001">
            <w:pPr>
              <w:numPr>
                <w:ilvl w:val="0"/>
                <w:numId w:val="42"/>
              </w:numPr>
              <w:suppressAutoHyphens w:val="0"/>
              <w:spacing w:before="120"/>
              <w:jc w:val="both"/>
              <w:rPr>
                <w:rFonts w:ascii="Bookman Old Style" w:hAnsi="Bookman Old Style"/>
                <w:b/>
                <w:sz w:val="22"/>
                <w:szCs w:val="22"/>
              </w:rPr>
            </w:pPr>
            <w:r w:rsidRPr="00E4161B">
              <w:rPr>
                <w:rFonts w:ascii="Bookman Old Style" w:hAnsi="Bookman Old Style"/>
                <w:b/>
                <w:sz w:val="22"/>
                <w:szCs w:val="22"/>
              </w:rPr>
              <w:lastRenderedPageBreak/>
              <w:t>Fausse déclaration, pièce falsifiée ou non authentique.</w:t>
            </w:r>
          </w:p>
          <w:p w14:paraId="32AE6BF3" w14:textId="77777777" w:rsidR="00EF5883" w:rsidRPr="00E4161B" w:rsidRDefault="00EF5883" w:rsidP="00140D06">
            <w:pPr>
              <w:spacing w:before="120"/>
              <w:ind w:left="786"/>
              <w:jc w:val="both"/>
              <w:rPr>
                <w:rFonts w:ascii="Bookman Old Style" w:hAnsi="Bookman Old Style"/>
                <w:b/>
                <w:sz w:val="2"/>
                <w:szCs w:val="22"/>
              </w:rPr>
            </w:pPr>
          </w:p>
          <w:p w14:paraId="687019F9" w14:textId="77777777" w:rsidR="00EF5883" w:rsidRPr="00E4161B" w:rsidRDefault="00EF5883" w:rsidP="00140D06">
            <w:pPr>
              <w:rPr>
                <w:rFonts w:ascii="Bookman Old Style" w:hAnsi="Bookman Old Style"/>
                <w:b/>
                <w:color w:val="000000"/>
                <w:sz w:val="2"/>
                <w:szCs w:val="22"/>
              </w:rPr>
            </w:pPr>
          </w:p>
          <w:p w14:paraId="2FA15759" w14:textId="77777777" w:rsidR="00EF5883" w:rsidRPr="00E4161B" w:rsidRDefault="00EF5883" w:rsidP="00140D06">
            <w:pPr>
              <w:rPr>
                <w:rFonts w:ascii="Bookman Old Style" w:hAnsi="Bookman Old Style"/>
                <w:b/>
                <w:bCs/>
                <w:color w:val="000000"/>
                <w:u w:val="single"/>
              </w:rPr>
            </w:pPr>
            <w:r w:rsidRPr="00E4161B">
              <w:rPr>
                <w:rFonts w:ascii="Bookman Old Style" w:hAnsi="Bookman Old Style"/>
                <w:b/>
                <w:bCs/>
                <w:color w:val="000000"/>
                <w:u w:val="single"/>
              </w:rPr>
              <w:t>CRITERES ESSENTIELS</w:t>
            </w:r>
          </w:p>
          <w:p w14:paraId="5BA0CEC4" w14:textId="77777777" w:rsidR="00EF5883" w:rsidRPr="00E4161B" w:rsidRDefault="00EF5883" w:rsidP="00140D06">
            <w:pPr>
              <w:rPr>
                <w:rFonts w:ascii="Bookman Old Style" w:hAnsi="Bookman Old Style"/>
                <w:b/>
                <w:bCs/>
                <w:color w:val="000000"/>
                <w:sz w:val="6"/>
                <w:u w:val="single"/>
              </w:rPr>
            </w:pPr>
          </w:p>
          <w:p w14:paraId="43292273" w14:textId="77777777" w:rsidR="00EF5883" w:rsidRPr="00E4161B" w:rsidRDefault="00EF5883" w:rsidP="00140D06">
            <w:pPr>
              <w:jc w:val="both"/>
              <w:rPr>
                <w:rFonts w:ascii="Bookman Old Style" w:hAnsi="Bookman Old Style"/>
                <w:sz w:val="22"/>
                <w:szCs w:val="22"/>
              </w:rPr>
            </w:pPr>
            <w:r w:rsidRPr="00E4161B">
              <w:rPr>
                <w:rFonts w:ascii="Bookman Old Style" w:hAnsi="Bookman Old Style"/>
                <w:sz w:val="22"/>
                <w:szCs w:val="22"/>
              </w:rPr>
              <w:t xml:space="preserve">L’évaluation des offres techniques sera faite </w:t>
            </w:r>
            <w:r w:rsidRPr="00E4161B">
              <w:rPr>
                <w:rFonts w:ascii="Bookman Old Style" w:hAnsi="Bookman Old Style"/>
                <w:b/>
                <w:sz w:val="22"/>
                <w:szCs w:val="22"/>
              </w:rPr>
              <w:t>sur 39 critères</w:t>
            </w:r>
            <w:r w:rsidRPr="00E4161B">
              <w:rPr>
                <w:rFonts w:ascii="Bookman Old Style" w:hAnsi="Bookman Old Style"/>
                <w:sz w:val="22"/>
                <w:szCs w:val="22"/>
              </w:rPr>
              <w:t xml:space="preserve"> sur la base des critères essentiels ci-dessous :</w:t>
            </w:r>
          </w:p>
          <w:p w14:paraId="1C1B692D" w14:textId="77777777" w:rsidR="00EF5883" w:rsidRPr="00E4161B" w:rsidRDefault="00EF5883" w:rsidP="00574001">
            <w:pPr>
              <w:numPr>
                <w:ilvl w:val="0"/>
                <w:numId w:val="43"/>
              </w:numPr>
              <w:suppressAutoHyphens w:val="0"/>
              <w:ind w:right="113"/>
              <w:jc w:val="both"/>
              <w:rPr>
                <w:rFonts w:ascii="Bookman Old Style" w:hAnsi="Bookman Old Style"/>
                <w:sz w:val="22"/>
                <w:szCs w:val="22"/>
              </w:rPr>
            </w:pPr>
            <w:r w:rsidRPr="00E4161B">
              <w:rPr>
                <w:rFonts w:ascii="Bookman Old Style" w:hAnsi="Bookman Old Style"/>
                <w:sz w:val="22"/>
                <w:szCs w:val="22"/>
              </w:rPr>
              <w:t>Le personnel d’encadrement proposé (pièce 9.5) sur 1</w:t>
            </w:r>
            <w:r w:rsidRPr="00E4161B">
              <w:rPr>
                <w:rFonts w:ascii="Bookman Old Style" w:hAnsi="Bookman Old Style"/>
                <w:b/>
                <w:sz w:val="22"/>
                <w:szCs w:val="22"/>
              </w:rPr>
              <w:t>3 critères</w:t>
            </w:r>
            <w:r w:rsidRPr="00E4161B">
              <w:rPr>
                <w:rFonts w:ascii="Bookman Old Style" w:hAnsi="Bookman Old Style"/>
                <w:sz w:val="22"/>
                <w:szCs w:val="22"/>
              </w:rPr>
              <w:t> ;</w:t>
            </w:r>
          </w:p>
          <w:p w14:paraId="629E9D31" w14:textId="77777777" w:rsidR="00EF5883" w:rsidRPr="00E4161B" w:rsidRDefault="00EF5883" w:rsidP="00574001">
            <w:pPr>
              <w:numPr>
                <w:ilvl w:val="0"/>
                <w:numId w:val="43"/>
              </w:numPr>
              <w:suppressAutoHyphens w:val="0"/>
              <w:ind w:right="113"/>
              <w:jc w:val="both"/>
              <w:rPr>
                <w:rFonts w:ascii="Bookman Old Style" w:hAnsi="Bookman Old Style"/>
                <w:sz w:val="22"/>
                <w:szCs w:val="22"/>
              </w:rPr>
            </w:pPr>
            <w:r w:rsidRPr="00E4161B">
              <w:rPr>
                <w:rFonts w:ascii="Bookman Old Style" w:hAnsi="Bookman Old Style"/>
                <w:sz w:val="22"/>
                <w:szCs w:val="22"/>
              </w:rPr>
              <w:t xml:space="preserve">Le matériel à mobiliser sur </w:t>
            </w:r>
            <w:r w:rsidRPr="00E4161B">
              <w:rPr>
                <w:rFonts w:ascii="Bookman Old Style" w:hAnsi="Bookman Old Style"/>
                <w:b/>
                <w:sz w:val="22"/>
                <w:szCs w:val="22"/>
              </w:rPr>
              <w:t>22 critères</w:t>
            </w:r>
            <w:r w:rsidRPr="00E4161B">
              <w:rPr>
                <w:rFonts w:ascii="Bookman Old Style" w:hAnsi="Bookman Old Style"/>
                <w:sz w:val="22"/>
                <w:szCs w:val="22"/>
              </w:rPr>
              <w:t> ;</w:t>
            </w:r>
          </w:p>
          <w:p w14:paraId="7A014354" w14:textId="77777777" w:rsidR="00EF5883" w:rsidRPr="00E4161B" w:rsidRDefault="00EF5883" w:rsidP="00574001">
            <w:pPr>
              <w:numPr>
                <w:ilvl w:val="0"/>
                <w:numId w:val="43"/>
              </w:numPr>
              <w:suppressAutoHyphens w:val="0"/>
              <w:ind w:right="113"/>
              <w:jc w:val="both"/>
              <w:rPr>
                <w:rFonts w:ascii="Bookman Old Style" w:hAnsi="Bookman Old Style"/>
                <w:sz w:val="22"/>
                <w:szCs w:val="22"/>
              </w:rPr>
            </w:pPr>
            <w:r w:rsidRPr="00E4161B">
              <w:rPr>
                <w:rFonts w:ascii="Bookman Old Style" w:hAnsi="Bookman Old Style"/>
                <w:sz w:val="22"/>
                <w:szCs w:val="22"/>
              </w:rPr>
              <w:t>Les références du soumissionnaire sur 02</w:t>
            </w:r>
            <w:r w:rsidRPr="00E4161B">
              <w:rPr>
                <w:rFonts w:ascii="Bookman Old Style" w:hAnsi="Bookman Old Style"/>
                <w:b/>
                <w:sz w:val="22"/>
                <w:szCs w:val="22"/>
              </w:rPr>
              <w:t xml:space="preserve"> critères</w:t>
            </w:r>
            <w:r w:rsidRPr="00E4161B">
              <w:rPr>
                <w:rFonts w:ascii="Bookman Old Style" w:hAnsi="Bookman Old Style"/>
                <w:sz w:val="22"/>
                <w:szCs w:val="22"/>
              </w:rPr>
              <w:t> ;</w:t>
            </w:r>
          </w:p>
          <w:p w14:paraId="1D80E840" w14:textId="77777777" w:rsidR="00EF5883" w:rsidRPr="00E4161B" w:rsidRDefault="00EF5883" w:rsidP="00574001">
            <w:pPr>
              <w:numPr>
                <w:ilvl w:val="0"/>
                <w:numId w:val="43"/>
              </w:numPr>
              <w:suppressAutoHyphens w:val="0"/>
              <w:rPr>
                <w:rFonts w:ascii="Bookman Old Style" w:hAnsi="Bookman Old Style"/>
                <w:sz w:val="22"/>
                <w:szCs w:val="22"/>
              </w:rPr>
            </w:pPr>
            <w:r w:rsidRPr="00E4161B">
              <w:rPr>
                <w:rFonts w:ascii="Bookman Old Style" w:hAnsi="Bookman Old Style"/>
                <w:sz w:val="22"/>
                <w:szCs w:val="22"/>
              </w:rPr>
              <w:t xml:space="preserve">L’attestation et le rapport documenté de visite de site sur </w:t>
            </w:r>
            <w:r w:rsidRPr="00E4161B">
              <w:rPr>
                <w:rFonts w:ascii="Bookman Old Style" w:hAnsi="Bookman Old Style"/>
                <w:b/>
                <w:sz w:val="22"/>
                <w:szCs w:val="22"/>
              </w:rPr>
              <w:t>deux (02) critères.</w:t>
            </w:r>
          </w:p>
          <w:p w14:paraId="755AA71A" w14:textId="77777777" w:rsidR="00EF5883" w:rsidRPr="00E4161B" w:rsidRDefault="00EF5883" w:rsidP="00140D06">
            <w:pPr>
              <w:rPr>
                <w:rFonts w:ascii="Bookman Old Style" w:hAnsi="Bookman Old Style"/>
                <w:b/>
                <w:bCs/>
                <w:color w:val="000000"/>
                <w:sz w:val="6"/>
                <w:u w:val="single"/>
              </w:rPr>
            </w:pPr>
          </w:p>
          <w:p w14:paraId="31C99811" w14:textId="77777777" w:rsidR="00EF5883" w:rsidRPr="00E4161B" w:rsidRDefault="00EF5883" w:rsidP="00140D06">
            <w:pPr>
              <w:rPr>
                <w:rFonts w:ascii="Bookman Old Style" w:hAnsi="Bookman Old Style"/>
                <w:color w:val="000000"/>
                <w:sz w:val="12"/>
              </w:rPr>
            </w:pPr>
          </w:p>
        </w:tc>
      </w:tr>
      <w:tr w:rsidR="00EF5883" w:rsidRPr="00E4161B" w14:paraId="095884AB" w14:textId="77777777" w:rsidTr="00140D06">
        <w:trPr>
          <w:trHeight w:val="402"/>
        </w:trPr>
        <w:tc>
          <w:tcPr>
            <w:tcW w:w="9026" w:type="dxa"/>
            <w:tcBorders>
              <w:bottom w:val="single" w:sz="4" w:space="0" w:color="auto"/>
            </w:tcBorders>
            <w:shd w:val="clear" w:color="auto" w:fill="auto"/>
            <w:noWrap/>
            <w:vAlign w:val="bottom"/>
            <w:hideMark/>
          </w:tcPr>
          <w:p w14:paraId="0BFC6021" w14:textId="77777777" w:rsidR="00EF5883" w:rsidRPr="00E4161B" w:rsidRDefault="00EF5883" w:rsidP="00140D06">
            <w:pPr>
              <w:rPr>
                <w:rFonts w:ascii="Bookman Old Style" w:hAnsi="Bookman Old Style"/>
                <w:b/>
                <w:bCs/>
                <w:color w:val="000000"/>
                <w:u w:val="single"/>
              </w:rPr>
            </w:pPr>
            <w:r w:rsidRPr="00E4161B">
              <w:rPr>
                <w:rFonts w:ascii="Bookman Old Style" w:hAnsi="Bookman Old Style"/>
                <w:b/>
                <w:bCs/>
                <w:color w:val="000000"/>
                <w:u w:val="single"/>
              </w:rPr>
              <w:lastRenderedPageBreak/>
              <w:t xml:space="preserve">A – PERSONNEL D’ENCADREMENT (13 critères) </w:t>
            </w:r>
          </w:p>
          <w:p w14:paraId="6C0096B2" w14:textId="77777777" w:rsidR="00EF5883" w:rsidRPr="00E4161B" w:rsidRDefault="00EF5883" w:rsidP="00140D06">
            <w:pPr>
              <w:rPr>
                <w:rFonts w:ascii="Bookman Old Style" w:hAnsi="Bookman Old Style"/>
                <w:b/>
                <w:bCs/>
                <w:color w:val="000000"/>
                <w:sz w:val="14"/>
                <w:u w:val="single"/>
              </w:rPr>
            </w:pPr>
          </w:p>
          <w:p w14:paraId="6DA21A28" w14:textId="77777777" w:rsidR="00EF5883" w:rsidRPr="00E4161B" w:rsidRDefault="00EF5883" w:rsidP="00140D06">
            <w:pPr>
              <w:jc w:val="both"/>
              <w:rPr>
                <w:rFonts w:ascii="Bookman Old Style" w:hAnsi="Bookman Old Style"/>
                <w:b/>
                <w:bCs/>
                <w:color w:val="000000"/>
              </w:rPr>
            </w:pPr>
            <w:r w:rsidRPr="00E4161B">
              <w:rPr>
                <w:rFonts w:ascii="Bookman Old Style" w:hAnsi="Bookman Old Style"/>
                <w:b/>
                <w:bCs/>
                <w:color w:val="000000"/>
                <w:u w:val="single"/>
              </w:rPr>
              <w:t>NB </w:t>
            </w:r>
            <w:r w:rsidRPr="00E4161B">
              <w:rPr>
                <w:rFonts w:ascii="Bookman Old Style" w:hAnsi="Bookman Old Style"/>
                <w:b/>
                <w:bCs/>
                <w:color w:val="000000"/>
              </w:rPr>
              <w:t>: Tout agent public listé parmi le personnel et qui n’a pas présenté tous les documents susceptibles de justifier sa libération de la Fonction Publique sera considéré comme non valable.</w:t>
            </w:r>
          </w:p>
          <w:p w14:paraId="7ED25528" w14:textId="77777777" w:rsidR="00EF5883" w:rsidRPr="00E4161B" w:rsidRDefault="00EF5883" w:rsidP="00140D06">
            <w:pPr>
              <w:jc w:val="both"/>
              <w:rPr>
                <w:rFonts w:ascii="Bookman Old Style" w:hAnsi="Bookman Old Style"/>
                <w:b/>
                <w:bCs/>
                <w:color w:val="000000"/>
                <w:u w:val="single"/>
              </w:rPr>
            </w:pPr>
          </w:p>
          <w:p w14:paraId="6619DDA2" w14:textId="77777777" w:rsidR="00EF5883" w:rsidRPr="00E4161B" w:rsidRDefault="00EF5883" w:rsidP="00140D06">
            <w:pPr>
              <w:rPr>
                <w:rFonts w:ascii="Bookman Old Style" w:hAnsi="Bookman Old Style"/>
                <w:b/>
                <w:bCs/>
                <w:color w:val="000000"/>
                <w:u w:val="single"/>
              </w:rPr>
            </w:pPr>
          </w:p>
        </w:tc>
      </w:tr>
    </w:tbl>
    <w:p w14:paraId="55F668F1" w14:textId="77777777" w:rsidR="002D1146" w:rsidRDefault="002D1146" w:rsidP="00EF5883">
      <w:pPr>
        <w:rPr>
          <w:rFonts w:ascii="Tw Cen MT" w:eastAsia="Arial Unicode MS" w:hAnsi="Tw Cen MT" w:cs="Tw Cen MT"/>
          <w:b/>
          <w:sz w:val="28"/>
        </w:rPr>
      </w:pPr>
    </w:p>
    <w:tbl>
      <w:tblPr>
        <w:tblW w:w="1018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10"/>
        <w:gridCol w:w="5760"/>
        <w:gridCol w:w="992"/>
        <w:gridCol w:w="1052"/>
        <w:gridCol w:w="1774"/>
      </w:tblGrid>
      <w:tr w:rsidR="00EF5883" w:rsidRPr="00260AAB" w14:paraId="174BE09F" w14:textId="77777777" w:rsidTr="00140D06">
        <w:trPr>
          <w:jc w:val="center"/>
        </w:trPr>
        <w:tc>
          <w:tcPr>
            <w:tcW w:w="610" w:type="dxa"/>
            <w:vMerge w:val="restart"/>
            <w:vAlign w:val="center"/>
          </w:tcPr>
          <w:p w14:paraId="72E3F107" w14:textId="77777777" w:rsidR="00EF5883" w:rsidRPr="00260AAB" w:rsidRDefault="00EF5883" w:rsidP="00140D06">
            <w:pPr>
              <w:jc w:val="center"/>
              <w:rPr>
                <w:rFonts w:ascii="Cambria" w:hAnsi="Cambria" w:cs="Arial"/>
                <w:b/>
              </w:rPr>
            </w:pPr>
          </w:p>
          <w:p w14:paraId="2DA29301" w14:textId="77777777" w:rsidR="00EF5883" w:rsidRPr="00260AAB" w:rsidRDefault="00EF5883" w:rsidP="00140D06">
            <w:pPr>
              <w:jc w:val="center"/>
              <w:rPr>
                <w:rFonts w:ascii="Cambria" w:hAnsi="Cambria" w:cs="Arial"/>
                <w:b/>
              </w:rPr>
            </w:pPr>
            <w:r w:rsidRPr="00260AAB">
              <w:rPr>
                <w:rFonts w:ascii="Cambria" w:hAnsi="Cambria" w:cs="Arial"/>
                <w:b/>
              </w:rPr>
              <w:t>N°</w:t>
            </w:r>
          </w:p>
        </w:tc>
        <w:tc>
          <w:tcPr>
            <w:tcW w:w="5760" w:type="dxa"/>
            <w:vMerge w:val="restart"/>
            <w:vAlign w:val="center"/>
          </w:tcPr>
          <w:p w14:paraId="50EE51C6" w14:textId="77777777" w:rsidR="00EF5883" w:rsidRPr="00260AAB" w:rsidRDefault="00EF5883" w:rsidP="00140D06">
            <w:pPr>
              <w:jc w:val="center"/>
              <w:rPr>
                <w:rFonts w:ascii="Cambria" w:hAnsi="Cambria" w:cs="Arial"/>
                <w:b/>
              </w:rPr>
            </w:pPr>
          </w:p>
          <w:p w14:paraId="61C3EC8C" w14:textId="77777777" w:rsidR="00EF5883" w:rsidRPr="00260AAB" w:rsidRDefault="00EF5883" w:rsidP="00140D06">
            <w:pPr>
              <w:jc w:val="center"/>
              <w:rPr>
                <w:rFonts w:ascii="Cambria" w:hAnsi="Cambria" w:cs="Arial"/>
                <w:b/>
              </w:rPr>
            </w:pPr>
            <w:r w:rsidRPr="00260AAB">
              <w:rPr>
                <w:rFonts w:ascii="Cambria" w:hAnsi="Cambria" w:cs="Arial"/>
                <w:b/>
              </w:rPr>
              <w:t>Critères de qualification</w:t>
            </w:r>
          </w:p>
        </w:tc>
        <w:tc>
          <w:tcPr>
            <w:tcW w:w="2044" w:type="dxa"/>
            <w:gridSpan w:val="2"/>
            <w:vAlign w:val="center"/>
          </w:tcPr>
          <w:p w14:paraId="3456ABF9" w14:textId="77777777" w:rsidR="00EF5883" w:rsidRPr="00260AAB" w:rsidRDefault="00EF5883" w:rsidP="00140D06">
            <w:pPr>
              <w:jc w:val="center"/>
              <w:rPr>
                <w:rFonts w:ascii="Cambria" w:hAnsi="Cambria" w:cs="Arial"/>
                <w:b/>
              </w:rPr>
            </w:pPr>
            <w:r w:rsidRPr="00260AAB">
              <w:rPr>
                <w:rFonts w:ascii="Cambria" w:hAnsi="Cambria" w:cs="Arial"/>
                <w:b/>
              </w:rPr>
              <w:t>Appréciations</w:t>
            </w:r>
          </w:p>
        </w:tc>
        <w:tc>
          <w:tcPr>
            <w:tcW w:w="1774" w:type="dxa"/>
            <w:vAlign w:val="center"/>
          </w:tcPr>
          <w:p w14:paraId="7C10459F" w14:textId="77777777" w:rsidR="00EF5883" w:rsidRPr="00260AAB" w:rsidRDefault="00EF5883" w:rsidP="00140D06">
            <w:pPr>
              <w:rPr>
                <w:rFonts w:ascii="Cambria" w:hAnsi="Cambria" w:cs="Arial"/>
                <w:b/>
              </w:rPr>
            </w:pPr>
            <w:r w:rsidRPr="00260AAB">
              <w:rPr>
                <w:rFonts w:ascii="Cambria" w:hAnsi="Cambria" w:cs="Arial"/>
                <w:b/>
              </w:rPr>
              <w:t>Observations</w:t>
            </w:r>
          </w:p>
        </w:tc>
      </w:tr>
      <w:tr w:rsidR="00EF5883" w:rsidRPr="00260AAB" w14:paraId="4A4ACE64" w14:textId="77777777" w:rsidTr="00140D06">
        <w:trPr>
          <w:trHeight w:val="313"/>
          <w:jc w:val="center"/>
        </w:trPr>
        <w:tc>
          <w:tcPr>
            <w:tcW w:w="610" w:type="dxa"/>
            <w:vMerge/>
            <w:vAlign w:val="center"/>
          </w:tcPr>
          <w:p w14:paraId="54F4F0FA" w14:textId="77777777" w:rsidR="00EF5883" w:rsidRPr="00260AAB" w:rsidRDefault="00EF5883" w:rsidP="00140D06">
            <w:pPr>
              <w:rPr>
                <w:rFonts w:ascii="Cambria" w:hAnsi="Cambria" w:cs="Arial"/>
              </w:rPr>
            </w:pPr>
          </w:p>
        </w:tc>
        <w:tc>
          <w:tcPr>
            <w:tcW w:w="5760" w:type="dxa"/>
            <w:vMerge/>
            <w:vAlign w:val="center"/>
          </w:tcPr>
          <w:p w14:paraId="53CD9005" w14:textId="77777777" w:rsidR="00EF5883" w:rsidRPr="00260AAB" w:rsidRDefault="00EF5883" w:rsidP="00140D06">
            <w:pPr>
              <w:rPr>
                <w:rFonts w:ascii="Cambria" w:hAnsi="Cambria" w:cs="Arial"/>
              </w:rPr>
            </w:pPr>
          </w:p>
        </w:tc>
        <w:tc>
          <w:tcPr>
            <w:tcW w:w="992" w:type="dxa"/>
            <w:vAlign w:val="center"/>
          </w:tcPr>
          <w:p w14:paraId="101AEA8F" w14:textId="77777777" w:rsidR="00EF5883" w:rsidRPr="00260AAB" w:rsidRDefault="00EF5883" w:rsidP="00140D06">
            <w:pPr>
              <w:jc w:val="center"/>
              <w:rPr>
                <w:rFonts w:ascii="Cambria" w:hAnsi="Cambria" w:cs="Arial"/>
                <w:b/>
              </w:rPr>
            </w:pPr>
            <w:r w:rsidRPr="00260AAB">
              <w:rPr>
                <w:rFonts w:ascii="Cambria" w:hAnsi="Cambria" w:cs="Arial"/>
                <w:b/>
              </w:rPr>
              <w:t>Oui</w:t>
            </w:r>
          </w:p>
        </w:tc>
        <w:tc>
          <w:tcPr>
            <w:tcW w:w="1052" w:type="dxa"/>
            <w:vAlign w:val="center"/>
          </w:tcPr>
          <w:p w14:paraId="73A52226" w14:textId="77777777" w:rsidR="00EF5883" w:rsidRPr="00260AAB" w:rsidRDefault="00EF5883" w:rsidP="00140D06">
            <w:pPr>
              <w:jc w:val="center"/>
              <w:rPr>
                <w:rFonts w:ascii="Cambria" w:hAnsi="Cambria" w:cs="Arial"/>
                <w:b/>
              </w:rPr>
            </w:pPr>
            <w:r w:rsidRPr="00260AAB">
              <w:rPr>
                <w:rFonts w:ascii="Cambria" w:hAnsi="Cambria" w:cs="Arial"/>
                <w:b/>
              </w:rPr>
              <w:t>Non</w:t>
            </w:r>
          </w:p>
        </w:tc>
        <w:tc>
          <w:tcPr>
            <w:tcW w:w="1774" w:type="dxa"/>
            <w:vAlign w:val="center"/>
          </w:tcPr>
          <w:p w14:paraId="211C0078" w14:textId="77777777" w:rsidR="00EF5883" w:rsidRPr="00260AAB" w:rsidRDefault="00EF5883" w:rsidP="00140D06">
            <w:pPr>
              <w:rPr>
                <w:rFonts w:ascii="Cambria" w:hAnsi="Cambria" w:cs="Arial"/>
              </w:rPr>
            </w:pPr>
          </w:p>
        </w:tc>
      </w:tr>
      <w:tr w:rsidR="00EF5883" w:rsidRPr="00260AAB" w14:paraId="28D9ABB6" w14:textId="77777777" w:rsidTr="00140D06">
        <w:trPr>
          <w:jc w:val="center"/>
        </w:trPr>
        <w:tc>
          <w:tcPr>
            <w:tcW w:w="610" w:type="dxa"/>
            <w:vAlign w:val="center"/>
          </w:tcPr>
          <w:p w14:paraId="32DCA127" w14:textId="77777777" w:rsidR="00EF5883" w:rsidRPr="00260AAB" w:rsidRDefault="00EF5883" w:rsidP="00140D06">
            <w:pPr>
              <w:jc w:val="center"/>
              <w:rPr>
                <w:rFonts w:ascii="Cambria" w:hAnsi="Cambria" w:cs="Arial"/>
                <w:b/>
              </w:rPr>
            </w:pPr>
            <w:r w:rsidRPr="00260AAB">
              <w:rPr>
                <w:rFonts w:ascii="Cambria" w:hAnsi="Cambria" w:cs="Arial"/>
                <w:b/>
              </w:rPr>
              <w:t>1</w:t>
            </w:r>
          </w:p>
        </w:tc>
        <w:tc>
          <w:tcPr>
            <w:tcW w:w="9578" w:type="dxa"/>
            <w:gridSpan w:val="4"/>
            <w:vAlign w:val="center"/>
          </w:tcPr>
          <w:p w14:paraId="551F324E" w14:textId="77777777" w:rsidR="00EF5883" w:rsidRPr="00260AAB" w:rsidRDefault="00EF5883" w:rsidP="00140D06">
            <w:pPr>
              <w:jc w:val="center"/>
              <w:rPr>
                <w:rFonts w:ascii="Cambria" w:hAnsi="Cambria" w:cs="Arial"/>
              </w:rPr>
            </w:pPr>
            <w:r w:rsidRPr="00260AAB">
              <w:rPr>
                <w:rFonts w:ascii="Cambria" w:hAnsi="Cambria" w:cs="Arial"/>
                <w:b/>
              </w:rPr>
              <w:t xml:space="preserve">Présentation générale </w:t>
            </w:r>
          </w:p>
        </w:tc>
      </w:tr>
      <w:tr w:rsidR="00EF5883" w:rsidRPr="00260AAB" w14:paraId="2EB25F43" w14:textId="77777777" w:rsidTr="00140D06">
        <w:trPr>
          <w:jc w:val="center"/>
        </w:trPr>
        <w:tc>
          <w:tcPr>
            <w:tcW w:w="610" w:type="dxa"/>
            <w:vAlign w:val="center"/>
          </w:tcPr>
          <w:p w14:paraId="419D22A2" w14:textId="77777777" w:rsidR="00EF5883" w:rsidRPr="00260AAB" w:rsidRDefault="00EF5883" w:rsidP="00140D06">
            <w:pPr>
              <w:rPr>
                <w:rFonts w:ascii="Cambria" w:hAnsi="Cambria" w:cs="Arial"/>
              </w:rPr>
            </w:pPr>
          </w:p>
        </w:tc>
        <w:tc>
          <w:tcPr>
            <w:tcW w:w="5760" w:type="dxa"/>
            <w:vAlign w:val="center"/>
          </w:tcPr>
          <w:p w14:paraId="44467F90" w14:textId="77777777" w:rsidR="00EF5883" w:rsidRPr="00260AAB" w:rsidRDefault="00EF5883" w:rsidP="00140D06">
            <w:pPr>
              <w:rPr>
                <w:rFonts w:ascii="Cambria" w:hAnsi="Cambria" w:cs="Arial"/>
              </w:rPr>
            </w:pPr>
            <w:r w:rsidRPr="00260AAB">
              <w:rPr>
                <w:rFonts w:ascii="Cambria" w:hAnsi="Cambria" w:cs="Arial"/>
              </w:rPr>
              <w:t>1.1 Dossier clair et lisible</w:t>
            </w:r>
          </w:p>
        </w:tc>
        <w:tc>
          <w:tcPr>
            <w:tcW w:w="992" w:type="dxa"/>
            <w:vAlign w:val="center"/>
          </w:tcPr>
          <w:p w14:paraId="5F988191" w14:textId="77777777" w:rsidR="00EF5883" w:rsidRPr="00260AAB" w:rsidRDefault="00EF5883" w:rsidP="00140D06">
            <w:pPr>
              <w:rPr>
                <w:rFonts w:ascii="Cambria" w:hAnsi="Cambria" w:cs="Arial"/>
              </w:rPr>
            </w:pPr>
          </w:p>
        </w:tc>
        <w:tc>
          <w:tcPr>
            <w:tcW w:w="1052" w:type="dxa"/>
            <w:vAlign w:val="center"/>
          </w:tcPr>
          <w:p w14:paraId="78AF71BD" w14:textId="77777777" w:rsidR="00EF5883" w:rsidRPr="00260AAB" w:rsidRDefault="00EF5883" w:rsidP="00140D06">
            <w:pPr>
              <w:rPr>
                <w:rFonts w:ascii="Cambria" w:hAnsi="Cambria" w:cs="Arial"/>
              </w:rPr>
            </w:pPr>
          </w:p>
        </w:tc>
        <w:tc>
          <w:tcPr>
            <w:tcW w:w="1774" w:type="dxa"/>
            <w:vAlign w:val="center"/>
          </w:tcPr>
          <w:p w14:paraId="7DAB463C" w14:textId="77777777" w:rsidR="00EF5883" w:rsidRPr="00260AAB" w:rsidRDefault="00EF5883" w:rsidP="00140D06">
            <w:pPr>
              <w:rPr>
                <w:rFonts w:ascii="Cambria" w:hAnsi="Cambria" w:cs="Arial"/>
              </w:rPr>
            </w:pPr>
          </w:p>
        </w:tc>
      </w:tr>
      <w:tr w:rsidR="00EF5883" w:rsidRPr="00260AAB" w14:paraId="5B9E3CE5" w14:textId="77777777" w:rsidTr="00140D06">
        <w:trPr>
          <w:jc w:val="center"/>
        </w:trPr>
        <w:tc>
          <w:tcPr>
            <w:tcW w:w="610" w:type="dxa"/>
            <w:vAlign w:val="center"/>
          </w:tcPr>
          <w:p w14:paraId="0BFD63BC" w14:textId="77777777" w:rsidR="00EF5883" w:rsidRPr="00260AAB" w:rsidRDefault="00EF5883" w:rsidP="00140D06">
            <w:pPr>
              <w:rPr>
                <w:rFonts w:ascii="Cambria" w:hAnsi="Cambria" w:cs="Arial"/>
              </w:rPr>
            </w:pPr>
          </w:p>
        </w:tc>
        <w:tc>
          <w:tcPr>
            <w:tcW w:w="5760" w:type="dxa"/>
            <w:vAlign w:val="center"/>
          </w:tcPr>
          <w:p w14:paraId="12E7E756" w14:textId="77777777" w:rsidR="00EF5883" w:rsidRPr="00260AAB" w:rsidRDefault="00EF5883" w:rsidP="00140D06">
            <w:pPr>
              <w:rPr>
                <w:rFonts w:ascii="Cambria" w:hAnsi="Cambria" w:cs="Arial"/>
              </w:rPr>
            </w:pPr>
            <w:r w:rsidRPr="00260AAB">
              <w:rPr>
                <w:rFonts w:ascii="Cambria" w:hAnsi="Cambria" w:cs="Arial"/>
              </w:rPr>
              <w:t>1.2 Présentation visuelle des dossiers</w:t>
            </w:r>
          </w:p>
        </w:tc>
        <w:tc>
          <w:tcPr>
            <w:tcW w:w="992" w:type="dxa"/>
            <w:vAlign w:val="center"/>
          </w:tcPr>
          <w:p w14:paraId="65A27F05" w14:textId="77777777" w:rsidR="00EF5883" w:rsidRPr="00260AAB" w:rsidRDefault="00EF5883" w:rsidP="00140D06">
            <w:pPr>
              <w:rPr>
                <w:rFonts w:ascii="Cambria" w:hAnsi="Cambria" w:cs="Arial"/>
              </w:rPr>
            </w:pPr>
          </w:p>
        </w:tc>
        <w:tc>
          <w:tcPr>
            <w:tcW w:w="1052" w:type="dxa"/>
            <w:vAlign w:val="center"/>
          </w:tcPr>
          <w:p w14:paraId="25EFC62C" w14:textId="77777777" w:rsidR="00EF5883" w:rsidRPr="00260AAB" w:rsidRDefault="00EF5883" w:rsidP="00140D06">
            <w:pPr>
              <w:rPr>
                <w:rFonts w:ascii="Cambria" w:hAnsi="Cambria" w:cs="Arial"/>
              </w:rPr>
            </w:pPr>
          </w:p>
        </w:tc>
        <w:tc>
          <w:tcPr>
            <w:tcW w:w="1774" w:type="dxa"/>
            <w:vAlign w:val="center"/>
          </w:tcPr>
          <w:p w14:paraId="7A925A47" w14:textId="77777777" w:rsidR="00EF5883" w:rsidRPr="00260AAB" w:rsidRDefault="00EF5883" w:rsidP="00140D06">
            <w:pPr>
              <w:rPr>
                <w:rFonts w:ascii="Cambria" w:hAnsi="Cambria" w:cs="Arial"/>
              </w:rPr>
            </w:pPr>
          </w:p>
        </w:tc>
      </w:tr>
      <w:tr w:rsidR="00EF5883" w:rsidRPr="00260AAB" w14:paraId="1733F69F" w14:textId="77777777" w:rsidTr="00140D06">
        <w:trPr>
          <w:jc w:val="center"/>
        </w:trPr>
        <w:tc>
          <w:tcPr>
            <w:tcW w:w="610" w:type="dxa"/>
            <w:vAlign w:val="center"/>
          </w:tcPr>
          <w:p w14:paraId="6092F4A2" w14:textId="77777777" w:rsidR="00EF5883" w:rsidRPr="00260AAB" w:rsidRDefault="00EF5883" w:rsidP="00140D06">
            <w:pPr>
              <w:rPr>
                <w:rFonts w:ascii="Cambria" w:hAnsi="Cambria" w:cs="Arial"/>
              </w:rPr>
            </w:pPr>
          </w:p>
        </w:tc>
        <w:tc>
          <w:tcPr>
            <w:tcW w:w="5760" w:type="dxa"/>
            <w:vAlign w:val="center"/>
          </w:tcPr>
          <w:p w14:paraId="00BFC3B9" w14:textId="77777777" w:rsidR="00EF5883" w:rsidRPr="00260AAB" w:rsidRDefault="00EF5883" w:rsidP="00140D06">
            <w:pPr>
              <w:rPr>
                <w:rFonts w:ascii="Cambria" w:hAnsi="Cambria" w:cs="Arial"/>
              </w:rPr>
            </w:pPr>
            <w:r w:rsidRPr="00260AAB">
              <w:rPr>
                <w:rFonts w:ascii="Cambria" w:hAnsi="Cambria" w:cs="Arial"/>
              </w:rPr>
              <w:t>1.3 Reliure, propreté</w:t>
            </w:r>
          </w:p>
        </w:tc>
        <w:tc>
          <w:tcPr>
            <w:tcW w:w="992" w:type="dxa"/>
            <w:vAlign w:val="center"/>
          </w:tcPr>
          <w:p w14:paraId="57C42DA7" w14:textId="77777777" w:rsidR="00EF5883" w:rsidRPr="00260AAB" w:rsidRDefault="00EF5883" w:rsidP="00140D06">
            <w:pPr>
              <w:rPr>
                <w:rFonts w:ascii="Cambria" w:hAnsi="Cambria" w:cs="Arial"/>
              </w:rPr>
            </w:pPr>
          </w:p>
        </w:tc>
        <w:tc>
          <w:tcPr>
            <w:tcW w:w="1052" w:type="dxa"/>
            <w:vAlign w:val="center"/>
          </w:tcPr>
          <w:p w14:paraId="1C184846" w14:textId="77777777" w:rsidR="00EF5883" w:rsidRPr="00260AAB" w:rsidRDefault="00EF5883" w:rsidP="00140D06">
            <w:pPr>
              <w:rPr>
                <w:rFonts w:ascii="Cambria" w:hAnsi="Cambria" w:cs="Arial"/>
              </w:rPr>
            </w:pPr>
          </w:p>
        </w:tc>
        <w:tc>
          <w:tcPr>
            <w:tcW w:w="1774" w:type="dxa"/>
            <w:vAlign w:val="center"/>
          </w:tcPr>
          <w:p w14:paraId="6A9953E2" w14:textId="77777777" w:rsidR="00EF5883" w:rsidRPr="00260AAB" w:rsidRDefault="00EF5883" w:rsidP="00140D06">
            <w:pPr>
              <w:rPr>
                <w:rFonts w:ascii="Cambria" w:hAnsi="Cambria" w:cs="Arial"/>
              </w:rPr>
            </w:pPr>
          </w:p>
        </w:tc>
      </w:tr>
      <w:tr w:rsidR="00EF5883" w:rsidRPr="00260AAB" w14:paraId="654C46E2" w14:textId="77777777" w:rsidTr="00140D06">
        <w:trPr>
          <w:jc w:val="center"/>
        </w:trPr>
        <w:tc>
          <w:tcPr>
            <w:tcW w:w="610" w:type="dxa"/>
            <w:vAlign w:val="center"/>
          </w:tcPr>
          <w:p w14:paraId="3F88EC5B" w14:textId="77777777" w:rsidR="00EF5883" w:rsidRPr="00260AAB" w:rsidRDefault="00EF5883" w:rsidP="00140D06">
            <w:pPr>
              <w:rPr>
                <w:rFonts w:ascii="Cambria" w:hAnsi="Cambria" w:cs="Arial"/>
              </w:rPr>
            </w:pPr>
          </w:p>
        </w:tc>
        <w:tc>
          <w:tcPr>
            <w:tcW w:w="5760" w:type="dxa"/>
            <w:vAlign w:val="center"/>
          </w:tcPr>
          <w:p w14:paraId="02E03A8D" w14:textId="77777777" w:rsidR="00EF5883" w:rsidRPr="00260AAB" w:rsidRDefault="00EF5883" w:rsidP="00140D06">
            <w:pPr>
              <w:rPr>
                <w:rFonts w:ascii="Cambria" w:hAnsi="Cambria" w:cs="Arial"/>
              </w:rPr>
            </w:pPr>
            <w:r w:rsidRPr="00260AAB">
              <w:rPr>
                <w:rFonts w:ascii="Cambria" w:hAnsi="Cambria" w:cs="Arial"/>
              </w:rPr>
              <w:t>1.4 Pièces présentées dans l’ordre du DAO</w:t>
            </w:r>
          </w:p>
        </w:tc>
        <w:tc>
          <w:tcPr>
            <w:tcW w:w="992" w:type="dxa"/>
            <w:vAlign w:val="center"/>
          </w:tcPr>
          <w:p w14:paraId="6F32DE61" w14:textId="77777777" w:rsidR="00EF5883" w:rsidRPr="00260AAB" w:rsidRDefault="00EF5883" w:rsidP="00140D06">
            <w:pPr>
              <w:rPr>
                <w:rFonts w:ascii="Cambria" w:hAnsi="Cambria" w:cs="Arial"/>
              </w:rPr>
            </w:pPr>
          </w:p>
        </w:tc>
        <w:tc>
          <w:tcPr>
            <w:tcW w:w="1052" w:type="dxa"/>
            <w:vAlign w:val="center"/>
          </w:tcPr>
          <w:p w14:paraId="0D8A210F" w14:textId="77777777" w:rsidR="00EF5883" w:rsidRPr="00260AAB" w:rsidRDefault="00EF5883" w:rsidP="00140D06">
            <w:pPr>
              <w:rPr>
                <w:rFonts w:ascii="Cambria" w:hAnsi="Cambria" w:cs="Arial"/>
              </w:rPr>
            </w:pPr>
          </w:p>
        </w:tc>
        <w:tc>
          <w:tcPr>
            <w:tcW w:w="1774" w:type="dxa"/>
            <w:vAlign w:val="center"/>
          </w:tcPr>
          <w:p w14:paraId="0723038F" w14:textId="77777777" w:rsidR="00EF5883" w:rsidRPr="00260AAB" w:rsidRDefault="00EF5883" w:rsidP="00140D06">
            <w:pPr>
              <w:rPr>
                <w:rFonts w:ascii="Cambria" w:hAnsi="Cambria" w:cs="Arial"/>
              </w:rPr>
            </w:pPr>
          </w:p>
        </w:tc>
      </w:tr>
      <w:tr w:rsidR="00EF5883" w:rsidRPr="00260AAB" w14:paraId="771EF4DC" w14:textId="77777777" w:rsidTr="00140D06">
        <w:trPr>
          <w:jc w:val="center"/>
        </w:trPr>
        <w:tc>
          <w:tcPr>
            <w:tcW w:w="610" w:type="dxa"/>
            <w:vAlign w:val="center"/>
          </w:tcPr>
          <w:p w14:paraId="3A48464F" w14:textId="77777777" w:rsidR="00EF5883" w:rsidRPr="00260AAB" w:rsidRDefault="00EF5883" w:rsidP="00140D06">
            <w:pPr>
              <w:jc w:val="center"/>
              <w:rPr>
                <w:rFonts w:ascii="Cambria" w:hAnsi="Cambria" w:cs="Arial"/>
                <w:b/>
              </w:rPr>
            </w:pPr>
            <w:r w:rsidRPr="00260AAB">
              <w:rPr>
                <w:rFonts w:ascii="Cambria" w:hAnsi="Cambria" w:cs="Arial"/>
                <w:b/>
              </w:rPr>
              <w:t>2</w:t>
            </w:r>
          </w:p>
        </w:tc>
        <w:tc>
          <w:tcPr>
            <w:tcW w:w="9578" w:type="dxa"/>
            <w:gridSpan w:val="4"/>
            <w:vAlign w:val="center"/>
          </w:tcPr>
          <w:p w14:paraId="01BE285C" w14:textId="77777777" w:rsidR="00EF5883" w:rsidRPr="00260AAB" w:rsidRDefault="00EF5883" w:rsidP="00140D06">
            <w:pPr>
              <w:jc w:val="center"/>
              <w:rPr>
                <w:rFonts w:ascii="Cambria" w:hAnsi="Cambria" w:cs="Arial"/>
              </w:rPr>
            </w:pPr>
            <w:r w:rsidRPr="00260AAB">
              <w:rPr>
                <w:rFonts w:ascii="Cambria" w:hAnsi="Cambria" w:cs="Arial"/>
                <w:b/>
              </w:rPr>
              <w:t xml:space="preserve">Expérience générale de l’Entreprise </w:t>
            </w:r>
          </w:p>
        </w:tc>
      </w:tr>
      <w:tr w:rsidR="00EF5883" w:rsidRPr="00260AAB" w14:paraId="6ECFEF3F" w14:textId="77777777" w:rsidTr="00140D06">
        <w:trPr>
          <w:jc w:val="center"/>
        </w:trPr>
        <w:tc>
          <w:tcPr>
            <w:tcW w:w="610" w:type="dxa"/>
            <w:vAlign w:val="center"/>
          </w:tcPr>
          <w:p w14:paraId="79A498E7" w14:textId="77777777" w:rsidR="00EF5883" w:rsidRPr="00260AAB" w:rsidRDefault="00EF5883" w:rsidP="00140D06">
            <w:pPr>
              <w:rPr>
                <w:rFonts w:ascii="Cambria" w:hAnsi="Cambria" w:cs="Arial"/>
              </w:rPr>
            </w:pPr>
          </w:p>
        </w:tc>
        <w:tc>
          <w:tcPr>
            <w:tcW w:w="5760" w:type="dxa"/>
            <w:vAlign w:val="center"/>
          </w:tcPr>
          <w:p w14:paraId="3A8AC5F0" w14:textId="77777777" w:rsidR="00EF5883" w:rsidRPr="00260AAB" w:rsidRDefault="00EF5883" w:rsidP="00140D06">
            <w:pPr>
              <w:rPr>
                <w:rFonts w:ascii="Cambria" w:hAnsi="Cambria" w:cs="Arial"/>
              </w:rPr>
            </w:pPr>
            <w:r>
              <w:rPr>
                <w:rFonts w:ascii="Cambria" w:hAnsi="Cambria" w:cs="Arial"/>
              </w:rPr>
              <w:t>2.1</w:t>
            </w:r>
            <w:r w:rsidRPr="00260AAB">
              <w:rPr>
                <w:rFonts w:ascii="Cambria" w:hAnsi="Cambria" w:cs="Arial"/>
              </w:rPr>
              <w:t xml:space="preserve"> Nombre de projets relatifs à la construction de bât</w:t>
            </w:r>
            <w:r>
              <w:rPr>
                <w:rFonts w:ascii="Cambria" w:hAnsi="Cambria" w:cs="Arial"/>
              </w:rPr>
              <w:t>iment public au moins égal à deux (02</w:t>
            </w:r>
            <w:r w:rsidRPr="00260AAB">
              <w:rPr>
                <w:rFonts w:ascii="Cambria" w:hAnsi="Cambria" w:cs="Arial"/>
              </w:rPr>
              <w:t>) (1</w:t>
            </w:r>
            <w:r w:rsidRPr="00260AAB">
              <w:rPr>
                <w:rFonts w:ascii="Cambria" w:hAnsi="Cambria" w:cs="Arial"/>
                <w:vertAlign w:val="superscript"/>
              </w:rPr>
              <w:t>ère</w:t>
            </w:r>
            <w:r w:rsidRPr="00260AAB">
              <w:rPr>
                <w:rFonts w:ascii="Cambria" w:hAnsi="Cambria" w:cs="Arial"/>
              </w:rPr>
              <w:t xml:space="preserve"> et dernière page + PV)</w:t>
            </w:r>
            <w:r>
              <w:rPr>
                <w:rFonts w:ascii="Cambria" w:hAnsi="Cambria" w:cs="Arial"/>
              </w:rPr>
              <w:t xml:space="preserve"> au cours de cinq (05) dernières années.</w:t>
            </w:r>
          </w:p>
        </w:tc>
        <w:tc>
          <w:tcPr>
            <w:tcW w:w="992" w:type="dxa"/>
            <w:vAlign w:val="center"/>
          </w:tcPr>
          <w:p w14:paraId="78D850F1" w14:textId="77777777" w:rsidR="00EF5883" w:rsidRPr="00260AAB" w:rsidRDefault="00EF5883" w:rsidP="00140D06">
            <w:pPr>
              <w:rPr>
                <w:rFonts w:ascii="Cambria" w:hAnsi="Cambria" w:cs="Arial"/>
              </w:rPr>
            </w:pPr>
          </w:p>
        </w:tc>
        <w:tc>
          <w:tcPr>
            <w:tcW w:w="1052" w:type="dxa"/>
            <w:vAlign w:val="center"/>
          </w:tcPr>
          <w:p w14:paraId="1DA615B4" w14:textId="77777777" w:rsidR="00EF5883" w:rsidRPr="00260AAB" w:rsidRDefault="00EF5883" w:rsidP="00140D06">
            <w:pPr>
              <w:rPr>
                <w:rFonts w:ascii="Cambria" w:hAnsi="Cambria" w:cs="Arial"/>
              </w:rPr>
            </w:pPr>
          </w:p>
        </w:tc>
        <w:tc>
          <w:tcPr>
            <w:tcW w:w="1774" w:type="dxa"/>
            <w:vAlign w:val="center"/>
          </w:tcPr>
          <w:p w14:paraId="079B6074" w14:textId="77777777" w:rsidR="00EF5883" w:rsidRPr="00260AAB" w:rsidRDefault="00EF5883" w:rsidP="00140D06">
            <w:pPr>
              <w:rPr>
                <w:rFonts w:ascii="Cambria" w:hAnsi="Cambria" w:cs="Arial"/>
              </w:rPr>
            </w:pPr>
          </w:p>
        </w:tc>
      </w:tr>
      <w:tr w:rsidR="00EF5883" w:rsidRPr="00260AAB" w14:paraId="3906B653" w14:textId="77777777" w:rsidTr="00140D06">
        <w:trPr>
          <w:jc w:val="center"/>
        </w:trPr>
        <w:tc>
          <w:tcPr>
            <w:tcW w:w="610" w:type="dxa"/>
            <w:vAlign w:val="center"/>
          </w:tcPr>
          <w:p w14:paraId="3A1A2B10" w14:textId="77777777" w:rsidR="00EF5883" w:rsidRPr="00260AAB" w:rsidRDefault="00EF5883" w:rsidP="00140D06">
            <w:pPr>
              <w:jc w:val="center"/>
              <w:rPr>
                <w:rFonts w:ascii="Cambria" w:hAnsi="Cambria" w:cs="Arial"/>
                <w:b/>
              </w:rPr>
            </w:pPr>
            <w:r w:rsidRPr="00260AAB">
              <w:rPr>
                <w:rFonts w:ascii="Cambria" w:hAnsi="Cambria" w:cs="Arial"/>
                <w:b/>
              </w:rPr>
              <w:t>3</w:t>
            </w:r>
          </w:p>
        </w:tc>
        <w:tc>
          <w:tcPr>
            <w:tcW w:w="9578" w:type="dxa"/>
            <w:gridSpan w:val="4"/>
            <w:vAlign w:val="center"/>
          </w:tcPr>
          <w:p w14:paraId="18F2E34D" w14:textId="77777777" w:rsidR="00EF5883" w:rsidRPr="00260AAB" w:rsidRDefault="00EF5883" w:rsidP="00140D06">
            <w:pPr>
              <w:jc w:val="center"/>
              <w:rPr>
                <w:rFonts w:ascii="Cambria" w:hAnsi="Cambria" w:cs="Arial"/>
              </w:rPr>
            </w:pPr>
            <w:r w:rsidRPr="00260AAB">
              <w:rPr>
                <w:rFonts w:ascii="Cambria" w:hAnsi="Cambria" w:cs="Arial"/>
                <w:b/>
              </w:rPr>
              <w:t xml:space="preserve">Expérience dans les travaux similaires </w:t>
            </w:r>
          </w:p>
        </w:tc>
      </w:tr>
      <w:tr w:rsidR="00EF5883" w:rsidRPr="00260AAB" w14:paraId="18DDDB57" w14:textId="77777777" w:rsidTr="00140D06">
        <w:trPr>
          <w:jc w:val="center"/>
        </w:trPr>
        <w:tc>
          <w:tcPr>
            <w:tcW w:w="610" w:type="dxa"/>
            <w:vAlign w:val="center"/>
          </w:tcPr>
          <w:p w14:paraId="518D4E37" w14:textId="77777777" w:rsidR="00EF5883" w:rsidRPr="00260AAB" w:rsidRDefault="00EF5883" w:rsidP="00140D06">
            <w:pPr>
              <w:rPr>
                <w:rFonts w:ascii="Cambria" w:hAnsi="Cambria" w:cs="Arial"/>
              </w:rPr>
            </w:pPr>
          </w:p>
        </w:tc>
        <w:tc>
          <w:tcPr>
            <w:tcW w:w="5760" w:type="dxa"/>
            <w:vAlign w:val="center"/>
          </w:tcPr>
          <w:p w14:paraId="34FE796F" w14:textId="77777777" w:rsidR="00EF5883" w:rsidRPr="00260AAB" w:rsidRDefault="00EF5883" w:rsidP="00140D06">
            <w:pPr>
              <w:rPr>
                <w:rFonts w:ascii="Cambria" w:hAnsi="Cambria" w:cs="Arial"/>
              </w:rPr>
            </w:pPr>
            <w:r w:rsidRPr="00260AAB">
              <w:rPr>
                <w:rFonts w:ascii="Cambria" w:hAnsi="Cambria" w:cs="Arial"/>
              </w:rPr>
              <w:t>Nombre de projets déjà réalisés en matière d’autres infrastructures au moins égales à un (01) (1</w:t>
            </w:r>
            <w:r w:rsidRPr="00260AAB">
              <w:rPr>
                <w:rFonts w:ascii="Cambria" w:hAnsi="Cambria" w:cs="Arial"/>
                <w:vertAlign w:val="superscript"/>
              </w:rPr>
              <w:t>ère</w:t>
            </w:r>
            <w:r w:rsidRPr="00260AAB">
              <w:rPr>
                <w:rFonts w:ascii="Cambria" w:hAnsi="Cambria" w:cs="Arial"/>
              </w:rPr>
              <w:t xml:space="preserve"> et dernière page +PV)</w:t>
            </w:r>
            <w:r>
              <w:rPr>
                <w:rFonts w:ascii="Cambria" w:hAnsi="Cambria" w:cs="Arial"/>
              </w:rPr>
              <w:t xml:space="preserve"> au cours de cinq (05) dernières années.</w:t>
            </w:r>
          </w:p>
        </w:tc>
        <w:tc>
          <w:tcPr>
            <w:tcW w:w="992" w:type="dxa"/>
            <w:vAlign w:val="center"/>
          </w:tcPr>
          <w:p w14:paraId="21856EEB" w14:textId="77777777" w:rsidR="00EF5883" w:rsidRPr="00260AAB" w:rsidRDefault="00EF5883" w:rsidP="00140D06">
            <w:pPr>
              <w:rPr>
                <w:rFonts w:ascii="Cambria" w:hAnsi="Cambria" w:cs="Arial"/>
              </w:rPr>
            </w:pPr>
          </w:p>
        </w:tc>
        <w:tc>
          <w:tcPr>
            <w:tcW w:w="1052" w:type="dxa"/>
            <w:vAlign w:val="center"/>
          </w:tcPr>
          <w:p w14:paraId="16FCEDD0" w14:textId="77777777" w:rsidR="00EF5883" w:rsidRPr="00260AAB" w:rsidRDefault="00EF5883" w:rsidP="00140D06">
            <w:pPr>
              <w:rPr>
                <w:rFonts w:ascii="Cambria" w:hAnsi="Cambria" w:cs="Arial"/>
              </w:rPr>
            </w:pPr>
          </w:p>
        </w:tc>
        <w:tc>
          <w:tcPr>
            <w:tcW w:w="1774" w:type="dxa"/>
            <w:vAlign w:val="center"/>
          </w:tcPr>
          <w:p w14:paraId="003C0022" w14:textId="77777777" w:rsidR="00EF5883" w:rsidRPr="00260AAB" w:rsidRDefault="00EF5883" w:rsidP="00140D06">
            <w:pPr>
              <w:rPr>
                <w:rFonts w:ascii="Cambria" w:hAnsi="Cambria" w:cs="Arial"/>
              </w:rPr>
            </w:pPr>
          </w:p>
        </w:tc>
      </w:tr>
      <w:tr w:rsidR="00EF5883" w:rsidRPr="00260AAB" w14:paraId="3657DFEB" w14:textId="77777777" w:rsidTr="00140D06">
        <w:trPr>
          <w:jc w:val="center"/>
        </w:trPr>
        <w:tc>
          <w:tcPr>
            <w:tcW w:w="610" w:type="dxa"/>
            <w:vAlign w:val="center"/>
          </w:tcPr>
          <w:p w14:paraId="12345AEC" w14:textId="77777777" w:rsidR="00EF5883" w:rsidRPr="00260AAB" w:rsidRDefault="00EF5883" w:rsidP="00140D06">
            <w:pPr>
              <w:jc w:val="center"/>
              <w:rPr>
                <w:rFonts w:ascii="Cambria" w:hAnsi="Cambria" w:cs="Arial"/>
                <w:b/>
              </w:rPr>
            </w:pPr>
            <w:r w:rsidRPr="00260AAB">
              <w:rPr>
                <w:rFonts w:ascii="Cambria" w:hAnsi="Cambria" w:cs="Arial"/>
                <w:b/>
              </w:rPr>
              <w:t>4</w:t>
            </w:r>
          </w:p>
        </w:tc>
        <w:tc>
          <w:tcPr>
            <w:tcW w:w="9578" w:type="dxa"/>
            <w:gridSpan w:val="4"/>
            <w:vAlign w:val="center"/>
          </w:tcPr>
          <w:p w14:paraId="7D90C80F" w14:textId="77777777" w:rsidR="00EF5883" w:rsidRPr="00260AAB" w:rsidRDefault="00EF5883" w:rsidP="00140D06">
            <w:pPr>
              <w:jc w:val="center"/>
              <w:rPr>
                <w:rFonts w:ascii="Cambria" w:hAnsi="Cambria" w:cs="Arial"/>
              </w:rPr>
            </w:pPr>
            <w:r w:rsidRPr="00260AAB">
              <w:rPr>
                <w:rFonts w:ascii="Cambria" w:hAnsi="Cambria" w:cs="Arial"/>
                <w:b/>
              </w:rPr>
              <w:t xml:space="preserve">Capacité technique </w:t>
            </w:r>
          </w:p>
        </w:tc>
      </w:tr>
      <w:tr w:rsidR="00EF5883" w:rsidRPr="00260AAB" w14:paraId="4ACA6AFB" w14:textId="77777777" w:rsidTr="00140D06">
        <w:trPr>
          <w:jc w:val="center"/>
        </w:trPr>
        <w:tc>
          <w:tcPr>
            <w:tcW w:w="610" w:type="dxa"/>
            <w:vAlign w:val="center"/>
          </w:tcPr>
          <w:p w14:paraId="6435F8C9" w14:textId="77777777" w:rsidR="00EF5883" w:rsidRPr="00260AAB" w:rsidRDefault="00EF5883" w:rsidP="00140D06">
            <w:pPr>
              <w:rPr>
                <w:rFonts w:ascii="Cambria" w:hAnsi="Cambria" w:cs="Arial"/>
              </w:rPr>
            </w:pPr>
          </w:p>
        </w:tc>
        <w:tc>
          <w:tcPr>
            <w:tcW w:w="5760" w:type="dxa"/>
            <w:vAlign w:val="center"/>
          </w:tcPr>
          <w:p w14:paraId="05961CA0" w14:textId="77777777" w:rsidR="00EF5883" w:rsidRPr="00260AAB" w:rsidRDefault="00EF5883" w:rsidP="00140D06">
            <w:pPr>
              <w:rPr>
                <w:rFonts w:ascii="Cambria" w:hAnsi="Cambria" w:cs="Arial"/>
              </w:rPr>
            </w:pPr>
            <w:r w:rsidRPr="00260AAB">
              <w:rPr>
                <w:rFonts w:ascii="Cambria" w:hAnsi="Cambria" w:cs="Arial"/>
              </w:rPr>
              <w:t xml:space="preserve">4.1. </w:t>
            </w:r>
            <w:r w:rsidRPr="00260AAB">
              <w:rPr>
                <w:rFonts w:ascii="Cambria" w:hAnsi="Cambria" w:cs="Arial"/>
                <w:b/>
              </w:rPr>
              <w:t>Conducteur des travaux</w:t>
            </w:r>
          </w:p>
        </w:tc>
        <w:tc>
          <w:tcPr>
            <w:tcW w:w="992" w:type="dxa"/>
            <w:vAlign w:val="center"/>
          </w:tcPr>
          <w:p w14:paraId="6AD4E54A" w14:textId="77777777" w:rsidR="00EF5883" w:rsidRPr="00260AAB" w:rsidRDefault="00EF5883" w:rsidP="00140D06">
            <w:pPr>
              <w:rPr>
                <w:rFonts w:ascii="Cambria" w:hAnsi="Cambria" w:cs="Arial"/>
              </w:rPr>
            </w:pPr>
          </w:p>
        </w:tc>
        <w:tc>
          <w:tcPr>
            <w:tcW w:w="1052" w:type="dxa"/>
            <w:vAlign w:val="center"/>
          </w:tcPr>
          <w:p w14:paraId="046D2672" w14:textId="77777777" w:rsidR="00EF5883" w:rsidRPr="00260AAB" w:rsidRDefault="00EF5883" w:rsidP="00140D06">
            <w:pPr>
              <w:rPr>
                <w:rFonts w:ascii="Cambria" w:hAnsi="Cambria" w:cs="Arial"/>
              </w:rPr>
            </w:pPr>
          </w:p>
        </w:tc>
        <w:tc>
          <w:tcPr>
            <w:tcW w:w="1774" w:type="dxa"/>
            <w:vAlign w:val="center"/>
          </w:tcPr>
          <w:p w14:paraId="6A689FE1" w14:textId="77777777" w:rsidR="00EF5883" w:rsidRPr="00260AAB" w:rsidRDefault="00EF5883" w:rsidP="00140D06">
            <w:pPr>
              <w:rPr>
                <w:rFonts w:ascii="Cambria" w:hAnsi="Cambria" w:cs="Arial"/>
              </w:rPr>
            </w:pPr>
          </w:p>
        </w:tc>
      </w:tr>
      <w:tr w:rsidR="00EF5883" w:rsidRPr="00260AAB" w14:paraId="006DF8E3" w14:textId="77777777" w:rsidTr="00140D06">
        <w:trPr>
          <w:jc w:val="center"/>
        </w:trPr>
        <w:tc>
          <w:tcPr>
            <w:tcW w:w="610" w:type="dxa"/>
            <w:vAlign w:val="center"/>
          </w:tcPr>
          <w:p w14:paraId="5276FCC5" w14:textId="77777777" w:rsidR="00EF5883" w:rsidRPr="00260AAB" w:rsidRDefault="00EF5883" w:rsidP="00140D06">
            <w:pPr>
              <w:rPr>
                <w:rFonts w:ascii="Cambria" w:hAnsi="Cambria" w:cs="Arial"/>
              </w:rPr>
            </w:pPr>
          </w:p>
        </w:tc>
        <w:tc>
          <w:tcPr>
            <w:tcW w:w="5760" w:type="dxa"/>
            <w:vAlign w:val="center"/>
          </w:tcPr>
          <w:p w14:paraId="39CBE663" w14:textId="77777777" w:rsidR="00EF5883" w:rsidRPr="00260AAB" w:rsidRDefault="00EF5883" w:rsidP="00140D06">
            <w:pPr>
              <w:rPr>
                <w:rFonts w:ascii="Cambria" w:hAnsi="Cambria" w:cs="Arial"/>
              </w:rPr>
            </w:pPr>
            <w:r w:rsidRPr="00260AAB">
              <w:rPr>
                <w:rFonts w:ascii="Cambria" w:hAnsi="Cambria" w:cs="Arial"/>
              </w:rPr>
              <w:t>4.1.1 qualification : formation en génie civil, BAC+</w:t>
            </w:r>
            <w:r>
              <w:rPr>
                <w:rFonts w:ascii="Cambria" w:hAnsi="Cambria" w:cs="Arial"/>
              </w:rPr>
              <w:t>3</w:t>
            </w:r>
            <w:r w:rsidRPr="00260AAB">
              <w:rPr>
                <w:rFonts w:ascii="Cambria" w:hAnsi="Cambria" w:cs="Arial"/>
              </w:rPr>
              <w:t xml:space="preserve"> au moins (copie certifié conforme du diplôme,) </w:t>
            </w:r>
          </w:p>
        </w:tc>
        <w:tc>
          <w:tcPr>
            <w:tcW w:w="992" w:type="dxa"/>
            <w:vAlign w:val="center"/>
          </w:tcPr>
          <w:p w14:paraId="5E522F1E" w14:textId="77777777" w:rsidR="00EF5883" w:rsidRPr="00260AAB" w:rsidRDefault="00EF5883" w:rsidP="00140D06">
            <w:pPr>
              <w:rPr>
                <w:rFonts w:ascii="Cambria" w:hAnsi="Cambria" w:cs="Arial"/>
              </w:rPr>
            </w:pPr>
          </w:p>
        </w:tc>
        <w:tc>
          <w:tcPr>
            <w:tcW w:w="1052" w:type="dxa"/>
            <w:vAlign w:val="center"/>
          </w:tcPr>
          <w:p w14:paraId="11E672DC" w14:textId="77777777" w:rsidR="00EF5883" w:rsidRPr="00260AAB" w:rsidRDefault="00EF5883" w:rsidP="00140D06">
            <w:pPr>
              <w:rPr>
                <w:rFonts w:ascii="Cambria" w:hAnsi="Cambria" w:cs="Arial"/>
              </w:rPr>
            </w:pPr>
          </w:p>
        </w:tc>
        <w:tc>
          <w:tcPr>
            <w:tcW w:w="1774" w:type="dxa"/>
            <w:vAlign w:val="center"/>
          </w:tcPr>
          <w:p w14:paraId="50D1170C" w14:textId="77777777" w:rsidR="00EF5883" w:rsidRPr="00260AAB" w:rsidRDefault="00EF5883" w:rsidP="00140D06">
            <w:pPr>
              <w:rPr>
                <w:rFonts w:ascii="Cambria" w:hAnsi="Cambria" w:cs="Arial"/>
              </w:rPr>
            </w:pPr>
          </w:p>
        </w:tc>
      </w:tr>
      <w:tr w:rsidR="00EF5883" w:rsidRPr="00260AAB" w14:paraId="5CB5FB0A" w14:textId="77777777" w:rsidTr="00140D06">
        <w:trPr>
          <w:jc w:val="center"/>
        </w:trPr>
        <w:tc>
          <w:tcPr>
            <w:tcW w:w="610" w:type="dxa"/>
            <w:vAlign w:val="center"/>
          </w:tcPr>
          <w:p w14:paraId="15F1C18F" w14:textId="77777777" w:rsidR="00EF5883" w:rsidRPr="00260AAB" w:rsidRDefault="00EF5883" w:rsidP="00140D06">
            <w:pPr>
              <w:rPr>
                <w:rFonts w:ascii="Cambria" w:hAnsi="Cambria" w:cs="Arial"/>
              </w:rPr>
            </w:pPr>
          </w:p>
        </w:tc>
        <w:tc>
          <w:tcPr>
            <w:tcW w:w="5760" w:type="dxa"/>
            <w:vAlign w:val="center"/>
          </w:tcPr>
          <w:p w14:paraId="769B3B0D" w14:textId="77777777" w:rsidR="00EF5883" w:rsidRPr="00260AAB" w:rsidRDefault="00EF5883" w:rsidP="00140D06">
            <w:pPr>
              <w:rPr>
                <w:rFonts w:ascii="Cambria" w:hAnsi="Cambria" w:cs="Arial"/>
              </w:rPr>
            </w:pPr>
            <w:r w:rsidRPr="00260AAB">
              <w:rPr>
                <w:rFonts w:ascii="Cambria" w:hAnsi="Cambria" w:cs="Arial"/>
              </w:rPr>
              <w:t xml:space="preserve">4.1.2 expérience professionnelle : au moins trois (03) ans dans le domaine </w:t>
            </w:r>
          </w:p>
        </w:tc>
        <w:tc>
          <w:tcPr>
            <w:tcW w:w="992" w:type="dxa"/>
            <w:vAlign w:val="center"/>
          </w:tcPr>
          <w:p w14:paraId="3C355E97" w14:textId="77777777" w:rsidR="00EF5883" w:rsidRPr="00260AAB" w:rsidRDefault="00EF5883" w:rsidP="00140D06">
            <w:pPr>
              <w:rPr>
                <w:rFonts w:ascii="Cambria" w:hAnsi="Cambria" w:cs="Arial"/>
              </w:rPr>
            </w:pPr>
          </w:p>
        </w:tc>
        <w:tc>
          <w:tcPr>
            <w:tcW w:w="1052" w:type="dxa"/>
            <w:vAlign w:val="center"/>
          </w:tcPr>
          <w:p w14:paraId="667AA8A3" w14:textId="77777777" w:rsidR="00EF5883" w:rsidRPr="00260AAB" w:rsidRDefault="00EF5883" w:rsidP="00140D06">
            <w:pPr>
              <w:rPr>
                <w:rFonts w:ascii="Cambria" w:hAnsi="Cambria" w:cs="Arial"/>
              </w:rPr>
            </w:pPr>
          </w:p>
        </w:tc>
        <w:tc>
          <w:tcPr>
            <w:tcW w:w="1774" w:type="dxa"/>
            <w:vAlign w:val="center"/>
          </w:tcPr>
          <w:p w14:paraId="0AA450A2" w14:textId="77777777" w:rsidR="00EF5883" w:rsidRPr="00260AAB" w:rsidRDefault="00EF5883" w:rsidP="00140D06">
            <w:pPr>
              <w:rPr>
                <w:rFonts w:ascii="Cambria" w:hAnsi="Cambria" w:cs="Arial"/>
              </w:rPr>
            </w:pPr>
          </w:p>
        </w:tc>
      </w:tr>
      <w:tr w:rsidR="00EF5883" w:rsidRPr="00260AAB" w14:paraId="5B192AF0" w14:textId="77777777" w:rsidTr="00140D06">
        <w:trPr>
          <w:jc w:val="center"/>
        </w:trPr>
        <w:tc>
          <w:tcPr>
            <w:tcW w:w="610" w:type="dxa"/>
            <w:vAlign w:val="center"/>
          </w:tcPr>
          <w:p w14:paraId="4C6CA492" w14:textId="77777777" w:rsidR="00EF5883" w:rsidRPr="00260AAB" w:rsidRDefault="00EF5883" w:rsidP="00140D06">
            <w:pPr>
              <w:rPr>
                <w:rFonts w:ascii="Cambria" w:hAnsi="Cambria" w:cs="Arial"/>
              </w:rPr>
            </w:pPr>
          </w:p>
        </w:tc>
        <w:tc>
          <w:tcPr>
            <w:tcW w:w="5760" w:type="dxa"/>
            <w:vAlign w:val="center"/>
          </w:tcPr>
          <w:p w14:paraId="7EF24B21" w14:textId="77777777" w:rsidR="00EF5883" w:rsidRPr="00260AAB" w:rsidRDefault="00EF5883" w:rsidP="00140D06">
            <w:pPr>
              <w:rPr>
                <w:rFonts w:ascii="Cambria" w:hAnsi="Cambria" w:cs="Arial"/>
                <w:b/>
              </w:rPr>
            </w:pPr>
            <w:r w:rsidRPr="00260AAB">
              <w:rPr>
                <w:rFonts w:ascii="Cambria" w:hAnsi="Cambria" w:cs="Arial"/>
              </w:rPr>
              <w:t xml:space="preserve">4.2 </w:t>
            </w:r>
            <w:r w:rsidRPr="00260AAB">
              <w:rPr>
                <w:rFonts w:ascii="Cambria" w:hAnsi="Cambria" w:cs="Arial"/>
                <w:b/>
              </w:rPr>
              <w:t>Chef Chantier</w:t>
            </w:r>
          </w:p>
        </w:tc>
        <w:tc>
          <w:tcPr>
            <w:tcW w:w="992" w:type="dxa"/>
            <w:vAlign w:val="center"/>
          </w:tcPr>
          <w:p w14:paraId="303925E1" w14:textId="77777777" w:rsidR="00EF5883" w:rsidRPr="00260AAB" w:rsidRDefault="00EF5883" w:rsidP="00140D06">
            <w:pPr>
              <w:rPr>
                <w:rFonts w:ascii="Cambria" w:hAnsi="Cambria" w:cs="Arial"/>
              </w:rPr>
            </w:pPr>
          </w:p>
        </w:tc>
        <w:tc>
          <w:tcPr>
            <w:tcW w:w="1052" w:type="dxa"/>
            <w:vAlign w:val="center"/>
          </w:tcPr>
          <w:p w14:paraId="1B6EEA01" w14:textId="77777777" w:rsidR="00EF5883" w:rsidRPr="00260AAB" w:rsidRDefault="00EF5883" w:rsidP="00140D06">
            <w:pPr>
              <w:rPr>
                <w:rFonts w:ascii="Cambria" w:hAnsi="Cambria" w:cs="Arial"/>
              </w:rPr>
            </w:pPr>
          </w:p>
        </w:tc>
        <w:tc>
          <w:tcPr>
            <w:tcW w:w="1774" w:type="dxa"/>
            <w:vAlign w:val="center"/>
          </w:tcPr>
          <w:p w14:paraId="0913E3DC" w14:textId="77777777" w:rsidR="00EF5883" w:rsidRPr="00260AAB" w:rsidRDefault="00EF5883" w:rsidP="00140D06">
            <w:pPr>
              <w:rPr>
                <w:rFonts w:ascii="Cambria" w:hAnsi="Cambria" w:cs="Arial"/>
              </w:rPr>
            </w:pPr>
          </w:p>
        </w:tc>
      </w:tr>
      <w:tr w:rsidR="00EF5883" w:rsidRPr="00260AAB" w14:paraId="76C22604" w14:textId="77777777" w:rsidTr="00140D06">
        <w:trPr>
          <w:jc w:val="center"/>
        </w:trPr>
        <w:tc>
          <w:tcPr>
            <w:tcW w:w="610" w:type="dxa"/>
            <w:vAlign w:val="center"/>
          </w:tcPr>
          <w:p w14:paraId="6F9125FB" w14:textId="77777777" w:rsidR="00EF5883" w:rsidRPr="00260AAB" w:rsidRDefault="00EF5883" w:rsidP="00140D06">
            <w:pPr>
              <w:rPr>
                <w:rFonts w:ascii="Cambria" w:hAnsi="Cambria" w:cs="Arial"/>
              </w:rPr>
            </w:pPr>
          </w:p>
        </w:tc>
        <w:tc>
          <w:tcPr>
            <w:tcW w:w="5760" w:type="dxa"/>
            <w:vAlign w:val="center"/>
          </w:tcPr>
          <w:p w14:paraId="2E6B047F" w14:textId="77777777" w:rsidR="00EF5883" w:rsidRPr="00260AAB" w:rsidRDefault="00EF5883" w:rsidP="00140D06">
            <w:pPr>
              <w:rPr>
                <w:rFonts w:ascii="Cambria" w:hAnsi="Cambria" w:cs="Arial"/>
              </w:rPr>
            </w:pPr>
            <w:r w:rsidRPr="00260AAB">
              <w:rPr>
                <w:rFonts w:ascii="Cambria" w:hAnsi="Cambria" w:cs="Arial"/>
              </w:rPr>
              <w:t xml:space="preserve">4.2.1 qualification : formation en génie civil, Technicien au moins </w:t>
            </w:r>
          </w:p>
        </w:tc>
        <w:tc>
          <w:tcPr>
            <w:tcW w:w="992" w:type="dxa"/>
            <w:vAlign w:val="center"/>
          </w:tcPr>
          <w:p w14:paraId="5A984EC8" w14:textId="77777777" w:rsidR="00EF5883" w:rsidRPr="00260AAB" w:rsidRDefault="00EF5883" w:rsidP="00140D06">
            <w:pPr>
              <w:rPr>
                <w:rFonts w:ascii="Cambria" w:hAnsi="Cambria" w:cs="Arial"/>
              </w:rPr>
            </w:pPr>
          </w:p>
        </w:tc>
        <w:tc>
          <w:tcPr>
            <w:tcW w:w="1052" w:type="dxa"/>
            <w:vAlign w:val="center"/>
          </w:tcPr>
          <w:p w14:paraId="201335E9" w14:textId="77777777" w:rsidR="00EF5883" w:rsidRPr="00260AAB" w:rsidRDefault="00EF5883" w:rsidP="00140D06">
            <w:pPr>
              <w:rPr>
                <w:rFonts w:ascii="Cambria" w:hAnsi="Cambria" w:cs="Arial"/>
              </w:rPr>
            </w:pPr>
          </w:p>
        </w:tc>
        <w:tc>
          <w:tcPr>
            <w:tcW w:w="1774" w:type="dxa"/>
            <w:vAlign w:val="center"/>
          </w:tcPr>
          <w:p w14:paraId="1C07EAA9" w14:textId="77777777" w:rsidR="00EF5883" w:rsidRPr="00260AAB" w:rsidRDefault="00EF5883" w:rsidP="00140D06">
            <w:pPr>
              <w:rPr>
                <w:rFonts w:ascii="Cambria" w:hAnsi="Cambria" w:cs="Arial"/>
              </w:rPr>
            </w:pPr>
          </w:p>
        </w:tc>
      </w:tr>
      <w:tr w:rsidR="00EF5883" w:rsidRPr="00260AAB" w14:paraId="48FEE97A" w14:textId="77777777" w:rsidTr="00140D06">
        <w:trPr>
          <w:jc w:val="center"/>
        </w:trPr>
        <w:tc>
          <w:tcPr>
            <w:tcW w:w="610" w:type="dxa"/>
            <w:vAlign w:val="center"/>
          </w:tcPr>
          <w:p w14:paraId="11395261" w14:textId="77777777" w:rsidR="00EF5883" w:rsidRPr="00260AAB" w:rsidRDefault="00EF5883" w:rsidP="00140D06">
            <w:pPr>
              <w:rPr>
                <w:rFonts w:ascii="Cambria" w:hAnsi="Cambria" w:cs="Arial"/>
              </w:rPr>
            </w:pPr>
          </w:p>
        </w:tc>
        <w:tc>
          <w:tcPr>
            <w:tcW w:w="5760" w:type="dxa"/>
            <w:vAlign w:val="center"/>
          </w:tcPr>
          <w:p w14:paraId="5F1A0E81" w14:textId="77777777" w:rsidR="00EF5883" w:rsidRPr="00260AAB" w:rsidRDefault="00EF5883" w:rsidP="00140D06">
            <w:pPr>
              <w:rPr>
                <w:rFonts w:ascii="Cambria" w:hAnsi="Cambria" w:cs="Arial"/>
              </w:rPr>
            </w:pPr>
            <w:r w:rsidRPr="00260AAB">
              <w:rPr>
                <w:rFonts w:ascii="Cambria" w:hAnsi="Cambria" w:cs="Arial"/>
              </w:rPr>
              <w:t xml:space="preserve">4.2.2 expérience professionnelle : au moins trois (03) ans dans le domaine </w:t>
            </w:r>
            <w:r>
              <w:rPr>
                <w:rFonts w:ascii="Cambria" w:hAnsi="Cambria" w:cs="Arial"/>
              </w:rPr>
              <w:t>(</w:t>
            </w:r>
            <w:r w:rsidRPr="00260AAB">
              <w:rPr>
                <w:rFonts w:ascii="Cambria" w:hAnsi="Cambria" w:cs="Arial"/>
              </w:rPr>
              <w:t>diplôme</w:t>
            </w:r>
            <w:r>
              <w:rPr>
                <w:rFonts w:ascii="Cambria" w:hAnsi="Cambria" w:cs="Arial"/>
              </w:rPr>
              <w:t xml:space="preserve"> CV)</w:t>
            </w:r>
          </w:p>
        </w:tc>
        <w:tc>
          <w:tcPr>
            <w:tcW w:w="992" w:type="dxa"/>
            <w:vAlign w:val="center"/>
          </w:tcPr>
          <w:p w14:paraId="05AB5EB5" w14:textId="77777777" w:rsidR="00EF5883" w:rsidRPr="00260AAB" w:rsidRDefault="00EF5883" w:rsidP="00140D06">
            <w:pPr>
              <w:rPr>
                <w:rFonts w:ascii="Cambria" w:hAnsi="Cambria" w:cs="Arial"/>
              </w:rPr>
            </w:pPr>
          </w:p>
        </w:tc>
        <w:tc>
          <w:tcPr>
            <w:tcW w:w="1052" w:type="dxa"/>
            <w:vAlign w:val="center"/>
          </w:tcPr>
          <w:p w14:paraId="1A5CF230" w14:textId="77777777" w:rsidR="00EF5883" w:rsidRPr="00260AAB" w:rsidRDefault="00EF5883" w:rsidP="00140D06">
            <w:pPr>
              <w:rPr>
                <w:rFonts w:ascii="Cambria" w:hAnsi="Cambria" w:cs="Arial"/>
              </w:rPr>
            </w:pPr>
          </w:p>
        </w:tc>
        <w:tc>
          <w:tcPr>
            <w:tcW w:w="1774" w:type="dxa"/>
            <w:vAlign w:val="center"/>
          </w:tcPr>
          <w:p w14:paraId="7AC3EA42" w14:textId="77777777" w:rsidR="00EF5883" w:rsidRPr="00260AAB" w:rsidRDefault="00EF5883" w:rsidP="00140D06">
            <w:pPr>
              <w:rPr>
                <w:rFonts w:ascii="Cambria" w:hAnsi="Cambria" w:cs="Arial"/>
              </w:rPr>
            </w:pPr>
          </w:p>
        </w:tc>
      </w:tr>
      <w:tr w:rsidR="00EF5883" w:rsidRPr="00260AAB" w14:paraId="4649DD76" w14:textId="77777777" w:rsidTr="00140D06">
        <w:trPr>
          <w:jc w:val="center"/>
        </w:trPr>
        <w:tc>
          <w:tcPr>
            <w:tcW w:w="610" w:type="dxa"/>
            <w:vAlign w:val="center"/>
          </w:tcPr>
          <w:p w14:paraId="764FBEC4" w14:textId="77777777" w:rsidR="00EF5883" w:rsidRPr="00260AAB" w:rsidRDefault="00EF5883" w:rsidP="00140D06">
            <w:pPr>
              <w:jc w:val="center"/>
              <w:rPr>
                <w:rFonts w:ascii="Cambria" w:hAnsi="Cambria" w:cs="Arial"/>
                <w:b/>
              </w:rPr>
            </w:pPr>
            <w:r w:rsidRPr="00260AAB">
              <w:rPr>
                <w:rFonts w:ascii="Cambria" w:hAnsi="Cambria" w:cs="Arial"/>
                <w:b/>
              </w:rPr>
              <w:t>5</w:t>
            </w:r>
          </w:p>
        </w:tc>
        <w:tc>
          <w:tcPr>
            <w:tcW w:w="9578" w:type="dxa"/>
            <w:gridSpan w:val="4"/>
            <w:vAlign w:val="center"/>
          </w:tcPr>
          <w:p w14:paraId="6C56500C" w14:textId="77777777" w:rsidR="00EF5883" w:rsidRPr="00260AAB" w:rsidRDefault="00EF5883" w:rsidP="00140D06">
            <w:pPr>
              <w:jc w:val="center"/>
              <w:rPr>
                <w:rFonts w:ascii="Cambria" w:hAnsi="Cambria" w:cs="Arial"/>
              </w:rPr>
            </w:pPr>
            <w:r w:rsidRPr="00260AAB">
              <w:rPr>
                <w:rFonts w:ascii="Cambria" w:hAnsi="Cambria" w:cs="Arial"/>
                <w:b/>
              </w:rPr>
              <w:t xml:space="preserve">Moyens logistiques de l’Entreprise </w:t>
            </w:r>
          </w:p>
        </w:tc>
      </w:tr>
      <w:tr w:rsidR="00EF5883" w:rsidRPr="00260AAB" w14:paraId="706DD711" w14:textId="77777777" w:rsidTr="00140D06">
        <w:trPr>
          <w:jc w:val="center"/>
        </w:trPr>
        <w:tc>
          <w:tcPr>
            <w:tcW w:w="610" w:type="dxa"/>
            <w:vAlign w:val="center"/>
          </w:tcPr>
          <w:p w14:paraId="1AC1D083" w14:textId="77777777" w:rsidR="00EF5883" w:rsidRPr="00260AAB" w:rsidRDefault="00EF5883" w:rsidP="00140D06">
            <w:pPr>
              <w:rPr>
                <w:rFonts w:ascii="Cambria" w:hAnsi="Cambria" w:cs="Arial"/>
              </w:rPr>
            </w:pPr>
          </w:p>
        </w:tc>
        <w:tc>
          <w:tcPr>
            <w:tcW w:w="5760" w:type="dxa"/>
            <w:vAlign w:val="center"/>
          </w:tcPr>
          <w:p w14:paraId="1868E07F" w14:textId="77777777" w:rsidR="00EF5883" w:rsidRPr="00260AAB" w:rsidRDefault="00EF5883" w:rsidP="00140D06">
            <w:pPr>
              <w:rPr>
                <w:rFonts w:ascii="Cambria" w:hAnsi="Cambria" w:cs="Arial"/>
              </w:rPr>
            </w:pPr>
            <w:r w:rsidRPr="00260AAB">
              <w:rPr>
                <w:rFonts w:ascii="Cambria" w:hAnsi="Cambria" w:cs="Arial"/>
              </w:rPr>
              <w:t>5.1 Camion benne avec pièces justificatives au moins un (01)</w:t>
            </w:r>
          </w:p>
        </w:tc>
        <w:tc>
          <w:tcPr>
            <w:tcW w:w="992" w:type="dxa"/>
            <w:vAlign w:val="center"/>
          </w:tcPr>
          <w:p w14:paraId="0A7936BD" w14:textId="77777777" w:rsidR="00EF5883" w:rsidRPr="00260AAB" w:rsidRDefault="00EF5883" w:rsidP="00140D06">
            <w:pPr>
              <w:rPr>
                <w:rFonts w:ascii="Cambria" w:hAnsi="Cambria" w:cs="Arial"/>
              </w:rPr>
            </w:pPr>
          </w:p>
        </w:tc>
        <w:tc>
          <w:tcPr>
            <w:tcW w:w="1052" w:type="dxa"/>
            <w:vAlign w:val="center"/>
          </w:tcPr>
          <w:p w14:paraId="6735B8E4" w14:textId="77777777" w:rsidR="00EF5883" w:rsidRPr="00260AAB" w:rsidRDefault="00EF5883" w:rsidP="00140D06">
            <w:pPr>
              <w:rPr>
                <w:rFonts w:ascii="Cambria" w:hAnsi="Cambria" w:cs="Arial"/>
              </w:rPr>
            </w:pPr>
          </w:p>
        </w:tc>
        <w:tc>
          <w:tcPr>
            <w:tcW w:w="1774" w:type="dxa"/>
            <w:vAlign w:val="center"/>
          </w:tcPr>
          <w:p w14:paraId="1302E091" w14:textId="77777777" w:rsidR="00EF5883" w:rsidRPr="00260AAB" w:rsidRDefault="00EF5883" w:rsidP="00140D06">
            <w:pPr>
              <w:rPr>
                <w:rFonts w:ascii="Cambria" w:hAnsi="Cambria" w:cs="Arial"/>
              </w:rPr>
            </w:pPr>
          </w:p>
        </w:tc>
      </w:tr>
      <w:tr w:rsidR="00EF5883" w:rsidRPr="00260AAB" w14:paraId="4D077C1A" w14:textId="77777777" w:rsidTr="00140D06">
        <w:trPr>
          <w:jc w:val="center"/>
        </w:trPr>
        <w:tc>
          <w:tcPr>
            <w:tcW w:w="610" w:type="dxa"/>
            <w:vAlign w:val="center"/>
          </w:tcPr>
          <w:p w14:paraId="40E09073" w14:textId="77777777" w:rsidR="00EF5883" w:rsidRPr="00260AAB" w:rsidRDefault="00EF5883" w:rsidP="00140D06">
            <w:pPr>
              <w:rPr>
                <w:rFonts w:ascii="Cambria" w:hAnsi="Cambria" w:cs="Arial"/>
              </w:rPr>
            </w:pPr>
          </w:p>
        </w:tc>
        <w:tc>
          <w:tcPr>
            <w:tcW w:w="5760" w:type="dxa"/>
            <w:vAlign w:val="center"/>
          </w:tcPr>
          <w:p w14:paraId="02126D90" w14:textId="77777777" w:rsidR="00EF5883" w:rsidRPr="00260AAB" w:rsidRDefault="00EF5883" w:rsidP="00140D06">
            <w:pPr>
              <w:rPr>
                <w:rFonts w:ascii="Cambria" w:hAnsi="Cambria" w:cs="Arial"/>
              </w:rPr>
            </w:pPr>
            <w:r w:rsidRPr="00260AAB">
              <w:rPr>
                <w:rFonts w:ascii="Cambria" w:hAnsi="Cambria" w:cs="Arial"/>
              </w:rPr>
              <w:t>5.2 voiture tout-terrain de liaison avec pièces justificatives au moins une (01)</w:t>
            </w:r>
          </w:p>
        </w:tc>
        <w:tc>
          <w:tcPr>
            <w:tcW w:w="992" w:type="dxa"/>
            <w:vAlign w:val="center"/>
          </w:tcPr>
          <w:p w14:paraId="1801E25D" w14:textId="77777777" w:rsidR="00EF5883" w:rsidRPr="00260AAB" w:rsidRDefault="00EF5883" w:rsidP="00140D06">
            <w:pPr>
              <w:rPr>
                <w:rFonts w:ascii="Cambria" w:hAnsi="Cambria" w:cs="Arial"/>
              </w:rPr>
            </w:pPr>
          </w:p>
        </w:tc>
        <w:tc>
          <w:tcPr>
            <w:tcW w:w="1052" w:type="dxa"/>
            <w:vAlign w:val="center"/>
          </w:tcPr>
          <w:p w14:paraId="1B55D458" w14:textId="77777777" w:rsidR="00EF5883" w:rsidRPr="00260AAB" w:rsidRDefault="00EF5883" w:rsidP="00140D06">
            <w:pPr>
              <w:rPr>
                <w:rFonts w:ascii="Cambria" w:hAnsi="Cambria" w:cs="Arial"/>
              </w:rPr>
            </w:pPr>
          </w:p>
        </w:tc>
        <w:tc>
          <w:tcPr>
            <w:tcW w:w="1774" w:type="dxa"/>
            <w:vAlign w:val="center"/>
          </w:tcPr>
          <w:p w14:paraId="46BFF42F" w14:textId="77777777" w:rsidR="00EF5883" w:rsidRPr="00260AAB" w:rsidRDefault="00EF5883" w:rsidP="00140D06">
            <w:pPr>
              <w:rPr>
                <w:rFonts w:ascii="Cambria" w:hAnsi="Cambria" w:cs="Arial"/>
              </w:rPr>
            </w:pPr>
          </w:p>
        </w:tc>
      </w:tr>
      <w:tr w:rsidR="00EF5883" w:rsidRPr="00260AAB" w14:paraId="21C99694" w14:textId="77777777" w:rsidTr="00140D06">
        <w:trPr>
          <w:jc w:val="center"/>
        </w:trPr>
        <w:tc>
          <w:tcPr>
            <w:tcW w:w="610" w:type="dxa"/>
            <w:vAlign w:val="center"/>
          </w:tcPr>
          <w:p w14:paraId="3330C0CC" w14:textId="77777777" w:rsidR="00EF5883" w:rsidRPr="00260AAB" w:rsidRDefault="00EF5883" w:rsidP="00140D06">
            <w:pPr>
              <w:rPr>
                <w:rFonts w:ascii="Cambria" w:hAnsi="Cambria" w:cs="Arial"/>
              </w:rPr>
            </w:pPr>
          </w:p>
        </w:tc>
        <w:tc>
          <w:tcPr>
            <w:tcW w:w="5760" w:type="dxa"/>
            <w:vAlign w:val="center"/>
          </w:tcPr>
          <w:p w14:paraId="7061134B" w14:textId="77777777" w:rsidR="00EF5883" w:rsidRPr="00260AAB" w:rsidRDefault="00EF5883" w:rsidP="00140D06">
            <w:pPr>
              <w:rPr>
                <w:rFonts w:ascii="Cambria" w:hAnsi="Cambria" w:cs="Arial"/>
              </w:rPr>
            </w:pPr>
            <w:r w:rsidRPr="00260AAB">
              <w:rPr>
                <w:rFonts w:ascii="Cambria" w:hAnsi="Cambria" w:cs="Arial"/>
              </w:rPr>
              <w:t xml:space="preserve">5.3 </w:t>
            </w:r>
            <w:proofErr w:type="gramStart"/>
            <w:r w:rsidRPr="00260AAB">
              <w:rPr>
                <w:rFonts w:ascii="Cambria" w:hAnsi="Cambria" w:cs="Arial"/>
              </w:rPr>
              <w:t>bétonnière</w:t>
            </w:r>
            <w:proofErr w:type="gramEnd"/>
          </w:p>
        </w:tc>
        <w:tc>
          <w:tcPr>
            <w:tcW w:w="992" w:type="dxa"/>
            <w:vAlign w:val="center"/>
          </w:tcPr>
          <w:p w14:paraId="572E257F" w14:textId="77777777" w:rsidR="00EF5883" w:rsidRPr="00260AAB" w:rsidRDefault="00EF5883" w:rsidP="00140D06">
            <w:pPr>
              <w:rPr>
                <w:rFonts w:ascii="Cambria" w:hAnsi="Cambria" w:cs="Arial"/>
              </w:rPr>
            </w:pPr>
          </w:p>
        </w:tc>
        <w:tc>
          <w:tcPr>
            <w:tcW w:w="1052" w:type="dxa"/>
            <w:vAlign w:val="center"/>
          </w:tcPr>
          <w:p w14:paraId="20615FB7" w14:textId="77777777" w:rsidR="00EF5883" w:rsidRPr="00260AAB" w:rsidRDefault="00EF5883" w:rsidP="00140D06">
            <w:pPr>
              <w:rPr>
                <w:rFonts w:ascii="Cambria" w:hAnsi="Cambria" w:cs="Arial"/>
              </w:rPr>
            </w:pPr>
          </w:p>
        </w:tc>
        <w:tc>
          <w:tcPr>
            <w:tcW w:w="1774" w:type="dxa"/>
            <w:vAlign w:val="center"/>
          </w:tcPr>
          <w:p w14:paraId="52A1BC82" w14:textId="77777777" w:rsidR="00EF5883" w:rsidRPr="00260AAB" w:rsidRDefault="00EF5883" w:rsidP="00140D06">
            <w:pPr>
              <w:rPr>
                <w:rFonts w:ascii="Cambria" w:hAnsi="Cambria" w:cs="Arial"/>
              </w:rPr>
            </w:pPr>
          </w:p>
        </w:tc>
      </w:tr>
      <w:tr w:rsidR="00EF5883" w:rsidRPr="00260AAB" w14:paraId="35DD7D6F" w14:textId="77777777" w:rsidTr="00140D06">
        <w:trPr>
          <w:jc w:val="center"/>
        </w:trPr>
        <w:tc>
          <w:tcPr>
            <w:tcW w:w="610" w:type="dxa"/>
            <w:vAlign w:val="center"/>
          </w:tcPr>
          <w:p w14:paraId="4DA26CF4" w14:textId="77777777" w:rsidR="00EF5883" w:rsidRPr="00260AAB" w:rsidRDefault="00EF5883" w:rsidP="00140D06">
            <w:pPr>
              <w:rPr>
                <w:rFonts w:ascii="Cambria" w:hAnsi="Cambria" w:cs="Arial"/>
              </w:rPr>
            </w:pPr>
          </w:p>
        </w:tc>
        <w:tc>
          <w:tcPr>
            <w:tcW w:w="5760" w:type="dxa"/>
            <w:vAlign w:val="center"/>
          </w:tcPr>
          <w:p w14:paraId="6B3AA787" w14:textId="77777777" w:rsidR="00EF5883" w:rsidRPr="00260AAB" w:rsidRDefault="00EF5883" w:rsidP="00140D06">
            <w:pPr>
              <w:rPr>
                <w:rFonts w:ascii="Cambria" w:hAnsi="Cambria" w:cs="Arial"/>
              </w:rPr>
            </w:pPr>
            <w:r w:rsidRPr="00260AAB">
              <w:rPr>
                <w:rFonts w:ascii="Cambria" w:hAnsi="Cambria" w:cs="Arial"/>
              </w:rPr>
              <w:t xml:space="preserve">5.4 </w:t>
            </w:r>
            <w:proofErr w:type="gramStart"/>
            <w:r w:rsidRPr="00260AAB">
              <w:rPr>
                <w:rFonts w:ascii="Cambria" w:hAnsi="Cambria" w:cs="Arial"/>
              </w:rPr>
              <w:t>vibreur</w:t>
            </w:r>
            <w:proofErr w:type="gramEnd"/>
          </w:p>
        </w:tc>
        <w:tc>
          <w:tcPr>
            <w:tcW w:w="992" w:type="dxa"/>
            <w:vAlign w:val="center"/>
          </w:tcPr>
          <w:p w14:paraId="4439CC8C" w14:textId="77777777" w:rsidR="00EF5883" w:rsidRPr="00260AAB" w:rsidRDefault="00EF5883" w:rsidP="00140D06">
            <w:pPr>
              <w:rPr>
                <w:rFonts w:ascii="Cambria" w:hAnsi="Cambria" w:cs="Arial"/>
              </w:rPr>
            </w:pPr>
          </w:p>
        </w:tc>
        <w:tc>
          <w:tcPr>
            <w:tcW w:w="1052" w:type="dxa"/>
            <w:vAlign w:val="center"/>
          </w:tcPr>
          <w:p w14:paraId="7868DCEA" w14:textId="77777777" w:rsidR="00EF5883" w:rsidRPr="00260AAB" w:rsidRDefault="00EF5883" w:rsidP="00140D06">
            <w:pPr>
              <w:rPr>
                <w:rFonts w:ascii="Cambria" w:hAnsi="Cambria" w:cs="Arial"/>
              </w:rPr>
            </w:pPr>
          </w:p>
        </w:tc>
        <w:tc>
          <w:tcPr>
            <w:tcW w:w="1774" w:type="dxa"/>
            <w:vAlign w:val="center"/>
          </w:tcPr>
          <w:p w14:paraId="69EFF6D7" w14:textId="77777777" w:rsidR="00EF5883" w:rsidRPr="00260AAB" w:rsidRDefault="00EF5883" w:rsidP="00140D06">
            <w:pPr>
              <w:rPr>
                <w:rFonts w:ascii="Cambria" w:hAnsi="Cambria" w:cs="Arial"/>
              </w:rPr>
            </w:pPr>
          </w:p>
        </w:tc>
      </w:tr>
      <w:tr w:rsidR="00EF5883" w:rsidRPr="00260AAB" w14:paraId="64B8B2AE" w14:textId="77777777" w:rsidTr="00140D06">
        <w:trPr>
          <w:jc w:val="center"/>
        </w:trPr>
        <w:tc>
          <w:tcPr>
            <w:tcW w:w="610" w:type="dxa"/>
            <w:vAlign w:val="center"/>
          </w:tcPr>
          <w:p w14:paraId="0D21D150" w14:textId="77777777" w:rsidR="00EF5883" w:rsidRPr="00260AAB" w:rsidRDefault="00EF5883" w:rsidP="00140D06">
            <w:pPr>
              <w:rPr>
                <w:rFonts w:ascii="Cambria" w:hAnsi="Cambria" w:cs="Arial"/>
              </w:rPr>
            </w:pPr>
          </w:p>
        </w:tc>
        <w:tc>
          <w:tcPr>
            <w:tcW w:w="5760" w:type="dxa"/>
            <w:vAlign w:val="center"/>
          </w:tcPr>
          <w:p w14:paraId="65679033" w14:textId="77777777" w:rsidR="00EF5883" w:rsidRPr="00260AAB" w:rsidRDefault="00EF5883" w:rsidP="00140D06">
            <w:pPr>
              <w:rPr>
                <w:rFonts w:ascii="Cambria" w:hAnsi="Cambria" w:cs="Arial"/>
              </w:rPr>
            </w:pPr>
            <w:r w:rsidRPr="00260AAB">
              <w:rPr>
                <w:rFonts w:ascii="Cambria" w:hAnsi="Cambria" w:cs="Arial"/>
              </w:rPr>
              <w:t xml:space="preserve">5.5 </w:t>
            </w:r>
            <w:proofErr w:type="gramStart"/>
            <w:r w:rsidRPr="00260AAB">
              <w:rPr>
                <w:rFonts w:ascii="Cambria" w:hAnsi="Cambria" w:cs="Arial"/>
              </w:rPr>
              <w:t>matériel</w:t>
            </w:r>
            <w:proofErr w:type="gramEnd"/>
            <w:r w:rsidRPr="00260AAB">
              <w:rPr>
                <w:rFonts w:ascii="Cambria" w:hAnsi="Cambria" w:cs="Arial"/>
              </w:rPr>
              <w:t xml:space="preserve"> de topographie (théodolite)</w:t>
            </w:r>
          </w:p>
        </w:tc>
        <w:tc>
          <w:tcPr>
            <w:tcW w:w="992" w:type="dxa"/>
            <w:vAlign w:val="center"/>
          </w:tcPr>
          <w:p w14:paraId="5113DFD3" w14:textId="77777777" w:rsidR="00EF5883" w:rsidRPr="00260AAB" w:rsidRDefault="00EF5883" w:rsidP="00140D06">
            <w:pPr>
              <w:rPr>
                <w:rFonts w:ascii="Cambria" w:hAnsi="Cambria" w:cs="Arial"/>
              </w:rPr>
            </w:pPr>
          </w:p>
        </w:tc>
        <w:tc>
          <w:tcPr>
            <w:tcW w:w="1052" w:type="dxa"/>
            <w:vAlign w:val="center"/>
          </w:tcPr>
          <w:p w14:paraId="027E7FB1" w14:textId="77777777" w:rsidR="00EF5883" w:rsidRPr="00260AAB" w:rsidRDefault="00EF5883" w:rsidP="00140D06">
            <w:pPr>
              <w:rPr>
                <w:rFonts w:ascii="Cambria" w:hAnsi="Cambria" w:cs="Arial"/>
              </w:rPr>
            </w:pPr>
          </w:p>
        </w:tc>
        <w:tc>
          <w:tcPr>
            <w:tcW w:w="1774" w:type="dxa"/>
            <w:vAlign w:val="center"/>
          </w:tcPr>
          <w:p w14:paraId="49F55B34" w14:textId="77777777" w:rsidR="00EF5883" w:rsidRPr="00260AAB" w:rsidRDefault="00EF5883" w:rsidP="00140D06">
            <w:pPr>
              <w:rPr>
                <w:rFonts w:ascii="Cambria" w:hAnsi="Cambria" w:cs="Arial"/>
              </w:rPr>
            </w:pPr>
          </w:p>
        </w:tc>
      </w:tr>
      <w:tr w:rsidR="00EF5883" w:rsidRPr="00260AAB" w14:paraId="12FDB7EC" w14:textId="77777777" w:rsidTr="00140D06">
        <w:trPr>
          <w:jc w:val="center"/>
        </w:trPr>
        <w:tc>
          <w:tcPr>
            <w:tcW w:w="610" w:type="dxa"/>
            <w:vAlign w:val="center"/>
          </w:tcPr>
          <w:p w14:paraId="1CABB76C" w14:textId="77777777" w:rsidR="00EF5883" w:rsidRPr="00260AAB" w:rsidRDefault="00EF5883" w:rsidP="00140D06">
            <w:pPr>
              <w:rPr>
                <w:rFonts w:ascii="Cambria" w:hAnsi="Cambria" w:cs="Arial"/>
              </w:rPr>
            </w:pPr>
          </w:p>
        </w:tc>
        <w:tc>
          <w:tcPr>
            <w:tcW w:w="5760" w:type="dxa"/>
            <w:vAlign w:val="center"/>
          </w:tcPr>
          <w:p w14:paraId="02A86788" w14:textId="77777777" w:rsidR="00EF5883" w:rsidRPr="00260AAB" w:rsidRDefault="00EF5883" w:rsidP="00140D06">
            <w:pPr>
              <w:rPr>
                <w:rFonts w:ascii="Cambria" w:hAnsi="Cambria" w:cs="Arial"/>
              </w:rPr>
            </w:pPr>
            <w:r w:rsidRPr="00260AAB">
              <w:rPr>
                <w:rFonts w:ascii="Cambria" w:hAnsi="Cambria" w:cs="Arial"/>
              </w:rPr>
              <w:t xml:space="preserve">5.6 </w:t>
            </w:r>
            <w:proofErr w:type="gramStart"/>
            <w:r w:rsidRPr="00260AAB">
              <w:rPr>
                <w:rFonts w:ascii="Cambria" w:hAnsi="Cambria" w:cs="Arial"/>
              </w:rPr>
              <w:t>matériel</w:t>
            </w:r>
            <w:proofErr w:type="gramEnd"/>
            <w:r w:rsidRPr="00260AAB">
              <w:rPr>
                <w:rFonts w:ascii="Cambria" w:hAnsi="Cambria" w:cs="Arial"/>
              </w:rPr>
              <w:t xml:space="preserve"> de maçonnerie (brouettes, truelles, pelles, etc.)</w:t>
            </w:r>
          </w:p>
        </w:tc>
        <w:tc>
          <w:tcPr>
            <w:tcW w:w="992" w:type="dxa"/>
            <w:vAlign w:val="center"/>
          </w:tcPr>
          <w:p w14:paraId="11986FDA" w14:textId="77777777" w:rsidR="00EF5883" w:rsidRPr="00260AAB" w:rsidRDefault="00EF5883" w:rsidP="00140D06">
            <w:pPr>
              <w:rPr>
                <w:rFonts w:ascii="Cambria" w:hAnsi="Cambria" w:cs="Arial"/>
              </w:rPr>
            </w:pPr>
          </w:p>
        </w:tc>
        <w:tc>
          <w:tcPr>
            <w:tcW w:w="1052" w:type="dxa"/>
            <w:vAlign w:val="center"/>
          </w:tcPr>
          <w:p w14:paraId="2007AE74" w14:textId="77777777" w:rsidR="00EF5883" w:rsidRPr="00260AAB" w:rsidRDefault="00EF5883" w:rsidP="00140D06">
            <w:pPr>
              <w:rPr>
                <w:rFonts w:ascii="Cambria" w:hAnsi="Cambria" w:cs="Arial"/>
              </w:rPr>
            </w:pPr>
          </w:p>
        </w:tc>
        <w:tc>
          <w:tcPr>
            <w:tcW w:w="1774" w:type="dxa"/>
            <w:vAlign w:val="center"/>
          </w:tcPr>
          <w:p w14:paraId="61BC61B8" w14:textId="77777777" w:rsidR="00EF5883" w:rsidRPr="00260AAB" w:rsidRDefault="00EF5883" w:rsidP="00140D06">
            <w:pPr>
              <w:rPr>
                <w:rFonts w:ascii="Cambria" w:hAnsi="Cambria" w:cs="Arial"/>
              </w:rPr>
            </w:pPr>
          </w:p>
        </w:tc>
      </w:tr>
      <w:tr w:rsidR="00EF5883" w:rsidRPr="00260AAB" w14:paraId="15C867AF" w14:textId="77777777" w:rsidTr="00140D06">
        <w:trPr>
          <w:jc w:val="center"/>
        </w:trPr>
        <w:tc>
          <w:tcPr>
            <w:tcW w:w="610" w:type="dxa"/>
            <w:vAlign w:val="center"/>
          </w:tcPr>
          <w:p w14:paraId="2A8597AD" w14:textId="77777777" w:rsidR="00EF5883" w:rsidRPr="00260AAB" w:rsidRDefault="00EF5883" w:rsidP="00140D06">
            <w:pPr>
              <w:rPr>
                <w:rFonts w:ascii="Cambria" w:hAnsi="Cambria" w:cs="Arial"/>
              </w:rPr>
            </w:pPr>
          </w:p>
        </w:tc>
        <w:tc>
          <w:tcPr>
            <w:tcW w:w="5760" w:type="dxa"/>
            <w:vAlign w:val="center"/>
          </w:tcPr>
          <w:p w14:paraId="62189180" w14:textId="77777777" w:rsidR="00EF5883" w:rsidRPr="00260AAB" w:rsidRDefault="00EF5883" w:rsidP="00140D06">
            <w:pPr>
              <w:rPr>
                <w:rFonts w:ascii="Cambria" w:hAnsi="Cambria" w:cs="Arial"/>
              </w:rPr>
            </w:pPr>
            <w:r w:rsidRPr="00260AAB">
              <w:rPr>
                <w:rFonts w:ascii="Cambria" w:hAnsi="Cambria" w:cs="Arial"/>
              </w:rPr>
              <w:t xml:space="preserve">5.7 </w:t>
            </w:r>
            <w:proofErr w:type="gramStart"/>
            <w:r w:rsidRPr="00260AAB">
              <w:rPr>
                <w:rFonts w:ascii="Cambria" w:hAnsi="Cambria" w:cs="Arial"/>
              </w:rPr>
              <w:t>matériel</w:t>
            </w:r>
            <w:proofErr w:type="gramEnd"/>
            <w:r w:rsidRPr="00260AAB">
              <w:rPr>
                <w:rFonts w:ascii="Cambria" w:hAnsi="Cambria" w:cs="Arial"/>
              </w:rPr>
              <w:t xml:space="preserve"> de ferraillage (cisailles, griffes, tenaille, etc.)</w:t>
            </w:r>
          </w:p>
        </w:tc>
        <w:tc>
          <w:tcPr>
            <w:tcW w:w="992" w:type="dxa"/>
            <w:vAlign w:val="center"/>
          </w:tcPr>
          <w:p w14:paraId="6392CA8B" w14:textId="77777777" w:rsidR="00EF5883" w:rsidRPr="00260AAB" w:rsidRDefault="00EF5883" w:rsidP="00140D06">
            <w:pPr>
              <w:rPr>
                <w:rFonts w:ascii="Cambria" w:hAnsi="Cambria" w:cs="Arial"/>
              </w:rPr>
            </w:pPr>
          </w:p>
        </w:tc>
        <w:tc>
          <w:tcPr>
            <w:tcW w:w="1052" w:type="dxa"/>
            <w:vAlign w:val="center"/>
          </w:tcPr>
          <w:p w14:paraId="117117AE" w14:textId="77777777" w:rsidR="00EF5883" w:rsidRPr="00260AAB" w:rsidRDefault="00EF5883" w:rsidP="00140D06">
            <w:pPr>
              <w:rPr>
                <w:rFonts w:ascii="Cambria" w:hAnsi="Cambria" w:cs="Arial"/>
              </w:rPr>
            </w:pPr>
          </w:p>
        </w:tc>
        <w:tc>
          <w:tcPr>
            <w:tcW w:w="1774" w:type="dxa"/>
            <w:vAlign w:val="center"/>
          </w:tcPr>
          <w:p w14:paraId="3AA6383E" w14:textId="77777777" w:rsidR="00EF5883" w:rsidRPr="00260AAB" w:rsidRDefault="00EF5883" w:rsidP="00140D06">
            <w:pPr>
              <w:rPr>
                <w:rFonts w:ascii="Cambria" w:hAnsi="Cambria" w:cs="Arial"/>
              </w:rPr>
            </w:pPr>
          </w:p>
        </w:tc>
      </w:tr>
      <w:tr w:rsidR="00EF5883" w:rsidRPr="00260AAB" w14:paraId="376492B3" w14:textId="77777777" w:rsidTr="00140D06">
        <w:trPr>
          <w:jc w:val="center"/>
        </w:trPr>
        <w:tc>
          <w:tcPr>
            <w:tcW w:w="610" w:type="dxa"/>
            <w:vAlign w:val="center"/>
          </w:tcPr>
          <w:p w14:paraId="443E7127" w14:textId="77777777" w:rsidR="00EF5883" w:rsidRPr="00260AAB" w:rsidRDefault="00EF5883" w:rsidP="00140D06">
            <w:pPr>
              <w:rPr>
                <w:rFonts w:ascii="Cambria" w:hAnsi="Cambria" w:cs="Arial"/>
              </w:rPr>
            </w:pPr>
          </w:p>
        </w:tc>
        <w:tc>
          <w:tcPr>
            <w:tcW w:w="5760" w:type="dxa"/>
            <w:vAlign w:val="center"/>
          </w:tcPr>
          <w:p w14:paraId="2A87B112" w14:textId="77777777" w:rsidR="00EF5883" w:rsidRPr="00260AAB" w:rsidRDefault="00EF5883" w:rsidP="00140D06">
            <w:pPr>
              <w:rPr>
                <w:rFonts w:ascii="Cambria" w:hAnsi="Cambria" w:cs="Arial"/>
              </w:rPr>
            </w:pPr>
            <w:r w:rsidRPr="00260AAB">
              <w:rPr>
                <w:rFonts w:ascii="Cambria" w:hAnsi="Cambria" w:cs="Arial"/>
              </w:rPr>
              <w:t xml:space="preserve">5.8 </w:t>
            </w:r>
            <w:proofErr w:type="gramStart"/>
            <w:r w:rsidRPr="00260AAB">
              <w:rPr>
                <w:rFonts w:ascii="Cambria" w:hAnsi="Cambria" w:cs="Arial"/>
              </w:rPr>
              <w:t>matériel</w:t>
            </w:r>
            <w:proofErr w:type="gramEnd"/>
            <w:r w:rsidRPr="00260AAB">
              <w:rPr>
                <w:rFonts w:ascii="Cambria" w:hAnsi="Cambria" w:cs="Arial"/>
              </w:rPr>
              <w:t xml:space="preserve"> de menuiserie (scies, marteaux, serre-joint, etc.)</w:t>
            </w:r>
          </w:p>
        </w:tc>
        <w:tc>
          <w:tcPr>
            <w:tcW w:w="992" w:type="dxa"/>
            <w:vAlign w:val="center"/>
          </w:tcPr>
          <w:p w14:paraId="32A0D974" w14:textId="77777777" w:rsidR="00EF5883" w:rsidRPr="00260AAB" w:rsidRDefault="00EF5883" w:rsidP="00140D06">
            <w:pPr>
              <w:rPr>
                <w:rFonts w:ascii="Cambria" w:hAnsi="Cambria" w:cs="Arial"/>
              </w:rPr>
            </w:pPr>
          </w:p>
        </w:tc>
        <w:tc>
          <w:tcPr>
            <w:tcW w:w="1052" w:type="dxa"/>
            <w:vAlign w:val="center"/>
          </w:tcPr>
          <w:p w14:paraId="5FC30FC7" w14:textId="77777777" w:rsidR="00EF5883" w:rsidRPr="00260AAB" w:rsidRDefault="00EF5883" w:rsidP="00140D06">
            <w:pPr>
              <w:rPr>
                <w:rFonts w:ascii="Cambria" w:hAnsi="Cambria" w:cs="Arial"/>
              </w:rPr>
            </w:pPr>
          </w:p>
        </w:tc>
        <w:tc>
          <w:tcPr>
            <w:tcW w:w="1774" w:type="dxa"/>
            <w:vAlign w:val="center"/>
          </w:tcPr>
          <w:p w14:paraId="594140EC" w14:textId="77777777" w:rsidR="00EF5883" w:rsidRPr="00260AAB" w:rsidRDefault="00EF5883" w:rsidP="00140D06">
            <w:pPr>
              <w:rPr>
                <w:rFonts w:ascii="Cambria" w:hAnsi="Cambria" w:cs="Arial"/>
              </w:rPr>
            </w:pPr>
          </w:p>
        </w:tc>
      </w:tr>
      <w:tr w:rsidR="00EF5883" w:rsidRPr="00260AAB" w14:paraId="0480DD85" w14:textId="77777777" w:rsidTr="00140D06">
        <w:trPr>
          <w:jc w:val="center"/>
        </w:trPr>
        <w:tc>
          <w:tcPr>
            <w:tcW w:w="610" w:type="dxa"/>
            <w:vAlign w:val="center"/>
          </w:tcPr>
          <w:p w14:paraId="285CA543" w14:textId="77777777" w:rsidR="00EF5883" w:rsidRPr="00260AAB" w:rsidRDefault="00EF5883" w:rsidP="00140D06">
            <w:pPr>
              <w:rPr>
                <w:rFonts w:ascii="Cambria" w:hAnsi="Cambria" w:cs="Arial"/>
              </w:rPr>
            </w:pPr>
          </w:p>
        </w:tc>
        <w:tc>
          <w:tcPr>
            <w:tcW w:w="5760" w:type="dxa"/>
            <w:vAlign w:val="center"/>
          </w:tcPr>
          <w:p w14:paraId="053CB2B7" w14:textId="77777777" w:rsidR="00EF5883" w:rsidRPr="00260AAB" w:rsidRDefault="00EF5883" w:rsidP="00140D06">
            <w:pPr>
              <w:rPr>
                <w:rFonts w:ascii="Cambria" w:hAnsi="Cambria" w:cs="Arial"/>
              </w:rPr>
            </w:pPr>
            <w:r w:rsidRPr="00260AAB">
              <w:rPr>
                <w:rFonts w:ascii="Cambria" w:hAnsi="Cambria" w:cs="Arial"/>
              </w:rPr>
              <w:t xml:space="preserve">5.9 </w:t>
            </w:r>
            <w:proofErr w:type="gramStart"/>
            <w:r w:rsidRPr="00260AAB">
              <w:rPr>
                <w:rFonts w:ascii="Cambria" w:hAnsi="Cambria" w:cs="Arial"/>
              </w:rPr>
              <w:t>matériel</w:t>
            </w:r>
            <w:proofErr w:type="gramEnd"/>
            <w:r w:rsidRPr="00260AAB">
              <w:rPr>
                <w:rFonts w:ascii="Cambria" w:hAnsi="Cambria" w:cs="Arial"/>
              </w:rPr>
              <w:t xml:space="preserve"> de plomberie sanitaire (filière, clé à griffe, étau, etc.)</w:t>
            </w:r>
          </w:p>
        </w:tc>
        <w:tc>
          <w:tcPr>
            <w:tcW w:w="992" w:type="dxa"/>
            <w:vAlign w:val="center"/>
          </w:tcPr>
          <w:p w14:paraId="04A0D2E0" w14:textId="77777777" w:rsidR="00EF5883" w:rsidRPr="00260AAB" w:rsidRDefault="00EF5883" w:rsidP="00140D06">
            <w:pPr>
              <w:rPr>
                <w:rFonts w:ascii="Cambria" w:hAnsi="Cambria" w:cs="Arial"/>
              </w:rPr>
            </w:pPr>
          </w:p>
        </w:tc>
        <w:tc>
          <w:tcPr>
            <w:tcW w:w="1052" w:type="dxa"/>
            <w:vAlign w:val="center"/>
          </w:tcPr>
          <w:p w14:paraId="28C69E4A" w14:textId="77777777" w:rsidR="00EF5883" w:rsidRPr="00260AAB" w:rsidRDefault="00EF5883" w:rsidP="00140D06">
            <w:pPr>
              <w:rPr>
                <w:rFonts w:ascii="Cambria" w:hAnsi="Cambria" w:cs="Arial"/>
              </w:rPr>
            </w:pPr>
          </w:p>
        </w:tc>
        <w:tc>
          <w:tcPr>
            <w:tcW w:w="1774" w:type="dxa"/>
            <w:vAlign w:val="center"/>
          </w:tcPr>
          <w:p w14:paraId="66B33839" w14:textId="77777777" w:rsidR="00EF5883" w:rsidRPr="00260AAB" w:rsidRDefault="00EF5883" w:rsidP="00140D06">
            <w:pPr>
              <w:rPr>
                <w:rFonts w:ascii="Cambria" w:hAnsi="Cambria" w:cs="Arial"/>
              </w:rPr>
            </w:pPr>
          </w:p>
        </w:tc>
      </w:tr>
      <w:tr w:rsidR="00EF5883" w:rsidRPr="00260AAB" w14:paraId="228C238E" w14:textId="77777777" w:rsidTr="00140D06">
        <w:trPr>
          <w:jc w:val="center"/>
        </w:trPr>
        <w:tc>
          <w:tcPr>
            <w:tcW w:w="610" w:type="dxa"/>
            <w:vAlign w:val="center"/>
          </w:tcPr>
          <w:p w14:paraId="5EBEDFA0" w14:textId="77777777" w:rsidR="00EF5883" w:rsidRPr="00260AAB" w:rsidRDefault="00EF5883" w:rsidP="00140D06">
            <w:pPr>
              <w:jc w:val="center"/>
              <w:rPr>
                <w:rFonts w:ascii="Cambria" w:hAnsi="Cambria" w:cs="Arial"/>
                <w:b/>
              </w:rPr>
            </w:pPr>
            <w:r w:rsidRPr="00260AAB">
              <w:rPr>
                <w:rFonts w:ascii="Cambria" w:hAnsi="Cambria" w:cs="Arial"/>
                <w:b/>
              </w:rPr>
              <w:t>6</w:t>
            </w:r>
          </w:p>
        </w:tc>
        <w:tc>
          <w:tcPr>
            <w:tcW w:w="9578" w:type="dxa"/>
            <w:gridSpan w:val="4"/>
            <w:vAlign w:val="center"/>
          </w:tcPr>
          <w:p w14:paraId="5B95F2B0" w14:textId="77777777" w:rsidR="00EF5883" w:rsidRPr="00260AAB" w:rsidRDefault="00EF5883" w:rsidP="00140D06">
            <w:pPr>
              <w:jc w:val="center"/>
              <w:rPr>
                <w:rFonts w:ascii="Cambria" w:hAnsi="Cambria" w:cs="Arial"/>
              </w:rPr>
            </w:pPr>
            <w:r w:rsidRPr="00260AAB">
              <w:rPr>
                <w:rFonts w:ascii="Cambria" w:hAnsi="Cambria" w:cs="Arial"/>
                <w:b/>
              </w:rPr>
              <w:t xml:space="preserve">Méthodologie </w:t>
            </w:r>
          </w:p>
        </w:tc>
      </w:tr>
      <w:tr w:rsidR="00EF5883" w:rsidRPr="00260AAB" w14:paraId="285196A0" w14:textId="77777777" w:rsidTr="00140D06">
        <w:trPr>
          <w:jc w:val="center"/>
        </w:trPr>
        <w:tc>
          <w:tcPr>
            <w:tcW w:w="610" w:type="dxa"/>
            <w:vAlign w:val="center"/>
          </w:tcPr>
          <w:p w14:paraId="753CBB5A" w14:textId="77777777" w:rsidR="00EF5883" w:rsidRPr="00260AAB" w:rsidRDefault="00EF5883" w:rsidP="00140D06">
            <w:pPr>
              <w:rPr>
                <w:rFonts w:ascii="Cambria" w:hAnsi="Cambria" w:cs="Arial"/>
              </w:rPr>
            </w:pPr>
          </w:p>
        </w:tc>
        <w:tc>
          <w:tcPr>
            <w:tcW w:w="5760" w:type="dxa"/>
            <w:vAlign w:val="center"/>
          </w:tcPr>
          <w:p w14:paraId="35EC5173" w14:textId="77777777" w:rsidR="00EF5883" w:rsidRPr="00260AAB" w:rsidRDefault="00EF5883" w:rsidP="00140D06">
            <w:pPr>
              <w:rPr>
                <w:rFonts w:ascii="Cambria" w:hAnsi="Cambria" w:cs="Arial"/>
              </w:rPr>
            </w:pPr>
            <w:r w:rsidRPr="00260AAB">
              <w:rPr>
                <w:rFonts w:ascii="Cambria" w:hAnsi="Cambria" w:cs="Arial"/>
              </w:rPr>
              <w:t>6.1 Description de la bonne méthodologie</w:t>
            </w:r>
          </w:p>
        </w:tc>
        <w:tc>
          <w:tcPr>
            <w:tcW w:w="992" w:type="dxa"/>
            <w:vAlign w:val="center"/>
          </w:tcPr>
          <w:p w14:paraId="45FD7607" w14:textId="77777777" w:rsidR="00EF5883" w:rsidRPr="00260AAB" w:rsidRDefault="00EF5883" w:rsidP="00140D06">
            <w:pPr>
              <w:rPr>
                <w:rFonts w:ascii="Cambria" w:hAnsi="Cambria" w:cs="Arial"/>
              </w:rPr>
            </w:pPr>
          </w:p>
        </w:tc>
        <w:tc>
          <w:tcPr>
            <w:tcW w:w="1052" w:type="dxa"/>
            <w:vAlign w:val="center"/>
          </w:tcPr>
          <w:p w14:paraId="27A5CECD" w14:textId="77777777" w:rsidR="00EF5883" w:rsidRPr="00260AAB" w:rsidRDefault="00EF5883" w:rsidP="00140D06">
            <w:pPr>
              <w:rPr>
                <w:rFonts w:ascii="Cambria" w:hAnsi="Cambria" w:cs="Arial"/>
              </w:rPr>
            </w:pPr>
          </w:p>
        </w:tc>
        <w:tc>
          <w:tcPr>
            <w:tcW w:w="1774" w:type="dxa"/>
            <w:vAlign w:val="center"/>
          </w:tcPr>
          <w:p w14:paraId="1EFB434D" w14:textId="77777777" w:rsidR="00EF5883" w:rsidRPr="00260AAB" w:rsidRDefault="00EF5883" w:rsidP="00140D06">
            <w:pPr>
              <w:rPr>
                <w:rFonts w:ascii="Cambria" w:hAnsi="Cambria" w:cs="Arial"/>
              </w:rPr>
            </w:pPr>
          </w:p>
        </w:tc>
      </w:tr>
      <w:tr w:rsidR="00EF5883" w:rsidRPr="00260AAB" w14:paraId="1980BBF5" w14:textId="77777777" w:rsidTr="00140D06">
        <w:trPr>
          <w:jc w:val="center"/>
        </w:trPr>
        <w:tc>
          <w:tcPr>
            <w:tcW w:w="610" w:type="dxa"/>
            <w:vAlign w:val="center"/>
          </w:tcPr>
          <w:p w14:paraId="5D0C2DB3" w14:textId="77777777" w:rsidR="00EF5883" w:rsidRPr="00260AAB" w:rsidRDefault="00EF5883" w:rsidP="00140D06">
            <w:pPr>
              <w:rPr>
                <w:rFonts w:ascii="Cambria" w:hAnsi="Cambria" w:cs="Arial"/>
              </w:rPr>
            </w:pPr>
            <w:r>
              <w:rPr>
                <w:rFonts w:ascii="Cambria" w:hAnsi="Cambria" w:cs="Arial"/>
              </w:rPr>
              <w:t>6.3</w:t>
            </w:r>
          </w:p>
        </w:tc>
        <w:tc>
          <w:tcPr>
            <w:tcW w:w="5760" w:type="dxa"/>
            <w:vAlign w:val="center"/>
          </w:tcPr>
          <w:p w14:paraId="374200FF" w14:textId="77777777" w:rsidR="00EF5883" w:rsidRPr="00260AAB" w:rsidRDefault="00EF5883" w:rsidP="00140D06">
            <w:pPr>
              <w:rPr>
                <w:rFonts w:ascii="Cambria" w:hAnsi="Cambria" w:cs="Arial"/>
              </w:rPr>
            </w:pPr>
            <w:r>
              <w:rPr>
                <w:rFonts w:ascii="Cambria" w:hAnsi="Cambria" w:cs="Arial"/>
              </w:rPr>
              <w:t>6.3</w:t>
            </w:r>
            <w:r w:rsidRPr="00260AAB">
              <w:rPr>
                <w:rFonts w:ascii="Cambria" w:hAnsi="Cambria" w:cs="Arial"/>
              </w:rPr>
              <w:t xml:space="preserve"> </w:t>
            </w:r>
            <w:proofErr w:type="gramStart"/>
            <w:r w:rsidRPr="00260AAB">
              <w:rPr>
                <w:rFonts w:ascii="Cambria" w:hAnsi="Cambria" w:cs="Arial"/>
              </w:rPr>
              <w:t>plan</w:t>
            </w:r>
            <w:proofErr w:type="gramEnd"/>
            <w:r w:rsidRPr="00260AAB">
              <w:rPr>
                <w:rFonts w:ascii="Cambria" w:hAnsi="Cambria" w:cs="Arial"/>
              </w:rPr>
              <w:t xml:space="preserve"> de sécurité, santé, environnement et plan d’urgence adapté</w:t>
            </w:r>
          </w:p>
        </w:tc>
        <w:tc>
          <w:tcPr>
            <w:tcW w:w="992" w:type="dxa"/>
            <w:vAlign w:val="center"/>
          </w:tcPr>
          <w:p w14:paraId="7A2D0FB9" w14:textId="77777777" w:rsidR="00EF5883" w:rsidRPr="00260AAB" w:rsidRDefault="00EF5883" w:rsidP="00140D06">
            <w:pPr>
              <w:rPr>
                <w:rFonts w:ascii="Cambria" w:hAnsi="Cambria" w:cs="Arial"/>
              </w:rPr>
            </w:pPr>
          </w:p>
        </w:tc>
        <w:tc>
          <w:tcPr>
            <w:tcW w:w="1052" w:type="dxa"/>
            <w:vAlign w:val="center"/>
          </w:tcPr>
          <w:p w14:paraId="2DC12B49" w14:textId="77777777" w:rsidR="00EF5883" w:rsidRPr="00260AAB" w:rsidRDefault="00EF5883" w:rsidP="00140D06">
            <w:pPr>
              <w:rPr>
                <w:rFonts w:ascii="Cambria" w:hAnsi="Cambria" w:cs="Arial"/>
              </w:rPr>
            </w:pPr>
          </w:p>
        </w:tc>
        <w:tc>
          <w:tcPr>
            <w:tcW w:w="1774" w:type="dxa"/>
            <w:vAlign w:val="center"/>
          </w:tcPr>
          <w:p w14:paraId="66A66BC1" w14:textId="77777777" w:rsidR="00EF5883" w:rsidRPr="00260AAB" w:rsidRDefault="00EF5883" w:rsidP="00140D06">
            <w:pPr>
              <w:rPr>
                <w:rFonts w:ascii="Cambria" w:hAnsi="Cambria" w:cs="Arial"/>
              </w:rPr>
            </w:pPr>
          </w:p>
        </w:tc>
      </w:tr>
      <w:tr w:rsidR="00EF5883" w:rsidRPr="00260AAB" w14:paraId="6C0FD37D" w14:textId="77777777" w:rsidTr="00140D06">
        <w:trPr>
          <w:jc w:val="center"/>
        </w:trPr>
        <w:tc>
          <w:tcPr>
            <w:tcW w:w="610" w:type="dxa"/>
            <w:vAlign w:val="center"/>
          </w:tcPr>
          <w:p w14:paraId="7AB76E9B" w14:textId="77777777" w:rsidR="00EF5883" w:rsidRPr="00260AAB" w:rsidRDefault="00EF5883" w:rsidP="00140D06">
            <w:pPr>
              <w:rPr>
                <w:rFonts w:ascii="Cambria" w:hAnsi="Cambria" w:cs="Arial"/>
              </w:rPr>
            </w:pPr>
            <w:r>
              <w:rPr>
                <w:rFonts w:ascii="Cambria" w:hAnsi="Cambria" w:cs="Arial"/>
              </w:rPr>
              <w:t>6.5</w:t>
            </w:r>
          </w:p>
        </w:tc>
        <w:tc>
          <w:tcPr>
            <w:tcW w:w="5760" w:type="dxa"/>
            <w:vAlign w:val="center"/>
          </w:tcPr>
          <w:p w14:paraId="6A1B30E2" w14:textId="77777777" w:rsidR="00EF5883" w:rsidRPr="00260AAB" w:rsidRDefault="00EF5883" w:rsidP="00140D06">
            <w:pPr>
              <w:rPr>
                <w:rFonts w:ascii="Cambria" w:hAnsi="Cambria" w:cs="Arial"/>
              </w:rPr>
            </w:pPr>
            <w:r>
              <w:rPr>
                <w:rFonts w:ascii="Cambria" w:hAnsi="Cambria" w:cs="Arial"/>
              </w:rPr>
              <w:t>6.5 Rapport de visite de</w:t>
            </w:r>
            <w:r w:rsidRPr="00260AAB">
              <w:rPr>
                <w:rFonts w:ascii="Cambria" w:hAnsi="Cambria" w:cs="Arial"/>
              </w:rPr>
              <w:t xml:space="preserve"> </w:t>
            </w:r>
            <w:r>
              <w:rPr>
                <w:rFonts w:ascii="Cambria" w:hAnsi="Cambria" w:cs="Arial"/>
              </w:rPr>
              <w:t>site pertinente</w:t>
            </w:r>
          </w:p>
        </w:tc>
        <w:tc>
          <w:tcPr>
            <w:tcW w:w="992" w:type="dxa"/>
            <w:vAlign w:val="center"/>
          </w:tcPr>
          <w:p w14:paraId="302F429E" w14:textId="77777777" w:rsidR="00EF5883" w:rsidRPr="00260AAB" w:rsidRDefault="00EF5883" w:rsidP="00140D06">
            <w:pPr>
              <w:rPr>
                <w:rFonts w:ascii="Cambria" w:hAnsi="Cambria" w:cs="Arial"/>
              </w:rPr>
            </w:pPr>
          </w:p>
        </w:tc>
        <w:tc>
          <w:tcPr>
            <w:tcW w:w="1052" w:type="dxa"/>
            <w:vAlign w:val="center"/>
          </w:tcPr>
          <w:p w14:paraId="201B6C2F" w14:textId="77777777" w:rsidR="00EF5883" w:rsidRPr="00260AAB" w:rsidRDefault="00EF5883" w:rsidP="00140D06">
            <w:pPr>
              <w:rPr>
                <w:rFonts w:ascii="Cambria" w:hAnsi="Cambria" w:cs="Arial"/>
              </w:rPr>
            </w:pPr>
          </w:p>
        </w:tc>
        <w:tc>
          <w:tcPr>
            <w:tcW w:w="1774" w:type="dxa"/>
            <w:vAlign w:val="center"/>
          </w:tcPr>
          <w:p w14:paraId="5712172C" w14:textId="77777777" w:rsidR="00EF5883" w:rsidRPr="00260AAB" w:rsidRDefault="00EF5883" w:rsidP="00140D06">
            <w:pPr>
              <w:rPr>
                <w:rFonts w:ascii="Cambria" w:hAnsi="Cambria" w:cs="Arial"/>
              </w:rPr>
            </w:pPr>
          </w:p>
        </w:tc>
      </w:tr>
      <w:tr w:rsidR="00EF5883" w:rsidRPr="00260AAB" w14:paraId="6E401DF7" w14:textId="77777777" w:rsidTr="00140D06">
        <w:trPr>
          <w:jc w:val="center"/>
        </w:trPr>
        <w:tc>
          <w:tcPr>
            <w:tcW w:w="610" w:type="dxa"/>
            <w:vAlign w:val="center"/>
          </w:tcPr>
          <w:p w14:paraId="363160D1" w14:textId="77777777" w:rsidR="00EF5883" w:rsidRPr="00260AAB" w:rsidRDefault="00EF5883" w:rsidP="00140D06">
            <w:pPr>
              <w:rPr>
                <w:rFonts w:ascii="Cambria" w:hAnsi="Cambria" w:cs="Arial"/>
              </w:rPr>
            </w:pPr>
            <w:r>
              <w:rPr>
                <w:rFonts w:ascii="Cambria" w:hAnsi="Cambria" w:cs="Arial"/>
              </w:rPr>
              <w:t>6.2</w:t>
            </w:r>
          </w:p>
        </w:tc>
        <w:tc>
          <w:tcPr>
            <w:tcW w:w="5760" w:type="dxa"/>
            <w:vAlign w:val="center"/>
          </w:tcPr>
          <w:p w14:paraId="1F5BF5E3" w14:textId="77777777" w:rsidR="00EF5883" w:rsidRPr="00260AAB" w:rsidRDefault="00EF5883" w:rsidP="00140D06">
            <w:pPr>
              <w:rPr>
                <w:rFonts w:ascii="Cambria" w:hAnsi="Cambria" w:cs="Arial"/>
              </w:rPr>
            </w:pPr>
            <w:r>
              <w:rPr>
                <w:rFonts w:ascii="Cambria" w:hAnsi="Cambria" w:cs="Arial"/>
              </w:rPr>
              <w:t>6.2.</w:t>
            </w:r>
            <w:r w:rsidRPr="00260AAB">
              <w:rPr>
                <w:rFonts w:ascii="Cambria" w:hAnsi="Cambria" w:cs="Arial"/>
              </w:rPr>
              <w:t xml:space="preserve"> Plan d’installation de chantier adapté</w:t>
            </w:r>
          </w:p>
        </w:tc>
        <w:tc>
          <w:tcPr>
            <w:tcW w:w="992" w:type="dxa"/>
            <w:vAlign w:val="center"/>
          </w:tcPr>
          <w:p w14:paraId="25F4D5A4" w14:textId="77777777" w:rsidR="00EF5883" w:rsidRPr="00260AAB" w:rsidRDefault="00EF5883" w:rsidP="00140D06">
            <w:pPr>
              <w:rPr>
                <w:rFonts w:ascii="Cambria" w:hAnsi="Cambria" w:cs="Arial"/>
              </w:rPr>
            </w:pPr>
          </w:p>
        </w:tc>
        <w:tc>
          <w:tcPr>
            <w:tcW w:w="1052" w:type="dxa"/>
            <w:vAlign w:val="center"/>
          </w:tcPr>
          <w:p w14:paraId="3CB4B5B1" w14:textId="77777777" w:rsidR="00EF5883" w:rsidRPr="00260AAB" w:rsidRDefault="00EF5883" w:rsidP="00140D06">
            <w:pPr>
              <w:rPr>
                <w:rFonts w:ascii="Cambria" w:hAnsi="Cambria" w:cs="Arial"/>
              </w:rPr>
            </w:pPr>
          </w:p>
        </w:tc>
        <w:tc>
          <w:tcPr>
            <w:tcW w:w="1774" w:type="dxa"/>
            <w:vAlign w:val="center"/>
          </w:tcPr>
          <w:p w14:paraId="7BAB1B38" w14:textId="77777777" w:rsidR="00EF5883" w:rsidRPr="00260AAB" w:rsidRDefault="00EF5883" w:rsidP="00140D06">
            <w:pPr>
              <w:rPr>
                <w:rFonts w:ascii="Cambria" w:hAnsi="Cambria" w:cs="Arial"/>
              </w:rPr>
            </w:pPr>
          </w:p>
        </w:tc>
      </w:tr>
      <w:tr w:rsidR="00EF5883" w:rsidRPr="00260AAB" w14:paraId="25F1927E" w14:textId="77777777" w:rsidTr="00140D06">
        <w:trPr>
          <w:jc w:val="center"/>
        </w:trPr>
        <w:tc>
          <w:tcPr>
            <w:tcW w:w="610" w:type="dxa"/>
            <w:vAlign w:val="center"/>
          </w:tcPr>
          <w:p w14:paraId="2CCA78DA" w14:textId="77777777" w:rsidR="00EF5883" w:rsidRPr="00260AAB" w:rsidRDefault="00EF5883" w:rsidP="00140D06">
            <w:pPr>
              <w:rPr>
                <w:rFonts w:ascii="Cambria" w:hAnsi="Cambria" w:cs="Arial"/>
              </w:rPr>
            </w:pPr>
            <w:r>
              <w:rPr>
                <w:rFonts w:ascii="Cambria" w:hAnsi="Cambria" w:cs="Arial"/>
              </w:rPr>
              <w:t>6.4</w:t>
            </w:r>
          </w:p>
        </w:tc>
        <w:tc>
          <w:tcPr>
            <w:tcW w:w="5760" w:type="dxa"/>
            <w:vAlign w:val="center"/>
          </w:tcPr>
          <w:p w14:paraId="6E8B213A" w14:textId="77777777" w:rsidR="00EF5883" w:rsidRPr="00260AAB" w:rsidRDefault="00EF5883" w:rsidP="00140D06">
            <w:pPr>
              <w:rPr>
                <w:rFonts w:ascii="Cambria" w:hAnsi="Cambria" w:cs="Arial"/>
              </w:rPr>
            </w:pPr>
            <w:r>
              <w:rPr>
                <w:rFonts w:ascii="Cambria" w:hAnsi="Cambria" w:cs="Arial"/>
              </w:rPr>
              <w:t>6.4.</w:t>
            </w:r>
            <w:r w:rsidRPr="00260AAB">
              <w:rPr>
                <w:rFonts w:ascii="Cambria" w:hAnsi="Cambria" w:cs="Arial"/>
              </w:rPr>
              <w:t xml:space="preserve"> Adéquation méthodologie/planning d’exécution des travaux</w:t>
            </w:r>
          </w:p>
        </w:tc>
        <w:tc>
          <w:tcPr>
            <w:tcW w:w="992" w:type="dxa"/>
            <w:vAlign w:val="center"/>
          </w:tcPr>
          <w:p w14:paraId="6A86ACB2" w14:textId="77777777" w:rsidR="00EF5883" w:rsidRPr="00260AAB" w:rsidRDefault="00EF5883" w:rsidP="00140D06">
            <w:pPr>
              <w:rPr>
                <w:rFonts w:ascii="Cambria" w:hAnsi="Cambria" w:cs="Arial"/>
              </w:rPr>
            </w:pPr>
          </w:p>
        </w:tc>
        <w:tc>
          <w:tcPr>
            <w:tcW w:w="1052" w:type="dxa"/>
            <w:vAlign w:val="center"/>
          </w:tcPr>
          <w:p w14:paraId="4B9C27F8" w14:textId="77777777" w:rsidR="00EF5883" w:rsidRPr="00260AAB" w:rsidRDefault="00EF5883" w:rsidP="00140D06">
            <w:pPr>
              <w:rPr>
                <w:rFonts w:ascii="Cambria" w:hAnsi="Cambria" w:cs="Arial"/>
              </w:rPr>
            </w:pPr>
          </w:p>
        </w:tc>
        <w:tc>
          <w:tcPr>
            <w:tcW w:w="1774" w:type="dxa"/>
            <w:vAlign w:val="center"/>
          </w:tcPr>
          <w:p w14:paraId="40B61FDF" w14:textId="77777777" w:rsidR="00EF5883" w:rsidRPr="00260AAB" w:rsidRDefault="00EF5883" w:rsidP="00140D06">
            <w:pPr>
              <w:rPr>
                <w:rFonts w:ascii="Cambria" w:hAnsi="Cambria" w:cs="Arial"/>
              </w:rPr>
            </w:pPr>
          </w:p>
        </w:tc>
      </w:tr>
      <w:tr w:rsidR="00EF5883" w:rsidRPr="00260AAB" w14:paraId="4B09AFA7" w14:textId="77777777" w:rsidTr="00140D06">
        <w:trPr>
          <w:jc w:val="center"/>
        </w:trPr>
        <w:tc>
          <w:tcPr>
            <w:tcW w:w="610" w:type="dxa"/>
            <w:vAlign w:val="center"/>
          </w:tcPr>
          <w:p w14:paraId="3F8DB581" w14:textId="77777777" w:rsidR="00EF5883" w:rsidRPr="00260AAB" w:rsidRDefault="00EF5883" w:rsidP="00140D06">
            <w:pPr>
              <w:jc w:val="center"/>
              <w:rPr>
                <w:rFonts w:ascii="Cambria" w:hAnsi="Cambria" w:cs="Arial"/>
                <w:b/>
              </w:rPr>
            </w:pPr>
            <w:r>
              <w:rPr>
                <w:rFonts w:ascii="Cambria" w:hAnsi="Cambria" w:cs="Arial"/>
                <w:b/>
              </w:rPr>
              <w:t>7</w:t>
            </w:r>
          </w:p>
        </w:tc>
        <w:tc>
          <w:tcPr>
            <w:tcW w:w="9578" w:type="dxa"/>
            <w:gridSpan w:val="4"/>
            <w:vAlign w:val="center"/>
          </w:tcPr>
          <w:p w14:paraId="3A78E583" w14:textId="77777777" w:rsidR="00EF5883" w:rsidRPr="00260AAB" w:rsidRDefault="00EF5883" w:rsidP="00140D06">
            <w:pPr>
              <w:jc w:val="center"/>
              <w:rPr>
                <w:rFonts w:ascii="Cambria" w:hAnsi="Cambria" w:cs="Arial"/>
              </w:rPr>
            </w:pPr>
            <w:r w:rsidRPr="00260AAB">
              <w:rPr>
                <w:rFonts w:ascii="Cambria" w:hAnsi="Cambria" w:cs="Arial"/>
                <w:b/>
              </w:rPr>
              <w:t xml:space="preserve">Capacité financière </w:t>
            </w:r>
          </w:p>
        </w:tc>
      </w:tr>
      <w:tr w:rsidR="00EF5883" w:rsidRPr="00260AAB" w14:paraId="458085B4" w14:textId="77777777" w:rsidTr="00140D06">
        <w:trPr>
          <w:jc w:val="center"/>
        </w:trPr>
        <w:tc>
          <w:tcPr>
            <w:tcW w:w="610" w:type="dxa"/>
            <w:vAlign w:val="center"/>
          </w:tcPr>
          <w:p w14:paraId="4DA46412" w14:textId="77777777" w:rsidR="00EF5883" w:rsidRPr="00260AAB" w:rsidRDefault="00EF5883" w:rsidP="00140D06">
            <w:pPr>
              <w:rPr>
                <w:rFonts w:ascii="Cambria" w:hAnsi="Cambria" w:cs="Arial"/>
              </w:rPr>
            </w:pPr>
            <w:r>
              <w:rPr>
                <w:rFonts w:ascii="Cambria" w:hAnsi="Cambria" w:cs="Arial"/>
              </w:rPr>
              <w:t>7.1</w:t>
            </w:r>
          </w:p>
        </w:tc>
        <w:tc>
          <w:tcPr>
            <w:tcW w:w="5760" w:type="dxa"/>
            <w:vAlign w:val="center"/>
          </w:tcPr>
          <w:p w14:paraId="369FEE8A" w14:textId="77777777" w:rsidR="00EF5883" w:rsidRPr="00260AAB" w:rsidRDefault="00EF5883" w:rsidP="00140D06">
            <w:pPr>
              <w:rPr>
                <w:rFonts w:ascii="Cambria" w:hAnsi="Cambria" w:cs="Arial"/>
              </w:rPr>
            </w:pPr>
            <w:r>
              <w:rPr>
                <w:rFonts w:ascii="Cambria" w:hAnsi="Cambria" w:cs="Arial"/>
              </w:rPr>
              <w:t>7</w:t>
            </w:r>
            <w:r w:rsidRPr="00260AAB">
              <w:rPr>
                <w:rFonts w:ascii="Cambria" w:hAnsi="Cambria" w:cs="Arial"/>
              </w:rPr>
              <w:t xml:space="preserve">.1 Chiffre d’affaires de trois dernières années certifiées par les services des impôts supérieur ou égal à </w:t>
            </w:r>
            <w:r>
              <w:rPr>
                <w:rFonts w:ascii="Cambria" w:hAnsi="Cambria" w:cs="Arial"/>
              </w:rPr>
              <w:t>10</w:t>
            </w:r>
            <w:r w:rsidRPr="00260AAB">
              <w:rPr>
                <w:rFonts w:ascii="Cambria" w:hAnsi="Cambria" w:cs="Arial"/>
              </w:rPr>
              <w:t>0 000 000 F CFA.</w:t>
            </w:r>
          </w:p>
        </w:tc>
        <w:tc>
          <w:tcPr>
            <w:tcW w:w="992" w:type="dxa"/>
            <w:vAlign w:val="center"/>
          </w:tcPr>
          <w:p w14:paraId="308F0278" w14:textId="77777777" w:rsidR="00EF5883" w:rsidRPr="00260AAB" w:rsidRDefault="00EF5883" w:rsidP="00140D06">
            <w:pPr>
              <w:rPr>
                <w:rFonts w:ascii="Cambria" w:hAnsi="Cambria" w:cs="Arial"/>
              </w:rPr>
            </w:pPr>
          </w:p>
        </w:tc>
        <w:tc>
          <w:tcPr>
            <w:tcW w:w="1052" w:type="dxa"/>
            <w:vAlign w:val="center"/>
          </w:tcPr>
          <w:p w14:paraId="795E835E" w14:textId="77777777" w:rsidR="00EF5883" w:rsidRPr="00260AAB" w:rsidRDefault="00EF5883" w:rsidP="00140D06">
            <w:pPr>
              <w:rPr>
                <w:rFonts w:ascii="Cambria" w:hAnsi="Cambria" w:cs="Arial"/>
              </w:rPr>
            </w:pPr>
          </w:p>
        </w:tc>
        <w:tc>
          <w:tcPr>
            <w:tcW w:w="1774" w:type="dxa"/>
            <w:vAlign w:val="center"/>
          </w:tcPr>
          <w:p w14:paraId="39E29BD1" w14:textId="77777777" w:rsidR="00EF5883" w:rsidRPr="00260AAB" w:rsidRDefault="00EF5883" w:rsidP="00140D06">
            <w:pPr>
              <w:rPr>
                <w:rFonts w:ascii="Cambria" w:hAnsi="Cambria" w:cs="Arial"/>
              </w:rPr>
            </w:pPr>
          </w:p>
        </w:tc>
      </w:tr>
      <w:tr w:rsidR="00EF5883" w:rsidRPr="00260AAB" w14:paraId="06142C38" w14:textId="77777777" w:rsidTr="00140D06">
        <w:trPr>
          <w:jc w:val="center"/>
        </w:trPr>
        <w:tc>
          <w:tcPr>
            <w:tcW w:w="610" w:type="dxa"/>
            <w:vAlign w:val="center"/>
          </w:tcPr>
          <w:p w14:paraId="6E962FFE" w14:textId="77777777" w:rsidR="00EF5883" w:rsidRPr="00260AAB" w:rsidRDefault="00EF5883" w:rsidP="00140D06">
            <w:pPr>
              <w:rPr>
                <w:rFonts w:ascii="Cambria" w:hAnsi="Cambria" w:cs="Arial"/>
              </w:rPr>
            </w:pPr>
            <w:r>
              <w:rPr>
                <w:rFonts w:ascii="Cambria" w:hAnsi="Cambria" w:cs="Arial"/>
              </w:rPr>
              <w:t>7.1</w:t>
            </w:r>
          </w:p>
        </w:tc>
        <w:tc>
          <w:tcPr>
            <w:tcW w:w="5760" w:type="dxa"/>
            <w:vAlign w:val="center"/>
          </w:tcPr>
          <w:p w14:paraId="12BC08CE" w14:textId="77777777" w:rsidR="00EF5883" w:rsidRPr="00260AAB" w:rsidRDefault="00EF5883" w:rsidP="00140D06">
            <w:pPr>
              <w:rPr>
                <w:rFonts w:ascii="Cambria" w:hAnsi="Cambria" w:cs="Arial"/>
              </w:rPr>
            </w:pPr>
            <w:r>
              <w:rPr>
                <w:rFonts w:ascii="Cambria" w:hAnsi="Cambria" w:cs="Arial"/>
              </w:rPr>
              <w:t>7</w:t>
            </w:r>
            <w:r w:rsidRPr="00260AAB">
              <w:rPr>
                <w:rFonts w:ascii="Cambria" w:hAnsi="Cambria" w:cs="Arial"/>
              </w:rPr>
              <w:t xml:space="preserve">.2 </w:t>
            </w:r>
            <w:r>
              <w:rPr>
                <w:rFonts w:ascii="Cambria" w:hAnsi="Cambria" w:cs="Arial"/>
              </w:rPr>
              <w:t>Capacité financière à réaliser les travaux à hauteur de 100%.</w:t>
            </w:r>
          </w:p>
        </w:tc>
        <w:tc>
          <w:tcPr>
            <w:tcW w:w="992" w:type="dxa"/>
            <w:vAlign w:val="center"/>
          </w:tcPr>
          <w:p w14:paraId="52AA7F1B" w14:textId="77777777" w:rsidR="00EF5883" w:rsidRPr="00260AAB" w:rsidRDefault="00EF5883" w:rsidP="00140D06">
            <w:pPr>
              <w:rPr>
                <w:rFonts w:ascii="Cambria" w:hAnsi="Cambria" w:cs="Arial"/>
              </w:rPr>
            </w:pPr>
          </w:p>
        </w:tc>
        <w:tc>
          <w:tcPr>
            <w:tcW w:w="1052" w:type="dxa"/>
            <w:vAlign w:val="center"/>
          </w:tcPr>
          <w:p w14:paraId="71DB1874" w14:textId="77777777" w:rsidR="00EF5883" w:rsidRPr="00260AAB" w:rsidRDefault="00EF5883" w:rsidP="00140D06">
            <w:pPr>
              <w:rPr>
                <w:rFonts w:ascii="Cambria" w:hAnsi="Cambria" w:cs="Arial"/>
              </w:rPr>
            </w:pPr>
          </w:p>
        </w:tc>
        <w:tc>
          <w:tcPr>
            <w:tcW w:w="1774" w:type="dxa"/>
            <w:vAlign w:val="center"/>
          </w:tcPr>
          <w:p w14:paraId="7D461EAF" w14:textId="77777777" w:rsidR="00EF5883" w:rsidRPr="00260AAB" w:rsidRDefault="00EF5883" w:rsidP="00140D06">
            <w:pPr>
              <w:rPr>
                <w:rFonts w:ascii="Cambria" w:hAnsi="Cambria" w:cs="Arial"/>
              </w:rPr>
            </w:pPr>
          </w:p>
        </w:tc>
      </w:tr>
    </w:tbl>
    <w:p w14:paraId="4CC76288" w14:textId="77777777" w:rsidR="002D1146" w:rsidRDefault="002D1146" w:rsidP="00EF5883">
      <w:pPr>
        <w:rPr>
          <w:rFonts w:ascii="Tw Cen MT" w:eastAsia="Arial Unicode MS" w:hAnsi="Tw Cen MT" w:cs="Tw Cen MT"/>
          <w:b/>
          <w:sz w:val="28"/>
        </w:rPr>
      </w:pPr>
    </w:p>
    <w:p w14:paraId="3E121ACF" w14:textId="77777777" w:rsidR="00EF5883" w:rsidRDefault="00EF5883" w:rsidP="00EF5883">
      <w:pPr>
        <w:rPr>
          <w:sz w:val="22"/>
          <w:szCs w:val="22"/>
        </w:rPr>
      </w:pPr>
      <w:r>
        <w:rPr>
          <w:b/>
          <w:bCs/>
          <w:sz w:val="22"/>
          <w:szCs w:val="22"/>
        </w:rPr>
        <w:t>NB</w:t>
      </w:r>
      <w:r>
        <w:rPr>
          <w:sz w:val="22"/>
          <w:szCs w:val="22"/>
        </w:rPr>
        <w:t> :</w:t>
      </w:r>
    </w:p>
    <w:p w14:paraId="579B4FFD" w14:textId="77777777" w:rsidR="00EF5883" w:rsidRDefault="00EF5883" w:rsidP="00EF5883">
      <w:pPr>
        <w:rPr>
          <w:sz w:val="22"/>
          <w:szCs w:val="22"/>
        </w:rPr>
      </w:pPr>
    </w:p>
    <w:p w14:paraId="7C58801D" w14:textId="77777777" w:rsidR="00EF5883" w:rsidRDefault="00EF5883" w:rsidP="00EF5883">
      <w:pPr>
        <w:ind w:left="180" w:hanging="180"/>
        <w:rPr>
          <w:sz w:val="22"/>
          <w:szCs w:val="22"/>
        </w:rPr>
      </w:pPr>
      <w:r>
        <w:rPr>
          <w:sz w:val="22"/>
          <w:szCs w:val="22"/>
        </w:rPr>
        <w:t>- L'offre établie par le soumissionnaire comprendra tous les documents demandés, remplis, signés et présentés conformément aux dispositions du DAO.</w:t>
      </w:r>
    </w:p>
    <w:p w14:paraId="6A37C541" w14:textId="77777777" w:rsidR="00EF5883" w:rsidRDefault="00EF5883" w:rsidP="00EF5883">
      <w:pPr>
        <w:pStyle w:val="retrait1"/>
        <w:tabs>
          <w:tab w:val="left" w:pos="709"/>
        </w:tabs>
        <w:spacing w:before="0"/>
        <w:ind w:left="0" w:firstLine="0"/>
        <w:rPr>
          <w:rFonts w:ascii="Times New Roman" w:hAnsi="Times New Roman" w:cs="Times New Roman"/>
          <w:sz w:val="22"/>
          <w:szCs w:val="22"/>
        </w:rPr>
      </w:pPr>
      <w:r>
        <w:rPr>
          <w:rFonts w:ascii="Times New Roman" w:hAnsi="Times New Roman" w:cs="Times New Roman"/>
          <w:sz w:val="22"/>
          <w:szCs w:val="22"/>
        </w:rPr>
        <w:t>-  L’absence d’une seule pièce ou d’un document exigé entraîne le rejet de la soumission.</w:t>
      </w:r>
    </w:p>
    <w:p w14:paraId="78973E07" w14:textId="77777777" w:rsidR="00EF5883" w:rsidRDefault="00EF5883" w:rsidP="00EF5883">
      <w:pPr>
        <w:pStyle w:val="Salutations"/>
        <w:rPr>
          <w:b/>
          <w:bCs/>
          <w:caps/>
        </w:rPr>
      </w:pPr>
      <w:r>
        <w:rPr>
          <w:sz w:val="22"/>
          <w:szCs w:val="22"/>
        </w:rPr>
        <w:t>- L’offre sera présentée sous peine de rejet selon la succession des pièces demandées.</w:t>
      </w:r>
    </w:p>
    <w:p w14:paraId="4D46AA00" w14:textId="77777777" w:rsidR="002D1146" w:rsidRDefault="002D1146">
      <w:pPr>
        <w:jc w:val="center"/>
        <w:rPr>
          <w:rFonts w:ascii="Tw Cen MT" w:eastAsia="Arial Unicode MS" w:hAnsi="Tw Cen MT" w:cs="Tw Cen MT"/>
          <w:b/>
          <w:sz w:val="28"/>
        </w:rPr>
      </w:pPr>
    </w:p>
    <w:p w14:paraId="068107F8" w14:textId="77777777" w:rsidR="002D1146" w:rsidRDefault="002D1146">
      <w:pPr>
        <w:jc w:val="center"/>
        <w:rPr>
          <w:rFonts w:ascii="Tw Cen MT" w:eastAsia="Arial Unicode MS" w:hAnsi="Tw Cen MT" w:cs="Tw Cen MT"/>
          <w:b/>
          <w:sz w:val="28"/>
        </w:rPr>
      </w:pPr>
    </w:p>
    <w:p w14:paraId="79A9F928" w14:textId="77777777" w:rsidR="002D1146" w:rsidRDefault="002D1146">
      <w:pPr>
        <w:jc w:val="center"/>
        <w:rPr>
          <w:rFonts w:ascii="Tw Cen MT" w:eastAsia="Arial Unicode MS" w:hAnsi="Tw Cen MT" w:cs="Tw Cen MT"/>
          <w:b/>
          <w:sz w:val="28"/>
        </w:rPr>
      </w:pPr>
    </w:p>
    <w:p w14:paraId="0B5218F7" w14:textId="77777777" w:rsidR="002D1146" w:rsidRDefault="002D1146">
      <w:pPr>
        <w:jc w:val="center"/>
        <w:rPr>
          <w:rFonts w:ascii="Tw Cen MT" w:eastAsia="Arial Unicode MS" w:hAnsi="Tw Cen MT" w:cs="Tw Cen MT"/>
          <w:b/>
          <w:sz w:val="28"/>
        </w:rPr>
      </w:pPr>
    </w:p>
    <w:p w14:paraId="42D488F0" w14:textId="77777777" w:rsidR="002D1146" w:rsidRDefault="002D1146">
      <w:pPr>
        <w:jc w:val="center"/>
        <w:rPr>
          <w:rFonts w:ascii="Tw Cen MT" w:eastAsia="Arial Unicode MS" w:hAnsi="Tw Cen MT" w:cs="Tw Cen MT"/>
          <w:b/>
          <w:sz w:val="28"/>
        </w:rPr>
      </w:pPr>
    </w:p>
    <w:p w14:paraId="12D1C1D5" w14:textId="77777777" w:rsidR="002D1146" w:rsidRDefault="002D1146">
      <w:pPr>
        <w:jc w:val="center"/>
        <w:rPr>
          <w:rFonts w:ascii="Tw Cen MT" w:eastAsia="Arial Unicode MS" w:hAnsi="Tw Cen MT" w:cs="Tw Cen MT"/>
          <w:b/>
          <w:sz w:val="28"/>
        </w:rPr>
      </w:pPr>
    </w:p>
    <w:p w14:paraId="3BC249B2" w14:textId="77777777" w:rsidR="002D1146" w:rsidRDefault="002D1146">
      <w:pPr>
        <w:jc w:val="center"/>
        <w:rPr>
          <w:rFonts w:ascii="Tw Cen MT" w:eastAsia="Arial Unicode MS" w:hAnsi="Tw Cen MT" w:cs="Tw Cen MT"/>
          <w:b/>
          <w:sz w:val="28"/>
        </w:rPr>
      </w:pPr>
    </w:p>
    <w:p w14:paraId="283AAC43" w14:textId="77777777" w:rsidR="002D1146" w:rsidRDefault="002D1146">
      <w:pPr>
        <w:jc w:val="center"/>
        <w:rPr>
          <w:rFonts w:ascii="Tw Cen MT" w:eastAsia="Arial Unicode MS" w:hAnsi="Tw Cen MT" w:cs="Tw Cen MT"/>
          <w:b/>
          <w:sz w:val="28"/>
        </w:rPr>
      </w:pPr>
    </w:p>
    <w:p w14:paraId="10D6F294" w14:textId="77777777" w:rsidR="002D1146" w:rsidRDefault="002D1146">
      <w:pPr>
        <w:jc w:val="center"/>
        <w:rPr>
          <w:rFonts w:ascii="Tw Cen MT" w:eastAsia="Arial Unicode MS" w:hAnsi="Tw Cen MT" w:cs="Tw Cen MT"/>
          <w:b/>
          <w:sz w:val="28"/>
        </w:rPr>
      </w:pPr>
    </w:p>
    <w:p w14:paraId="1DEBC04C" w14:textId="77777777" w:rsidR="002D1146" w:rsidRDefault="002D1146">
      <w:pPr>
        <w:jc w:val="center"/>
        <w:rPr>
          <w:rFonts w:ascii="Tw Cen MT" w:eastAsia="Arial Unicode MS" w:hAnsi="Tw Cen MT" w:cs="Tw Cen MT"/>
          <w:b/>
          <w:sz w:val="28"/>
        </w:rPr>
      </w:pPr>
    </w:p>
    <w:p w14:paraId="54C8CDFC" w14:textId="77777777" w:rsidR="002D1146" w:rsidRDefault="002D1146">
      <w:pPr>
        <w:jc w:val="center"/>
        <w:rPr>
          <w:rFonts w:ascii="Tw Cen MT" w:eastAsia="Arial Unicode MS" w:hAnsi="Tw Cen MT" w:cs="Tw Cen MT"/>
          <w:b/>
          <w:sz w:val="28"/>
        </w:rPr>
      </w:pPr>
    </w:p>
    <w:p w14:paraId="46E801F1" w14:textId="77777777" w:rsidR="002D1146" w:rsidRDefault="002D1146">
      <w:pPr>
        <w:jc w:val="center"/>
        <w:rPr>
          <w:rFonts w:ascii="Tw Cen MT" w:eastAsia="Arial Unicode MS" w:hAnsi="Tw Cen MT" w:cs="Tw Cen MT"/>
          <w:b/>
          <w:sz w:val="28"/>
        </w:rPr>
      </w:pPr>
    </w:p>
    <w:p w14:paraId="76697B7F" w14:textId="77777777" w:rsidR="002D1146" w:rsidRDefault="002D1146">
      <w:pPr>
        <w:jc w:val="center"/>
        <w:rPr>
          <w:rFonts w:ascii="Tw Cen MT" w:eastAsia="Arial Unicode MS" w:hAnsi="Tw Cen MT" w:cs="Tw Cen MT"/>
          <w:b/>
          <w:sz w:val="28"/>
        </w:rPr>
      </w:pPr>
    </w:p>
    <w:p w14:paraId="508284E9" w14:textId="77777777" w:rsidR="002D1146" w:rsidRDefault="002D1146">
      <w:pPr>
        <w:jc w:val="center"/>
        <w:rPr>
          <w:rFonts w:ascii="Tw Cen MT" w:eastAsia="Arial Unicode MS" w:hAnsi="Tw Cen MT" w:cs="Tw Cen MT"/>
          <w:b/>
          <w:sz w:val="28"/>
        </w:rPr>
      </w:pPr>
    </w:p>
    <w:p w14:paraId="33203CB5" w14:textId="77777777" w:rsidR="002D1146" w:rsidRDefault="002D1146" w:rsidP="00EF5883">
      <w:pPr>
        <w:rPr>
          <w:rFonts w:ascii="Tw Cen MT" w:eastAsia="Arial Unicode MS" w:hAnsi="Tw Cen MT" w:cs="Tw Cen MT"/>
          <w:b/>
          <w:sz w:val="28"/>
        </w:rPr>
      </w:pPr>
    </w:p>
    <w:p w14:paraId="19C21319" w14:textId="77777777" w:rsidR="00EF5883" w:rsidRDefault="00EF5883" w:rsidP="00EF5883">
      <w:pPr>
        <w:rPr>
          <w:rFonts w:ascii="Tw Cen MT" w:eastAsia="Arial Unicode MS" w:hAnsi="Tw Cen MT" w:cs="Tw Cen MT"/>
          <w:b/>
          <w:sz w:val="28"/>
        </w:rPr>
      </w:pPr>
    </w:p>
    <w:p w14:paraId="1BAD503B" w14:textId="77777777" w:rsidR="002D1146" w:rsidRDefault="002D1146">
      <w:pPr>
        <w:jc w:val="center"/>
        <w:rPr>
          <w:rFonts w:ascii="Tw Cen MT" w:eastAsia="Arial Unicode MS" w:hAnsi="Tw Cen MT" w:cs="Tw Cen MT"/>
          <w:b/>
          <w:sz w:val="28"/>
        </w:rPr>
      </w:pPr>
    </w:p>
    <w:p w14:paraId="05185D82" w14:textId="77777777" w:rsidR="002D1146" w:rsidRDefault="002D1146">
      <w:pPr>
        <w:jc w:val="center"/>
        <w:rPr>
          <w:rFonts w:ascii="Tw Cen MT" w:eastAsia="Arial Unicode MS" w:hAnsi="Tw Cen MT" w:cs="Tw Cen MT"/>
          <w:b/>
          <w:sz w:val="28"/>
        </w:rPr>
      </w:pPr>
    </w:p>
    <w:p w14:paraId="1C990483" w14:textId="77777777" w:rsidR="002D1146" w:rsidRDefault="002D1146">
      <w:pPr>
        <w:jc w:val="center"/>
        <w:rPr>
          <w:rFonts w:ascii="Tw Cen MT" w:eastAsia="Arial Unicode MS" w:hAnsi="Tw Cen MT" w:cs="Tw Cen MT"/>
          <w:b/>
          <w:sz w:val="28"/>
        </w:rPr>
      </w:pPr>
    </w:p>
    <w:p w14:paraId="5B2E52E1" w14:textId="77777777" w:rsidR="002D1146" w:rsidRPr="000505ED" w:rsidRDefault="002D1146" w:rsidP="002D1146">
      <w:r w:rsidRPr="000505ED">
        <w:rPr>
          <w:b/>
          <w:noProof/>
        </w:rPr>
        <w:drawing>
          <wp:anchor distT="0" distB="0" distL="114300" distR="114300" simplePos="0" relativeHeight="251764224" behindDoc="0" locked="0" layoutInCell="1" allowOverlap="1" wp14:anchorId="12DEC1E7" wp14:editId="06C188EC">
            <wp:simplePos x="0" y="0"/>
            <wp:positionH relativeFrom="column">
              <wp:posOffset>2413000</wp:posOffset>
            </wp:positionH>
            <wp:positionV relativeFrom="paragraph">
              <wp:posOffset>-304800</wp:posOffset>
            </wp:positionV>
            <wp:extent cx="1113714" cy="1487606"/>
            <wp:effectExtent l="0" t="0" r="0" b="0"/>
            <wp:wrapNone/>
            <wp:docPr id="2131793733" name="Image 2131793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3714" cy="1487606"/>
                    </a:xfrm>
                    <a:prstGeom prst="rect">
                      <a:avLst/>
                    </a:prstGeom>
                    <a:noFill/>
                    <a:ln>
                      <a:noFill/>
                    </a:ln>
                  </pic:spPr>
                </pic:pic>
              </a:graphicData>
            </a:graphic>
          </wp:anchor>
        </w:drawing>
      </w:r>
      <w:r>
        <w:rPr>
          <w:noProof/>
        </w:rPr>
        <mc:AlternateContent>
          <mc:Choice Requires="wps">
            <w:drawing>
              <wp:anchor distT="0" distB="0" distL="114300" distR="114300" simplePos="0" relativeHeight="251762176" behindDoc="0" locked="0" layoutInCell="1" allowOverlap="1" wp14:anchorId="49AE7C95" wp14:editId="45EE3878">
                <wp:simplePos x="0" y="0"/>
                <wp:positionH relativeFrom="column">
                  <wp:posOffset>-453390</wp:posOffset>
                </wp:positionH>
                <wp:positionV relativeFrom="paragraph">
                  <wp:posOffset>-222885</wp:posOffset>
                </wp:positionV>
                <wp:extent cx="2832100" cy="1689100"/>
                <wp:effectExtent l="0" t="0" r="6350" b="6350"/>
                <wp:wrapNone/>
                <wp:docPr id="1882346444" name="Zone de texte 18823464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100" cy="1689100"/>
                        </a:xfrm>
                        <a:prstGeom prst="rect">
                          <a:avLst/>
                        </a:prstGeom>
                        <a:solidFill>
                          <a:srgbClr val="FFFFFF"/>
                        </a:solidFill>
                        <a:ln>
                          <a:noFill/>
                        </a:ln>
                      </wps:spPr>
                      <wps:txbx>
                        <w:txbxContent>
                          <w:p w14:paraId="04BC3235" w14:textId="77777777" w:rsidR="002D1146" w:rsidRPr="00482D1F" w:rsidRDefault="002D1146" w:rsidP="002D1146">
                            <w:pPr>
                              <w:jc w:val="center"/>
                              <w:rPr>
                                <w:rFonts w:ascii="Tahoma" w:hAnsi="Tahoma" w:cs="Tahoma"/>
                                <w:sz w:val="20"/>
                                <w:szCs w:val="20"/>
                              </w:rPr>
                            </w:pPr>
                            <w:r w:rsidRPr="00482D1F">
                              <w:rPr>
                                <w:rFonts w:ascii="Tahoma" w:hAnsi="Tahoma" w:cs="Tahoma"/>
                                <w:sz w:val="20"/>
                                <w:szCs w:val="20"/>
                              </w:rPr>
                              <w:t xml:space="preserve">REPUBLIQUE DU CAMEROUN </w:t>
                            </w:r>
                          </w:p>
                          <w:p w14:paraId="42DEBD46" w14:textId="77777777" w:rsidR="002D1146" w:rsidRPr="00482D1F" w:rsidRDefault="002D1146" w:rsidP="002D1146">
                            <w:pPr>
                              <w:jc w:val="center"/>
                              <w:rPr>
                                <w:rFonts w:ascii="Tahoma" w:hAnsi="Tahoma" w:cs="Tahoma"/>
                                <w:sz w:val="20"/>
                                <w:szCs w:val="20"/>
                              </w:rPr>
                            </w:pPr>
                            <w:r w:rsidRPr="00482D1F">
                              <w:rPr>
                                <w:rFonts w:ascii="Tahoma" w:hAnsi="Tahoma" w:cs="Tahoma"/>
                                <w:sz w:val="20"/>
                                <w:szCs w:val="20"/>
                              </w:rPr>
                              <w:t>Paix – Travail – Patrie</w:t>
                            </w:r>
                          </w:p>
                          <w:p w14:paraId="760FEBBC" w14:textId="77777777" w:rsidR="002D1146" w:rsidRPr="00482D1F" w:rsidRDefault="002D1146" w:rsidP="002D1146">
                            <w:pPr>
                              <w:jc w:val="center"/>
                              <w:rPr>
                                <w:rFonts w:ascii="Tahoma" w:hAnsi="Tahoma" w:cs="Tahoma"/>
                                <w:sz w:val="20"/>
                                <w:szCs w:val="20"/>
                              </w:rPr>
                            </w:pPr>
                            <w:r w:rsidRPr="00482D1F">
                              <w:rPr>
                                <w:rFonts w:ascii="Tahoma" w:hAnsi="Tahoma" w:cs="Tahoma"/>
                                <w:sz w:val="20"/>
                                <w:szCs w:val="20"/>
                              </w:rPr>
                              <w:t>*********</w:t>
                            </w:r>
                          </w:p>
                          <w:p w14:paraId="5BD38C2C" w14:textId="77777777" w:rsidR="002D1146" w:rsidRPr="00482D1F" w:rsidRDefault="002D1146" w:rsidP="002D1146">
                            <w:pPr>
                              <w:jc w:val="center"/>
                              <w:rPr>
                                <w:rFonts w:ascii="Tahoma" w:hAnsi="Tahoma" w:cs="Tahoma"/>
                                <w:caps/>
                                <w:sz w:val="20"/>
                                <w:szCs w:val="20"/>
                              </w:rPr>
                            </w:pPr>
                            <w:r w:rsidRPr="00482D1F">
                              <w:rPr>
                                <w:rFonts w:ascii="Tahoma" w:hAnsi="Tahoma" w:cs="Tahoma"/>
                                <w:caps/>
                                <w:sz w:val="20"/>
                                <w:szCs w:val="20"/>
                              </w:rPr>
                              <w:t>région DE L’EXTREME-NORD</w:t>
                            </w:r>
                          </w:p>
                          <w:p w14:paraId="5DB55E02" w14:textId="77777777" w:rsidR="002D1146" w:rsidRPr="00482D1F" w:rsidRDefault="002D1146" w:rsidP="002D1146">
                            <w:pPr>
                              <w:jc w:val="center"/>
                              <w:rPr>
                                <w:rFonts w:ascii="Tahoma" w:hAnsi="Tahoma" w:cs="Tahoma"/>
                                <w:caps/>
                                <w:sz w:val="20"/>
                                <w:szCs w:val="20"/>
                              </w:rPr>
                            </w:pPr>
                            <w:r w:rsidRPr="00482D1F">
                              <w:rPr>
                                <w:rFonts w:ascii="Tahoma" w:hAnsi="Tahoma" w:cs="Tahoma"/>
                                <w:caps/>
                                <w:sz w:val="20"/>
                                <w:szCs w:val="20"/>
                              </w:rPr>
                              <w:t>**********</w:t>
                            </w:r>
                          </w:p>
                          <w:p w14:paraId="11E44D65" w14:textId="77777777" w:rsidR="002D1146" w:rsidRPr="00482D1F" w:rsidRDefault="002D1146" w:rsidP="002D1146">
                            <w:pPr>
                              <w:jc w:val="center"/>
                              <w:rPr>
                                <w:rFonts w:ascii="Tahoma" w:hAnsi="Tahoma" w:cs="Tahoma"/>
                                <w:caps/>
                                <w:sz w:val="20"/>
                                <w:szCs w:val="20"/>
                              </w:rPr>
                            </w:pPr>
                            <w:r w:rsidRPr="00482D1F">
                              <w:rPr>
                                <w:rFonts w:ascii="Tahoma" w:hAnsi="Tahoma" w:cs="Tahoma"/>
                                <w:caps/>
                                <w:sz w:val="20"/>
                                <w:szCs w:val="20"/>
                              </w:rPr>
                              <w:t>services du gouverneur</w:t>
                            </w:r>
                          </w:p>
                          <w:p w14:paraId="7E79C6EC" w14:textId="77777777" w:rsidR="002D1146" w:rsidRDefault="002D1146" w:rsidP="002D1146">
                            <w:pPr>
                              <w:jc w:val="center"/>
                              <w:rPr>
                                <w:rFonts w:ascii="Tahoma" w:hAnsi="Tahoma" w:cs="Tahoma"/>
                                <w:caps/>
                                <w:sz w:val="20"/>
                                <w:szCs w:val="20"/>
                              </w:rPr>
                            </w:pPr>
                            <w:r w:rsidRPr="00482D1F">
                              <w:rPr>
                                <w:rFonts w:ascii="Tahoma" w:hAnsi="Tahoma" w:cs="Tahoma"/>
                                <w:caps/>
                                <w:sz w:val="20"/>
                                <w:szCs w:val="20"/>
                              </w:rPr>
                              <w:t>**********</w:t>
                            </w:r>
                          </w:p>
                          <w:p w14:paraId="20D14485" w14:textId="77777777" w:rsidR="002D1146" w:rsidRPr="00DD7C71" w:rsidRDefault="002D1146" w:rsidP="002D1146">
                            <w:pPr>
                              <w:jc w:val="center"/>
                              <w:rPr>
                                <w:rFonts w:ascii="Tahoma" w:hAnsi="Tahoma" w:cs="Tahoma"/>
                                <w:sz w:val="20"/>
                              </w:rPr>
                            </w:pPr>
                            <w:r w:rsidRPr="00DD7C71">
                              <w:rPr>
                                <w:rFonts w:ascii="Tahoma" w:hAnsi="Tahoma" w:cs="Tahoma"/>
                                <w:sz w:val="20"/>
                              </w:rPr>
                              <w:t>STRUCTURE INTERNE DE GESTION ADMINISTRATIVE DES MARCHES PUBLICS</w:t>
                            </w:r>
                          </w:p>
                          <w:p w14:paraId="173E74AA" w14:textId="77777777" w:rsidR="002D1146" w:rsidRDefault="002D1146" w:rsidP="002D1146">
                            <w:pPr>
                              <w:jc w:val="center"/>
                              <w:rPr>
                                <w:rFonts w:ascii="Tahoma" w:hAnsi="Tahoma" w:cs="Tahoma"/>
                                <w:caps/>
                              </w:rPr>
                            </w:pPr>
                            <w:r>
                              <w:rPr>
                                <w:rFonts w:ascii="Tahoma" w:hAnsi="Tahoma" w:cs="Tahoma"/>
                                <w:caps/>
                              </w:rPr>
                              <w:t>**********</w:t>
                            </w:r>
                          </w:p>
                          <w:p w14:paraId="520E6923" w14:textId="77777777" w:rsidR="002D1146" w:rsidRPr="00304B40" w:rsidRDefault="002D1146" w:rsidP="002D1146">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AE7C95" id="Zone de texte 1882346444" o:spid="_x0000_s1061" type="#_x0000_t202" style="position:absolute;margin-left:-35.7pt;margin-top:-17.55pt;width:223pt;height:133pt;z-index:25176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" stroked="f">
                <v:textbox>
                  <w:txbxContent>
                    <w:p w14:paraId="04BC3235" w14:textId="77777777" w:rsidR="002D1146" w:rsidRPr="00482D1F" w:rsidRDefault="002D1146" w:rsidP="002D1146">
                      <w:pPr>
                        <w:jc w:val="center"/>
                        <w:rPr>
                          <w:rFonts w:ascii="Tahoma" w:hAnsi="Tahoma" w:cs="Tahoma"/>
                          <w:sz w:val="20"/>
                          <w:szCs w:val="20"/>
                        </w:rPr>
                      </w:pPr>
                      <w:r w:rsidRPr="00482D1F">
                        <w:rPr>
                          <w:rFonts w:ascii="Tahoma" w:hAnsi="Tahoma" w:cs="Tahoma"/>
                          <w:sz w:val="20"/>
                          <w:szCs w:val="20"/>
                        </w:rPr>
                        <w:t xml:space="preserve">REPUBLIQUE DU CAMEROUN </w:t>
                      </w:r>
                    </w:p>
                    <w:p w14:paraId="42DEBD46" w14:textId="77777777" w:rsidR="002D1146" w:rsidRPr="00482D1F" w:rsidRDefault="002D1146" w:rsidP="002D1146">
                      <w:pPr>
                        <w:jc w:val="center"/>
                        <w:rPr>
                          <w:rFonts w:ascii="Tahoma" w:hAnsi="Tahoma" w:cs="Tahoma"/>
                          <w:sz w:val="20"/>
                          <w:szCs w:val="20"/>
                        </w:rPr>
                      </w:pPr>
                      <w:r w:rsidRPr="00482D1F">
                        <w:rPr>
                          <w:rFonts w:ascii="Tahoma" w:hAnsi="Tahoma" w:cs="Tahoma"/>
                          <w:sz w:val="20"/>
                          <w:szCs w:val="20"/>
                        </w:rPr>
                        <w:t>Paix – Travail – Patrie</w:t>
                      </w:r>
                    </w:p>
                    <w:p w14:paraId="760FEBBC" w14:textId="77777777" w:rsidR="002D1146" w:rsidRPr="00482D1F" w:rsidRDefault="002D1146" w:rsidP="002D1146">
                      <w:pPr>
                        <w:jc w:val="center"/>
                        <w:rPr>
                          <w:rFonts w:ascii="Tahoma" w:hAnsi="Tahoma" w:cs="Tahoma"/>
                          <w:sz w:val="20"/>
                          <w:szCs w:val="20"/>
                        </w:rPr>
                      </w:pPr>
                      <w:r w:rsidRPr="00482D1F">
                        <w:rPr>
                          <w:rFonts w:ascii="Tahoma" w:hAnsi="Tahoma" w:cs="Tahoma"/>
                          <w:sz w:val="20"/>
                          <w:szCs w:val="20"/>
                        </w:rPr>
                        <w:t>*********</w:t>
                      </w:r>
                    </w:p>
                    <w:p w14:paraId="5BD38C2C" w14:textId="77777777" w:rsidR="002D1146" w:rsidRPr="00482D1F" w:rsidRDefault="002D1146" w:rsidP="002D1146">
                      <w:pPr>
                        <w:jc w:val="center"/>
                        <w:rPr>
                          <w:rFonts w:ascii="Tahoma" w:hAnsi="Tahoma" w:cs="Tahoma"/>
                          <w:caps/>
                          <w:sz w:val="20"/>
                          <w:szCs w:val="20"/>
                        </w:rPr>
                      </w:pPr>
                      <w:r w:rsidRPr="00482D1F">
                        <w:rPr>
                          <w:rFonts w:ascii="Tahoma" w:hAnsi="Tahoma" w:cs="Tahoma"/>
                          <w:caps/>
                          <w:sz w:val="20"/>
                          <w:szCs w:val="20"/>
                        </w:rPr>
                        <w:t>région DE L’EXTREME-NORD</w:t>
                      </w:r>
                    </w:p>
                    <w:p w14:paraId="5DB55E02" w14:textId="77777777" w:rsidR="002D1146" w:rsidRPr="00482D1F" w:rsidRDefault="002D1146" w:rsidP="002D1146">
                      <w:pPr>
                        <w:jc w:val="center"/>
                        <w:rPr>
                          <w:rFonts w:ascii="Tahoma" w:hAnsi="Tahoma" w:cs="Tahoma"/>
                          <w:caps/>
                          <w:sz w:val="20"/>
                          <w:szCs w:val="20"/>
                        </w:rPr>
                      </w:pPr>
                      <w:r w:rsidRPr="00482D1F">
                        <w:rPr>
                          <w:rFonts w:ascii="Tahoma" w:hAnsi="Tahoma" w:cs="Tahoma"/>
                          <w:caps/>
                          <w:sz w:val="20"/>
                          <w:szCs w:val="20"/>
                        </w:rPr>
                        <w:t>**********</w:t>
                      </w:r>
                    </w:p>
                    <w:p w14:paraId="11E44D65" w14:textId="77777777" w:rsidR="002D1146" w:rsidRPr="00482D1F" w:rsidRDefault="002D1146" w:rsidP="002D1146">
                      <w:pPr>
                        <w:jc w:val="center"/>
                        <w:rPr>
                          <w:rFonts w:ascii="Tahoma" w:hAnsi="Tahoma" w:cs="Tahoma"/>
                          <w:caps/>
                          <w:sz w:val="20"/>
                          <w:szCs w:val="20"/>
                        </w:rPr>
                      </w:pPr>
                      <w:r w:rsidRPr="00482D1F">
                        <w:rPr>
                          <w:rFonts w:ascii="Tahoma" w:hAnsi="Tahoma" w:cs="Tahoma"/>
                          <w:caps/>
                          <w:sz w:val="20"/>
                          <w:szCs w:val="20"/>
                        </w:rPr>
                        <w:t>services du gouverneur</w:t>
                      </w:r>
                    </w:p>
                    <w:p w14:paraId="7E79C6EC" w14:textId="77777777" w:rsidR="002D1146" w:rsidRDefault="002D1146" w:rsidP="002D1146">
                      <w:pPr>
                        <w:jc w:val="center"/>
                        <w:rPr>
                          <w:rFonts w:ascii="Tahoma" w:hAnsi="Tahoma" w:cs="Tahoma"/>
                          <w:caps/>
                          <w:sz w:val="20"/>
                          <w:szCs w:val="20"/>
                        </w:rPr>
                      </w:pPr>
                      <w:r w:rsidRPr="00482D1F">
                        <w:rPr>
                          <w:rFonts w:ascii="Tahoma" w:hAnsi="Tahoma" w:cs="Tahoma"/>
                          <w:caps/>
                          <w:sz w:val="20"/>
                          <w:szCs w:val="20"/>
                        </w:rPr>
                        <w:t>**********</w:t>
                      </w:r>
                    </w:p>
                    <w:p w14:paraId="20D14485" w14:textId="77777777" w:rsidR="002D1146" w:rsidRPr="00DD7C71" w:rsidRDefault="002D1146" w:rsidP="002D1146">
                      <w:pPr>
                        <w:jc w:val="center"/>
                        <w:rPr>
                          <w:rFonts w:ascii="Tahoma" w:hAnsi="Tahoma" w:cs="Tahoma"/>
                          <w:sz w:val="20"/>
                        </w:rPr>
                      </w:pPr>
                      <w:r w:rsidRPr="00DD7C71">
                        <w:rPr>
                          <w:rFonts w:ascii="Tahoma" w:hAnsi="Tahoma" w:cs="Tahoma"/>
                          <w:sz w:val="20"/>
                        </w:rPr>
                        <w:t>STRUCTURE INTERNE DE GESTION ADMINISTRATIVE DES MARCHES PUBLICS</w:t>
                      </w:r>
                    </w:p>
                    <w:p w14:paraId="173E74AA" w14:textId="77777777" w:rsidR="002D1146" w:rsidRDefault="002D1146" w:rsidP="002D1146">
                      <w:pPr>
                        <w:jc w:val="center"/>
                        <w:rPr>
                          <w:rFonts w:ascii="Tahoma" w:hAnsi="Tahoma" w:cs="Tahoma"/>
                          <w:caps/>
                        </w:rPr>
                      </w:pPr>
                      <w:r>
                        <w:rPr>
                          <w:rFonts w:ascii="Tahoma" w:hAnsi="Tahoma" w:cs="Tahoma"/>
                          <w:caps/>
                        </w:rPr>
                        <w:t>**********</w:t>
                      </w:r>
                    </w:p>
                    <w:p w14:paraId="520E6923" w14:textId="77777777" w:rsidR="002D1146" w:rsidRPr="00304B40" w:rsidRDefault="002D1146" w:rsidP="002D1146">
                      <w:pPr>
                        <w:jc w:val="center"/>
                      </w:pPr>
                    </w:p>
                  </w:txbxContent>
                </v:textbox>
              </v:shape>
            </w:pict>
          </mc:Fallback>
        </mc:AlternateContent>
      </w:r>
      <w:r>
        <w:rPr>
          <w:noProof/>
        </w:rPr>
        <mc:AlternateContent>
          <mc:Choice Requires="wps">
            <w:drawing>
              <wp:anchor distT="0" distB="0" distL="114300" distR="114300" simplePos="0" relativeHeight="251763200" behindDoc="0" locked="0" layoutInCell="1" allowOverlap="1" wp14:anchorId="5EF9335A" wp14:editId="1933E2C8">
                <wp:simplePos x="0" y="0"/>
                <wp:positionH relativeFrom="column">
                  <wp:posOffset>3688715</wp:posOffset>
                </wp:positionH>
                <wp:positionV relativeFrom="paragraph">
                  <wp:posOffset>-292735</wp:posOffset>
                </wp:positionV>
                <wp:extent cx="2950845" cy="1638300"/>
                <wp:effectExtent l="0" t="0" r="1905" b="0"/>
                <wp:wrapNone/>
                <wp:docPr id="1434123871" name="Zone de texte 14341238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0845" cy="1638300"/>
                        </a:xfrm>
                        <a:prstGeom prst="rect">
                          <a:avLst/>
                        </a:prstGeom>
                        <a:solidFill>
                          <a:srgbClr val="FFFFFF"/>
                        </a:solidFill>
                        <a:ln>
                          <a:noFill/>
                        </a:ln>
                      </wps:spPr>
                      <wps:txbx>
                        <w:txbxContent>
                          <w:p w14:paraId="0DE43338" w14:textId="77777777" w:rsidR="002D1146" w:rsidRPr="00482D1F" w:rsidRDefault="002D1146" w:rsidP="002D1146">
                            <w:pPr>
                              <w:ind w:right="-468"/>
                              <w:rPr>
                                <w:rFonts w:ascii="Tahoma" w:hAnsi="Tahoma" w:cs="Tahoma"/>
                                <w:sz w:val="20"/>
                                <w:szCs w:val="20"/>
                                <w:lang w:val="en-US" w:eastAsia="en-US"/>
                              </w:rPr>
                            </w:pPr>
                            <w:r>
                              <w:rPr>
                                <w:rFonts w:ascii="Tahoma" w:hAnsi="Tahoma" w:cs="Tahoma"/>
                                <w:b/>
                                <w:sz w:val="16"/>
                                <w:szCs w:val="16"/>
                                <w:lang w:val="en-US"/>
                              </w:rPr>
                              <w:t xml:space="preserve">                 </w:t>
                            </w:r>
                            <w:r w:rsidRPr="008B334D">
                              <w:rPr>
                                <w:rFonts w:ascii="Tahoma" w:hAnsi="Tahoma" w:cs="Tahoma"/>
                                <w:sz w:val="20"/>
                                <w:szCs w:val="20"/>
                                <w:lang w:val="en-US"/>
                              </w:rPr>
                              <w:t>REPUBLIC OF CAMEROON</w:t>
                            </w:r>
                          </w:p>
                          <w:p w14:paraId="068D941C" w14:textId="77777777" w:rsidR="002D1146" w:rsidRPr="008B334D" w:rsidRDefault="002D1146" w:rsidP="002D1146">
                            <w:pPr>
                              <w:jc w:val="center"/>
                              <w:rPr>
                                <w:rFonts w:ascii="Tahoma" w:hAnsi="Tahoma" w:cs="Tahoma"/>
                                <w:i/>
                                <w:sz w:val="20"/>
                                <w:szCs w:val="20"/>
                                <w:lang w:val="en-US"/>
                              </w:rPr>
                            </w:pPr>
                            <w:r w:rsidRPr="008B334D">
                              <w:rPr>
                                <w:rFonts w:ascii="Tahoma" w:hAnsi="Tahoma" w:cs="Tahoma"/>
                                <w:i/>
                                <w:sz w:val="20"/>
                                <w:szCs w:val="20"/>
                                <w:lang w:val="en-US"/>
                              </w:rPr>
                              <w:t xml:space="preserve">      Peace - Work - Fatherland</w:t>
                            </w:r>
                          </w:p>
                          <w:p w14:paraId="0077A275" w14:textId="77777777" w:rsidR="002D1146" w:rsidRPr="008B334D" w:rsidRDefault="002D1146" w:rsidP="002D1146">
                            <w:pPr>
                              <w:jc w:val="center"/>
                              <w:rPr>
                                <w:rFonts w:ascii="Tahoma" w:hAnsi="Tahoma" w:cs="Tahoma"/>
                                <w:sz w:val="20"/>
                                <w:szCs w:val="20"/>
                                <w:lang w:val="en-US"/>
                              </w:rPr>
                            </w:pPr>
                            <w:r w:rsidRPr="008B334D">
                              <w:rPr>
                                <w:rFonts w:ascii="Tahoma" w:hAnsi="Tahoma" w:cs="Tahoma"/>
                                <w:sz w:val="20"/>
                                <w:szCs w:val="20"/>
                                <w:lang w:val="en-US"/>
                              </w:rPr>
                              <w:t xml:space="preserve">       **********</w:t>
                            </w:r>
                          </w:p>
                          <w:p w14:paraId="08A02365" w14:textId="77777777" w:rsidR="002D1146" w:rsidRPr="008B334D" w:rsidRDefault="002D1146" w:rsidP="002D1146">
                            <w:pPr>
                              <w:jc w:val="center"/>
                              <w:rPr>
                                <w:rFonts w:ascii="Tahoma" w:hAnsi="Tahoma" w:cs="Tahoma"/>
                                <w:sz w:val="20"/>
                                <w:szCs w:val="20"/>
                                <w:lang w:val="en-US"/>
                              </w:rPr>
                            </w:pPr>
                            <w:r w:rsidRPr="008B334D">
                              <w:rPr>
                                <w:rFonts w:ascii="Tahoma" w:hAnsi="Tahoma" w:cs="Tahoma"/>
                                <w:sz w:val="20"/>
                                <w:szCs w:val="20"/>
                                <w:lang w:val="en-US"/>
                              </w:rPr>
                              <w:t xml:space="preserve">        FAR NORTH REGION</w:t>
                            </w:r>
                          </w:p>
                          <w:p w14:paraId="027A98B6" w14:textId="77777777" w:rsidR="002D1146" w:rsidRPr="008B334D" w:rsidRDefault="002D1146" w:rsidP="002D1146">
                            <w:pPr>
                              <w:jc w:val="center"/>
                              <w:rPr>
                                <w:rFonts w:ascii="Tahoma" w:hAnsi="Tahoma" w:cs="Tahoma"/>
                                <w:sz w:val="20"/>
                                <w:szCs w:val="20"/>
                                <w:lang w:val="en-US"/>
                              </w:rPr>
                            </w:pPr>
                            <w:r w:rsidRPr="008B334D">
                              <w:rPr>
                                <w:rFonts w:ascii="Tahoma" w:hAnsi="Tahoma" w:cs="Tahoma"/>
                                <w:sz w:val="20"/>
                                <w:szCs w:val="20"/>
                                <w:lang w:val="en-US"/>
                              </w:rPr>
                              <w:t xml:space="preserve">        *********</w:t>
                            </w:r>
                          </w:p>
                          <w:p w14:paraId="344133E1" w14:textId="77777777" w:rsidR="002D1146" w:rsidRPr="008B334D" w:rsidRDefault="002D1146" w:rsidP="002D1146">
                            <w:pPr>
                              <w:jc w:val="center"/>
                              <w:rPr>
                                <w:rFonts w:ascii="Tahoma" w:hAnsi="Tahoma" w:cs="Tahoma"/>
                                <w:sz w:val="20"/>
                                <w:szCs w:val="20"/>
                                <w:lang w:val="en-US"/>
                              </w:rPr>
                            </w:pPr>
                            <w:r w:rsidRPr="008B334D">
                              <w:rPr>
                                <w:rFonts w:ascii="Tahoma" w:hAnsi="Tahoma" w:cs="Tahoma"/>
                                <w:sz w:val="20"/>
                                <w:szCs w:val="20"/>
                                <w:lang w:val="en-US"/>
                              </w:rPr>
                              <w:t xml:space="preserve">       GOVERNOR’S OFFICE   </w:t>
                            </w:r>
                          </w:p>
                          <w:p w14:paraId="447011F3" w14:textId="77777777" w:rsidR="002D1146" w:rsidRPr="008B334D" w:rsidRDefault="002D1146" w:rsidP="002D1146">
                            <w:pPr>
                              <w:jc w:val="center"/>
                              <w:rPr>
                                <w:rFonts w:ascii="Tahoma" w:hAnsi="Tahoma" w:cs="Tahoma"/>
                                <w:sz w:val="20"/>
                                <w:szCs w:val="20"/>
                                <w:lang w:val="en-US"/>
                              </w:rPr>
                            </w:pPr>
                            <w:r w:rsidRPr="008B334D">
                              <w:rPr>
                                <w:rFonts w:ascii="Tahoma" w:hAnsi="Tahoma" w:cs="Tahoma"/>
                                <w:sz w:val="20"/>
                                <w:szCs w:val="20"/>
                                <w:lang w:val="en-US"/>
                              </w:rPr>
                              <w:t xml:space="preserve">         ******</w:t>
                            </w:r>
                          </w:p>
                          <w:p w14:paraId="1A6D69E3" w14:textId="77777777" w:rsidR="002D1146" w:rsidRPr="00DD7C71" w:rsidRDefault="002D1146" w:rsidP="002D1146">
                            <w:pPr>
                              <w:rPr>
                                <w:rFonts w:ascii="Tahoma" w:hAnsi="Tahoma" w:cs="Tahoma"/>
                                <w:sz w:val="20"/>
                                <w:lang w:val="en-US"/>
                              </w:rPr>
                            </w:pPr>
                            <w:r w:rsidRPr="008B334D">
                              <w:rPr>
                                <w:rFonts w:ascii="Tahoma" w:hAnsi="Tahoma" w:cs="Tahoma"/>
                                <w:sz w:val="20"/>
                                <w:szCs w:val="20"/>
                                <w:lang w:val="en-US"/>
                              </w:rPr>
                              <w:t xml:space="preserve"> </w:t>
                            </w:r>
                            <w:r>
                              <w:rPr>
                                <w:rFonts w:ascii="Tahoma" w:hAnsi="Tahoma" w:cs="Tahoma"/>
                                <w:sz w:val="20"/>
                                <w:lang w:val="en-US"/>
                              </w:rPr>
                              <w:t>INTERNAL</w:t>
                            </w:r>
                            <w:r w:rsidRPr="00DD7C71">
                              <w:rPr>
                                <w:rFonts w:ascii="Tahoma" w:hAnsi="Tahoma" w:cs="Tahoma"/>
                                <w:sz w:val="20"/>
                                <w:lang w:val="en-US"/>
                              </w:rPr>
                              <w:t xml:space="preserve"> STRUCTURE</w:t>
                            </w:r>
                            <w:r>
                              <w:rPr>
                                <w:rFonts w:ascii="Tahoma" w:hAnsi="Tahoma" w:cs="Tahoma"/>
                                <w:sz w:val="20"/>
                                <w:lang w:val="en-US"/>
                              </w:rPr>
                              <w:t xml:space="preserve"> FOR ADMINISTRATIVE MANAGEMENT OF PUBLIC CONTRACTS</w:t>
                            </w:r>
                          </w:p>
                          <w:p w14:paraId="7283FA16" w14:textId="77777777" w:rsidR="002D1146" w:rsidRPr="006E5AA9" w:rsidRDefault="002D1146" w:rsidP="002D1146">
                            <w:pPr>
                              <w:jc w:val="center"/>
                              <w:rPr>
                                <w:rFonts w:ascii="Tahoma" w:hAnsi="Tahoma" w:cs="Tahoma"/>
                                <w:sz w:val="16"/>
                                <w:szCs w:val="16"/>
                                <w:lang w:val="en-US"/>
                              </w:rPr>
                            </w:pPr>
                            <w:r>
                              <w:rPr>
                                <w:rFonts w:ascii="Tahoma" w:hAnsi="Tahoma" w:cs="Tahoma"/>
                                <w:sz w:val="20"/>
                                <w:szCs w:val="20"/>
                              </w:rPr>
                              <w:t>*********</w:t>
                            </w:r>
                          </w:p>
                          <w:p w14:paraId="4C1E08EA" w14:textId="77777777" w:rsidR="002D1146" w:rsidRPr="006E5AA9" w:rsidRDefault="002D1146" w:rsidP="002D1146">
                            <w:pPr>
                              <w:jc w:val="center"/>
                              <w:rPr>
                                <w:rFonts w:ascii="Tahoma" w:hAnsi="Tahoma" w:cs="Tahoma"/>
                                <w:sz w:val="16"/>
                                <w:szCs w:val="16"/>
                                <w:lang w:val="en-US"/>
                              </w:rPr>
                            </w:pPr>
                          </w:p>
                          <w:p w14:paraId="3748DAA4" w14:textId="77777777" w:rsidR="002D1146" w:rsidRPr="0017757B" w:rsidRDefault="002D1146" w:rsidP="002D1146">
                            <w:pPr>
                              <w:jc w:val="center"/>
                              <w:rPr>
                                <w:rFonts w:ascii="Tahoma" w:hAnsi="Tahoma" w:cs="Tahoma"/>
                                <w:b/>
                                <w:sz w:val="16"/>
                                <w:szCs w:val="16"/>
                                <w:lang w:val="en-US"/>
                              </w:rPr>
                            </w:pPr>
                          </w:p>
                          <w:p w14:paraId="00F8930F" w14:textId="77777777" w:rsidR="002D1146" w:rsidRPr="00BC346D" w:rsidRDefault="002D1146" w:rsidP="002D1146">
                            <w:pPr>
                              <w:jc w:val="center"/>
                              <w:rPr>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F9335A" id="Zone de texte 1434123871" o:spid="_x0000_s1062" type="#_x0000_t202" style="position:absolute;margin-left:290.45pt;margin-top:-23.05pt;width:232.35pt;height:129pt;z-index:25176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" stroked="f">
                <v:textbox>
                  <w:txbxContent>
                    <w:p w14:paraId="0DE43338" w14:textId="77777777" w:rsidR="002D1146" w:rsidRPr="00482D1F" w:rsidRDefault="002D1146" w:rsidP="002D1146">
                      <w:pPr>
                        <w:ind w:right="-468"/>
                        <w:rPr>
                          <w:rFonts w:ascii="Tahoma" w:hAnsi="Tahoma" w:cs="Tahoma"/>
                          <w:sz w:val="20"/>
                          <w:szCs w:val="20"/>
                          <w:lang w:val="en-US" w:eastAsia="en-US"/>
                        </w:rPr>
                      </w:pPr>
                      <w:r>
                        <w:rPr>
                          <w:rFonts w:ascii="Tahoma" w:hAnsi="Tahoma" w:cs="Tahoma"/>
                          <w:b/>
                          <w:sz w:val="16"/>
                          <w:szCs w:val="16"/>
                          <w:lang w:val="en-US"/>
                        </w:rPr>
                        <w:t xml:space="preserve">                 </w:t>
                      </w:r>
                      <w:r w:rsidRPr="008B334D">
                        <w:rPr>
                          <w:rFonts w:ascii="Tahoma" w:hAnsi="Tahoma" w:cs="Tahoma"/>
                          <w:sz w:val="20"/>
                          <w:szCs w:val="20"/>
                          <w:lang w:val="en-US"/>
                        </w:rPr>
                        <w:t>REPUBLIC OF CAMEROON</w:t>
                      </w:r>
                    </w:p>
                    <w:p w14:paraId="068D941C" w14:textId="77777777" w:rsidR="002D1146" w:rsidRPr="008B334D" w:rsidRDefault="002D1146" w:rsidP="002D1146">
                      <w:pPr>
                        <w:jc w:val="center"/>
                        <w:rPr>
                          <w:rFonts w:ascii="Tahoma" w:hAnsi="Tahoma" w:cs="Tahoma"/>
                          <w:i/>
                          <w:sz w:val="20"/>
                          <w:szCs w:val="20"/>
                          <w:lang w:val="en-US"/>
                        </w:rPr>
                      </w:pPr>
                      <w:r w:rsidRPr="008B334D">
                        <w:rPr>
                          <w:rFonts w:ascii="Tahoma" w:hAnsi="Tahoma" w:cs="Tahoma"/>
                          <w:i/>
                          <w:sz w:val="20"/>
                          <w:szCs w:val="20"/>
                          <w:lang w:val="en-US"/>
                        </w:rPr>
                        <w:t xml:space="preserve">      Peace - Work - Fatherland</w:t>
                      </w:r>
                    </w:p>
                    <w:p w14:paraId="0077A275" w14:textId="77777777" w:rsidR="002D1146" w:rsidRPr="008B334D" w:rsidRDefault="002D1146" w:rsidP="002D1146">
                      <w:pPr>
                        <w:jc w:val="center"/>
                        <w:rPr>
                          <w:rFonts w:ascii="Tahoma" w:hAnsi="Tahoma" w:cs="Tahoma"/>
                          <w:sz w:val="20"/>
                          <w:szCs w:val="20"/>
                          <w:lang w:val="en-US"/>
                        </w:rPr>
                      </w:pPr>
                      <w:r w:rsidRPr="008B334D">
                        <w:rPr>
                          <w:rFonts w:ascii="Tahoma" w:hAnsi="Tahoma" w:cs="Tahoma"/>
                          <w:sz w:val="20"/>
                          <w:szCs w:val="20"/>
                          <w:lang w:val="en-US"/>
                        </w:rPr>
                        <w:t xml:space="preserve">       **********</w:t>
                      </w:r>
                    </w:p>
                    <w:p w14:paraId="08A02365" w14:textId="77777777" w:rsidR="002D1146" w:rsidRPr="008B334D" w:rsidRDefault="002D1146" w:rsidP="002D1146">
                      <w:pPr>
                        <w:jc w:val="center"/>
                        <w:rPr>
                          <w:rFonts w:ascii="Tahoma" w:hAnsi="Tahoma" w:cs="Tahoma"/>
                          <w:sz w:val="20"/>
                          <w:szCs w:val="20"/>
                          <w:lang w:val="en-US"/>
                        </w:rPr>
                      </w:pPr>
                      <w:r w:rsidRPr="008B334D">
                        <w:rPr>
                          <w:rFonts w:ascii="Tahoma" w:hAnsi="Tahoma" w:cs="Tahoma"/>
                          <w:sz w:val="20"/>
                          <w:szCs w:val="20"/>
                          <w:lang w:val="en-US"/>
                        </w:rPr>
                        <w:t xml:space="preserve">        FAR NORTH REGION</w:t>
                      </w:r>
                    </w:p>
                    <w:p w14:paraId="027A98B6" w14:textId="77777777" w:rsidR="002D1146" w:rsidRPr="008B334D" w:rsidRDefault="002D1146" w:rsidP="002D1146">
                      <w:pPr>
                        <w:jc w:val="center"/>
                        <w:rPr>
                          <w:rFonts w:ascii="Tahoma" w:hAnsi="Tahoma" w:cs="Tahoma"/>
                          <w:sz w:val="20"/>
                          <w:szCs w:val="20"/>
                          <w:lang w:val="en-US"/>
                        </w:rPr>
                      </w:pPr>
                      <w:r w:rsidRPr="008B334D">
                        <w:rPr>
                          <w:rFonts w:ascii="Tahoma" w:hAnsi="Tahoma" w:cs="Tahoma"/>
                          <w:sz w:val="20"/>
                          <w:szCs w:val="20"/>
                          <w:lang w:val="en-US"/>
                        </w:rPr>
                        <w:t xml:space="preserve">        *********</w:t>
                      </w:r>
                    </w:p>
                    <w:p w14:paraId="344133E1" w14:textId="77777777" w:rsidR="002D1146" w:rsidRPr="008B334D" w:rsidRDefault="002D1146" w:rsidP="002D1146">
                      <w:pPr>
                        <w:jc w:val="center"/>
                        <w:rPr>
                          <w:rFonts w:ascii="Tahoma" w:hAnsi="Tahoma" w:cs="Tahoma"/>
                          <w:sz w:val="20"/>
                          <w:szCs w:val="20"/>
                          <w:lang w:val="en-US"/>
                        </w:rPr>
                      </w:pPr>
                      <w:r w:rsidRPr="008B334D">
                        <w:rPr>
                          <w:rFonts w:ascii="Tahoma" w:hAnsi="Tahoma" w:cs="Tahoma"/>
                          <w:sz w:val="20"/>
                          <w:szCs w:val="20"/>
                          <w:lang w:val="en-US"/>
                        </w:rPr>
                        <w:t xml:space="preserve">       GOVERNOR’S OFFICE   </w:t>
                      </w:r>
                    </w:p>
                    <w:p w14:paraId="447011F3" w14:textId="77777777" w:rsidR="002D1146" w:rsidRPr="008B334D" w:rsidRDefault="002D1146" w:rsidP="002D1146">
                      <w:pPr>
                        <w:jc w:val="center"/>
                        <w:rPr>
                          <w:rFonts w:ascii="Tahoma" w:hAnsi="Tahoma" w:cs="Tahoma"/>
                          <w:sz w:val="20"/>
                          <w:szCs w:val="20"/>
                          <w:lang w:val="en-US"/>
                        </w:rPr>
                      </w:pPr>
                      <w:r w:rsidRPr="008B334D">
                        <w:rPr>
                          <w:rFonts w:ascii="Tahoma" w:hAnsi="Tahoma" w:cs="Tahoma"/>
                          <w:sz w:val="20"/>
                          <w:szCs w:val="20"/>
                          <w:lang w:val="en-US"/>
                        </w:rPr>
                        <w:t xml:space="preserve">         ******</w:t>
                      </w:r>
                    </w:p>
                    <w:p w14:paraId="1A6D69E3" w14:textId="77777777" w:rsidR="002D1146" w:rsidRPr="00DD7C71" w:rsidRDefault="002D1146" w:rsidP="002D1146">
                      <w:pPr>
                        <w:rPr>
                          <w:rFonts w:ascii="Tahoma" w:hAnsi="Tahoma" w:cs="Tahoma"/>
                          <w:sz w:val="20"/>
                          <w:lang w:val="en-US"/>
                        </w:rPr>
                      </w:pPr>
                      <w:r w:rsidRPr="008B334D">
                        <w:rPr>
                          <w:rFonts w:ascii="Tahoma" w:hAnsi="Tahoma" w:cs="Tahoma"/>
                          <w:sz w:val="20"/>
                          <w:szCs w:val="20"/>
                          <w:lang w:val="en-US"/>
                        </w:rPr>
                        <w:t xml:space="preserve"> </w:t>
                      </w:r>
                      <w:r>
                        <w:rPr>
                          <w:rFonts w:ascii="Tahoma" w:hAnsi="Tahoma" w:cs="Tahoma"/>
                          <w:sz w:val="20"/>
                          <w:lang w:val="en-US"/>
                        </w:rPr>
                        <w:t>INTERNAL</w:t>
                      </w:r>
                      <w:r w:rsidRPr="00DD7C71">
                        <w:rPr>
                          <w:rFonts w:ascii="Tahoma" w:hAnsi="Tahoma" w:cs="Tahoma"/>
                          <w:sz w:val="20"/>
                          <w:lang w:val="en-US"/>
                        </w:rPr>
                        <w:t xml:space="preserve"> STRUCTURE</w:t>
                      </w:r>
                      <w:r>
                        <w:rPr>
                          <w:rFonts w:ascii="Tahoma" w:hAnsi="Tahoma" w:cs="Tahoma"/>
                          <w:sz w:val="20"/>
                          <w:lang w:val="en-US"/>
                        </w:rPr>
                        <w:t xml:space="preserve"> FOR ADMINISTRATIVE MANAGEMENT OF PUBLIC CONTRACTS</w:t>
                      </w:r>
                    </w:p>
                    <w:p w14:paraId="7283FA16" w14:textId="77777777" w:rsidR="002D1146" w:rsidRPr="006E5AA9" w:rsidRDefault="002D1146" w:rsidP="002D1146">
                      <w:pPr>
                        <w:jc w:val="center"/>
                        <w:rPr>
                          <w:rFonts w:ascii="Tahoma" w:hAnsi="Tahoma" w:cs="Tahoma"/>
                          <w:sz w:val="16"/>
                          <w:szCs w:val="16"/>
                          <w:lang w:val="en-US"/>
                        </w:rPr>
                      </w:pPr>
                      <w:r>
                        <w:rPr>
                          <w:rFonts w:ascii="Tahoma" w:hAnsi="Tahoma" w:cs="Tahoma"/>
                          <w:sz w:val="20"/>
                          <w:szCs w:val="20"/>
                        </w:rPr>
                        <w:t>*********</w:t>
                      </w:r>
                    </w:p>
                    <w:p w14:paraId="4C1E08EA" w14:textId="77777777" w:rsidR="002D1146" w:rsidRPr="006E5AA9" w:rsidRDefault="002D1146" w:rsidP="002D1146">
                      <w:pPr>
                        <w:jc w:val="center"/>
                        <w:rPr>
                          <w:rFonts w:ascii="Tahoma" w:hAnsi="Tahoma" w:cs="Tahoma"/>
                          <w:sz w:val="16"/>
                          <w:szCs w:val="16"/>
                          <w:lang w:val="en-US"/>
                        </w:rPr>
                      </w:pPr>
                    </w:p>
                    <w:p w14:paraId="3748DAA4" w14:textId="77777777" w:rsidR="002D1146" w:rsidRPr="0017757B" w:rsidRDefault="002D1146" w:rsidP="002D1146">
                      <w:pPr>
                        <w:jc w:val="center"/>
                        <w:rPr>
                          <w:rFonts w:ascii="Tahoma" w:hAnsi="Tahoma" w:cs="Tahoma"/>
                          <w:b/>
                          <w:sz w:val="16"/>
                          <w:szCs w:val="16"/>
                          <w:lang w:val="en-US"/>
                        </w:rPr>
                      </w:pPr>
                    </w:p>
                    <w:p w14:paraId="00F8930F" w14:textId="77777777" w:rsidR="002D1146" w:rsidRPr="00BC346D" w:rsidRDefault="002D1146" w:rsidP="002D1146">
                      <w:pPr>
                        <w:jc w:val="center"/>
                        <w:rPr>
                          <w:lang w:val="en-US"/>
                        </w:rPr>
                      </w:pPr>
                    </w:p>
                  </w:txbxContent>
                </v:textbox>
              </v:shape>
            </w:pict>
          </mc:Fallback>
        </mc:AlternateContent>
      </w:r>
    </w:p>
    <w:p w14:paraId="1B2E76EE" w14:textId="77777777" w:rsidR="002D1146" w:rsidRDefault="002D1146" w:rsidP="002D1146">
      <w:pPr>
        <w:jc w:val="center"/>
        <w:rPr>
          <w:rFonts w:ascii="Castellar" w:eastAsia="Calibri" w:hAnsi="Castellar" w:cs="Castellar"/>
          <w:b/>
          <w:sz w:val="48"/>
          <w:szCs w:val="48"/>
        </w:rPr>
      </w:pPr>
    </w:p>
    <w:p w14:paraId="60954AB2" w14:textId="77777777" w:rsidR="002D1146" w:rsidRDefault="002D1146" w:rsidP="002D1146">
      <w:pPr>
        <w:jc w:val="center"/>
        <w:rPr>
          <w:rFonts w:ascii="Castellar" w:eastAsia="Calibri" w:hAnsi="Castellar" w:cs="Castellar"/>
          <w:b/>
          <w:sz w:val="48"/>
          <w:szCs w:val="48"/>
        </w:rPr>
      </w:pPr>
    </w:p>
    <w:p w14:paraId="5A5F7E62" w14:textId="77777777" w:rsidR="002D1146" w:rsidRDefault="002D1146" w:rsidP="002D1146">
      <w:pPr>
        <w:jc w:val="center"/>
        <w:rPr>
          <w:rFonts w:ascii="Castellar" w:eastAsia="Calibri" w:hAnsi="Castellar" w:cs="Castellar"/>
          <w:b/>
          <w:sz w:val="48"/>
          <w:szCs w:val="48"/>
        </w:rPr>
      </w:pPr>
    </w:p>
    <w:p w14:paraId="0076760F" w14:textId="77777777" w:rsidR="002D1146" w:rsidRDefault="002D1146" w:rsidP="002D1146">
      <w:pPr>
        <w:rPr>
          <w:rFonts w:ascii="Castellar" w:eastAsia="Calibri" w:hAnsi="Castellar" w:cs="Castellar"/>
          <w:b/>
          <w:sz w:val="48"/>
          <w:szCs w:val="48"/>
        </w:rPr>
      </w:pPr>
    </w:p>
    <w:p w14:paraId="2F6C0E3F" w14:textId="77777777" w:rsidR="002D1146" w:rsidRDefault="002D1146" w:rsidP="002D1146">
      <w:pPr>
        <w:rPr>
          <w:rFonts w:eastAsia="Calibri"/>
          <w:b/>
          <w:sz w:val="18"/>
          <w:szCs w:val="18"/>
        </w:rPr>
      </w:pPr>
    </w:p>
    <w:p w14:paraId="5B9BDAD0" w14:textId="77777777" w:rsidR="002D1146" w:rsidRDefault="002D1146" w:rsidP="002D1146">
      <w:pPr>
        <w:ind w:firstLine="708"/>
        <w:jc w:val="center"/>
        <w:rPr>
          <w:rFonts w:eastAsia="Calibri"/>
          <w:b/>
          <w:sz w:val="40"/>
          <w:szCs w:val="40"/>
        </w:rPr>
      </w:pPr>
      <w:r>
        <w:rPr>
          <w:noProof/>
          <w:lang w:eastAsia="fr-FR"/>
        </w:rPr>
        <mc:AlternateContent>
          <mc:Choice Requires="wps">
            <w:drawing>
              <wp:anchor distT="0" distB="0" distL="114300" distR="114300" simplePos="0" relativeHeight="251761152" behindDoc="1" locked="0" layoutInCell="1" allowOverlap="1" wp14:anchorId="768FD963" wp14:editId="079396CA">
                <wp:simplePos x="0" y="0"/>
                <wp:positionH relativeFrom="column">
                  <wp:posOffset>1167130</wp:posOffset>
                </wp:positionH>
                <wp:positionV relativeFrom="paragraph">
                  <wp:posOffset>142875</wp:posOffset>
                </wp:positionV>
                <wp:extent cx="4507230" cy="677545"/>
                <wp:effectExtent l="7620" t="76200" r="85725" b="8255"/>
                <wp:wrapNone/>
                <wp:docPr id="456436841"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7230" cy="677545"/>
                        </a:xfrm>
                        <a:prstGeom prst="roundRect">
                          <a:avLst>
                            <a:gd name="adj" fmla="val 16667"/>
                          </a:avLst>
                        </a:prstGeom>
                        <a:solidFill>
                          <a:srgbClr val="FFFFFF"/>
                        </a:solidFill>
                        <a:ln w="9360" cap="sq">
                          <a:solidFill>
                            <a:srgbClr val="000000"/>
                          </a:solidFill>
                          <a:miter lim="800000"/>
                          <a:headEnd/>
                          <a:tailEnd/>
                        </a:ln>
                        <a:effectLst>
                          <a:outerShdw dist="107679" dir="18908127" algn="ctr" rotWithShape="0">
                            <a:srgbClr val="808080">
                              <a:alpha val="50027"/>
                            </a:srgbClr>
                          </a:outerShdw>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E4A59FE" id="AutoShape 69" o:spid="_x0000_s1026" style="position:absolute;margin-left:91.9pt;margin-top:11.25pt;width:354.9pt;height:53.35pt;z-index:-251555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" strokeweight=".26mm">
                <v:stroke joinstyle="miter" endcap="square"/>
                <v:shadow on="t" opacity="32785f" offset="2.12mm,-2.11mm"/>
              </v:roundrect>
            </w:pict>
          </mc:Fallback>
        </mc:AlternateContent>
      </w:r>
    </w:p>
    <w:p w14:paraId="052654B4" w14:textId="77777777" w:rsidR="002D1146" w:rsidRDefault="002D1146" w:rsidP="002D1146">
      <w:pPr>
        <w:ind w:firstLine="708"/>
        <w:jc w:val="center"/>
        <w:rPr>
          <w:rFonts w:eastAsia="Calibri"/>
          <w:b/>
          <w:sz w:val="8"/>
          <w:szCs w:val="8"/>
        </w:rPr>
      </w:pPr>
      <w:r>
        <w:rPr>
          <w:rFonts w:eastAsia="Calibri"/>
          <w:b/>
          <w:sz w:val="40"/>
          <w:szCs w:val="40"/>
        </w:rPr>
        <w:t>DOSSIER D’APPEL D’OFFRES</w:t>
      </w:r>
    </w:p>
    <w:p w14:paraId="2A8C34FD" w14:textId="77777777" w:rsidR="002D1146" w:rsidRDefault="002D1146" w:rsidP="002D1146">
      <w:pPr>
        <w:ind w:firstLine="708"/>
        <w:jc w:val="center"/>
        <w:rPr>
          <w:rFonts w:eastAsia="Calibri"/>
          <w:b/>
          <w:sz w:val="8"/>
          <w:szCs w:val="8"/>
        </w:rPr>
      </w:pPr>
    </w:p>
    <w:p w14:paraId="5FD99F35" w14:textId="77777777" w:rsidR="002D1146" w:rsidRDefault="002D1146" w:rsidP="002D1146">
      <w:pPr>
        <w:pStyle w:val="Corpsdetexte31"/>
        <w:jc w:val="left"/>
        <w:rPr>
          <w:rFonts w:ascii="Cambria" w:hAnsi="Cambria" w:cs="Cambria"/>
          <w:szCs w:val="32"/>
        </w:rPr>
      </w:pPr>
    </w:p>
    <w:p w14:paraId="1576DB17" w14:textId="77777777" w:rsidR="002D1146" w:rsidRDefault="002D1146" w:rsidP="002D1146">
      <w:pPr>
        <w:pStyle w:val="Corpsdetexte31"/>
        <w:jc w:val="left"/>
        <w:rPr>
          <w:rFonts w:ascii="Cambria" w:hAnsi="Cambria" w:cs="Cambria"/>
          <w:szCs w:val="32"/>
        </w:rPr>
      </w:pPr>
    </w:p>
    <w:p w14:paraId="0BBFCB3D" w14:textId="77777777" w:rsidR="002D1146" w:rsidRDefault="002D1146" w:rsidP="002D1146">
      <w:pPr>
        <w:pStyle w:val="Corpsdetexte31"/>
        <w:ind w:hanging="142"/>
        <w:rPr>
          <w:rFonts w:ascii="Baskerville Old Face" w:hAnsi="Baskerville Old Face" w:cs="Baskerville Old Face"/>
          <w:sz w:val="28"/>
          <w:szCs w:val="32"/>
        </w:rPr>
      </w:pPr>
      <w:r>
        <w:rPr>
          <w:rFonts w:ascii="Baskerville Old Face" w:hAnsi="Baskerville Old Face" w:cs="Baskerville Old Face"/>
          <w:szCs w:val="32"/>
        </w:rPr>
        <w:t>APPEL D’OFFRES NATIONAL OUVERT</w:t>
      </w:r>
    </w:p>
    <w:p w14:paraId="57E49A62" w14:textId="77777777" w:rsidR="002D1146" w:rsidRDefault="002D1146" w:rsidP="002D1146">
      <w:pPr>
        <w:pStyle w:val="Corpsdetexte31"/>
        <w:spacing w:line="360" w:lineRule="auto"/>
        <w:ind w:hanging="142"/>
        <w:rPr>
          <w:rFonts w:ascii="Baskerville Old Face" w:hAnsi="Baskerville Old Face" w:cs="Baskerville Old Face"/>
          <w:sz w:val="28"/>
          <w:szCs w:val="32"/>
        </w:rPr>
      </w:pPr>
    </w:p>
    <w:p w14:paraId="7803766B" w14:textId="77777777" w:rsidR="002D1146" w:rsidRDefault="002D1146" w:rsidP="002D1146">
      <w:pPr>
        <w:pStyle w:val="Corpsdetexte31"/>
        <w:spacing w:line="276" w:lineRule="auto"/>
        <w:ind w:hanging="142"/>
        <w:rPr>
          <w:rFonts w:ascii="Tw Cen MT" w:hAnsi="Tw Cen MT" w:cs="Tw Cen MT"/>
          <w:sz w:val="28"/>
          <w:szCs w:val="32"/>
        </w:rPr>
      </w:pPr>
      <w:r>
        <w:rPr>
          <w:rFonts w:ascii="Tw Cen MT" w:hAnsi="Tw Cen MT" w:cs="Tw Cen MT"/>
          <w:sz w:val="28"/>
          <w:szCs w:val="32"/>
        </w:rPr>
        <w:t>N° _______/AONO/K/SG/CRPM-EN/SIGAMP-TBEC/2025 DU ______ EN PROCEDURE D’URGENCE POUR LES TRAVAUX DE CONSTRUCTION DE DEUX (02) BLOCS DE QUATRE</w:t>
      </w:r>
    </w:p>
    <w:p w14:paraId="37E2D863" w14:textId="77777777" w:rsidR="002D1146" w:rsidRDefault="002D1146" w:rsidP="002D1146">
      <w:pPr>
        <w:pStyle w:val="Corpsdetexte31"/>
        <w:spacing w:line="276" w:lineRule="auto"/>
        <w:ind w:hanging="142"/>
        <w:rPr>
          <w:sz w:val="32"/>
          <w:szCs w:val="32"/>
        </w:rPr>
      </w:pPr>
      <w:r>
        <w:rPr>
          <w:rFonts w:ascii="Tw Cen MT" w:hAnsi="Tw Cen MT" w:cs="Tw Cen MT"/>
          <w:sz w:val="28"/>
          <w:szCs w:val="32"/>
        </w:rPr>
        <w:t>(04) BUREAUX ET D’UN (01) BLOC DE DEUX (02) BUREAUX AU PALAIS DE JUSTICE DE KOUSSERI, ARRONDISSEMENT DE KOUSSERI, DEPARTEMENT DU LOGONE ET CHARI, REGION DE L’EXTRÊME-NORD, EN DEUX (02) LOTS</w:t>
      </w:r>
      <w:r>
        <w:rPr>
          <w:rFonts w:ascii="Tw Cen MT" w:hAnsi="Tw Cen MT" w:cs="Tw Cen MT"/>
          <w:b w:val="0"/>
        </w:rPr>
        <w:t>.</w:t>
      </w:r>
    </w:p>
    <w:p w14:paraId="14942F00" w14:textId="77777777" w:rsidR="002D1146" w:rsidRDefault="002D1146" w:rsidP="002D1146">
      <w:pPr>
        <w:jc w:val="center"/>
        <w:rPr>
          <w:sz w:val="32"/>
          <w:szCs w:val="32"/>
        </w:rPr>
      </w:pPr>
    </w:p>
    <w:p w14:paraId="13DBCF18" w14:textId="77777777" w:rsidR="002D1146" w:rsidRDefault="002D1146" w:rsidP="002D1146">
      <w:pPr>
        <w:rPr>
          <w:rFonts w:ascii="Tw Cen MT" w:eastAsia="Arial Unicode MS" w:hAnsi="Tw Cen MT" w:cs="Tahoma"/>
          <w:b/>
          <w:sz w:val="28"/>
        </w:rPr>
      </w:pPr>
    </w:p>
    <w:p w14:paraId="72A4991E" w14:textId="77777777" w:rsidR="002D1146" w:rsidRDefault="002D1146" w:rsidP="002D1146">
      <w:pPr>
        <w:rPr>
          <w:rFonts w:ascii="Tw Cen MT" w:eastAsia="Arial Unicode MS" w:hAnsi="Tw Cen MT" w:cs="Tahoma"/>
          <w:b/>
          <w:sz w:val="28"/>
        </w:rPr>
      </w:pPr>
    </w:p>
    <w:p w14:paraId="2F930617" w14:textId="77777777" w:rsidR="002D1146" w:rsidRDefault="002D1146" w:rsidP="002D1146">
      <w:pPr>
        <w:ind w:firstLine="708"/>
        <w:rPr>
          <w:rFonts w:ascii="Tahoma" w:eastAsia="Arial Unicode MS" w:hAnsi="Tahoma" w:cs="Tahoma"/>
          <w:b/>
          <w:sz w:val="22"/>
          <w:szCs w:val="22"/>
        </w:rPr>
      </w:pPr>
      <w:r>
        <w:rPr>
          <w:rFonts w:ascii="Tahoma" w:eastAsia="Arial Unicode MS" w:hAnsi="Tahoma" w:cs="Tahoma"/>
          <w:b/>
          <w:sz w:val="22"/>
          <w:szCs w:val="22"/>
        </w:rPr>
        <w:t xml:space="preserve">Financement : Budget d’Investissement Public MINEPAT </w:t>
      </w:r>
      <w:proofErr w:type="gramStart"/>
      <w:r>
        <w:rPr>
          <w:rFonts w:ascii="Tahoma" w:eastAsia="Arial Unicode MS" w:hAnsi="Tahoma" w:cs="Tahoma"/>
          <w:b/>
          <w:sz w:val="22"/>
          <w:szCs w:val="22"/>
        </w:rPr>
        <w:t>-  Exercice</w:t>
      </w:r>
      <w:proofErr w:type="gramEnd"/>
      <w:r>
        <w:rPr>
          <w:rFonts w:ascii="Tahoma" w:eastAsia="Arial Unicode MS" w:hAnsi="Tahoma" w:cs="Tahoma"/>
          <w:b/>
          <w:sz w:val="22"/>
          <w:szCs w:val="22"/>
        </w:rPr>
        <w:t xml:space="preserve"> 2025</w:t>
      </w:r>
    </w:p>
    <w:p w14:paraId="365D734D" w14:textId="77777777" w:rsidR="002D1146" w:rsidRDefault="002D1146" w:rsidP="002D1146">
      <w:pPr>
        <w:ind w:left="1416"/>
        <w:rPr>
          <w:rFonts w:ascii="Tahoma" w:eastAsia="Arial Unicode MS" w:hAnsi="Tahoma" w:cs="Tahoma"/>
          <w:b/>
          <w:sz w:val="22"/>
          <w:szCs w:val="22"/>
        </w:rPr>
      </w:pPr>
      <w:r>
        <w:rPr>
          <w:rFonts w:ascii="Tahoma" w:eastAsia="Arial Unicode MS" w:hAnsi="Tahoma" w:cs="Tahoma"/>
          <w:b/>
          <w:sz w:val="22"/>
          <w:szCs w:val="22"/>
        </w:rPr>
        <w:t xml:space="preserve">  </w:t>
      </w:r>
    </w:p>
    <w:p w14:paraId="3A1D2DBC" w14:textId="77777777" w:rsidR="002D1146" w:rsidRDefault="002D1146" w:rsidP="002D1146">
      <w:pPr>
        <w:rPr>
          <w:rFonts w:ascii="Tahoma" w:hAnsi="Tahoma" w:cs="Tahoma"/>
          <w:b/>
          <w:sz w:val="22"/>
          <w:szCs w:val="22"/>
        </w:rPr>
      </w:pPr>
      <w:r>
        <w:rPr>
          <w:rFonts w:ascii="Tahoma" w:eastAsia="Arial Unicode MS" w:hAnsi="Tahoma" w:cs="Tahoma"/>
          <w:b/>
          <w:sz w:val="22"/>
          <w:szCs w:val="22"/>
        </w:rPr>
        <w:tab/>
        <w:t>Délai d’exécution : quatre (04) mois</w:t>
      </w:r>
    </w:p>
    <w:p w14:paraId="0C705A32" w14:textId="77777777" w:rsidR="002D1146" w:rsidRDefault="002D1146" w:rsidP="002D1146">
      <w:pPr>
        <w:rPr>
          <w:rFonts w:ascii="Tahoma" w:hAnsi="Tahoma" w:cs="Tahoma"/>
          <w:b/>
          <w:sz w:val="22"/>
          <w:szCs w:val="22"/>
        </w:rPr>
      </w:pPr>
    </w:p>
    <w:p w14:paraId="4D40DBEC" w14:textId="77777777" w:rsidR="002D1146" w:rsidRDefault="002D1146" w:rsidP="002D1146">
      <w:pPr>
        <w:ind w:firstLine="708"/>
        <w:rPr>
          <w:rFonts w:ascii="Tahoma" w:eastAsia="Arial Unicode MS" w:hAnsi="Tahoma" w:cs="Tahoma"/>
          <w:b/>
          <w:sz w:val="22"/>
          <w:szCs w:val="22"/>
        </w:rPr>
      </w:pPr>
      <w:r>
        <w:rPr>
          <w:rFonts w:ascii="Tahoma" w:eastAsia="Arial Unicode MS" w:hAnsi="Tahoma" w:cs="Tahoma"/>
          <w:b/>
          <w:sz w:val="22"/>
          <w:szCs w:val="22"/>
        </w:rPr>
        <w:t>Imputation budgétaire : Ligne N° 59 94 195 05 110000 523112 337</w:t>
      </w:r>
    </w:p>
    <w:p w14:paraId="4C41C992" w14:textId="77777777" w:rsidR="002D1146" w:rsidRDefault="002D1146" w:rsidP="002D1146">
      <w:pPr>
        <w:ind w:firstLine="708"/>
        <w:rPr>
          <w:rFonts w:ascii="Tahoma" w:eastAsia="Arial Unicode MS" w:hAnsi="Tahoma" w:cs="Tahoma"/>
          <w:b/>
          <w:sz w:val="22"/>
          <w:szCs w:val="22"/>
        </w:rPr>
      </w:pPr>
      <w:r>
        <w:rPr>
          <w:rFonts w:ascii="Tahoma" w:eastAsia="Arial Unicode MS" w:hAnsi="Tahoma" w:cs="Tahoma"/>
          <w:b/>
          <w:sz w:val="22"/>
          <w:szCs w:val="22"/>
        </w:rPr>
        <w:t>Autorisation de dépenses : L399639</w:t>
      </w:r>
    </w:p>
    <w:p w14:paraId="23DDC0C2" w14:textId="77777777" w:rsidR="002D1146" w:rsidRDefault="002D1146" w:rsidP="00AF053B">
      <w:pPr>
        <w:rPr>
          <w:rFonts w:ascii="Tw Cen MT" w:eastAsia="Arial Unicode MS" w:hAnsi="Tw Cen MT" w:cs="Tw Cen MT"/>
          <w:b/>
          <w:sz w:val="28"/>
        </w:rPr>
      </w:pPr>
    </w:p>
    <w:p w14:paraId="402403FF" w14:textId="77777777" w:rsidR="007470DB" w:rsidRDefault="00DE44E5">
      <w:pPr>
        <w:jc w:val="center"/>
        <w:rPr>
          <w:rFonts w:ascii="Tw Cen MT" w:eastAsia="Arial Unicode MS" w:hAnsi="Tw Cen MT" w:cs="Tw Cen MT"/>
          <w:b/>
          <w:sz w:val="28"/>
        </w:rPr>
      </w:pPr>
      <w:r>
        <w:rPr>
          <w:noProof/>
          <w:lang w:eastAsia="fr-FR"/>
        </w:rPr>
        <mc:AlternateContent>
          <mc:Choice Requires="wps">
            <w:drawing>
              <wp:anchor distT="0" distB="0" distL="114300" distR="114300" simplePos="0" relativeHeight="251623936" behindDoc="1" locked="0" layoutInCell="1" allowOverlap="1" wp14:anchorId="7ADC2AA5" wp14:editId="6B5CEE94">
                <wp:simplePos x="0" y="0"/>
                <wp:positionH relativeFrom="column">
                  <wp:posOffset>715010</wp:posOffset>
                </wp:positionH>
                <wp:positionV relativeFrom="paragraph">
                  <wp:posOffset>104140</wp:posOffset>
                </wp:positionV>
                <wp:extent cx="4305300" cy="853440"/>
                <wp:effectExtent l="76835" t="8890" r="8890" b="80645"/>
                <wp:wrapNone/>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05300" cy="853440"/>
                        </a:xfrm>
                        <a:prstGeom prst="roundRect">
                          <a:avLst>
                            <a:gd name="adj" fmla="val 16667"/>
                          </a:avLst>
                        </a:prstGeom>
                        <a:solidFill>
                          <a:srgbClr val="FFFFFF"/>
                        </a:solidFill>
                        <a:ln w="9360" cap="sq">
                          <a:solidFill>
                            <a:srgbClr val="000000"/>
                          </a:solidFill>
                          <a:miter lim="800000"/>
                          <a:headEnd/>
                          <a:tailEnd/>
                        </a:ln>
                        <a:effectLst>
                          <a:outerShdw dist="107679" dir="8091873" algn="ctr" rotWithShape="0">
                            <a:srgbClr val="808080">
                              <a:alpha val="50027"/>
                            </a:srgbClr>
                          </a:outerShdw>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40DA8E6" id="AutoShape 2" o:spid="_x0000_s1026" style="position:absolute;margin-left:56.3pt;margin-top:8.2pt;width:339pt;height:67.2pt;z-index:-251692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" strokeweight=".26mm">
                <v:stroke joinstyle="miter" endcap="square"/>
                <v:shadow on="t" opacity="32785f" offset="-2.11mm,2.12mm"/>
              </v:roundrect>
            </w:pict>
          </mc:Fallback>
        </mc:AlternateContent>
      </w:r>
    </w:p>
    <w:p w14:paraId="40BA150B" w14:textId="77777777" w:rsidR="007470DB" w:rsidRDefault="007470DB">
      <w:pPr>
        <w:jc w:val="center"/>
        <w:rPr>
          <w:rFonts w:ascii="Tw Cen MT" w:eastAsia="Arial Unicode MS" w:hAnsi="Tw Cen MT" w:cs="Tw Cen MT"/>
          <w:b/>
          <w:sz w:val="32"/>
          <w:szCs w:val="32"/>
        </w:rPr>
      </w:pPr>
      <w:r>
        <w:rPr>
          <w:rFonts w:ascii="Tw Cen MT" w:eastAsia="Arial Unicode MS" w:hAnsi="Tw Cen MT" w:cs="Tw Cen MT"/>
          <w:b/>
          <w:sz w:val="32"/>
          <w:szCs w:val="32"/>
        </w:rPr>
        <w:t>PIECE N° 13</w:t>
      </w:r>
    </w:p>
    <w:p w14:paraId="3DC624CF" w14:textId="77777777" w:rsidR="007470DB" w:rsidRDefault="007470DB">
      <w:pPr>
        <w:jc w:val="center"/>
        <w:rPr>
          <w:rFonts w:ascii="Tw Cen MT" w:eastAsia="Arial Unicode MS" w:hAnsi="Tw Cen MT" w:cs="Tw Cen MT"/>
          <w:b/>
          <w:sz w:val="32"/>
          <w:szCs w:val="32"/>
        </w:rPr>
      </w:pPr>
      <w:r>
        <w:rPr>
          <w:rFonts w:ascii="Tw Cen MT" w:eastAsia="Arial Unicode MS" w:hAnsi="Tw Cen MT" w:cs="Tw Cen MT"/>
          <w:b/>
          <w:sz w:val="32"/>
          <w:szCs w:val="32"/>
        </w:rPr>
        <w:t xml:space="preserve">Liste des Etablissements bancaires de 1er ordre </w:t>
      </w:r>
    </w:p>
    <w:p w14:paraId="757EDC8F" w14:textId="77777777" w:rsidR="007470DB" w:rsidRDefault="007470DB">
      <w:pPr>
        <w:jc w:val="center"/>
        <w:rPr>
          <w:rFonts w:ascii="Tw Cen MT" w:eastAsia="Arial Unicode MS" w:hAnsi="Tw Cen MT" w:cs="Tw Cen MT"/>
          <w:b/>
          <w:bCs/>
          <w:sz w:val="32"/>
        </w:rPr>
      </w:pPr>
      <w:r>
        <w:rPr>
          <w:rFonts w:ascii="Tw Cen MT" w:eastAsia="Arial Unicode MS" w:hAnsi="Tw Cen MT" w:cs="Tw Cen MT"/>
          <w:b/>
          <w:sz w:val="32"/>
          <w:szCs w:val="32"/>
        </w:rPr>
        <w:t>Autorisés à émettre les cautions.</w:t>
      </w:r>
    </w:p>
    <w:p w14:paraId="1EE03F1B" w14:textId="77777777" w:rsidR="007470DB" w:rsidRDefault="007470DB">
      <w:pPr>
        <w:pStyle w:val="Titre4"/>
        <w:tabs>
          <w:tab w:val="left" w:pos="2784"/>
        </w:tabs>
        <w:ind w:right="754" w:firstLine="0"/>
        <w:rPr>
          <w:rFonts w:ascii="Tw Cen MT" w:eastAsia="Arial Unicode MS" w:hAnsi="Tw Cen MT" w:cs="Tw Cen MT"/>
          <w:b/>
          <w:bCs/>
          <w:sz w:val="32"/>
        </w:rPr>
      </w:pPr>
    </w:p>
    <w:p w14:paraId="1BE1AAAE" w14:textId="77777777" w:rsidR="007470DB" w:rsidRDefault="007470DB">
      <w:pPr>
        <w:pStyle w:val="Corpsdetexte"/>
        <w:jc w:val="left"/>
        <w:rPr>
          <w:rFonts w:ascii="Tw Cen MT" w:eastAsia="Arial Unicode MS" w:hAnsi="Tw Cen MT" w:cs="Tw Cen MT"/>
          <w:b w:val="0"/>
          <w:bCs/>
          <w:sz w:val="20"/>
        </w:rPr>
      </w:pPr>
    </w:p>
    <w:p w14:paraId="3B5D8DB5" w14:textId="77777777" w:rsidR="007470DB" w:rsidRDefault="007470DB">
      <w:pPr>
        <w:pStyle w:val="Corpsdetexte"/>
        <w:pageBreakBefore/>
        <w:jc w:val="left"/>
        <w:rPr>
          <w:rFonts w:ascii="Tw Cen MT" w:eastAsia="Arial Unicode MS" w:hAnsi="Tw Cen MT" w:cs="Tw Cen MT"/>
          <w:b w:val="0"/>
          <w:bCs/>
          <w:sz w:val="24"/>
        </w:rPr>
      </w:pPr>
      <w:r>
        <w:rPr>
          <w:rFonts w:ascii="Tw Cen MT" w:eastAsia="Arial Unicode MS" w:hAnsi="Tw Cen MT" w:cs="Tw Cen MT"/>
          <w:b w:val="0"/>
          <w:bCs/>
          <w:sz w:val="24"/>
        </w:rPr>
        <w:lastRenderedPageBreak/>
        <w:t>La liste des Etablissements bancaires de 1er ordre et compagnie d’assurance agréés par le Ministère en charge des Finances, et autorisés à émettre les cautions, dans le cadre des marchés publics sont les suivants :</w:t>
      </w:r>
    </w:p>
    <w:p w14:paraId="0F1230F3" w14:textId="77777777" w:rsidR="007470DB" w:rsidRDefault="007470DB">
      <w:pPr>
        <w:pStyle w:val="Corpsdetexte"/>
        <w:jc w:val="left"/>
        <w:rPr>
          <w:rFonts w:ascii="Tw Cen MT" w:eastAsia="Arial Unicode MS" w:hAnsi="Tw Cen MT" w:cs="Tw Cen MT"/>
          <w:b w:val="0"/>
          <w:bCs/>
          <w:sz w:val="24"/>
        </w:rPr>
      </w:pPr>
    </w:p>
    <w:p w14:paraId="113F6310" w14:textId="77777777" w:rsidR="00AF053B" w:rsidRPr="005E011E" w:rsidRDefault="00AF053B" w:rsidP="00AF053B">
      <w:pPr>
        <w:jc w:val="center"/>
      </w:pPr>
      <w:r>
        <w:rPr>
          <w:rFonts w:cs="Arial"/>
          <w:b/>
          <w:caps/>
          <w:lang w:val="fr-CA"/>
        </w:rPr>
        <w:t>liste des eTABLISSEMENTS BANCAIRES ET ORGANISMES FINANCIERS AUTORISES A EMETTRE DES CAUTIONS DANS LE CADRE DES MARCHES PUBLICS</w:t>
      </w:r>
    </w:p>
    <w:p w14:paraId="47C82412" w14:textId="77777777" w:rsidR="00AF053B" w:rsidRPr="00AB392C" w:rsidRDefault="00AF053B" w:rsidP="00574001">
      <w:pPr>
        <w:pStyle w:val="Corpsdetexte"/>
        <w:numPr>
          <w:ilvl w:val="0"/>
          <w:numId w:val="21"/>
        </w:numPr>
        <w:spacing w:line="360" w:lineRule="auto"/>
        <w:jc w:val="both"/>
        <w:rPr>
          <w:rFonts w:eastAsia="Arial Unicode MS"/>
          <w:bCs/>
        </w:rPr>
      </w:pPr>
      <w:r w:rsidRPr="00E82AA7">
        <w:rPr>
          <w:rFonts w:eastAsia="Arial Unicode MS"/>
          <w:u w:val="single"/>
        </w:rPr>
        <w:t>BANQUES</w:t>
      </w:r>
    </w:p>
    <w:p w14:paraId="641C9669" w14:textId="77777777" w:rsidR="00AF053B" w:rsidRPr="005E011E" w:rsidRDefault="00AF053B" w:rsidP="00574001">
      <w:pPr>
        <w:pStyle w:val="Corpsdetexte"/>
        <w:numPr>
          <w:ilvl w:val="0"/>
          <w:numId w:val="8"/>
        </w:numPr>
        <w:spacing w:line="360" w:lineRule="auto"/>
        <w:jc w:val="both"/>
        <w:rPr>
          <w:rFonts w:ascii="Arial Narrow" w:eastAsia="Arial Unicode MS" w:hAnsi="Arial Narrow"/>
          <w:bCs/>
          <w:sz w:val="22"/>
          <w:szCs w:val="22"/>
          <w:lang w:val="en-US"/>
        </w:rPr>
      </w:pPr>
      <w:proofErr w:type="spellStart"/>
      <w:r w:rsidRPr="005E011E">
        <w:rPr>
          <w:rFonts w:ascii="Arial Narrow" w:eastAsia="Arial Unicode MS" w:hAnsi="Arial Narrow"/>
          <w:bCs/>
          <w:sz w:val="22"/>
          <w:szCs w:val="22"/>
          <w:lang w:val="en-US"/>
        </w:rPr>
        <w:t>Afriland</w:t>
      </w:r>
      <w:proofErr w:type="spellEnd"/>
      <w:r w:rsidRPr="005E011E">
        <w:rPr>
          <w:rFonts w:ascii="Arial Narrow" w:eastAsia="Arial Unicode MS" w:hAnsi="Arial Narrow"/>
          <w:bCs/>
          <w:sz w:val="22"/>
          <w:szCs w:val="22"/>
          <w:lang w:val="en-US"/>
        </w:rPr>
        <w:t xml:space="preserve"> First Bank (First Bank), B.P: 11 834, </w:t>
      </w:r>
      <w:proofErr w:type="gramStart"/>
      <w:r w:rsidRPr="005E011E">
        <w:rPr>
          <w:rFonts w:ascii="Arial Narrow" w:eastAsia="Arial Unicode MS" w:hAnsi="Arial Narrow"/>
          <w:bCs/>
          <w:sz w:val="22"/>
          <w:szCs w:val="22"/>
          <w:lang w:val="en-US"/>
        </w:rPr>
        <w:t>Yaoundé ;</w:t>
      </w:r>
      <w:proofErr w:type="gramEnd"/>
    </w:p>
    <w:p w14:paraId="37C32C1C" w14:textId="77777777" w:rsidR="00AF053B" w:rsidRPr="005E011E" w:rsidRDefault="00AF053B" w:rsidP="00574001">
      <w:pPr>
        <w:pStyle w:val="Corpsdetexte"/>
        <w:numPr>
          <w:ilvl w:val="0"/>
          <w:numId w:val="8"/>
        </w:numPr>
        <w:spacing w:line="360" w:lineRule="auto"/>
        <w:jc w:val="both"/>
        <w:rPr>
          <w:rFonts w:ascii="Arial Narrow" w:eastAsia="Arial Unicode MS" w:hAnsi="Arial Narrow"/>
          <w:bCs/>
          <w:sz w:val="22"/>
          <w:szCs w:val="22"/>
        </w:rPr>
      </w:pPr>
      <w:r w:rsidRPr="005E011E">
        <w:rPr>
          <w:rFonts w:ascii="Arial Narrow" w:eastAsia="Arial Unicode MS" w:hAnsi="Arial Narrow"/>
          <w:bCs/>
          <w:sz w:val="22"/>
          <w:szCs w:val="22"/>
        </w:rPr>
        <w:t>Banque Atlantique Cameroun (BACM), B.P: 2 933, Douala ;</w:t>
      </w:r>
    </w:p>
    <w:p w14:paraId="55801293" w14:textId="77777777" w:rsidR="00AF053B" w:rsidRPr="005E011E" w:rsidRDefault="00AF053B" w:rsidP="00574001">
      <w:pPr>
        <w:pStyle w:val="Corpsdetexte"/>
        <w:numPr>
          <w:ilvl w:val="0"/>
          <w:numId w:val="8"/>
        </w:numPr>
        <w:spacing w:line="360" w:lineRule="auto"/>
        <w:jc w:val="both"/>
        <w:rPr>
          <w:rFonts w:ascii="Arial Narrow" w:eastAsia="Arial Unicode MS" w:hAnsi="Arial Narrow"/>
          <w:bCs/>
          <w:sz w:val="22"/>
          <w:szCs w:val="22"/>
        </w:rPr>
      </w:pPr>
      <w:r w:rsidRPr="005E011E">
        <w:rPr>
          <w:rFonts w:ascii="Arial Narrow" w:eastAsia="Arial Unicode MS" w:hAnsi="Arial Narrow"/>
          <w:bCs/>
          <w:sz w:val="22"/>
          <w:szCs w:val="22"/>
        </w:rPr>
        <w:t>Banque Gabonaise pour le Financement Internationale (BGFIBANK), B.P: 600, Douala ;</w:t>
      </w:r>
    </w:p>
    <w:p w14:paraId="2D557A87" w14:textId="77777777" w:rsidR="00AF053B" w:rsidRPr="005E011E" w:rsidRDefault="00AF053B" w:rsidP="00574001">
      <w:pPr>
        <w:pStyle w:val="Corpsdetexte"/>
        <w:numPr>
          <w:ilvl w:val="0"/>
          <w:numId w:val="8"/>
        </w:numPr>
        <w:spacing w:line="360" w:lineRule="auto"/>
        <w:jc w:val="both"/>
        <w:rPr>
          <w:rFonts w:ascii="Arial Narrow" w:eastAsia="Arial Unicode MS" w:hAnsi="Arial Narrow"/>
          <w:bCs/>
          <w:sz w:val="22"/>
          <w:szCs w:val="22"/>
          <w:lang w:val="fr-CM"/>
        </w:rPr>
      </w:pPr>
      <w:r w:rsidRPr="005E011E">
        <w:rPr>
          <w:rFonts w:ascii="Arial Narrow" w:eastAsia="Arial Unicode MS" w:hAnsi="Arial Narrow"/>
          <w:bCs/>
          <w:sz w:val="22"/>
          <w:szCs w:val="22"/>
        </w:rPr>
        <w:t>Banque Internationale du Cameroun pour l’Epargne et le Crédit (BICEC), B.P: 1 925, Douala ;</w:t>
      </w:r>
    </w:p>
    <w:p w14:paraId="434A60D0" w14:textId="77777777" w:rsidR="00AF053B" w:rsidRPr="005E011E" w:rsidRDefault="00AF053B" w:rsidP="00574001">
      <w:pPr>
        <w:pStyle w:val="Corpsdetexte"/>
        <w:numPr>
          <w:ilvl w:val="0"/>
          <w:numId w:val="8"/>
        </w:numPr>
        <w:spacing w:line="360" w:lineRule="auto"/>
        <w:jc w:val="both"/>
        <w:rPr>
          <w:rFonts w:ascii="Arial Narrow" w:eastAsia="Arial Unicode MS" w:hAnsi="Arial Narrow"/>
          <w:bCs/>
          <w:sz w:val="22"/>
          <w:szCs w:val="22"/>
          <w:lang w:val="en-US"/>
        </w:rPr>
      </w:pPr>
      <w:r w:rsidRPr="005E011E">
        <w:rPr>
          <w:rFonts w:ascii="Arial Narrow" w:eastAsia="Arial Unicode MS" w:hAnsi="Arial Narrow"/>
          <w:bCs/>
          <w:sz w:val="22"/>
          <w:szCs w:val="22"/>
          <w:lang w:val="en-US"/>
        </w:rPr>
        <w:t xml:space="preserve">Citibank Cameroon (CITIGROUP), B.P: 4 571, </w:t>
      </w:r>
      <w:proofErr w:type="gramStart"/>
      <w:r w:rsidRPr="005E011E">
        <w:rPr>
          <w:rFonts w:ascii="Arial Narrow" w:eastAsia="Arial Unicode MS" w:hAnsi="Arial Narrow"/>
          <w:bCs/>
          <w:sz w:val="22"/>
          <w:szCs w:val="22"/>
          <w:lang w:val="en-US"/>
        </w:rPr>
        <w:t>Douala ;</w:t>
      </w:r>
      <w:proofErr w:type="gramEnd"/>
    </w:p>
    <w:p w14:paraId="1770E840" w14:textId="77777777" w:rsidR="00AF053B" w:rsidRPr="005E011E" w:rsidRDefault="00AF053B" w:rsidP="00574001">
      <w:pPr>
        <w:pStyle w:val="Corpsdetexte"/>
        <w:numPr>
          <w:ilvl w:val="0"/>
          <w:numId w:val="8"/>
        </w:numPr>
        <w:spacing w:line="360" w:lineRule="auto"/>
        <w:jc w:val="both"/>
        <w:rPr>
          <w:rFonts w:ascii="Arial Narrow" w:eastAsia="Arial Unicode MS" w:hAnsi="Arial Narrow"/>
          <w:bCs/>
          <w:sz w:val="22"/>
          <w:szCs w:val="22"/>
          <w:lang w:val="en-US"/>
        </w:rPr>
      </w:pPr>
      <w:r w:rsidRPr="005E011E">
        <w:rPr>
          <w:rFonts w:ascii="Arial Narrow" w:eastAsia="Arial Unicode MS" w:hAnsi="Arial Narrow"/>
          <w:bCs/>
          <w:sz w:val="22"/>
          <w:szCs w:val="22"/>
          <w:lang w:val="en-US"/>
        </w:rPr>
        <w:t xml:space="preserve">Commercial Bank-Cameroon (CBC), B.P: 4 004, </w:t>
      </w:r>
      <w:proofErr w:type="gramStart"/>
      <w:r w:rsidRPr="005E011E">
        <w:rPr>
          <w:rFonts w:ascii="Arial Narrow" w:eastAsia="Arial Unicode MS" w:hAnsi="Arial Narrow"/>
          <w:bCs/>
          <w:sz w:val="22"/>
          <w:szCs w:val="22"/>
          <w:lang w:val="en-US"/>
        </w:rPr>
        <w:t>Douala ;</w:t>
      </w:r>
      <w:proofErr w:type="gramEnd"/>
    </w:p>
    <w:p w14:paraId="618AAD2C" w14:textId="77777777" w:rsidR="00AF053B" w:rsidRPr="005E011E" w:rsidRDefault="00AF053B" w:rsidP="00574001">
      <w:pPr>
        <w:pStyle w:val="Corpsdetexte"/>
        <w:numPr>
          <w:ilvl w:val="0"/>
          <w:numId w:val="8"/>
        </w:numPr>
        <w:spacing w:line="360" w:lineRule="auto"/>
        <w:jc w:val="both"/>
        <w:rPr>
          <w:rFonts w:ascii="Arial Narrow" w:eastAsia="Arial Unicode MS" w:hAnsi="Arial Narrow"/>
          <w:bCs/>
          <w:sz w:val="22"/>
          <w:szCs w:val="22"/>
          <w:lang w:val="en-US"/>
        </w:rPr>
      </w:pPr>
      <w:r w:rsidRPr="005E011E">
        <w:rPr>
          <w:rFonts w:ascii="Arial Narrow" w:eastAsia="Arial Unicode MS" w:hAnsi="Arial Narrow"/>
          <w:bCs/>
          <w:sz w:val="22"/>
          <w:szCs w:val="22"/>
          <w:lang w:val="en-US"/>
        </w:rPr>
        <w:t xml:space="preserve">Ecobank Cameroun (ECOBANK), B.P: 582, </w:t>
      </w:r>
      <w:proofErr w:type="gramStart"/>
      <w:r w:rsidRPr="005E011E">
        <w:rPr>
          <w:rFonts w:ascii="Arial Narrow" w:eastAsia="Arial Unicode MS" w:hAnsi="Arial Narrow"/>
          <w:bCs/>
          <w:sz w:val="22"/>
          <w:szCs w:val="22"/>
          <w:lang w:val="en-US"/>
        </w:rPr>
        <w:t>Douala ;</w:t>
      </w:r>
      <w:proofErr w:type="gramEnd"/>
    </w:p>
    <w:p w14:paraId="20226D98" w14:textId="77777777" w:rsidR="00AF053B" w:rsidRPr="005E011E" w:rsidRDefault="00AF053B" w:rsidP="00574001">
      <w:pPr>
        <w:pStyle w:val="Corpsdetexte"/>
        <w:numPr>
          <w:ilvl w:val="0"/>
          <w:numId w:val="8"/>
        </w:numPr>
        <w:spacing w:line="360" w:lineRule="auto"/>
        <w:jc w:val="both"/>
        <w:rPr>
          <w:rFonts w:ascii="Arial Narrow" w:eastAsia="Arial Unicode MS" w:hAnsi="Arial Narrow"/>
          <w:bCs/>
          <w:sz w:val="22"/>
          <w:szCs w:val="22"/>
          <w:lang w:val="en-US"/>
        </w:rPr>
      </w:pPr>
      <w:r w:rsidRPr="005E011E">
        <w:rPr>
          <w:rFonts w:ascii="Arial Narrow" w:eastAsia="Arial Unicode MS" w:hAnsi="Arial Narrow"/>
          <w:bCs/>
          <w:sz w:val="22"/>
          <w:szCs w:val="22"/>
          <w:lang w:val="en-US"/>
        </w:rPr>
        <w:t xml:space="preserve">National financial credit Bank (NFC Bank), B.P: 6 578, </w:t>
      </w:r>
      <w:proofErr w:type="gramStart"/>
      <w:r w:rsidRPr="005E011E">
        <w:rPr>
          <w:rFonts w:ascii="Arial Narrow" w:eastAsia="Arial Unicode MS" w:hAnsi="Arial Narrow"/>
          <w:bCs/>
          <w:sz w:val="22"/>
          <w:szCs w:val="22"/>
          <w:lang w:val="en-US"/>
        </w:rPr>
        <w:t>Yaoundé ;</w:t>
      </w:r>
      <w:proofErr w:type="gramEnd"/>
    </w:p>
    <w:p w14:paraId="63D31651" w14:textId="77777777" w:rsidR="00AF053B" w:rsidRPr="005E011E" w:rsidRDefault="00AF053B" w:rsidP="00574001">
      <w:pPr>
        <w:pStyle w:val="Corpsdetexte"/>
        <w:numPr>
          <w:ilvl w:val="0"/>
          <w:numId w:val="8"/>
        </w:numPr>
        <w:spacing w:line="360" w:lineRule="auto"/>
        <w:jc w:val="both"/>
        <w:rPr>
          <w:rFonts w:ascii="Arial Narrow" w:eastAsia="Arial Unicode MS" w:hAnsi="Arial Narrow"/>
          <w:bCs/>
          <w:sz w:val="22"/>
          <w:szCs w:val="22"/>
        </w:rPr>
      </w:pPr>
      <w:r w:rsidRPr="005E011E">
        <w:rPr>
          <w:rFonts w:ascii="Arial Narrow" w:eastAsia="Arial Unicode MS" w:hAnsi="Arial Narrow"/>
          <w:bCs/>
          <w:sz w:val="22"/>
          <w:szCs w:val="22"/>
        </w:rPr>
        <w:t xml:space="preserve">Société Commerciale de Banques-Cameroun (SCB-Cameroun), B.P: 300, </w:t>
      </w:r>
      <w:proofErr w:type="gramStart"/>
      <w:r w:rsidRPr="005E011E">
        <w:rPr>
          <w:rFonts w:ascii="Arial Narrow" w:eastAsia="Arial Unicode MS" w:hAnsi="Arial Narrow"/>
          <w:bCs/>
          <w:sz w:val="22"/>
          <w:szCs w:val="22"/>
        </w:rPr>
        <w:t>Douala;</w:t>
      </w:r>
      <w:proofErr w:type="gramEnd"/>
    </w:p>
    <w:p w14:paraId="340C00D0" w14:textId="77777777" w:rsidR="00AF053B" w:rsidRPr="005E011E" w:rsidRDefault="00AF053B" w:rsidP="00574001">
      <w:pPr>
        <w:pStyle w:val="Corpsdetexte"/>
        <w:numPr>
          <w:ilvl w:val="0"/>
          <w:numId w:val="8"/>
        </w:numPr>
        <w:spacing w:line="360" w:lineRule="auto"/>
        <w:jc w:val="both"/>
        <w:rPr>
          <w:rFonts w:ascii="Arial Narrow" w:eastAsia="Arial Unicode MS" w:hAnsi="Arial Narrow"/>
          <w:bCs/>
          <w:sz w:val="22"/>
          <w:szCs w:val="22"/>
          <w:lang w:val="fr-CM"/>
        </w:rPr>
      </w:pPr>
      <w:r w:rsidRPr="005E011E">
        <w:rPr>
          <w:rFonts w:ascii="Arial Narrow" w:eastAsia="Arial Unicode MS" w:hAnsi="Arial Narrow"/>
          <w:bCs/>
          <w:sz w:val="22"/>
          <w:szCs w:val="22"/>
        </w:rPr>
        <w:t>Société Générale Cameroun (SGC), B.P: 4 042, Douala ;</w:t>
      </w:r>
    </w:p>
    <w:p w14:paraId="4B87E7CE" w14:textId="77777777" w:rsidR="00AF053B" w:rsidRPr="005E011E" w:rsidRDefault="00AF053B" w:rsidP="00574001">
      <w:pPr>
        <w:pStyle w:val="Corpsdetexte"/>
        <w:numPr>
          <w:ilvl w:val="0"/>
          <w:numId w:val="8"/>
        </w:numPr>
        <w:spacing w:line="360" w:lineRule="auto"/>
        <w:jc w:val="both"/>
        <w:rPr>
          <w:rFonts w:ascii="Arial Narrow" w:eastAsia="Arial Unicode MS" w:hAnsi="Arial Narrow"/>
          <w:bCs/>
          <w:sz w:val="22"/>
          <w:szCs w:val="22"/>
          <w:lang w:val="en-US"/>
        </w:rPr>
      </w:pPr>
      <w:r w:rsidRPr="005E011E">
        <w:rPr>
          <w:rFonts w:ascii="Arial Narrow" w:eastAsia="Arial Unicode MS" w:hAnsi="Arial Narrow"/>
          <w:bCs/>
          <w:sz w:val="22"/>
          <w:szCs w:val="22"/>
          <w:lang w:val="en-US"/>
        </w:rPr>
        <w:t xml:space="preserve">Standard Chartered Bank Cameroon (SCBC), B.P: 1 784, </w:t>
      </w:r>
      <w:proofErr w:type="gramStart"/>
      <w:r w:rsidRPr="005E011E">
        <w:rPr>
          <w:rFonts w:ascii="Arial Narrow" w:eastAsia="Arial Unicode MS" w:hAnsi="Arial Narrow"/>
          <w:bCs/>
          <w:sz w:val="22"/>
          <w:szCs w:val="22"/>
          <w:lang w:val="en-US"/>
        </w:rPr>
        <w:t>Douala ;</w:t>
      </w:r>
      <w:proofErr w:type="gramEnd"/>
    </w:p>
    <w:p w14:paraId="37D4A52D" w14:textId="77777777" w:rsidR="00AF053B" w:rsidRPr="005E011E" w:rsidRDefault="00AF053B" w:rsidP="00574001">
      <w:pPr>
        <w:pStyle w:val="Corpsdetexte"/>
        <w:numPr>
          <w:ilvl w:val="0"/>
          <w:numId w:val="8"/>
        </w:numPr>
        <w:spacing w:line="360" w:lineRule="auto"/>
        <w:jc w:val="both"/>
        <w:rPr>
          <w:rFonts w:ascii="Arial Narrow" w:eastAsia="Arial Unicode MS" w:hAnsi="Arial Narrow"/>
          <w:bCs/>
          <w:sz w:val="22"/>
          <w:szCs w:val="22"/>
          <w:lang w:val="en-US"/>
        </w:rPr>
      </w:pPr>
      <w:r w:rsidRPr="005E011E">
        <w:rPr>
          <w:rFonts w:ascii="Arial Narrow" w:eastAsia="Arial Unicode MS" w:hAnsi="Arial Narrow"/>
          <w:bCs/>
          <w:sz w:val="22"/>
          <w:szCs w:val="22"/>
          <w:lang w:val="en-US"/>
        </w:rPr>
        <w:t xml:space="preserve">Union Bank of Cameroon Plc (UBC), B.P: 15 569, </w:t>
      </w:r>
      <w:proofErr w:type="gramStart"/>
      <w:r w:rsidRPr="005E011E">
        <w:rPr>
          <w:rFonts w:ascii="Arial Narrow" w:eastAsia="Arial Unicode MS" w:hAnsi="Arial Narrow"/>
          <w:bCs/>
          <w:sz w:val="22"/>
          <w:szCs w:val="22"/>
          <w:lang w:val="en-US"/>
        </w:rPr>
        <w:t>Douala ;</w:t>
      </w:r>
      <w:proofErr w:type="gramEnd"/>
    </w:p>
    <w:p w14:paraId="73D172EE" w14:textId="77777777" w:rsidR="00AF053B" w:rsidRPr="005E011E" w:rsidRDefault="00AF053B" w:rsidP="00574001">
      <w:pPr>
        <w:pStyle w:val="Corpsdetexte"/>
        <w:numPr>
          <w:ilvl w:val="0"/>
          <w:numId w:val="8"/>
        </w:numPr>
        <w:spacing w:line="360" w:lineRule="auto"/>
        <w:jc w:val="both"/>
        <w:rPr>
          <w:rFonts w:ascii="Arial Narrow" w:eastAsia="Arial Unicode MS" w:hAnsi="Arial Narrow"/>
          <w:bCs/>
          <w:sz w:val="22"/>
          <w:szCs w:val="22"/>
          <w:lang w:val="en-US"/>
        </w:rPr>
      </w:pPr>
      <w:r w:rsidRPr="005E011E">
        <w:rPr>
          <w:rFonts w:ascii="Arial Narrow" w:eastAsia="Arial Unicode MS" w:hAnsi="Arial Narrow"/>
          <w:bCs/>
          <w:sz w:val="22"/>
          <w:szCs w:val="22"/>
          <w:lang w:val="en-US"/>
        </w:rPr>
        <w:t xml:space="preserve">Union Bank for Africa (UBA), B.P: 2 088, </w:t>
      </w:r>
      <w:proofErr w:type="gramStart"/>
      <w:r w:rsidRPr="005E011E">
        <w:rPr>
          <w:rFonts w:ascii="Arial Narrow" w:eastAsia="Arial Unicode MS" w:hAnsi="Arial Narrow"/>
          <w:bCs/>
          <w:sz w:val="22"/>
          <w:szCs w:val="22"/>
          <w:lang w:val="en-US"/>
        </w:rPr>
        <w:t>Douala ;</w:t>
      </w:r>
      <w:proofErr w:type="gramEnd"/>
    </w:p>
    <w:p w14:paraId="45330E85" w14:textId="77777777" w:rsidR="00AF053B" w:rsidRPr="005E011E" w:rsidRDefault="00AF053B" w:rsidP="00574001">
      <w:pPr>
        <w:pStyle w:val="Corpsdetexte"/>
        <w:numPr>
          <w:ilvl w:val="0"/>
          <w:numId w:val="8"/>
        </w:numPr>
        <w:spacing w:line="360" w:lineRule="auto"/>
        <w:jc w:val="both"/>
        <w:rPr>
          <w:rFonts w:ascii="Arial Narrow" w:eastAsia="Arial Unicode MS" w:hAnsi="Arial Narrow"/>
          <w:bCs/>
          <w:sz w:val="22"/>
          <w:szCs w:val="22"/>
          <w:lang w:val="fr-CM"/>
        </w:rPr>
      </w:pPr>
      <w:r w:rsidRPr="005E011E">
        <w:rPr>
          <w:rFonts w:ascii="Arial Narrow" w:eastAsia="Arial Unicode MS" w:hAnsi="Arial Narrow"/>
          <w:bCs/>
          <w:sz w:val="22"/>
          <w:szCs w:val="22"/>
        </w:rPr>
        <w:t>Banque Camerounaise des Petites et Moyennes Entreprises (BC-PME), B.P: 12 962, Yaoundé ;</w:t>
      </w:r>
    </w:p>
    <w:p w14:paraId="52C0DA1C" w14:textId="77777777" w:rsidR="00AF053B" w:rsidRPr="005E011E" w:rsidRDefault="00AF053B" w:rsidP="00574001">
      <w:pPr>
        <w:pStyle w:val="Corpsdetexte"/>
        <w:numPr>
          <w:ilvl w:val="0"/>
          <w:numId w:val="8"/>
        </w:numPr>
        <w:spacing w:line="360" w:lineRule="auto"/>
        <w:jc w:val="both"/>
        <w:rPr>
          <w:rFonts w:ascii="Arial Narrow" w:eastAsia="Arial Unicode MS" w:hAnsi="Arial Narrow"/>
          <w:bCs/>
          <w:sz w:val="22"/>
          <w:szCs w:val="22"/>
          <w:lang w:val="en-US"/>
        </w:rPr>
      </w:pPr>
      <w:r w:rsidRPr="005E011E">
        <w:rPr>
          <w:rFonts w:ascii="Arial Narrow" w:eastAsia="Arial Unicode MS" w:hAnsi="Arial Narrow"/>
          <w:bCs/>
          <w:sz w:val="22"/>
          <w:szCs w:val="22"/>
          <w:lang w:val="en-US"/>
        </w:rPr>
        <w:t>Bank of Africa Cameroun (BOA Cameroun) BP 4593 Douala;</w:t>
      </w:r>
    </w:p>
    <w:p w14:paraId="4B7C3D30" w14:textId="77777777" w:rsidR="00AF053B" w:rsidRPr="005E011E" w:rsidRDefault="00AF053B" w:rsidP="00574001">
      <w:pPr>
        <w:pStyle w:val="Corpsdetexte"/>
        <w:numPr>
          <w:ilvl w:val="0"/>
          <w:numId w:val="8"/>
        </w:numPr>
        <w:spacing w:line="360" w:lineRule="auto"/>
        <w:jc w:val="both"/>
        <w:rPr>
          <w:rFonts w:ascii="Arial Narrow" w:eastAsia="Arial Unicode MS" w:hAnsi="Arial Narrow"/>
          <w:bCs/>
          <w:sz w:val="22"/>
          <w:szCs w:val="22"/>
          <w:lang w:val="fr-CM"/>
        </w:rPr>
      </w:pPr>
      <w:r w:rsidRPr="005E011E">
        <w:rPr>
          <w:rFonts w:ascii="Arial Narrow" w:eastAsia="Arial Unicode MS" w:hAnsi="Arial Narrow"/>
          <w:bCs/>
          <w:sz w:val="22"/>
          <w:szCs w:val="22"/>
        </w:rPr>
        <w:t>Crédit Communautaire d’Afrique-Bank (CCA-Bank), B.P 30 388, Yaoundé ;</w:t>
      </w:r>
    </w:p>
    <w:p w14:paraId="78442C2E" w14:textId="77777777" w:rsidR="00AF053B" w:rsidRPr="005E011E" w:rsidRDefault="00AF053B" w:rsidP="00574001">
      <w:pPr>
        <w:pStyle w:val="Corpsdetexte"/>
        <w:numPr>
          <w:ilvl w:val="0"/>
          <w:numId w:val="8"/>
        </w:numPr>
        <w:spacing w:line="360" w:lineRule="auto"/>
        <w:jc w:val="both"/>
        <w:rPr>
          <w:rFonts w:ascii="Arial Narrow" w:eastAsia="Arial Unicode MS" w:hAnsi="Arial Narrow"/>
          <w:bCs/>
          <w:sz w:val="22"/>
          <w:szCs w:val="22"/>
          <w:u w:val="single"/>
          <w:lang w:val="en-US"/>
        </w:rPr>
      </w:pPr>
      <w:r w:rsidRPr="005E011E">
        <w:rPr>
          <w:rFonts w:ascii="Arial Narrow" w:eastAsia="Arial Unicode MS" w:hAnsi="Arial Narrow"/>
          <w:bCs/>
          <w:sz w:val="22"/>
          <w:szCs w:val="22"/>
          <w:lang w:val="en-US"/>
        </w:rPr>
        <w:t>Bange Bank Cameroun (Bange CMR), B.P 34 692, Yaoundé;</w:t>
      </w:r>
    </w:p>
    <w:p w14:paraId="6A5FE76E" w14:textId="77777777" w:rsidR="00AF053B" w:rsidRPr="005E011E" w:rsidRDefault="00AF053B" w:rsidP="00574001">
      <w:pPr>
        <w:pStyle w:val="Corpsdetexte"/>
        <w:numPr>
          <w:ilvl w:val="0"/>
          <w:numId w:val="8"/>
        </w:numPr>
        <w:spacing w:line="360" w:lineRule="auto"/>
        <w:jc w:val="both"/>
        <w:rPr>
          <w:rFonts w:ascii="Arial Narrow" w:eastAsia="Arial Unicode MS" w:hAnsi="Arial Narrow"/>
          <w:bCs/>
          <w:sz w:val="22"/>
          <w:szCs w:val="22"/>
          <w:u w:val="single"/>
        </w:rPr>
      </w:pPr>
      <w:r w:rsidRPr="005E011E">
        <w:rPr>
          <w:rFonts w:ascii="Arial Narrow" w:eastAsia="Arial Unicode MS" w:hAnsi="Arial Narrow"/>
          <w:bCs/>
          <w:sz w:val="22"/>
          <w:szCs w:val="22"/>
        </w:rPr>
        <w:t xml:space="preserve">La Régionale Bank, B.P: 30145 Yaoundé. </w:t>
      </w:r>
    </w:p>
    <w:p w14:paraId="7C3E5793" w14:textId="77777777" w:rsidR="00AF053B" w:rsidRPr="005E011E" w:rsidRDefault="00AF053B" w:rsidP="00574001">
      <w:pPr>
        <w:pStyle w:val="Corpsdetexte"/>
        <w:numPr>
          <w:ilvl w:val="0"/>
          <w:numId w:val="21"/>
        </w:numPr>
        <w:spacing w:line="360" w:lineRule="auto"/>
        <w:jc w:val="both"/>
        <w:rPr>
          <w:rFonts w:ascii="Arial Narrow" w:eastAsia="Arial Unicode MS" w:hAnsi="Arial Narrow"/>
          <w:bCs/>
          <w:sz w:val="22"/>
          <w:szCs w:val="22"/>
        </w:rPr>
      </w:pPr>
      <w:r w:rsidRPr="005E011E">
        <w:rPr>
          <w:rFonts w:ascii="Arial Narrow" w:eastAsia="Arial Unicode MS" w:hAnsi="Arial Narrow"/>
          <w:sz w:val="22"/>
          <w:szCs w:val="22"/>
          <w:u w:val="single"/>
        </w:rPr>
        <w:t>COMPAGNIES</w:t>
      </w:r>
      <w:r w:rsidRPr="005E011E">
        <w:rPr>
          <w:rFonts w:ascii="Arial Narrow" w:eastAsia="Arial Unicode MS" w:hAnsi="Arial Narrow"/>
          <w:bCs/>
          <w:sz w:val="22"/>
          <w:szCs w:val="22"/>
          <w:u w:val="single"/>
        </w:rPr>
        <w:t xml:space="preserve"> </w:t>
      </w:r>
      <w:r w:rsidRPr="005E011E">
        <w:rPr>
          <w:rFonts w:ascii="Arial Narrow" w:eastAsia="Arial Unicode MS" w:hAnsi="Arial Narrow"/>
          <w:sz w:val="22"/>
          <w:szCs w:val="22"/>
          <w:u w:val="single"/>
        </w:rPr>
        <w:t>D’ASSURANCE</w:t>
      </w:r>
    </w:p>
    <w:p w14:paraId="7EB2A2D3" w14:textId="77777777" w:rsidR="00AF053B" w:rsidRPr="005E011E" w:rsidRDefault="00AF053B" w:rsidP="00574001">
      <w:pPr>
        <w:pStyle w:val="Corpsdetexte"/>
        <w:numPr>
          <w:ilvl w:val="0"/>
          <w:numId w:val="8"/>
        </w:numPr>
        <w:spacing w:line="360" w:lineRule="auto"/>
        <w:jc w:val="both"/>
        <w:rPr>
          <w:rFonts w:ascii="Arial Narrow" w:eastAsia="Arial Unicode MS" w:hAnsi="Arial Narrow"/>
          <w:bCs/>
          <w:sz w:val="22"/>
          <w:szCs w:val="22"/>
        </w:rPr>
      </w:pPr>
      <w:r w:rsidRPr="005E011E">
        <w:rPr>
          <w:rFonts w:ascii="Arial Narrow" w:eastAsia="Arial Unicode MS" w:hAnsi="Arial Narrow"/>
          <w:bCs/>
          <w:sz w:val="22"/>
          <w:szCs w:val="22"/>
        </w:rPr>
        <w:t>Activa Assurances S.A. B.P: 12 970, Douala ;</w:t>
      </w:r>
    </w:p>
    <w:p w14:paraId="261D85BF" w14:textId="77777777" w:rsidR="00AF053B" w:rsidRPr="005E011E" w:rsidRDefault="00AF053B" w:rsidP="00574001">
      <w:pPr>
        <w:pStyle w:val="Corpsdetexte"/>
        <w:numPr>
          <w:ilvl w:val="0"/>
          <w:numId w:val="8"/>
        </w:numPr>
        <w:spacing w:line="360" w:lineRule="auto"/>
        <w:jc w:val="both"/>
        <w:rPr>
          <w:rFonts w:ascii="Arial Narrow" w:eastAsia="Arial Unicode MS" w:hAnsi="Arial Narrow"/>
          <w:bCs/>
          <w:sz w:val="22"/>
          <w:szCs w:val="22"/>
        </w:rPr>
      </w:pPr>
      <w:r w:rsidRPr="005E011E">
        <w:rPr>
          <w:rFonts w:ascii="Arial Narrow" w:eastAsia="Arial Unicode MS" w:hAnsi="Arial Narrow"/>
          <w:bCs/>
          <w:sz w:val="22"/>
          <w:szCs w:val="22"/>
        </w:rPr>
        <w:t>Assurance et Réassurance Africaine (AREA) S.A, B.P. 18 404 Douala ;</w:t>
      </w:r>
    </w:p>
    <w:p w14:paraId="55A0A50F" w14:textId="77777777" w:rsidR="00AF053B" w:rsidRPr="005E011E" w:rsidRDefault="00AF053B" w:rsidP="00574001">
      <w:pPr>
        <w:pStyle w:val="Corpsdetexte"/>
        <w:numPr>
          <w:ilvl w:val="0"/>
          <w:numId w:val="8"/>
        </w:numPr>
        <w:spacing w:line="360" w:lineRule="auto"/>
        <w:jc w:val="both"/>
        <w:rPr>
          <w:rFonts w:ascii="Arial Narrow" w:eastAsia="Arial Unicode MS" w:hAnsi="Arial Narrow"/>
          <w:bCs/>
          <w:sz w:val="22"/>
          <w:szCs w:val="22"/>
          <w:lang w:val="fr-CM"/>
        </w:rPr>
      </w:pPr>
      <w:r w:rsidRPr="005E011E">
        <w:rPr>
          <w:rFonts w:ascii="Arial Narrow" w:eastAsia="Arial Unicode MS" w:hAnsi="Arial Narrow"/>
          <w:bCs/>
          <w:sz w:val="22"/>
          <w:szCs w:val="22"/>
        </w:rPr>
        <w:t>Chanas Assurance S.A. B.P: 109, Douala ;</w:t>
      </w:r>
    </w:p>
    <w:p w14:paraId="0EE924E4" w14:textId="77777777" w:rsidR="00AF053B" w:rsidRPr="005E011E" w:rsidRDefault="00AF053B" w:rsidP="00574001">
      <w:pPr>
        <w:pStyle w:val="Corpsdetexte"/>
        <w:numPr>
          <w:ilvl w:val="0"/>
          <w:numId w:val="8"/>
        </w:numPr>
        <w:spacing w:line="360" w:lineRule="auto"/>
        <w:jc w:val="both"/>
        <w:rPr>
          <w:rFonts w:ascii="Arial Narrow" w:eastAsia="Arial Unicode MS" w:hAnsi="Arial Narrow"/>
          <w:bCs/>
          <w:sz w:val="22"/>
          <w:szCs w:val="22"/>
          <w:lang w:val="en-US"/>
        </w:rPr>
      </w:pPr>
      <w:proofErr w:type="spellStart"/>
      <w:r w:rsidRPr="005E011E">
        <w:rPr>
          <w:rFonts w:ascii="Arial Narrow" w:eastAsia="Arial Unicode MS" w:hAnsi="Arial Narrow"/>
          <w:bCs/>
          <w:sz w:val="22"/>
          <w:szCs w:val="22"/>
          <w:lang w:val="en-US"/>
        </w:rPr>
        <w:t>Zenithe</w:t>
      </w:r>
      <w:proofErr w:type="spellEnd"/>
      <w:r w:rsidRPr="005E011E">
        <w:rPr>
          <w:rFonts w:ascii="Arial Narrow" w:eastAsia="Arial Unicode MS" w:hAnsi="Arial Narrow"/>
          <w:bCs/>
          <w:sz w:val="22"/>
          <w:szCs w:val="22"/>
          <w:lang w:val="en-US"/>
        </w:rPr>
        <w:t xml:space="preserve"> Insurance S.A. B.P: 1 130, Yaoundé;</w:t>
      </w:r>
    </w:p>
    <w:p w14:paraId="2138FCA5" w14:textId="77777777" w:rsidR="00AF053B" w:rsidRPr="005E011E" w:rsidRDefault="00AF053B" w:rsidP="00574001">
      <w:pPr>
        <w:pStyle w:val="Corpsdetexte"/>
        <w:numPr>
          <w:ilvl w:val="0"/>
          <w:numId w:val="8"/>
        </w:numPr>
        <w:spacing w:line="360" w:lineRule="auto"/>
        <w:jc w:val="both"/>
        <w:rPr>
          <w:rFonts w:ascii="Arial Narrow" w:eastAsia="Arial Unicode MS" w:hAnsi="Arial Narrow"/>
          <w:bCs/>
          <w:sz w:val="22"/>
          <w:szCs w:val="22"/>
          <w:lang w:val="en-US"/>
        </w:rPr>
      </w:pPr>
      <w:r w:rsidRPr="005E011E">
        <w:rPr>
          <w:rFonts w:ascii="Arial Narrow" w:eastAsia="Arial Unicode MS" w:hAnsi="Arial Narrow"/>
          <w:bCs/>
          <w:sz w:val="22"/>
          <w:szCs w:val="22"/>
          <w:lang w:val="en-US"/>
        </w:rPr>
        <w:t>Pro Assur S.A, BP: 6 650 Douala;</w:t>
      </w:r>
    </w:p>
    <w:p w14:paraId="22411A2A" w14:textId="77777777" w:rsidR="00AF053B" w:rsidRPr="005E011E" w:rsidRDefault="00AF053B" w:rsidP="00574001">
      <w:pPr>
        <w:pStyle w:val="Corpsdetexte"/>
        <w:numPr>
          <w:ilvl w:val="0"/>
          <w:numId w:val="8"/>
        </w:numPr>
        <w:spacing w:line="360" w:lineRule="auto"/>
        <w:jc w:val="both"/>
        <w:rPr>
          <w:rFonts w:ascii="Arial Narrow" w:eastAsia="Arial Unicode MS" w:hAnsi="Arial Narrow"/>
          <w:bCs/>
          <w:sz w:val="22"/>
          <w:szCs w:val="22"/>
          <w:lang w:val="fr-CM"/>
        </w:rPr>
      </w:pPr>
      <w:r w:rsidRPr="005E011E">
        <w:rPr>
          <w:rFonts w:ascii="Arial Narrow" w:eastAsia="Arial Unicode MS" w:hAnsi="Arial Narrow"/>
          <w:bCs/>
          <w:sz w:val="22"/>
          <w:szCs w:val="22"/>
        </w:rPr>
        <w:t>Atlantique Assurances S.A BP 2933 Douala ;</w:t>
      </w:r>
    </w:p>
    <w:p w14:paraId="36957707" w14:textId="77777777" w:rsidR="00AF053B" w:rsidRPr="005E011E" w:rsidRDefault="00AF053B" w:rsidP="00574001">
      <w:pPr>
        <w:pStyle w:val="Corpsdetexte"/>
        <w:numPr>
          <w:ilvl w:val="0"/>
          <w:numId w:val="8"/>
        </w:numPr>
        <w:spacing w:line="360" w:lineRule="auto"/>
        <w:jc w:val="both"/>
        <w:rPr>
          <w:rFonts w:ascii="Arial Narrow" w:eastAsia="Arial Unicode MS" w:hAnsi="Arial Narrow"/>
          <w:bCs/>
          <w:sz w:val="22"/>
          <w:szCs w:val="22"/>
          <w:lang w:val="en-US"/>
        </w:rPr>
      </w:pPr>
      <w:r w:rsidRPr="005E011E">
        <w:rPr>
          <w:rFonts w:ascii="Arial Narrow" w:eastAsia="Arial Unicode MS" w:hAnsi="Arial Narrow"/>
          <w:bCs/>
          <w:sz w:val="22"/>
          <w:szCs w:val="22"/>
          <w:lang w:val="en-US"/>
        </w:rPr>
        <w:t>Beneficial General Insurance S.A BP 2328 Douala;</w:t>
      </w:r>
    </w:p>
    <w:p w14:paraId="1F04231C" w14:textId="77777777" w:rsidR="00AF053B" w:rsidRPr="005E011E" w:rsidRDefault="00AF053B" w:rsidP="00574001">
      <w:pPr>
        <w:pStyle w:val="Corpsdetexte"/>
        <w:numPr>
          <w:ilvl w:val="0"/>
          <w:numId w:val="8"/>
        </w:numPr>
        <w:spacing w:line="360" w:lineRule="auto"/>
        <w:jc w:val="both"/>
        <w:rPr>
          <w:rFonts w:ascii="Arial Narrow" w:eastAsia="Arial Unicode MS" w:hAnsi="Arial Narrow"/>
          <w:bCs/>
          <w:sz w:val="22"/>
          <w:szCs w:val="22"/>
        </w:rPr>
      </w:pPr>
      <w:r w:rsidRPr="005E011E">
        <w:rPr>
          <w:rFonts w:ascii="Arial Narrow" w:eastAsia="Arial Unicode MS" w:hAnsi="Arial Narrow"/>
          <w:bCs/>
          <w:sz w:val="22"/>
          <w:szCs w:val="22"/>
        </w:rPr>
        <w:t xml:space="preserve">CPA S.A BP 54 </w:t>
      </w:r>
      <w:proofErr w:type="gramStart"/>
      <w:r w:rsidRPr="005E011E">
        <w:rPr>
          <w:rFonts w:ascii="Arial Narrow" w:eastAsia="Arial Unicode MS" w:hAnsi="Arial Narrow"/>
          <w:bCs/>
          <w:sz w:val="22"/>
          <w:szCs w:val="22"/>
        </w:rPr>
        <w:t>Douala;</w:t>
      </w:r>
      <w:proofErr w:type="gramEnd"/>
    </w:p>
    <w:p w14:paraId="7CC39B4C" w14:textId="77777777" w:rsidR="00AF053B" w:rsidRPr="005E011E" w:rsidRDefault="00AF053B" w:rsidP="00574001">
      <w:pPr>
        <w:pStyle w:val="Corpsdetexte"/>
        <w:numPr>
          <w:ilvl w:val="0"/>
          <w:numId w:val="8"/>
        </w:numPr>
        <w:spacing w:line="360" w:lineRule="auto"/>
        <w:jc w:val="both"/>
        <w:rPr>
          <w:rFonts w:ascii="Arial Narrow" w:eastAsia="Arial Unicode MS" w:hAnsi="Arial Narrow"/>
          <w:bCs/>
          <w:sz w:val="22"/>
          <w:szCs w:val="22"/>
        </w:rPr>
      </w:pPr>
      <w:r w:rsidRPr="005E011E">
        <w:rPr>
          <w:rFonts w:ascii="Arial Narrow" w:eastAsia="Arial Unicode MS" w:hAnsi="Arial Narrow"/>
          <w:bCs/>
          <w:sz w:val="22"/>
          <w:szCs w:val="22"/>
        </w:rPr>
        <w:t>NSIA Assurances S.A BP 2759 Douala ;</w:t>
      </w:r>
    </w:p>
    <w:p w14:paraId="7729A04D" w14:textId="77777777" w:rsidR="00AF053B" w:rsidRPr="005E011E" w:rsidRDefault="00AF053B" w:rsidP="00574001">
      <w:pPr>
        <w:pStyle w:val="Corpsdetexte"/>
        <w:numPr>
          <w:ilvl w:val="0"/>
          <w:numId w:val="8"/>
        </w:numPr>
        <w:spacing w:line="360" w:lineRule="auto"/>
        <w:jc w:val="both"/>
        <w:rPr>
          <w:rFonts w:ascii="Arial Narrow" w:eastAsia="Arial Unicode MS" w:hAnsi="Arial Narrow"/>
          <w:bCs/>
          <w:sz w:val="22"/>
          <w:szCs w:val="22"/>
        </w:rPr>
      </w:pPr>
      <w:r w:rsidRPr="005E011E">
        <w:rPr>
          <w:rFonts w:ascii="Arial Narrow" w:eastAsia="Arial Unicode MS" w:hAnsi="Arial Narrow"/>
          <w:bCs/>
          <w:sz w:val="22"/>
          <w:szCs w:val="22"/>
        </w:rPr>
        <w:t>SAAR S.A BP 1011 Douala ;</w:t>
      </w:r>
    </w:p>
    <w:p w14:paraId="12F7A72E" w14:textId="77777777" w:rsidR="00AF053B" w:rsidRPr="005E011E" w:rsidRDefault="00AF053B" w:rsidP="00574001">
      <w:pPr>
        <w:pStyle w:val="Corpsdetexte"/>
        <w:numPr>
          <w:ilvl w:val="0"/>
          <w:numId w:val="8"/>
        </w:numPr>
        <w:spacing w:line="360" w:lineRule="auto"/>
        <w:jc w:val="both"/>
        <w:rPr>
          <w:rFonts w:ascii="Arial Narrow" w:eastAsia="Arial Unicode MS" w:hAnsi="Arial Narrow"/>
          <w:bCs/>
          <w:sz w:val="22"/>
          <w:szCs w:val="22"/>
        </w:rPr>
      </w:pPr>
      <w:r w:rsidRPr="005E011E">
        <w:rPr>
          <w:rFonts w:ascii="Arial Narrow" w:eastAsia="Arial Unicode MS" w:hAnsi="Arial Narrow"/>
          <w:bCs/>
          <w:sz w:val="22"/>
          <w:szCs w:val="22"/>
        </w:rPr>
        <w:lastRenderedPageBreak/>
        <w:t xml:space="preserve">Royal Onyx </w:t>
      </w:r>
      <w:proofErr w:type="spellStart"/>
      <w:r w:rsidRPr="005E011E">
        <w:rPr>
          <w:rFonts w:ascii="Arial Narrow" w:eastAsia="Arial Unicode MS" w:hAnsi="Arial Narrow"/>
          <w:bCs/>
          <w:sz w:val="22"/>
          <w:szCs w:val="22"/>
        </w:rPr>
        <w:t>Insurance</w:t>
      </w:r>
      <w:proofErr w:type="spellEnd"/>
      <w:r w:rsidRPr="005E011E">
        <w:rPr>
          <w:rFonts w:ascii="Arial Narrow" w:eastAsia="Arial Unicode MS" w:hAnsi="Arial Narrow"/>
          <w:bCs/>
          <w:sz w:val="22"/>
          <w:szCs w:val="22"/>
        </w:rPr>
        <w:t xml:space="preserve"> Cie, B.P : 12 230, Douala ;</w:t>
      </w:r>
    </w:p>
    <w:p w14:paraId="41D55745" w14:textId="77777777" w:rsidR="00AF053B" w:rsidRDefault="00AF053B" w:rsidP="00574001">
      <w:pPr>
        <w:pStyle w:val="Corpsdetexte"/>
        <w:numPr>
          <w:ilvl w:val="0"/>
          <w:numId w:val="8"/>
        </w:numPr>
        <w:spacing w:line="360" w:lineRule="auto"/>
        <w:jc w:val="both"/>
        <w:rPr>
          <w:rFonts w:ascii="Arial Narrow" w:eastAsia="Arial Unicode MS" w:hAnsi="Arial Narrow"/>
          <w:bCs/>
          <w:sz w:val="22"/>
          <w:szCs w:val="22"/>
        </w:rPr>
      </w:pPr>
      <w:r w:rsidRPr="005E011E">
        <w:rPr>
          <w:rFonts w:ascii="Arial Narrow" w:eastAsia="Arial Unicode MS" w:hAnsi="Arial Narrow"/>
          <w:bCs/>
          <w:sz w:val="22"/>
          <w:szCs w:val="22"/>
        </w:rPr>
        <w:t>Saham Assurances S.A BP 11395 Douala.</w:t>
      </w:r>
    </w:p>
    <w:p w14:paraId="3081B774" w14:textId="77777777" w:rsidR="00AF053B" w:rsidRPr="005E011E" w:rsidRDefault="00AF053B" w:rsidP="00574001">
      <w:pPr>
        <w:pStyle w:val="Corpsdetexte"/>
        <w:numPr>
          <w:ilvl w:val="0"/>
          <w:numId w:val="8"/>
        </w:numPr>
        <w:spacing w:line="360" w:lineRule="auto"/>
        <w:jc w:val="both"/>
        <w:rPr>
          <w:rFonts w:ascii="Arial Narrow" w:eastAsia="Arial Unicode MS" w:hAnsi="Arial Narrow"/>
          <w:bCs/>
          <w:sz w:val="22"/>
          <w:szCs w:val="22"/>
        </w:rPr>
      </w:pPr>
      <w:proofErr w:type="spellStart"/>
      <w:r>
        <w:rPr>
          <w:rFonts w:ascii="Arial Narrow" w:eastAsia="Arial Unicode MS" w:hAnsi="Arial Narrow"/>
          <w:bCs/>
          <w:sz w:val="22"/>
          <w:szCs w:val="22"/>
        </w:rPr>
        <w:t>Aréa</w:t>
      </w:r>
      <w:proofErr w:type="spellEnd"/>
      <w:r>
        <w:rPr>
          <w:rFonts w:ascii="Arial Narrow" w:eastAsia="Arial Unicode MS" w:hAnsi="Arial Narrow"/>
          <w:bCs/>
          <w:sz w:val="22"/>
          <w:szCs w:val="22"/>
        </w:rPr>
        <w:t xml:space="preserve"> Assurances S.A, B.P : 1531 </w:t>
      </w:r>
      <w:proofErr w:type="gramStart"/>
      <w:r>
        <w:rPr>
          <w:rFonts w:ascii="Arial Narrow" w:eastAsia="Arial Unicode MS" w:hAnsi="Arial Narrow"/>
          <w:bCs/>
          <w:sz w:val="22"/>
          <w:szCs w:val="22"/>
        </w:rPr>
        <w:t>Douala.</w:t>
      </w:r>
      <w:r w:rsidRPr="005E011E">
        <w:rPr>
          <w:rFonts w:ascii="Arial Narrow" w:eastAsia="Arial Unicode MS" w:hAnsi="Arial Narrow"/>
          <w:bCs/>
          <w:sz w:val="22"/>
          <w:szCs w:val="22"/>
        </w:rPr>
        <w:t>/</w:t>
      </w:r>
      <w:proofErr w:type="gramEnd"/>
      <w:r w:rsidRPr="005E011E">
        <w:rPr>
          <w:rFonts w:ascii="Arial Narrow" w:eastAsia="Arial Unicode MS" w:hAnsi="Arial Narrow"/>
          <w:bCs/>
          <w:sz w:val="22"/>
          <w:szCs w:val="22"/>
        </w:rPr>
        <w:t>-</w:t>
      </w:r>
    </w:p>
    <w:p w14:paraId="7B679841" w14:textId="77777777" w:rsidR="00AF053B" w:rsidRDefault="00AF053B" w:rsidP="00AF053B">
      <w:pPr>
        <w:rPr>
          <w:b/>
          <w:bCs/>
        </w:rPr>
      </w:pPr>
    </w:p>
    <w:p w14:paraId="504901E1" w14:textId="77777777" w:rsidR="00AF053B" w:rsidRDefault="00AF053B" w:rsidP="00AF053B">
      <w:pPr>
        <w:rPr>
          <w:b/>
          <w:bCs/>
        </w:rPr>
      </w:pPr>
    </w:p>
    <w:p w14:paraId="1BD9EFC7" w14:textId="77777777" w:rsidR="00AF053B" w:rsidRDefault="00AF053B" w:rsidP="00AF053B">
      <w:pPr>
        <w:rPr>
          <w:b/>
          <w:bCs/>
        </w:rPr>
      </w:pPr>
    </w:p>
    <w:p w14:paraId="12D0735F" w14:textId="77777777" w:rsidR="00AF053B" w:rsidRDefault="00AF053B" w:rsidP="00AF053B">
      <w:pPr>
        <w:rPr>
          <w:b/>
          <w:bCs/>
        </w:rPr>
      </w:pPr>
    </w:p>
    <w:p w14:paraId="61E6C153" w14:textId="77777777" w:rsidR="00AF053B" w:rsidRDefault="00AF053B" w:rsidP="00AF053B">
      <w:pPr>
        <w:rPr>
          <w:b/>
          <w:bCs/>
        </w:rPr>
      </w:pPr>
    </w:p>
    <w:p w14:paraId="6C9387BC" w14:textId="77777777" w:rsidR="00AF053B" w:rsidRDefault="00AF053B" w:rsidP="00AF053B">
      <w:pPr>
        <w:rPr>
          <w:b/>
          <w:bCs/>
        </w:rPr>
      </w:pPr>
    </w:p>
    <w:p w14:paraId="72CB176D" w14:textId="77777777" w:rsidR="00AF053B" w:rsidRDefault="00AF053B" w:rsidP="00AF053B">
      <w:pPr>
        <w:rPr>
          <w:b/>
          <w:bCs/>
        </w:rPr>
      </w:pPr>
    </w:p>
    <w:p w14:paraId="744EB298" w14:textId="77777777" w:rsidR="00AF053B" w:rsidRDefault="00AF053B" w:rsidP="00AF053B">
      <w:pPr>
        <w:rPr>
          <w:b/>
          <w:bCs/>
        </w:rPr>
      </w:pPr>
    </w:p>
    <w:p w14:paraId="0A26771F" w14:textId="77777777" w:rsidR="00AF053B" w:rsidRDefault="00AF053B" w:rsidP="00AF053B">
      <w:pPr>
        <w:rPr>
          <w:b/>
          <w:bCs/>
        </w:rPr>
      </w:pPr>
    </w:p>
    <w:p w14:paraId="00B48428" w14:textId="77777777" w:rsidR="00AF053B" w:rsidRDefault="00AF053B" w:rsidP="00AF053B">
      <w:pPr>
        <w:rPr>
          <w:b/>
          <w:bCs/>
        </w:rPr>
      </w:pPr>
    </w:p>
    <w:p w14:paraId="283EA63C" w14:textId="77777777" w:rsidR="00AF053B" w:rsidRDefault="00AF053B" w:rsidP="00AF053B">
      <w:pPr>
        <w:rPr>
          <w:b/>
          <w:bCs/>
        </w:rPr>
      </w:pPr>
    </w:p>
    <w:p w14:paraId="067C0C04" w14:textId="77777777" w:rsidR="00AF053B" w:rsidRDefault="00AF053B" w:rsidP="00AF053B">
      <w:pPr>
        <w:rPr>
          <w:b/>
          <w:bCs/>
        </w:rPr>
      </w:pPr>
    </w:p>
    <w:p w14:paraId="5FE5A79E" w14:textId="77777777" w:rsidR="00AF053B" w:rsidRDefault="00AF053B" w:rsidP="00AF053B">
      <w:pPr>
        <w:rPr>
          <w:b/>
          <w:bCs/>
        </w:rPr>
      </w:pPr>
    </w:p>
    <w:p w14:paraId="085C3666" w14:textId="77777777" w:rsidR="00AF053B" w:rsidRDefault="00AF053B" w:rsidP="00AF053B">
      <w:pPr>
        <w:rPr>
          <w:b/>
          <w:bCs/>
        </w:rPr>
      </w:pPr>
    </w:p>
    <w:p w14:paraId="549FA8B1" w14:textId="77777777" w:rsidR="00AF053B" w:rsidRDefault="00AF053B" w:rsidP="00AF053B">
      <w:pPr>
        <w:rPr>
          <w:b/>
          <w:bCs/>
        </w:rPr>
      </w:pPr>
    </w:p>
    <w:p w14:paraId="0C176CA4" w14:textId="77777777" w:rsidR="00AF053B" w:rsidRDefault="00AF053B" w:rsidP="00AF053B">
      <w:pPr>
        <w:rPr>
          <w:b/>
          <w:bCs/>
        </w:rPr>
      </w:pPr>
    </w:p>
    <w:p w14:paraId="79AF76FD" w14:textId="77777777" w:rsidR="00AF053B" w:rsidRDefault="00AF053B" w:rsidP="00AF053B">
      <w:pPr>
        <w:rPr>
          <w:b/>
          <w:bCs/>
        </w:rPr>
      </w:pPr>
    </w:p>
    <w:p w14:paraId="5B74B694" w14:textId="77777777" w:rsidR="00AF053B" w:rsidRDefault="00AF053B" w:rsidP="00AF053B">
      <w:pPr>
        <w:widowControl w:val="0"/>
        <w:autoSpaceDE w:val="0"/>
        <w:autoSpaceDN w:val="0"/>
        <w:adjustRightInd w:val="0"/>
        <w:spacing w:before="16"/>
        <w:ind w:left="3355" w:right="3356"/>
        <w:jc w:val="center"/>
        <w:rPr>
          <w:rFonts w:ascii="Arial Narrow" w:hAnsi="Arial Narrow" w:cs="Arial Narrow"/>
          <w:sz w:val="36"/>
          <w:szCs w:val="36"/>
        </w:rPr>
      </w:pPr>
      <w:r>
        <w:rPr>
          <w:rFonts w:ascii="Arial Narrow" w:hAnsi="Arial Narrow" w:cs="Arial Narrow"/>
          <w:b/>
          <w:bCs/>
          <w:i/>
          <w:iCs/>
          <w:sz w:val="36"/>
          <w:szCs w:val="36"/>
        </w:rPr>
        <w:t>PIECE N°</w:t>
      </w:r>
      <w:r>
        <w:rPr>
          <w:rFonts w:ascii="Arial Narrow" w:hAnsi="Arial Narrow" w:cs="Arial Narrow"/>
          <w:b/>
          <w:bCs/>
          <w:i/>
          <w:iCs/>
          <w:spacing w:val="-1"/>
          <w:sz w:val="36"/>
          <w:szCs w:val="36"/>
        </w:rPr>
        <w:t>1</w:t>
      </w:r>
      <w:r>
        <w:rPr>
          <w:rFonts w:ascii="Arial Narrow" w:hAnsi="Arial Narrow" w:cs="Arial Narrow"/>
          <w:b/>
          <w:bCs/>
          <w:i/>
          <w:iCs/>
          <w:sz w:val="36"/>
          <w:szCs w:val="36"/>
        </w:rPr>
        <w:t>5.</w:t>
      </w:r>
    </w:p>
    <w:p w14:paraId="278D308C" w14:textId="77777777" w:rsidR="00AF053B" w:rsidRDefault="00AF053B" w:rsidP="00AF053B">
      <w:pPr>
        <w:widowControl w:val="0"/>
        <w:autoSpaceDE w:val="0"/>
        <w:autoSpaceDN w:val="0"/>
        <w:adjustRightInd w:val="0"/>
        <w:spacing w:before="6" w:line="260" w:lineRule="exact"/>
        <w:rPr>
          <w:rFonts w:ascii="Arial Narrow" w:hAnsi="Arial Narrow" w:cs="Arial Narrow"/>
          <w:sz w:val="26"/>
          <w:szCs w:val="26"/>
        </w:rPr>
      </w:pPr>
    </w:p>
    <w:p w14:paraId="6E8C2A19" w14:textId="77777777" w:rsidR="00AF053B" w:rsidRDefault="00AF053B" w:rsidP="00AF053B">
      <w:pPr>
        <w:widowControl w:val="0"/>
        <w:autoSpaceDE w:val="0"/>
        <w:autoSpaceDN w:val="0"/>
        <w:adjustRightInd w:val="0"/>
        <w:ind w:left="261" w:right="263"/>
        <w:jc w:val="center"/>
        <w:rPr>
          <w:rFonts w:ascii="Arial Narrow" w:hAnsi="Arial Narrow" w:cs="Arial Narrow"/>
          <w:sz w:val="36"/>
          <w:szCs w:val="36"/>
        </w:rPr>
      </w:pPr>
      <w:r>
        <w:rPr>
          <w:rFonts w:ascii="Arial Narrow" w:hAnsi="Arial Narrow" w:cs="Arial Narrow"/>
          <w:b/>
          <w:bCs/>
          <w:i/>
          <w:iCs/>
          <w:sz w:val="36"/>
          <w:szCs w:val="36"/>
        </w:rPr>
        <w:t>PR</w:t>
      </w:r>
      <w:r>
        <w:rPr>
          <w:rFonts w:ascii="Arial Narrow" w:hAnsi="Arial Narrow" w:cs="Arial Narrow"/>
          <w:b/>
          <w:bCs/>
          <w:i/>
          <w:iCs/>
          <w:spacing w:val="1"/>
          <w:sz w:val="36"/>
          <w:szCs w:val="36"/>
        </w:rPr>
        <w:t>O</w:t>
      </w:r>
      <w:r>
        <w:rPr>
          <w:rFonts w:ascii="Arial Narrow" w:hAnsi="Arial Narrow" w:cs="Arial Narrow"/>
          <w:b/>
          <w:bCs/>
          <w:i/>
          <w:iCs/>
          <w:sz w:val="36"/>
          <w:szCs w:val="36"/>
        </w:rPr>
        <w:t>CED</w:t>
      </w:r>
      <w:r>
        <w:rPr>
          <w:rFonts w:ascii="Arial Narrow" w:hAnsi="Arial Narrow" w:cs="Arial Narrow"/>
          <w:b/>
          <w:bCs/>
          <w:i/>
          <w:iCs/>
          <w:spacing w:val="1"/>
          <w:sz w:val="36"/>
          <w:szCs w:val="36"/>
        </w:rPr>
        <w:t>U</w:t>
      </w:r>
      <w:r>
        <w:rPr>
          <w:rFonts w:ascii="Arial Narrow" w:hAnsi="Arial Narrow" w:cs="Arial Narrow"/>
          <w:b/>
          <w:bCs/>
          <w:i/>
          <w:iCs/>
          <w:sz w:val="36"/>
          <w:szCs w:val="36"/>
        </w:rPr>
        <w:t>RE DE</w:t>
      </w:r>
      <w:r>
        <w:rPr>
          <w:rFonts w:ascii="Arial Narrow" w:hAnsi="Arial Narrow" w:cs="Arial Narrow"/>
          <w:b/>
          <w:bCs/>
          <w:i/>
          <w:iCs/>
          <w:spacing w:val="-1"/>
          <w:sz w:val="36"/>
          <w:szCs w:val="36"/>
        </w:rPr>
        <w:t xml:space="preserve"> </w:t>
      </w:r>
      <w:r>
        <w:rPr>
          <w:rFonts w:ascii="Arial Narrow" w:hAnsi="Arial Narrow" w:cs="Arial Narrow"/>
          <w:b/>
          <w:bCs/>
          <w:i/>
          <w:iCs/>
          <w:sz w:val="36"/>
          <w:szCs w:val="36"/>
        </w:rPr>
        <w:t xml:space="preserve">PASSATION DES </w:t>
      </w:r>
      <w:r>
        <w:rPr>
          <w:rFonts w:ascii="Arial Narrow" w:hAnsi="Arial Narrow" w:cs="Arial Narrow"/>
          <w:b/>
          <w:bCs/>
          <w:i/>
          <w:iCs/>
          <w:spacing w:val="1"/>
          <w:sz w:val="36"/>
          <w:szCs w:val="36"/>
        </w:rPr>
        <w:t>M</w:t>
      </w:r>
      <w:r>
        <w:rPr>
          <w:rFonts w:ascii="Arial Narrow" w:hAnsi="Arial Narrow" w:cs="Arial Narrow"/>
          <w:b/>
          <w:bCs/>
          <w:i/>
          <w:iCs/>
          <w:sz w:val="36"/>
          <w:szCs w:val="36"/>
        </w:rPr>
        <w:t>AR</w:t>
      </w:r>
      <w:r>
        <w:rPr>
          <w:rFonts w:ascii="Arial Narrow" w:hAnsi="Arial Narrow" w:cs="Arial Narrow"/>
          <w:b/>
          <w:bCs/>
          <w:i/>
          <w:iCs/>
          <w:spacing w:val="1"/>
          <w:sz w:val="36"/>
          <w:szCs w:val="36"/>
        </w:rPr>
        <w:t>C</w:t>
      </w:r>
      <w:r>
        <w:rPr>
          <w:rFonts w:ascii="Arial Narrow" w:hAnsi="Arial Narrow" w:cs="Arial Narrow"/>
          <w:b/>
          <w:bCs/>
          <w:i/>
          <w:iCs/>
          <w:sz w:val="36"/>
          <w:szCs w:val="36"/>
        </w:rPr>
        <w:t>HES EN</w:t>
      </w:r>
      <w:r>
        <w:rPr>
          <w:rFonts w:ascii="Arial Narrow" w:hAnsi="Arial Narrow" w:cs="Arial Narrow"/>
          <w:b/>
          <w:bCs/>
          <w:i/>
          <w:iCs/>
          <w:spacing w:val="-3"/>
          <w:sz w:val="36"/>
          <w:szCs w:val="36"/>
        </w:rPr>
        <w:t xml:space="preserve"> </w:t>
      </w:r>
      <w:r>
        <w:rPr>
          <w:rFonts w:ascii="Arial Narrow" w:hAnsi="Arial Narrow" w:cs="Arial Narrow"/>
          <w:b/>
          <w:bCs/>
          <w:i/>
          <w:iCs/>
          <w:sz w:val="36"/>
          <w:szCs w:val="36"/>
        </w:rPr>
        <w:t>LIGNE</w:t>
      </w:r>
    </w:p>
    <w:p w14:paraId="1237E69D" w14:textId="77777777" w:rsidR="00AF053B" w:rsidRDefault="00AF053B" w:rsidP="00AF053B">
      <w:pPr>
        <w:widowControl w:val="0"/>
        <w:autoSpaceDE w:val="0"/>
        <w:autoSpaceDN w:val="0"/>
        <w:adjustRightInd w:val="0"/>
        <w:ind w:left="261" w:right="263"/>
        <w:jc w:val="center"/>
        <w:rPr>
          <w:rFonts w:ascii="Arial Narrow" w:hAnsi="Arial Narrow" w:cs="Arial Narrow"/>
          <w:sz w:val="36"/>
          <w:szCs w:val="36"/>
        </w:rPr>
        <w:sectPr w:rsidR="00AF053B" w:rsidSect="00AF053B">
          <w:pgSz w:w="11900" w:h="16820"/>
          <w:pgMar w:top="1560" w:right="1680" w:bottom="280" w:left="1680" w:header="0" w:footer="761" w:gutter="0"/>
          <w:cols w:space="720" w:equalWidth="0">
            <w:col w:w="8540"/>
          </w:cols>
          <w:noEndnote/>
        </w:sectPr>
      </w:pPr>
    </w:p>
    <w:p w14:paraId="0596CD4F" w14:textId="77777777" w:rsidR="00AF053B" w:rsidRDefault="00AF053B" w:rsidP="00AF053B">
      <w:pPr>
        <w:widowControl w:val="0"/>
        <w:autoSpaceDE w:val="0"/>
        <w:autoSpaceDN w:val="0"/>
        <w:adjustRightInd w:val="0"/>
        <w:spacing w:before="7" w:line="160" w:lineRule="exact"/>
        <w:rPr>
          <w:rFonts w:ascii="Arial Narrow" w:hAnsi="Arial Narrow" w:cs="Arial Narrow"/>
          <w:sz w:val="16"/>
          <w:szCs w:val="16"/>
        </w:rPr>
      </w:pPr>
    </w:p>
    <w:p w14:paraId="054F12FD" w14:textId="77777777" w:rsidR="00AF053B" w:rsidRDefault="00AF053B" w:rsidP="00AF053B">
      <w:pPr>
        <w:widowControl w:val="0"/>
        <w:autoSpaceDE w:val="0"/>
        <w:autoSpaceDN w:val="0"/>
        <w:adjustRightInd w:val="0"/>
        <w:spacing w:before="7" w:line="160" w:lineRule="exact"/>
        <w:rPr>
          <w:rFonts w:ascii="Arial Narrow" w:hAnsi="Arial Narrow" w:cs="Arial Narrow"/>
          <w:sz w:val="16"/>
          <w:szCs w:val="16"/>
        </w:rPr>
        <w:sectPr w:rsidR="00AF053B" w:rsidSect="00AF053B">
          <w:pgSz w:w="11900" w:h="16820"/>
          <w:pgMar w:top="1020" w:right="740" w:bottom="280" w:left="1020" w:header="0" w:footer="761" w:gutter="0"/>
          <w:cols w:space="720" w:equalWidth="0">
            <w:col w:w="10140"/>
          </w:cols>
          <w:noEndnote/>
        </w:sectPr>
      </w:pPr>
    </w:p>
    <w:p w14:paraId="45982BBB" w14:textId="77777777" w:rsidR="00AF053B" w:rsidRDefault="00AF053B" w:rsidP="00AF053B">
      <w:pPr>
        <w:widowControl w:val="0"/>
        <w:autoSpaceDE w:val="0"/>
        <w:autoSpaceDN w:val="0"/>
        <w:adjustRightInd w:val="0"/>
        <w:spacing w:before="34" w:line="229" w:lineRule="exact"/>
        <w:ind w:left="318" w:right="2755"/>
        <w:jc w:val="center"/>
        <w:rPr>
          <w:rFonts w:ascii="Arial" w:hAnsi="Arial" w:cs="Arial"/>
          <w:sz w:val="20"/>
          <w:szCs w:val="20"/>
        </w:rPr>
      </w:pPr>
      <w:r>
        <w:rPr>
          <w:noProof/>
        </w:rPr>
        <mc:AlternateContent>
          <mc:Choice Requires="wps">
            <w:drawing>
              <wp:anchor distT="0" distB="0" distL="114300" distR="114300" simplePos="0" relativeHeight="251782656" behindDoc="1" locked="0" layoutInCell="0" allowOverlap="1" wp14:anchorId="59A8E3A7" wp14:editId="3F325230">
                <wp:simplePos x="0" y="0"/>
                <wp:positionH relativeFrom="page">
                  <wp:posOffset>3560445</wp:posOffset>
                </wp:positionH>
                <wp:positionV relativeFrom="paragraph">
                  <wp:posOffset>-45720</wp:posOffset>
                </wp:positionV>
                <wp:extent cx="901700" cy="965200"/>
                <wp:effectExtent l="0" t="0" r="0" b="0"/>
                <wp:wrapNone/>
                <wp:docPr id="131620030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965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83DCD9" w14:textId="77777777" w:rsidR="00AF053B" w:rsidRDefault="00AF053B" w:rsidP="00AF053B">
                            <w:pPr>
                              <w:spacing w:line="1520" w:lineRule="atLeast"/>
                            </w:pPr>
                            <w:r>
                              <w:rPr>
                                <w:noProof/>
                              </w:rPr>
                              <w:drawing>
                                <wp:inline distT="0" distB="0" distL="0" distR="0" wp14:anchorId="47A918BC" wp14:editId="3D26B6CB">
                                  <wp:extent cx="901700" cy="971550"/>
                                  <wp:effectExtent l="0" t="0" r="0" b="0"/>
                                  <wp:docPr id="1933328485" name="Imag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01700" cy="971550"/>
                                          </a:xfrm>
                                          <a:prstGeom prst="rect">
                                            <a:avLst/>
                                          </a:prstGeom>
                                          <a:noFill/>
                                          <a:ln>
                                            <a:noFill/>
                                          </a:ln>
                                        </pic:spPr>
                                      </pic:pic>
                                    </a:graphicData>
                                  </a:graphic>
                                </wp:inline>
                              </w:drawing>
                            </w:r>
                          </w:p>
                          <w:p w14:paraId="79BC4B7E" w14:textId="77777777" w:rsidR="00AF053B" w:rsidRDefault="00AF053B" w:rsidP="00AF053B">
                            <w:pPr>
                              <w:widowControl w:val="0"/>
                              <w:autoSpaceDE w:val="0"/>
                              <w:autoSpaceDN w:val="0"/>
                              <w:adjustRightInd w:val="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A8E3A7" id="Rectangle 48" o:spid="_x0000_s1063" style="position:absolute;left:0;text-align:left;margin-left:280.35pt;margin-top:-3.6pt;width:71pt;height:76pt;z-index:-251533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" o:allowincell="f" filled="f" stroked="f">
                <v:textbox inset="0,0,0,0">
                  <w:txbxContent>
                    <w:p w14:paraId="4C83DCD9" w14:textId="77777777" w:rsidR="00AF053B" w:rsidRDefault="00AF053B" w:rsidP="00AF053B">
                      <w:pPr>
                        <w:spacing w:line="1520" w:lineRule="atLeast"/>
                      </w:pPr>
                      <w:r>
                        <w:rPr>
                          <w:noProof/>
                        </w:rPr>
                        <w:drawing>
                          <wp:inline distT="0" distB="0" distL="0" distR="0" wp14:anchorId="47A918BC" wp14:editId="3D26B6CB">
                            <wp:extent cx="901700" cy="971550"/>
                            <wp:effectExtent l="0" t="0" r="0" b="0"/>
                            <wp:docPr id="1933328485" name="Imag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01700" cy="971550"/>
                                    </a:xfrm>
                                    <a:prstGeom prst="rect">
                                      <a:avLst/>
                                    </a:prstGeom>
                                    <a:noFill/>
                                    <a:ln>
                                      <a:noFill/>
                                    </a:ln>
                                  </pic:spPr>
                                </pic:pic>
                              </a:graphicData>
                            </a:graphic>
                          </wp:inline>
                        </w:drawing>
                      </w:r>
                    </w:p>
                    <w:p w14:paraId="79BC4B7E" w14:textId="77777777" w:rsidR="00AF053B" w:rsidRDefault="00AF053B" w:rsidP="00AF053B">
                      <w:pPr>
                        <w:widowControl w:val="0"/>
                        <w:autoSpaceDE w:val="0"/>
                        <w:autoSpaceDN w:val="0"/>
                        <w:adjustRightInd w:val="0"/>
                      </w:pPr>
                    </w:p>
                  </w:txbxContent>
                </v:textbox>
                <w10:wrap anchorx="page"/>
              </v:rect>
            </w:pict>
          </mc:Fallback>
        </mc:AlternateContent>
      </w:r>
      <w:r>
        <w:rPr>
          <w:rFonts w:ascii="Arial" w:hAnsi="Arial" w:cs="Arial"/>
          <w:b/>
          <w:bCs/>
          <w:sz w:val="20"/>
          <w:szCs w:val="20"/>
        </w:rPr>
        <w:t>R</w:t>
      </w:r>
      <w:r>
        <w:rPr>
          <w:rFonts w:ascii="Arial" w:hAnsi="Arial" w:cs="Arial"/>
          <w:b/>
          <w:bCs/>
          <w:spacing w:val="-1"/>
          <w:sz w:val="20"/>
          <w:szCs w:val="20"/>
        </w:rPr>
        <w:t>E</w:t>
      </w:r>
      <w:r>
        <w:rPr>
          <w:rFonts w:ascii="Arial" w:hAnsi="Arial" w:cs="Arial"/>
          <w:b/>
          <w:bCs/>
          <w:spacing w:val="1"/>
          <w:sz w:val="20"/>
          <w:szCs w:val="20"/>
        </w:rPr>
        <w:t>P</w:t>
      </w:r>
      <w:r>
        <w:rPr>
          <w:rFonts w:ascii="Arial" w:hAnsi="Arial" w:cs="Arial"/>
          <w:b/>
          <w:bCs/>
          <w:sz w:val="20"/>
          <w:szCs w:val="20"/>
        </w:rPr>
        <w:t>UB</w:t>
      </w:r>
      <w:r>
        <w:rPr>
          <w:rFonts w:ascii="Arial" w:hAnsi="Arial" w:cs="Arial"/>
          <w:b/>
          <w:bCs/>
          <w:spacing w:val="1"/>
          <w:sz w:val="20"/>
          <w:szCs w:val="20"/>
        </w:rPr>
        <w:t>L</w:t>
      </w:r>
      <w:r>
        <w:rPr>
          <w:rFonts w:ascii="Arial" w:hAnsi="Arial" w:cs="Arial"/>
          <w:b/>
          <w:bCs/>
          <w:sz w:val="20"/>
          <w:szCs w:val="20"/>
        </w:rPr>
        <w:t>I</w:t>
      </w:r>
      <w:r>
        <w:rPr>
          <w:rFonts w:ascii="Arial" w:hAnsi="Arial" w:cs="Arial"/>
          <w:b/>
          <w:bCs/>
          <w:spacing w:val="1"/>
          <w:sz w:val="20"/>
          <w:szCs w:val="20"/>
        </w:rPr>
        <w:t>Q</w:t>
      </w:r>
      <w:r>
        <w:rPr>
          <w:rFonts w:ascii="Arial" w:hAnsi="Arial" w:cs="Arial"/>
          <w:b/>
          <w:bCs/>
          <w:sz w:val="20"/>
          <w:szCs w:val="20"/>
        </w:rPr>
        <w:t>UE</w:t>
      </w:r>
      <w:r>
        <w:rPr>
          <w:rFonts w:ascii="Arial" w:hAnsi="Arial" w:cs="Arial"/>
          <w:b/>
          <w:bCs/>
          <w:spacing w:val="-21"/>
          <w:sz w:val="20"/>
          <w:szCs w:val="20"/>
        </w:rPr>
        <w:t xml:space="preserve"> </w:t>
      </w:r>
      <w:r>
        <w:rPr>
          <w:rFonts w:ascii="Arial" w:hAnsi="Arial" w:cs="Arial"/>
          <w:b/>
          <w:bCs/>
          <w:spacing w:val="3"/>
          <w:sz w:val="20"/>
          <w:szCs w:val="20"/>
        </w:rPr>
        <w:t>D</w:t>
      </w:r>
      <w:r>
        <w:rPr>
          <w:rFonts w:ascii="Arial" w:hAnsi="Arial" w:cs="Arial"/>
          <w:b/>
          <w:bCs/>
          <w:sz w:val="20"/>
          <w:szCs w:val="20"/>
        </w:rPr>
        <w:t>U</w:t>
      </w:r>
      <w:r>
        <w:rPr>
          <w:rFonts w:ascii="Arial" w:hAnsi="Arial" w:cs="Arial"/>
          <w:b/>
          <w:bCs/>
          <w:spacing w:val="-10"/>
          <w:sz w:val="20"/>
          <w:szCs w:val="20"/>
        </w:rPr>
        <w:t xml:space="preserve"> </w:t>
      </w:r>
      <w:r>
        <w:rPr>
          <w:rFonts w:ascii="Arial" w:hAnsi="Arial" w:cs="Arial"/>
          <w:b/>
          <w:bCs/>
          <w:w w:val="99"/>
          <w:sz w:val="20"/>
          <w:szCs w:val="20"/>
        </w:rPr>
        <w:t>C</w:t>
      </w:r>
      <w:r>
        <w:rPr>
          <w:rFonts w:ascii="Arial" w:hAnsi="Arial" w:cs="Arial"/>
          <w:b/>
          <w:bCs/>
          <w:spacing w:val="-2"/>
          <w:w w:val="99"/>
          <w:sz w:val="20"/>
          <w:szCs w:val="20"/>
        </w:rPr>
        <w:t>A</w:t>
      </w:r>
      <w:r>
        <w:rPr>
          <w:rFonts w:ascii="Arial" w:hAnsi="Arial" w:cs="Arial"/>
          <w:b/>
          <w:bCs/>
          <w:w w:val="99"/>
          <w:sz w:val="20"/>
          <w:szCs w:val="20"/>
        </w:rPr>
        <w:t>M</w:t>
      </w:r>
      <w:r>
        <w:rPr>
          <w:rFonts w:ascii="Arial" w:hAnsi="Arial" w:cs="Arial"/>
          <w:b/>
          <w:bCs/>
          <w:spacing w:val="-4"/>
          <w:w w:val="99"/>
          <w:sz w:val="20"/>
          <w:szCs w:val="20"/>
        </w:rPr>
        <w:t>E</w:t>
      </w:r>
      <w:r>
        <w:rPr>
          <w:rFonts w:ascii="Arial" w:hAnsi="Arial" w:cs="Arial"/>
          <w:b/>
          <w:bCs/>
          <w:w w:val="99"/>
          <w:sz w:val="20"/>
          <w:szCs w:val="20"/>
        </w:rPr>
        <w:t>R</w:t>
      </w:r>
      <w:r>
        <w:rPr>
          <w:rFonts w:ascii="Arial" w:hAnsi="Arial" w:cs="Arial"/>
          <w:b/>
          <w:bCs/>
          <w:spacing w:val="-1"/>
          <w:w w:val="99"/>
          <w:sz w:val="20"/>
          <w:szCs w:val="20"/>
        </w:rPr>
        <w:t>O</w:t>
      </w:r>
      <w:r>
        <w:rPr>
          <w:rFonts w:ascii="Arial" w:hAnsi="Arial" w:cs="Arial"/>
          <w:b/>
          <w:bCs/>
          <w:spacing w:val="-2"/>
          <w:w w:val="99"/>
          <w:sz w:val="20"/>
          <w:szCs w:val="20"/>
        </w:rPr>
        <w:t>U</w:t>
      </w:r>
      <w:r>
        <w:rPr>
          <w:rFonts w:ascii="Arial" w:hAnsi="Arial" w:cs="Arial"/>
          <w:b/>
          <w:bCs/>
          <w:w w:val="99"/>
          <w:sz w:val="20"/>
          <w:szCs w:val="20"/>
        </w:rPr>
        <w:t>N</w:t>
      </w:r>
    </w:p>
    <w:p w14:paraId="79D28B22" w14:textId="77777777" w:rsidR="00AF053B" w:rsidRDefault="00AF053B" w:rsidP="00AF053B">
      <w:pPr>
        <w:widowControl w:val="0"/>
        <w:autoSpaceDE w:val="0"/>
        <w:autoSpaceDN w:val="0"/>
        <w:adjustRightInd w:val="0"/>
        <w:spacing w:line="198" w:lineRule="exact"/>
        <w:ind w:left="801" w:right="3205"/>
        <w:jc w:val="center"/>
        <w:rPr>
          <w:rFonts w:ascii="Arial" w:hAnsi="Arial" w:cs="Arial"/>
          <w:sz w:val="20"/>
          <w:szCs w:val="20"/>
        </w:rPr>
      </w:pPr>
      <w:r>
        <w:rPr>
          <w:rFonts w:ascii="Arial" w:hAnsi="Arial" w:cs="Arial"/>
          <w:spacing w:val="-1"/>
          <w:sz w:val="20"/>
          <w:szCs w:val="20"/>
        </w:rPr>
        <w:t>P</w:t>
      </w:r>
      <w:r>
        <w:rPr>
          <w:rFonts w:ascii="Arial" w:hAnsi="Arial" w:cs="Arial"/>
          <w:sz w:val="20"/>
          <w:szCs w:val="20"/>
        </w:rPr>
        <w:t>a</w:t>
      </w:r>
      <w:r>
        <w:rPr>
          <w:rFonts w:ascii="Arial" w:hAnsi="Arial" w:cs="Arial"/>
          <w:spacing w:val="-1"/>
          <w:sz w:val="20"/>
          <w:szCs w:val="20"/>
        </w:rPr>
        <w:t>i</w:t>
      </w:r>
      <w:r>
        <w:rPr>
          <w:rFonts w:ascii="Arial" w:hAnsi="Arial" w:cs="Arial"/>
          <w:sz w:val="20"/>
          <w:szCs w:val="20"/>
        </w:rPr>
        <w:t>x</w:t>
      </w:r>
      <w:r>
        <w:rPr>
          <w:rFonts w:ascii="Arial" w:hAnsi="Arial" w:cs="Arial"/>
          <w:spacing w:val="-6"/>
          <w:sz w:val="20"/>
          <w:szCs w:val="20"/>
        </w:rPr>
        <w:t xml:space="preserve"> </w:t>
      </w:r>
      <w:r>
        <w:rPr>
          <w:rFonts w:ascii="Arial" w:hAnsi="Arial" w:cs="Arial"/>
          <w:sz w:val="20"/>
          <w:szCs w:val="20"/>
        </w:rPr>
        <w:t>–</w:t>
      </w:r>
      <w:r>
        <w:rPr>
          <w:rFonts w:ascii="Arial" w:hAnsi="Arial" w:cs="Arial"/>
          <w:spacing w:val="-6"/>
          <w:sz w:val="20"/>
          <w:szCs w:val="20"/>
        </w:rPr>
        <w:t xml:space="preserve"> </w:t>
      </w:r>
      <w:r>
        <w:rPr>
          <w:rFonts w:ascii="Arial" w:hAnsi="Arial" w:cs="Arial"/>
          <w:sz w:val="20"/>
          <w:szCs w:val="20"/>
        </w:rPr>
        <w:t>T</w:t>
      </w:r>
      <w:r>
        <w:rPr>
          <w:rFonts w:ascii="Arial" w:hAnsi="Arial" w:cs="Arial"/>
          <w:spacing w:val="1"/>
          <w:sz w:val="20"/>
          <w:szCs w:val="20"/>
        </w:rPr>
        <w:t>r</w:t>
      </w:r>
      <w:r>
        <w:rPr>
          <w:rFonts w:ascii="Arial" w:hAnsi="Arial" w:cs="Arial"/>
          <w:sz w:val="20"/>
          <w:szCs w:val="20"/>
        </w:rPr>
        <w:t>a</w:t>
      </w:r>
      <w:r>
        <w:rPr>
          <w:rFonts w:ascii="Arial" w:hAnsi="Arial" w:cs="Arial"/>
          <w:spacing w:val="1"/>
          <w:sz w:val="20"/>
          <w:szCs w:val="20"/>
        </w:rPr>
        <w:t>v</w:t>
      </w:r>
      <w:r>
        <w:rPr>
          <w:rFonts w:ascii="Arial" w:hAnsi="Arial" w:cs="Arial"/>
          <w:spacing w:val="2"/>
          <w:sz w:val="20"/>
          <w:szCs w:val="20"/>
        </w:rPr>
        <w:t>a</w:t>
      </w:r>
      <w:r>
        <w:rPr>
          <w:rFonts w:ascii="Arial" w:hAnsi="Arial" w:cs="Arial"/>
          <w:spacing w:val="-1"/>
          <w:sz w:val="20"/>
          <w:szCs w:val="20"/>
        </w:rPr>
        <w:t>i</w:t>
      </w:r>
      <w:r>
        <w:rPr>
          <w:rFonts w:ascii="Arial" w:hAnsi="Arial" w:cs="Arial"/>
          <w:sz w:val="20"/>
          <w:szCs w:val="20"/>
        </w:rPr>
        <w:t>l</w:t>
      </w:r>
      <w:r>
        <w:rPr>
          <w:rFonts w:ascii="Arial" w:hAnsi="Arial" w:cs="Arial"/>
          <w:spacing w:val="-9"/>
          <w:sz w:val="20"/>
          <w:szCs w:val="20"/>
        </w:rPr>
        <w:t xml:space="preserve"> </w:t>
      </w:r>
      <w:r>
        <w:rPr>
          <w:rFonts w:ascii="Arial" w:hAnsi="Arial" w:cs="Arial"/>
          <w:sz w:val="20"/>
          <w:szCs w:val="20"/>
        </w:rPr>
        <w:t>–</w:t>
      </w:r>
      <w:r>
        <w:rPr>
          <w:rFonts w:ascii="Arial" w:hAnsi="Arial" w:cs="Arial"/>
          <w:spacing w:val="-2"/>
          <w:sz w:val="20"/>
          <w:szCs w:val="20"/>
        </w:rPr>
        <w:t xml:space="preserve"> </w:t>
      </w:r>
      <w:r>
        <w:rPr>
          <w:rFonts w:ascii="Arial" w:hAnsi="Arial" w:cs="Arial"/>
          <w:spacing w:val="-1"/>
          <w:w w:val="99"/>
          <w:sz w:val="20"/>
          <w:szCs w:val="20"/>
        </w:rPr>
        <w:t>P</w:t>
      </w:r>
      <w:r>
        <w:rPr>
          <w:rFonts w:ascii="Arial" w:hAnsi="Arial" w:cs="Arial"/>
          <w:spacing w:val="-3"/>
          <w:w w:val="99"/>
          <w:sz w:val="20"/>
          <w:szCs w:val="20"/>
        </w:rPr>
        <w:t>at</w:t>
      </w:r>
      <w:r>
        <w:rPr>
          <w:rFonts w:ascii="Arial" w:hAnsi="Arial" w:cs="Arial"/>
          <w:spacing w:val="-2"/>
          <w:w w:val="99"/>
          <w:sz w:val="20"/>
          <w:szCs w:val="20"/>
        </w:rPr>
        <w:t>r</w:t>
      </w:r>
      <w:r>
        <w:rPr>
          <w:rFonts w:ascii="Arial" w:hAnsi="Arial" w:cs="Arial"/>
          <w:spacing w:val="-1"/>
          <w:w w:val="99"/>
          <w:sz w:val="20"/>
          <w:szCs w:val="20"/>
        </w:rPr>
        <w:t>i</w:t>
      </w:r>
      <w:r>
        <w:rPr>
          <w:rFonts w:ascii="Arial" w:hAnsi="Arial" w:cs="Arial"/>
          <w:w w:val="99"/>
          <w:sz w:val="20"/>
          <w:szCs w:val="20"/>
        </w:rPr>
        <w:t>e</w:t>
      </w:r>
    </w:p>
    <w:p w14:paraId="1D308E44" w14:textId="77777777" w:rsidR="00AF053B" w:rsidRDefault="00AF053B" w:rsidP="00AF053B">
      <w:pPr>
        <w:widowControl w:val="0"/>
        <w:autoSpaceDE w:val="0"/>
        <w:autoSpaceDN w:val="0"/>
        <w:adjustRightInd w:val="0"/>
        <w:spacing w:before="1" w:line="194" w:lineRule="exact"/>
        <w:ind w:left="626" w:right="3034" w:firstLine="18"/>
        <w:jc w:val="center"/>
        <w:rPr>
          <w:rFonts w:ascii="Arial" w:hAnsi="Arial" w:cs="Arial"/>
          <w:sz w:val="20"/>
          <w:szCs w:val="20"/>
        </w:rPr>
      </w:pPr>
      <w:r>
        <w:rPr>
          <w:rFonts w:ascii="Arial" w:hAnsi="Arial" w:cs="Arial"/>
          <w:b/>
          <w:bCs/>
          <w:spacing w:val="-2"/>
          <w:sz w:val="20"/>
          <w:szCs w:val="20"/>
        </w:rPr>
        <w:t>---------</w:t>
      </w:r>
      <w:r>
        <w:rPr>
          <w:rFonts w:ascii="Arial" w:hAnsi="Arial" w:cs="Arial"/>
          <w:b/>
          <w:bCs/>
          <w:sz w:val="20"/>
          <w:szCs w:val="20"/>
        </w:rPr>
        <w:t>-</w:t>
      </w:r>
      <w:r>
        <w:rPr>
          <w:rFonts w:ascii="Arial" w:hAnsi="Arial" w:cs="Arial"/>
          <w:b/>
          <w:bCs/>
          <w:spacing w:val="-7"/>
          <w:sz w:val="20"/>
          <w:szCs w:val="20"/>
        </w:rPr>
        <w:t xml:space="preserve"> </w:t>
      </w:r>
      <w:r>
        <w:rPr>
          <w:rFonts w:ascii="Arial" w:hAnsi="Arial" w:cs="Arial"/>
          <w:spacing w:val="-1"/>
          <w:sz w:val="20"/>
          <w:szCs w:val="20"/>
        </w:rPr>
        <w:t>P</w:t>
      </w:r>
      <w:r>
        <w:rPr>
          <w:rFonts w:ascii="Arial" w:hAnsi="Arial" w:cs="Arial"/>
          <w:sz w:val="20"/>
          <w:szCs w:val="20"/>
        </w:rPr>
        <w:t>R</w:t>
      </w:r>
      <w:r>
        <w:rPr>
          <w:rFonts w:ascii="Arial" w:hAnsi="Arial" w:cs="Arial"/>
          <w:spacing w:val="2"/>
          <w:sz w:val="20"/>
          <w:szCs w:val="20"/>
        </w:rPr>
        <w:t>E</w:t>
      </w:r>
      <w:r>
        <w:rPr>
          <w:rFonts w:ascii="Arial" w:hAnsi="Arial" w:cs="Arial"/>
          <w:spacing w:val="-1"/>
          <w:sz w:val="20"/>
          <w:szCs w:val="20"/>
        </w:rPr>
        <w:t>S</w:t>
      </w:r>
      <w:r>
        <w:rPr>
          <w:rFonts w:ascii="Arial" w:hAnsi="Arial" w:cs="Arial"/>
          <w:sz w:val="20"/>
          <w:szCs w:val="20"/>
        </w:rPr>
        <w:t>I</w:t>
      </w:r>
      <w:r>
        <w:rPr>
          <w:rFonts w:ascii="Arial" w:hAnsi="Arial" w:cs="Arial"/>
          <w:spacing w:val="2"/>
          <w:sz w:val="20"/>
          <w:szCs w:val="20"/>
        </w:rPr>
        <w:t>D</w:t>
      </w:r>
      <w:r>
        <w:rPr>
          <w:rFonts w:ascii="Arial" w:hAnsi="Arial" w:cs="Arial"/>
          <w:spacing w:val="-1"/>
          <w:sz w:val="20"/>
          <w:szCs w:val="20"/>
        </w:rPr>
        <w:t>E</w:t>
      </w:r>
      <w:r>
        <w:rPr>
          <w:rFonts w:ascii="Arial" w:hAnsi="Arial" w:cs="Arial"/>
          <w:sz w:val="20"/>
          <w:szCs w:val="20"/>
        </w:rPr>
        <w:t>N</w:t>
      </w:r>
      <w:r>
        <w:rPr>
          <w:rFonts w:ascii="Arial" w:hAnsi="Arial" w:cs="Arial"/>
          <w:spacing w:val="3"/>
          <w:sz w:val="20"/>
          <w:szCs w:val="20"/>
        </w:rPr>
        <w:t>C</w:t>
      </w:r>
      <w:r>
        <w:rPr>
          <w:rFonts w:ascii="Arial" w:hAnsi="Arial" w:cs="Arial"/>
          <w:sz w:val="20"/>
          <w:szCs w:val="20"/>
        </w:rPr>
        <w:t>E</w:t>
      </w:r>
      <w:r>
        <w:rPr>
          <w:rFonts w:ascii="Arial" w:hAnsi="Arial" w:cs="Arial"/>
          <w:spacing w:val="-19"/>
          <w:sz w:val="20"/>
          <w:szCs w:val="20"/>
        </w:rPr>
        <w:t xml:space="preserve"> </w:t>
      </w:r>
      <w:r>
        <w:rPr>
          <w:rFonts w:ascii="Arial" w:hAnsi="Arial" w:cs="Arial"/>
          <w:w w:val="99"/>
          <w:sz w:val="20"/>
          <w:szCs w:val="20"/>
        </w:rPr>
        <w:t>DE</w:t>
      </w:r>
      <w:r>
        <w:rPr>
          <w:rFonts w:ascii="Arial" w:hAnsi="Arial" w:cs="Arial"/>
          <w:spacing w:val="-3"/>
          <w:sz w:val="20"/>
          <w:szCs w:val="20"/>
        </w:rPr>
        <w:t xml:space="preserve"> </w:t>
      </w:r>
      <w:r>
        <w:rPr>
          <w:rFonts w:ascii="Arial" w:hAnsi="Arial" w:cs="Arial"/>
          <w:sz w:val="20"/>
          <w:szCs w:val="20"/>
        </w:rPr>
        <w:t>LA</w:t>
      </w:r>
      <w:r>
        <w:rPr>
          <w:rFonts w:ascii="Arial" w:hAnsi="Arial" w:cs="Arial"/>
          <w:spacing w:val="-5"/>
          <w:sz w:val="20"/>
          <w:szCs w:val="20"/>
        </w:rPr>
        <w:t xml:space="preserve"> </w:t>
      </w:r>
      <w:r>
        <w:rPr>
          <w:rFonts w:ascii="Arial" w:hAnsi="Arial" w:cs="Arial"/>
          <w:spacing w:val="-2"/>
          <w:sz w:val="20"/>
          <w:szCs w:val="20"/>
        </w:rPr>
        <w:t>R</w:t>
      </w:r>
      <w:r>
        <w:rPr>
          <w:rFonts w:ascii="Arial" w:hAnsi="Arial" w:cs="Arial"/>
          <w:spacing w:val="-3"/>
          <w:sz w:val="20"/>
          <w:szCs w:val="20"/>
        </w:rPr>
        <w:t>E</w:t>
      </w:r>
      <w:r>
        <w:rPr>
          <w:rFonts w:ascii="Arial" w:hAnsi="Arial" w:cs="Arial"/>
          <w:sz w:val="20"/>
          <w:szCs w:val="20"/>
        </w:rPr>
        <w:t>-</w:t>
      </w:r>
      <w:r>
        <w:rPr>
          <w:rFonts w:ascii="Arial" w:hAnsi="Arial" w:cs="Arial"/>
          <w:spacing w:val="-4"/>
          <w:sz w:val="20"/>
          <w:szCs w:val="20"/>
        </w:rPr>
        <w:t xml:space="preserve"> </w:t>
      </w:r>
      <w:r>
        <w:rPr>
          <w:rFonts w:ascii="Arial" w:hAnsi="Arial" w:cs="Arial"/>
          <w:spacing w:val="-3"/>
          <w:w w:val="99"/>
          <w:sz w:val="20"/>
          <w:szCs w:val="20"/>
        </w:rPr>
        <w:t>P</w:t>
      </w:r>
      <w:r>
        <w:rPr>
          <w:rFonts w:ascii="Arial" w:hAnsi="Arial" w:cs="Arial"/>
          <w:w w:val="99"/>
          <w:sz w:val="20"/>
          <w:szCs w:val="20"/>
        </w:rPr>
        <w:t>U</w:t>
      </w:r>
      <w:r>
        <w:rPr>
          <w:rFonts w:ascii="Arial" w:hAnsi="Arial" w:cs="Arial"/>
          <w:spacing w:val="-3"/>
          <w:w w:val="99"/>
          <w:sz w:val="20"/>
          <w:szCs w:val="20"/>
        </w:rPr>
        <w:t>B</w:t>
      </w:r>
      <w:r>
        <w:rPr>
          <w:rFonts w:ascii="Arial" w:hAnsi="Arial" w:cs="Arial"/>
          <w:w w:val="99"/>
          <w:sz w:val="20"/>
          <w:szCs w:val="20"/>
        </w:rPr>
        <w:t>L</w:t>
      </w:r>
      <w:r>
        <w:rPr>
          <w:rFonts w:ascii="Arial" w:hAnsi="Arial" w:cs="Arial"/>
          <w:spacing w:val="-3"/>
          <w:w w:val="99"/>
          <w:sz w:val="20"/>
          <w:szCs w:val="20"/>
        </w:rPr>
        <w:t>I</w:t>
      </w:r>
      <w:r>
        <w:rPr>
          <w:rFonts w:ascii="Arial" w:hAnsi="Arial" w:cs="Arial"/>
          <w:spacing w:val="-1"/>
          <w:w w:val="99"/>
          <w:sz w:val="20"/>
          <w:szCs w:val="20"/>
        </w:rPr>
        <w:t>Q</w:t>
      </w:r>
      <w:r>
        <w:rPr>
          <w:rFonts w:ascii="Arial" w:hAnsi="Arial" w:cs="Arial"/>
          <w:w w:val="99"/>
          <w:sz w:val="20"/>
          <w:szCs w:val="20"/>
        </w:rPr>
        <w:t>UE</w:t>
      </w:r>
    </w:p>
    <w:p w14:paraId="6ACE845E" w14:textId="77777777" w:rsidR="00AF053B" w:rsidRDefault="00AF053B" w:rsidP="00AF053B">
      <w:pPr>
        <w:widowControl w:val="0"/>
        <w:autoSpaceDE w:val="0"/>
        <w:autoSpaceDN w:val="0"/>
        <w:adjustRightInd w:val="0"/>
        <w:spacing w:before="2" w:line="194" w:lineRule="exact"/>
        <w:ind w:left="480" w:right="2887" w:firstLine="18"/>
        <w:jc w:val="center"/>
        <w:rPr>
          <w:rFonts w:ascii="Arial" w:hAnsi="Arial" w:cs="Arial"/>
          <w:sz w:val="20"/>
          <w:szCs w:val="20"/>
        </w:rPr>
      </w:pPr>
      <w:r>
        <w:rPr>
          <w:rFonts w:ascii="Arial" w:hAnsi="Arial" w:cs="Arial"/>
          <w:b/>
          <w:bCs/>
          <w:spacing w:val="-2"/>
          <w:sz w:val="20"/>
          <w:szCs w:val="20"/>
        </w:rPr>
        <w:t>---------</w:t>
      </w:r>
      <w:r>
        <w:rPr>
          <w:rFonts w:ascii="Arial" w:hAnsi="Arial" w:cs="Arial"/>
          <w:b/>
          <w:bCs/>
          <w:sz w:val="20"/>
          <w:szCs w:val="20"/>
        </w:rPr>
        <w:t>-</w:t>
      </w:r>
      <w:r>
        <w:rPr>
          <w:rFonts w:ascii="Arial" w:hAnsi="Arial" w:cs="Arial"/>
          <w:b/>
          <w:bCs/>
          <w:spacing w:val="-7"/>
          <w:sz w:val="20"/>
          <w:szCs w:val="20"/>
        </w:rPr>
        <w:t xml:space="preserve"> </w:t>
      </w:r>
      <w:r>
        <w:rPr>
          <w:rFonts w:ascii="Arial" w:hAnsi="Arial" w:cs="Arial"/>
          <w:b/>
          <w:bCs/>
          <w:sz w:val="20"/>
          <w:szCs w:val="20"/>
        </w:rPr>
        <w:t>MIN</w:t>
      </w:r>
      <w:r>
        <w:rPr>
          <w:rFonts w:ascii="Arial" w:hAnsi="Arial" w:cs="Arial"/>
          <w:b/>
          <w:bCs/>
          <w:spacing w:val="2"/>
          <w:sz w:val="20"/>
          <w:szCs w:val="20"/>
        </w:rPr>
        <w:t>I</w:t>
      </w:r>
      <w:r>
        <w:rPr>
          <w:rFonts w:ascii="Arial" w:hAnsi="Arial" w:cs="Arial"/>
          <w:b/>
          <w:bCs/>
          <w:spacing w:val="-1"/>
          <w:sz w:val="20"/>
          <w:szCs w:val="20"/>
        </w:rPr>
        <w:t>S</w:t>
      </w:r>
      <w:r>
        <w:rPr>
          <w:rFonts w:ascii="Arial" w:hAnsi="Arial" w:cs="Arial"/>
          <w:b/>
          <w:bCs/>
          <w:sz w:val="20"/>
          <w:szCs w:val="20"/>
        </w:rPr>
        <w:t>T</w:t>
      </w:r>
      <w:r>
        <w:rPr>
          <w:rFonts w:ascii="Arial" w:hAnsi="Arial" w:cs="Arial"/>
          <w:b/>
          <w:bCs/>
          <w:spacing w:val="-1"/>
          <w:sz w:val="20"/>
          <w:szCs w:val="20"/>
        </w:rPr>
        <w:t>E</w:t>
      </w:r>
      <w:r>
        <w:rPr>
          <w:rFonts w:ascii="Arial" w:hAnsi="Arial" w:cs="Arial"/>
          <w:b/>
          <w:bCs/>
          <w:spacing w:val="2"/>
          <w:sz w:val="20"/>
          <w:szCs w:val="20"/>
        </w:rPr>
        <w:t>R</w:t>
      </w:r>
      <w:r>
        <w:rPr>
          <w:rFonts w:ascii="Arial" w:hAnsi="Arial" w:cs="Arial"/>
          <w:b/>
          <w:bCs/>
          <w:sz w:val="20"/>
          <w:szCs w:val="20"/>
        </w:rPr>
        <w:t>E</w:t>
      </w:r>
      <w:r>
        <w:rPr>
          <w:rFonts w:ascii="Arial" w:hAnsi="Arial" w:cs="Arial"/>
          <w:b/>
          <w:bCs/>
          <w:spacing w:val="-19"/>
          <w:sz w:val="20"/>
          <w:szCs w:val="20"/>
        </w:rPr>
        <w:t xml:space="preserve"> </w:t>
      </w:r>
      <w:r>
        <w:rPr>
          <w:rFonts w:ascii="Arial" w:hAnsi="Arial" w:cs="Arial"/>
          <w:b/>
          <w:bCs/>
          <w:w w:val="99"/>
          <w:sz w:val="20"/>
          <w:szCs w:val="20"/>
        </w:rPr>
        <w:t>D</w:t>
      </w:r>
      <w:r>
        <w:rPr>
          <w:rFonts w:ascii="Arial" w:hAnsi="Arial" w:cs="Arial"/>
          <w:b/>
          <w:bCs/>
          <w:spacing w:val="2"/>
          <w:w w:val="99"/>
          <w:sz w:val="20"/>
          <w:szCs w:val="20"/>
        </w:rPr>
        <w:t>E</w:t>
      </w:r>
      <w:r>
        <w:rPr>
          <w:rFonts w:ascii="Arial" w:hAnsi="Arial" w:cs="Arial"/>
          <w:b/>
          <w:bCs/>
          <w:w w:val="99"/>
          <w:sz w:val="20"/>
          <w:szCs w:val="20"/>
        </w:rPr>
        <w:t>S</w:t>
      </w:r>
      <w:r>
        <w:rPr>
          <w:rFonts w:ascii="Arial" w:hAnsi="Arial" w:cs="Arial"/>
          <w:b/>
          <w:bCs/>
          <w:spacing w:val="-8"/>
          <w:sz w:val="20"/>
          <w:szCs w:val="20"/>
        </w:rPr>
        <w:t xml:space="preserve"> </w:t>
      </w:r>
      <w:r>
        <w:rPr>
          <w:rFonts w:ascii="Arial" w:hAnsi="Arial" w:cs="Arial"/>
          <w:b/>
          <w:bCs/>
          <w:w w:val="99"/>
          <w:sz w:val="20"/>
          <w:szCs w:val="20"/>
        </w:rPr>
        <w:t>M</w:t>
      </w:r>
      <w:r>
        <w:rPr>
          <w:rFonts w:ascii="Arial" w:hAnsi="Arial" w:cs="Arial"/>
          <w:b/>
          <w:bCs/>
          <w:spacing w:val="2"/>
          <w:w w:val="99"/>
          <w:sz w:val="20"/>
          <w:szCs w:val="20"/>
        </w:rPr>
        <w:t>A</w:t>
      </w:r>
      <w:r>
        <w:rPr>
          <w:rFonts w:ascii="Arial" w:hAnsi="Arial" w:cs="Arial"/>
          <w:b/>
          <w:bCs/>
          <w:w w:val="99"/>
          <w:sz w:val="20"/>
          <w:szCs w:val="20"/>
        </w:rPr>
        <w:t>RC</w:t>
      </w:r>
      <w:r>
        <w:rPr>
          <w:rFonts w:ascii="Arial" w:hAnsi="Arial" w:cs="Arial"/>
          <w:b/>
          <w:bCs/>
          <w:spacing w:val="3"/>
          <w:w w:val="99"/>
          <w:sz w:val="20"/>
          <w:szCs w:val="20"/>
        </w:rPr>
        <w:t>H</w:t>
      </w:r>
      <w:r>
        <w:rPr>
          <w:rFonts w:ascii="Arial" w:hAnsi="Arial" w:cs="Arial"/>
          <w:b/>
          <w:bCs/>
          <w:spacing w:val="-1"/>
          <w:w w:val="99"/>
          <w:sz w:val="20"/>
          <w:szCs w:val="20"/>
        </w:rPr>
        <w:t>E</w:t>
      </w:r>
      <w:r>
        <w:rPr>
          <w:rFonts w:ascii="Arial" w:hAnsi="Arial" w:cs="Arial"/>
          <w:b/>
          <w:bCs/>
          <w:w w:val="99"/>
          <w:sz w:val="20"/>
          <w:szCs w:val="20"/>
        </w:rPr>
        <w:t>S</w:t>
      </w:r>
    </w:p>
    <w:p w14:paraId="0FB8F6CC" w14:textId="77777777" w:rsidR="00AF053B" w:rsidRPr="00064056" w:rsidRDefault="00AF053B" w:rsidP="00AF053B">
      <w:pPr>
        <w:widowControl w:val="0"/>
        <w:autoSpaceDE w:val="0"/>
        <w:autoSpaceDN w:val="0"/>
        <w:adjustRightInd w:val="0"/>
        <w:spacing w:line="200" w:lineRule="exact"/>
        <w:ind w:left="1333" w:right="3738"/>
        <w:jc w:val="center"/>
        <w:rPr>
          <w:rFonts w:ascii="Arial" w:hAnsi="Arial" w:cs="Arial"/>
          <w:sz w:val="20"/>
          <w:szCs w:val="20"/>
          <w:lang w:val="en-US"/>
        </w:rPr>
      </w:pPr>
      <w:r w:rsidRPr="00064056">
        <w:rPr>
          <w:rFonts w:ascii="Arial" w:hAnsi="Arial" w:cs="Arial"/>
          <w:b/>
          <w:bCs/>
          <w:spacing w:val="-3"/>
          <w:w w:val="99"/>
          <w:sz w:val="20"/>
          <w:szCs w:val="20"/>
          <w:lang w:val="en-US"/>
        </w:rPr>
        <w:t>P</w:t>
      </w:r>
      <w:r w:rsidRPr="00064056">
        <w:rPr>
          <w:rFonts w:ascii="Arial" w:hAnsi="Arial" w:cs="Arial"/>
          <w:b/>
          <w:bCs/>
          <w:spacing w:val="-2"/>
          <w:w w:val="99"/>
          <w:sz w:val="20"/>
          <w:szCs w:val="20"/>
          <w:lang w:val="en-US"/>
        </w:rPr>
        <w:t>U</w:t>
      </w:r>
      <w:r w:rsidRPr="00064056">
        <w:rPr>
          <w:rFonts w:ascii="Arial" w:hAnsi="Arial" w:cs="Arial"/>
          <w:b/>
          <w:bCs/>
          <w:w w:val="99"/>
          <w:sz w:val="20"/>
          <w:szCs w:val="20"/>
          <w:lang w:val="en-US"/>
        </w:rPr>
        <w:t>B</w:t>
      </w:r>
      <w:r w:rsidRPr="00064056">
        <w:rPr>
          <w:rFonts w:ascii="Arial" w:hAnsi="Arial" w:cs="Arial"/>
          <w:b/>
          <w:bCs/>
          <w:spacing w:val="-2"/>
          <w:w w:val="99"/>
          <w:sz w:val="20"/>
          <w:szCs w:val="20"/>
          <w:lang w:val="en-US"/>
        </w:rPr>
        <w:t>L</w:t>
      </w:r>
      <w:r w:rsidRPr="00064056">
        <w:rPr>
          <w:rFonts w:ascii="Arial" w:hAnsi="Arial" w:cs="Arial"/>
          <w:b/>
          <w:bCs/>
          <w:spacing w:val="-3"/>
          <w:w w:val="99"/>
          <w:sz w:val="20"/>
          <w:szCs w:val="20"/>
          <w:lang w:val="en-US"/>
        </w:rPr>
        <w:t>I</w:t>
      </w:r>
      <w:r w:rsidRPr="00064056">
        <w:rPr>
          <w:rFonts w:ascii="Arial" w:hAnsi="Arial" w:cs="Arial"/>
          <w:b/>
          <w:bCs/>
          <w:w w:val="99"/>
          <w:sz w:val="20"/>
          <w:szCs w:val="20"/>
          <w:lang w:val="en-US"/>
        </w:rPr>
        <w:t>CS</w:t>
      </w:r>
    </w:p>
    <w:p w14:paraId="45E0B245" w14:textId="77777777" w:rsidR="00AF053B" w:rsidRPr="00064056" w:rsidRDefault="00AF053B" w:rsidP="00AF053B">
      <w:pPr>
        <w:widowControl w:val="0"/>
        <w:autoSpaceDE w:val="0"/>
        <w:autoSpaceDN w:val="0"/>
        <w:adjustRightInd w:val="0"/>
        <w:spacing w:line="209" w:lineRule="exact"/>
        <w:ind w:left="1449" w:right="3838"/>
        <w:jc w:val="center"/>
        <w:rPr>
          <w:rFonts w:ascii="Arial" w:hAnsi="Arial" w:cs="Arial"/>
          <w:sz w:val="20"/>
          <w:szCs w:val="20"/>
          <w:lang w:val="en-US"/>
        </w:rPr>
      </w:pPr>
      <w:r w:rsidRPr="00064056">
        <w:rPr>
          <w:rFonts w:ascii="Arial" w:hAnsi="Arial" w:cs="Arial"/>
          <w:b/>
          <w:bCs/>
          <w:spacing w:val="-2"/>
          <w:w w:val="99"/>
          <w:sz w:val="20"/>
          <w:szCs w:val="20"/>
          <w:lang w:val="en-US"/>
        </w:rPr>
        <w:t>---------</w:t>
      </w:r>
      <w:r w:rsidRPr="00064056">
        <w:rPr>
          <w:rFonts w:ascii="Arial" w:hAnsi="Arial" w:cs="Arial"/>
          <w:b/>
          <w:bCs/>
          <w:w w:val="99"/>
          <w:sz w:val="20"/>
          <w:szCs w:val="20"/>
          <w:lang w:val="en-US"/>
        </w:rPr>
        <w:t>-</w:t>
      </w:r>
    </w:p>
    <w:p w14:paraId="5823E9D1" w14:textId="77777777" w:rsidR="00AF053B" w:rsidRPr="00064056" w:rsidRDefault="00AF053B" w:rsidP="00AF053B">
      <w:pPr>
        <w:widowControl w:val="0"/>
        <w:autoSpaceDE w:val="0"/>
        <w:autoSpaceDN w:val="0"/>
        <w:adjustRightInd w:val="0"/>
        <w:spacing w:before="74" w:line="228" w:lineRule="exact"/>
        <w:ind w:left="-8" w:right="97"/>
        <w:jc w:val="center"/>
        <w:rPr>
          <w:rFonts w:ascii="Arial" w:hAnsi="Arial" w:cs="Arial"/>
          <w:sz w:val="20"/>
          <w:szCs w:val="20"/>
          <w:lang w:val="en-US"/>
        </w:rPr>
      </w:pPr>
      <w:r w:rsidRPr="00064056">
        <w:rPr>
          <w:rFonts w:ascii="Arial" w:hAnsi="Arial" w:cs="Arial"/>
          <w:sz w:val="20"/>
          <w:szCs w:val="20"/>
          <w:lang w:val="en-US"/>
        </w:rPr>
        <w:br w:type="column"/>
      </w:r>
      <w:r w:rsidRPr="00064056">
        <w:rPr>
          <w:rFonts w:ascii="Arial" w:hAnsi="Arial" w:cs="Arial"/>
          <w:b/>
          <w:bCs/>
          <w:position w:val="-1"/>
          <w:sz w:val="20"/>
          <w:szCs w:val="20"/>
          <w:lang w:val="en-US"/>
        </w:rPr>
        <w:t>R</w:t>
      </w:r>
      <w:r w:rsidRPr="00064056">
        <w:rPr>
          <w:rFonts w:ascii="Arial" w:hAnsi="Arial" w:cs="Arial"/>
          <w:b/>
          <w:bCs/>
          <w:spacing w:val="-1"/>
          <w:position w:val="-1"/>
          <w:sz w:val="20"/>
          <w:szCs w:val="20"/>
          <w:lang w:val="en-US"/>
        </w:rPr>
        <w:t>E</w:t>
      </w:r>
      <w:r w:rsidRPr="00064056">
        <w:rPr>
          <w:rFonts w:ascii="Arial" w:hAnsi="Arial" w:cs="Arial"/>
          <w:b/>
          <w:bCs/>
          <w:spacing w:val="1"/>
          <w:position w:val="-1"/>
          <w:sz w:val="20"/>
          <w:szCs w:val="20"/>
          <w:lang w:val="en-US"/>
        </w:rPr>
        <w:t>P</w:t>
      </w:r>
      <w:r w:rsidRPr="00064056">
        <w:rPr>
          <w:rFonts w:ascii="Arial" w:hAnsi="Arial" w:cs="Arial"/>
          <w:b/>
          <w:bCs/>
          <w:position w:val="-1"/>
          <w:sz w:val="20"/>
          <w:szCs w:val="20"/>
          <w:lang w:val="en-US"/>
        </w:rPr>
        <w:t>UB</w:t>
      </w:r>
      <w:r w:rsidRPr="00064056">
        <w:rPr>
          <w:rFonts w:ascii="Arial" w:hAnsi="Arial" w:cs="Arial"/>
          <w:b/>
          <w:bCs/>
          <w:spacing w:val="1"/>
          <w:position w:val="-1"/>
          <w:sz w:val="20"/>
          <w:szCs w:val="20"/>
          <w:lang w:val="en-US"/>
        </w:rPr>
        <w:t>L</w:t>
      </w:r>
      <w:r w:rsidRPr="00064056">
        <w:rPr>
          <w:rFonts w:ascii="Arial" w:hAnsi="Arial" w:cs="Arial"/>
          <w:b/>
          <w:bCs/>
          <w:position w:val="-1"/>
          <w:sz w:val="20"/>
          <w:szCs w:val="20"/>
          <w:lang w:val="en-US"/>
        </w:rPr>
        <w:t>IC</w:t>
      </w:r>
      <w:r w:rsidRPr="00064056">
        <w:rPr>
          <w:rFonts w:ascii="Arial" w:hAnsi="Arial" w:cs="Arial"/>
          <w:b/>
          <w:bCs/>
          <w:spacing w:val="-17"/>
          <w:position w:val="-1"/>
          <w:sz w:val="20"/>
          <w:szCs w:val="20"/>
          <w:lang w:val="en-US"/>
        </w:rPr>
        <w:t xml:space="preserve"> </w:t>
      </w:r>
      <w:r w:rsidRPr="00064056">
        <w:rPr>
          <w:rFonts w:ascii="Arial" w:hAnsi="Arial" w:cs="Arial"/>
          <w:b/>
          <w:bCs/>
          <w:spacing w:val="1"/>
          <w:position w:val="-1"/>
          <w:sz w:val="20"/>
          <w:szCs w:val="20"/>
          <w:lang w:val="en-US"/>
        </w:rPr>
        <w:t>O</w:t>
      </w:r>
      <w:r w:rsidRPr="00064056">
        <w:rPr>
          <w:rFonts w:ascii="Arial" w:hAnsi="Arial" w:cs="Arial"/>
          <w:b/>
          <w:bCs/>
          <w:position w:val="-1"/>
          <w:sz w:val="20"/>
          <w:szCs w:val="20"/>
          <w:lang w:val="en-US"/>
        </w:rPr>
        <w:t>F</w:t>
      </w:r>
      <w:r w:rsidRPr="00064056">
        <w:rPr>
          <w:rFonts w:ascii="Arial" w:hAnsi="Arial" w:cs="Arial"/>
          <w:b/>
          <w:bCs/>
          <w:spacing w:val="-7"/>
          <w:position w:val="-1"/>
          <w:sz w:val="20"/>
          <w:szCs w:val="20"/>
          <w:lang w:val="en-US"/>
        </w:rPr>
        <w:t xml:space="preserve"> </w:t>
      </w:r>
      <w:r w:rsidRPr="00064056">
        <w:rPr>
          <w:rFonts w:ascii="Arial" w:hAnsi="Arial" w:cs="Arial"/>
          <w:b/>
          <w:bCs/>
          <w:spacing w:val="-2"/>
          <w:w w:val="99"/>
          <w:position w:val="-1"/>
          <w:sz w:val="20"/>
          <w:szCs w:val="20"/>
          <w:lang w:val="en-US"/>
        </w:rPr>
        <w:t>CA</w:t>
      </w:r>
      <w:r w:rsidRPr="00064056">
        <w:rPr>
          <w:rFonts w:ascii="Arial" w:hAnsi="Arial" w:cs="Arial"/>
          <w:b/>
          <w:bCs/>
          <w:w w:val="99"/>
          <w:position w:val="-1"/>
          <w:sz w:val="20"/>
          <w:szCs w:val="20"/>
          <w:lang w:val="en-US"/>
        </w:rPr>
        <w:t>M</w:t>
      </w:r>
      <w:r w:rsidRPr="00064056">
        <w:rPr>
          <w:rFonts w:ascii="Arial" w:hAnsi="Arial" w:cs="Arial"/>
          <w:b/>
          <w:bCs/>
          <w:spacing w:val="-1"/>
          <w:w w:val="99"/>
          <w:position w:val="-1"/>
          <w:sz w:val="20"/>
          <w:szCs w:val="20"/>
          <w:lang w:val="en-US"/>
        </w:rPr>
        <w:t>E</w:t>
      </w:r>
      <w:r w:rsidRPr="00064056">
        <w:rPr>
          <w:rFonts w:ascii="Arial" w:hAnsi="Arial" w:cs="Arial"/>
          <w:b/>
          <w:bCs/>
          <w:spacing w:val="-2"/>
          <w:w w:val="99"/>
          <w:position w:val="-1"/>
          <w:sz w:val="20"/>
          <w:szCs w:val="20"/>
          <w:lang w:val="en-US"/>
        </w:rPr>
        <w:t>R</w:t>
      </w:r>
      <w:r w:rsidRPr="00064056">
        <w:rPr>
          <w:rFonts w:ascii="Arial" w:hAnsi="Arial" w:cs="Arial"/>
          <w:b/>
          <w:bCs/>
          <w:spacing w:val="-1"/>
          <w:w w:val="99"/>
          <w:position w:val="-1"/>
          <w:sz w:val="20"/>
          <w:szCs w:val="20"/>
          <w:lang w:val="en-US"/>
        </w:rPr>
        <w:t>O</w:t>
      </w:r>
      <w:r w:rsidRPr="00064056">
        <w:rPr>
          <w:rFonts w:ascii="Arial" w:hAnsi="Arial" w:cs="Arial"/>
          <w:b/>
          <w:bCs/>
          <w:spacing w:val="1"/>
          <w:w w:val="99"/>
          <w:position w:val="-1"/>
          <w:sz w:val="20"/>
          <w:szCs w:val="20"/>
          <w:lang w:val="en-US"/>
        </w:rPr>
        <w:t>O</w:t>
      </w:r>
      <w:r w:rsidRPr="00064056">
        <w:rPr>
          <w:rFonts w:ascii="Arial" w:hAnsi="Arial" w:cs="Arial"/>
          <w:b/>
          <w:bCs/>
          <w:w w:val="99"/>
          <w:position w:val="-1"/>
          <w:sz w:val="20"/>
          <w:szCs w:val="20"/>
          <w:lang w:val="en-US"/>
        </w:rPr>
        <w:t>N</w:t>
      </w:r>
    </w:p>
    <w:p w14:paraId="74CDCE37" w14:textId="77777777" w:rsidR="00AF053B" w:rsidRPr="00064056" w:rsidRDefault="00AF053B" w:rsidP="00AF053B">
      <w:pPr>
        <w:widowControl w:val="0"/>
        <w:autoSpaceDE w:val="0"/>
        <w:autoSpaceDN w:val="0"/>
        <w:adjustRightInd w:val="0"/>
        <w:spacing w:line="197" w:lineRule="exact"/>
        <w:ind w:left="78" w:right="185"/>
        <w:jc w:val="center"/>
        <w:rPr>
          <w:rFonts w:ascii="Arial" w:hAnsi="Arial" w:cs="Arial"/>
          <w:sz w:val="20"/>
          <w:szCs w:val="20"/>
          <w:lang w:val="en-US"/>
        </w:rPr>
      </w:pPr>
      <w:r w:rsidRPr="00064056">
        <w:rPr>
          <w:rFonts w:ascii="Arial" w:hAnsi="Arial" w:cs="Arial"/>
          <w:spacing w:val="-1"/>
          <w:sz w:val="20"/>
          <w:szCs w:val="20"/>
          <w:lang w:val="en-US"/>
        </w:rPr>
        <w:t>P</w:t>
      </w:r>
      <w:r w:rsidRPr="00064056">
        <w:rPr>
          <w:rFonts w:ascii="Arial" w:hAnsi="Arial" w:cs="Arial"/>
          <w:sz w:val="20"/>
          <w:szCs w:val="20"/>
          <w:lang w:val="en-US"/>
        </w:rPr>
        <w:t>e</w:t>
      </w:r>
      <w:r w:rsidRPr="00064056">
        <w:rPr>
          <w:rFonts w:ascii="Arial" w:hAnsi="Arial" w:cs="Arial"/>
          <w:spacing w:val="-1"/>
          <w:sz w:val="20"/>
          <w:szCs w:val="20"/>
          <w:lang w:val="en-US"/>
        </w:rPr>
        <w:t>a</w:t>
      </w:r>
      <w:r w:rsidRPr="00064056">
        <w:rPr>
          <w:rFonts w:ascii="Arial" w:hAnsi="Arial" w:cs="Arial"/>
          <w:spacing w:val="1"/>
          <w:sz w:val="20"/>
          <w:szCs w:val="20"/>
          <w:lang w:val="en-US"/>
        </w:rPr>
        <w:t>c</w:t>
      </w:r>
      <w:r w:rsidRPr="00064056">
        <w:rPr>
          <w:rFonts w:ascii="Arial" w:hAnsi="Arial" w:cs="Arial"/>
          <w:sz w:val="20"/>
          <w:szCs w:val="20"/>
          <w:lang w:val="en-US"/>
        </w:rPr>
        <w:t>e</w:t>
      </w:r>
      <w:r w:rsidRPr="00064056">
        <w:rPr>
          <w:rFonts w:ascii="Arial" w:hAnsi="Arial" w:cs="Arial"/>
          <w:spacing w:val="-6"/>
          <w:sz w:val="20"/>
          <w:szCs w:val="20"/>
          <w:lang w:val="en-US"/>
        </w:rPr>
        <w:t xml:space="preserve"> </w:t>
      </w:r>
      <w:r w:rsidRPr="00064056">
        <w:rPr>
          <w:rFonts w:ascii="Arial" w:hAnsi="Arial" w:cs="Arial"/>
          <w:sz w:val="20"/>
          <w:szCs w:val="20"/>
          <w:lang w:val="en-US"/>
        </w:rPr>
        <w:t>–</w:t>
      </w:r>
      <w:r w:rsidRPr="00064056">
        <w:rPr>
          <w:rFonts w:ascii="Arial" w:hAnsi="Arial" w:cs="Arial"/>
          <w:spacing w:val="-4"/>
          <w:sz w:val="20"/>
          <w:szCs w:val="20"/>
          <w:lang w:val="en-US"/>
        </w:rPr>
        <w:t xml:space="preserve"> </w:t>
      </w:r>
      <w:r w:rsidRPr="00064056">
        <w:rPr>
          <w:rFonts w:ascii="Arial" w:hAnsi="Arial" w:cs="Arial"/>
          <w:spacing w:val="-1"/>
          <w:sz w:val="20"/>
          <w:szCs w:val="20"/>
          <w:lang w:val="en-US"/>
        </w:rPr>
        <w:t>W</w:t>
      </w:r>
      <w:r w:rsidRPr="00064056">
        <w:rPr>
          <w:rFonts w:ascii="Arial" w:hAnsi="Arial" w:cs="Arial"/>
          <w:sz w:val="20"/>
          <w:szCs w:val="20"/>
          <w:lang w:val="en-US"/>
        </w:rPr>
        <w:t>ork</w:t>
      </w:r>
      <w:r w:rsidRPr="00064056">
        <w:rPr>
          <w:rFonts w:ascii="Arial" w:hAnsi="Arial" w:cs="Arial"/>
          <w:spacing w:val="-6"/>
          <w:sz w:val="20"/>
          <w:szCs w:val="20"/>
          <w:lang w:val="en-US"/>
        </w:rPr>
        <w:t xml:space="preserve"> </w:t>
      </w:r>
      <w:r w:rsidRPr="00064056">
        <w:rPr>
          <w:rFonts w:ascii="Arial" w:hAnsi="Arial" w:cs="Arial"/>
          <w:sz w:val="20"/>
          <w:szCs w:val="20"/>
          <w:lang w:val="en-US"/>
        </w:rPr>
        <w:t>–</w:t>
      </w:r>
      <w:r w:rsidRPr="00064056">
        <w:rPr>
          <w:rFonts w:ascii="Arial" w:hAnsi="Arial" w:cs="Arial"/>
          <w:spacing w:val="-4"/>
          <w:sz w:val="20"/>
          <w:szCs w:val="20"/>
          <w:lang w:val="en-US"/>
        </w:rPr>
        <w:t xml:space="preserve"> </w:t>
      </w:r>
      <w:r w:rsidRPr="00064056">
        <w:rPr>
          <w:rFonts w:ascii="Arial" w:hAnsi="Arial" w:cs="Arial"/>
          <w:spacing w:val="-2"/>
          <w:w w:val="99"/>
          <w:sz w:val="20"/>
          <w:szCs w:val="20"/>
          <w:lang w:val="en-US"/>
        </w:rPr>
        <w:t>F</w:t>
      </w:r>
      <w:r w:rsidRPr="00064056">
        <w:rPr>
          <w:rFonts w:ascii="Arial" w:hAnsi="Arial" w:cs="Arial"/>
          <w:w w:val="99"/>
          <w:sz w:val="20"/>
          <w:szCs w:val="20"/>
          <w:lang w:val="en-US"/>
        </w:rPr>
        <w:t>a</w:t>
      </w:r>
      <w:r w:rsidRPr="00064056">
        <w:rPr>
          <w:rFonts w:ascii="Arial" w:hAnsi="Arial" w:cs="Arial"/>
          <w:spacing w:val="-3"/>
          <w:w w:val="99"/>
          <w:sz w:val="20"/>
          <w:szCs w:val="20"/>
          <w:lang w:val="en-US"/>
        </w:rPr>
        <w:t>t</w:t>
      </w:r>
      <w:r w:rsidRPr="00064056">
        <w:rPr>
          <w:rFonts w:ascii="Arial" w:hAnsi="Arial" w:cs="Arial"/>
          <w:w w:val="99"/>
          <w:sz w:val="20"/>
          <w:szCs w:val="20"/>
          <w:lang w:val="en-US"/>
        </w:rPr>
        <w:t>h</w:t>
      </w:r>
      <w:r w:rsidRPr="00064056">
        <w:rPr>
          <w:rFonts w:ascii="Arial" w:hAnsi="Arial" w:cs="Arial"/>
          <w:spacing w:val="-3"/>
          <w:w w:val="99"/>
          <w:sz w:val="20"/>
          <w:szCs w:val="20"/>
          <w:lang w:val="en-US"/>
        </w:rPr>
        <w:t>e</w:t>
      </w:r>
      <w:r w:rsidRPr="00064056">
        <w:rPr>
          <w:rFonts w:ascii="Arial" w:hAnsi="Arial" w:cs="Arial"/>
          <w:spacing w:val="-2"/>
          <w:w w:val="99"/>
          <w:sz w:val="20"/>
          <w:szCs w:val="20"/>
          <w:lang w:val="en-US"/>
        </w:rPr>
        <w:t>r</w:t>
      </w:r>
      <w:r w:rsidRPr="00064056">
        <w:rPr>
          <w:rFonts w:ascii="Arial" w:hAnsi="Arial" w:cs="Arial"/>
          <w:spacing w:val="-1"/>
          <w:w w:val="99"/>
          <w:sz w:val="20"/>
          <w:szCs w:val="20"/>
          <w:lang w:val="en-US"/>
        </w:rPr>
        <w:t>l</w:t>
      </w:r>
      <w:r w:rsidRPr="00064056">
        <w:rPr>
          <w:rFonts w:ascii="Arial" w:hAnsi="Arial" w:cs="Arial"/>
          <w:spacing w:val="-3"/>
          <w:w w:val="99"/>
          <w:sz w:val="20"/>
          <w:szCs w:val="20"/>
          <w:lang w:val="en-US"/>
        </w:rPr>
        <w:t>a</w:t>
      </w:r>
      <w:r w:rsidRPr="00064056">
        <w:rPr>
          <w:rFonts w:ascii="Arial" w:hAnsi="Arial" w:cs="Arial"/>
          <w:w w:val="99"/>
          <w:sz w:val="20"/>
          <w:szCs w:val="20"/>
          <w:lang w:val="en-US"/>
        </w:rPr>
        <w:t>nd</w:t>
      </w:r>
    </w:p>
    <w:p w14:paraId="166D0546" w14:textId="77777777" w:rsidR="00AF053B" w:rsidRPr="00064056" w:rsidRDefault="00AF053B" w:rsidP="00AF053B">
      <w:pPr>
        <w:widowControl w:val="0"/>
        <w:autoSpaceDE w:val="0"/>
        <w:autoSpaceDN w:val="0"/>
        <w:adjustRightInd w:val="0"/>
        <w:spacing w:line="196" w:lineRule="exact"/>
        <w:ind w:left="978" w:right="1038"/>
        <w:jc w:val="center"/>
        <w:rPr>
          <w:rFonts w:ascii="Arial" w:hAnsi="Arial" w:cs="Arial"/>
          <w:sz w:val="20"/>
          <w:szCs w:val="20"/>
          <w:lang w:val="en-US"/>
        </w:rPr>
      </w:pPr>
      <w:r w:rsidRPr="00064056">
        <w:rPr>
          <w:rFonts w:ascii="Arial" w:hAnsi="Arial" w:cs="Arial"/>
          <w:b/>
          <w:bCs/>
          <w:spacing w:val="-2"/>
          <w:w w:val="99"/>
          <w:sz w:val="20"/>
          <w:szCs w:val="20"/>
          <w:lang w:val="en-US"/>
        </w:rPr>
        <w:t>---------</w:t>
      </w:r>
      <w:r w:rsidRPr="00064056">
        <w:rPr>
          <w:rFonts w:ascii="Arial" w:hAnsi="Arial" w:cs="Arial"/>
          <w:b/>
          <w:bCs/>
          <w:w w:val="99"/>
          <w:sz w:val="20"/>
          <w:szCs w:val="20"/>
          <w:lang w:val="en-US"/>
        </w:rPr>
        <w:t>-</w:t>
      </w:r>
    </w:p>
    <w:p w14:paraId="6F701A7B" w14:textId="77777777" w:rsidR="00AF053B" w:rsidRPr="00064056" w:rsidRDefault="00AF053B" w:rsidP="00AF053B">
      <w:pPr>
        <w:widowControl w:val="0"/>
        <w:autoSpaceDE w:val="0"/>
        <w:autoSpaceDN w:val="0"/>
        <w:adjustRightInd w:val="0"/>
        <w:spacing w:before="2" w:line="194" w:lineRule="exact"/>
        <w:ind w:left="67" w:right="168"/>
        <w:jc w:val="center"/>
        <w:rPr>
          <w:rFonts w:ascii="Arial" w:hAnsi="Arial" w:cs="Arial"/>
          <w:sz w:val="20"/>
          <w:szCs w:val="20"/>
          <w:lang w:val="en-US"/>
        </w:rPr>
      </w:pPr>
      <w:r w:rsidRPr="00064056">
        <w:rPr>
          <w:rFonts w:ascii="Arial" w:hAnsi="Arial" w:cs="Arial"/>
          <w:spacing w:val="-1"/>
          <w:sz w:val="20"/>
          <w:szCs w:val="20"/>
          <w:lang w:val="en-US"/>
        </w:rPr>
        <w:t>P</w:t>
      </w:r>
      <w:r w:rsidRPr="00064056">
        <w:rPr>
          <w:rFonts w:ascii="Arial" w:hAnsi="Arial" w:cs="Arial"/>
          <w:sz w:val="20"/>
          <w:szCs w:val="20"/>
          <w:lang w:val="en-US"/>
        </w:rPr>
        <w:t>R</w:t>
      </w:r>
      <w:r w:rsidRPr="00064056">
        <w:rPr>
          <w:rFonts w:ascii="Arial" w:hAnsi="Arial" w:cs="Arial"/>
          <w:spacing w:val="2"/>
          <w:sz w:val="20"/>
          <w:szCs w:val="20"/>
          <w:lang w:val="en-US"/>
        </w:rPr>
        <w:t>E</w:t>
      </w:r>
      <w:r w:rsidRPr="00064056">
        <w:rPr>
          <w:rFonts w:ascii="Arial" w:hAnsi="Arial" w:cs="Arial"/>
          <w:spacing w:val="-1"/>
          <w:sz w:val="20"/>
          <w:szCs w:val="20"/>
          <w:lang w:val="en-US"/>
        </w:rPr>
        <w:t>S</w:t>
      </w:r>
      <w:r w:rsidRPr="00064056">
        <w:rPr>
          <w:rFonts w:ascii="Arial" w:hAnsi="Arial" w:cs="Arial"/>
          <w:sz w:val="20"/>
          <w:szCs w:val="20"/>
          <w:lang w:val="en-US"/>
        </w:rPr>
        <w:t>I</w:t>
      </w:r>
      <w:r w:rsidRPr="00064056">
        <w:rPr>
          <w:rFonts w:ascii="Arial" w:hAnsi="Arial" w:cs="Arial"/>
          <w:spacing w:val="2"/>
          <w:sz w:val="20"/>
          <w:szCs w:val="20"/>
          <w:lang w:val="en-US"/>
        </w:rPr>
        <w:t>D</w:t>
      </w:r>
      <w:r w:rsidRPr="00064056">
        <w:rPr>
          <w:rFonts w:ascii="Arial" w:hAnsi="Arial" w:cs="Arial"/>
          <w:spacing w:val="-1"/>
          <w:sz w:val="20"/>
          <w:szCs w:val="20"/>
          <w:lang w:val="en-US"/>
        </w:rPr>
        <w:t>E</w:t>
      </w:r>
      <w:r w:rsidRPr="00064056">
        <w:rPr>
          <w:rFonts w:ascii="Arial" w:hAnsi="Arial" w:cs="Arial"/>
          <w:sz w:val="20"/>
          <w:szCs w:val="20"/>
          <w:lang w:val="en-US"/>
        </w:rPr>
        <w:t>N</w:t>
      </w:r>
      <w:r w:rsidRPr="00064056">
        <w:rPr>
          <w:rFonts w:ascii="Arial" w:hAnsi="Arial" w:cs="Arial"/>
          <w:spacing w:val="3"/>
          <w:sz w:val="20"/>
          <w:szCs w:val="20"/>
          <w:lang w:val="en-US"/>
        </w:rPr>
        <w:t>C</w:t>
      </w:r>
      <w:r w:rsidRPr="00064056">
        <w:rPr>
          <w:rFonts w:ascii="Arial" w:hAnsi="Arial" w:cs="Arial"/>
          <w:sz w:val="20"/>
          <w:szCs w:val="20"/>
          <w:lang w:val="en-US"/>
        </w:rPr>
        <w:t>Y</w:t>
      </w:r>
      <w:r w:rsidRPr="00064056">
        <w:rPr>
          <w:rFonts w:ascii="Arial" w:hAnsi="Arial" w:cs="Arial"/>
          <w:spacing w:val="-21"/>
          <w:sz w:val="20"/>
          <w:szCs w:val="20"/>
          <w:lang w:val="en-US"/>
        </w:rPr>
        <w:t xml:space="preserve"> </w:t>
      </w:r>
      <w:r w:rsidRPr="00064056">
        <w:rPr>
          <w:rFonts w:ascii="Arial" w:hAnsi="Arial" w:cs="Arial"/>
          <w:spacing w:val="1"/>
          <w:sz w:val="20"/>
          <w:szCs w:val="20"/>
          <w:lang w:val="en-US"/>
        </w:rPr>
        <w:t>O</w:t>
      </w:r>
      <w:r w:rsidRPr="00064056">
        <w:rPr>
          <w:rFonts w:ascii="Arial" w:hAnsi="Arial" w:cs="Arial"/>
          <w:sz w:val="20"/>
          <w:szCs w:val="20"/>
          <w:lang w:val="en-US"/>
        </w:rPr>
        <w:t>F</w:t>
      </w:r>
      <w:r w:rsidRPr="00064056">
        <w:rPr>
          <w:rFonts w:ascii="Arial" w:hAnsi="Arial" w:cs="Arial"/>
          <w:spacing w:val="-7"/>
          <w:sz w:val="20"/>
          <w:szCs w:val="20"/>
          <w:lang w:val="en-US"/>
        </w:rPr>
        <w:t xml:space="preserve"> </w:t>
      </w:r>
      <w:r w:rsidRPr="00064056">
        <w:rPr>
          <w:rFonts w:ascii="Arial" w:hAnsi="Arial" w:cs="Arial"/>
          <w:sz w:val="20"/>
          <w:szCs w:val="20"/>
          <w:lang w:val="en-US"/>
        </w:rPr>
        <w:t>T</w:t>
      </w:r>
      <w:r w:rsidRPr="00064056">
        <w:rPr>
          <w:rFonts w:ascii="Arial" w:hAnsi="Arial" w:cs="Arial"/>
          <w:spacing w:val="2"/>
          <w:sz w:val="20"/>
          <w:szCs w:val="20"/>
          <w:lang w:val="en-US"/>
        </w:rPr>
        <w:t>H</w:t>
      </w:r>
      <w:r w:rsidRPr="00064056">
        <w:rPr>
          <w:rFonts w:ascii="Arial" w:hAnsi="Arial" w:cs="Arial"/>
          <w:sz w:val="20"/>
          <w:szCs w:val="20"/>
          <w:lang w:val="en-US"/>
        </w:rPr>
        <w:t>E</w:t>
      </w:r>
      <w:r w:rsidRPr="00064056">
        <w:rPr>
          <w:rFonts w:ascii="Arial" w:hAnsi="Arial" w:cs="Arial"/>
          <w:spacing w:val="-9"/>
          <w:sz w:val="20"/>
          <w:szCs w:val="20"/>
          <w:lang w:val="en-US"/>
        </w:rPr>
        <w:t xml:space="preserve"> </w:t>
      </w:r>
      <w:r w:rsidRPr="00064056">
        <w:rPr>
          <w:rFonts w:ascii="Arial" w:hAnsi="Arial" w:cs="Arial"/>
          <w:spacing w:val="-2"/>
          <w:w w:val="99"/>
          <w:sz w:val="20"/>
          <w:szCs w:val="20"/>
          <w:lang w:val="en-US"/>
        </w:rPr>
        <w:t>R</w:t>
      </w:r>
      <w:r w:rsidRPr="00064056">
        <w:rPr>
          <w:rFonts w:ascii="Arial" w:hAnsi="Arial" w:cs="Arial"/>
          <w:spacing w:val="-1"/>
          <w:w w:val="99"/>
          <w:sz w:val="20"/>
          <w:szCs w:val="20"/>
          <w:lang w:val="en-US"/>
        </w:rPr>
        <w:t>E</w:t>
      </w:r>
      <w:r w:rsidRPr="00064056">
        <w:rPr>
          <w:rFonts w:ascii="Arial" w:hAnsi="Arial" w:cs="Arial"/>
          <w:w w:val="99"/>
          <w:sz w:val="20"/>
          <w:szCs w:val="20"/>
          <w:lang w:val="en-US"/>
        </w:rPr>
        <w:t xml:space="preserve">- </w:t>
      </w:r>
      <w:r w:rsidRPr="00064056">
        <w:rPr>
          <w:rFonts w:ascii="Arial" w:hAnsi="Arial" w:cs="Arial"/>
          <w:spacing w:val="-3"/>
          <w:w w:val="99"/>
          <w:sz w:val="20"/>
          <w:szCs w:val="20"/>
          <w:lang w:val="en-US"/>
        </w:rPr>
        <w:t>P</w:t>
      </w:r>
      <w:r w:rsidRPr="00064056">
        <w:rPr>
          <w:rFonts w:ascii="Arial" w:hAnsi="Arial" w:cs="Arial"/>
          <w:w w:val="99"/>
          <w:sz w:val="20"/>
          <w:szCs w:val="20"/>
          <w:lang w:val="en-US"/>
        </w:rPr>
        <w:t>U</w:t>
      </w:r>
      <w:r w:rsidRPr="00064056">
        <w:rPr>
          <w:rFonts w:ascii="Arial" w:hAnsi="Arial" w:cs="Arial"/>
          <w:spacing w:val="-3"/>
          <w:w w:val="99"/>
          <w:sz w:val="20"/>
          <w:szCs w:val="20"/>
          <w:lang w:val="en-US"/>
        </w:rPr>
        <w:t>B</w:t>
      </w:r>
      <w:r w:rsidRPr="00064056">
        <w:rPr>
          <w:rFonts w:ascii="Arial" w:hAnsi="Arial" w:cs="Arial"/>
          <w:w w:val="99"/>
          <w:sz w:val="20"/>
          <w:szCs w:val="20"/>
          <w:lang w:val="en-US"/>
        </w:rPr>
        <w:t>L</w:t>
      </w:r>
      <w:r w:rsidRPr="00064056">
        <w:rPr>
          <w:rFonts w:ascii="Arial" w:hAnsi="Arial" w:cs="Arial"/>
          <w:spacing w:val="-3"/>
          <w:w w:val="99"/>
          <w:sz w:val="20"/>
          <w:szCs w:val="20"/>
          <w:lang w:val="en-US"/>
        </w:rPr>
        <w:t>I</w:t>
      </w:r>
      <w:r w:rsidRPr="00064056">
        <w:rPr>
          <w:rFonts w:ascii="Arial" w:hAnsi="Arial" w:cs="Arial"/>
          <w:w w:val="99"/>
          <w:sz w:val="20"/>
          <w:szCs w:val="20"/>
          <w:lang w:val="en-US"/>
        </w:rPr>
        <w:t>C</w:t>
      </w:r>
    </w:p>
    <w:p w14:paraId="3AB4C889" w14:textId="77777777" w:rsidR="00AF053B" w:rsidRPr="00064056" w:rsidRDefault="00AF053B" w:rsidP="00AF053B">
      <w:pPr>
        <w:widowControl w:val="0"/>
        <w:autoSpaceDE w:val="0"/>
        <w:autoSpaceDN w:val="0"/>
        <w:adjustRightInd w:val="0"/>
        <w:spacing w:line="196" w:lineRule="exact"/>
        <w:ind w:left="978" w:right="1038"/>
        <w:jc w:val="center"/>
        <w:rPr>
          <w:rFonts w:ascii="Arial" w:hAnsi="Arial" w:cs="Arial"/>
          <w:sz w:val="20"/>
          <w:szCs w:val="20"/>
          <w:lang w:val="en-US"/>
        </w:rPr>
      </w:pPr>
      <w:r w:rsidRPr="00064056">
        <w:rPr>
          <w:rFonts w:ascii="Arial" w:hAnsi="Arial" w:cs="Arial"/>
          <w:b/>
          <w:bCs/>
          <w:spacing w:val="-2"/>
          <w:w w:val="99"/>
          <w:sz w:val="20"/>
          <w:szCs w:val="20"/>
          <w:lang w:val="en-US"/>
        </w:rPr>
        <w:t>---------</w:t>
      </w:r>
      <w:r w:rsidRPr="00064056">
        <w:rPr>
          <w:rFonts w:ascii="Arial" w:hAnsi="Arial" w:cs="Arial"/>
          <w:b/>
          <w:bCs/>
          <w:w w:val="99"/>
          <w:sz w:val="20"/>
          <w:szCs w:val="20"/>
          <w:lang w:val="en-US"/>
        </w:rPr>
        <w:t>-</w:t>
      </w:r>
    </w:p>
    <w:p w14:paraId="447E0051" w14:textId="77777777" w:rsidR="00AF053B" w:rsidRPr="00064056" w:rsidRDefault="00AF053B" w:rsidP="00AF053B">
      <w:pPr>
        <w:widowControl w:val="0"/>
        <w:autoSpaceDE w:val="0"/>
        <w:autoSpaceDN w:val="0"/>
        <w:adjustRightInd w:val="0"/>
        <w:spacing w:before="1" w:line="194" w:lineRule="exact"/>
        <w:ind w:left="-17" w:right="87"/>
        <w:jc w:val="center"/>
        <w:rPr>
          <w:rFonts w:ascii="Arial" w:hAnsi="Arial" w:cs="Arial"/>
          <w:sz w:val="20"/>
          <w:szCs w:val="20"/>
          <w:lang w:val="en-US"/>
        </w:rPr>
      </w:pPr>
      <w:r w:rsidRPr="00064056">
        <w:rPr>
          <w:rFonts w:ascii="Arial" w:hAnsi="Arial" w:cs="Arial"/>
          <w:b/>
          <w:bCs/>
          <w:sz w:val="20"/>
          <w:szCs w:val="20"/>
          <w:lang w:val="en-US"/>
        </w:rPr>
        <w:t>MIN</w:t>
      </w:r>
      <w:r w:rsidRPr="00064056">
        <w:rPr>
          <w:rFonts w:ascii="Arial" w:hAnsi="Arial" w:cs="Arial"/>
          <w:b/>
          <w:bCs/>
          <w:spacing w:val="2"/>
          <w:sz w:val="20"/>
          <w:szCs w:val="20"/>
          <w:lang w:val="en-US"/>
        </w:rPr>
        <w:t>I</w:t>
      </w:r>
      <w:r w:rsidRPr="00064056">
        <w:rPr>
          <w:rFonts w:ascii="Arial" w:hAnsi="Arial" w:cs="Arial"/>
          <w:b/>
          <w:bCs/>
          <w:spacing w:val="-1"/>
          <w:sz w:val="20"/>
          <w:szCs w:val="20"/>
          <w:lang w:val="en-US"/>
        </w:rPr>
        <w:t>S</w:t>
      </w:r>
      <w:r w:rsidRPr="00064056">
        <w:rPr>
          <w:rFonts w:ascii="Arial" w:hAnsi="Arial" w:cs="Arial"/>
          <w:b/>
          <w:bCs/>
          <w:sz w:val="20"/>
          <w:szCs w:val="20"/>
          <w:lang w:val="en-US"/>
        </w:rPr>
        <w:t>TRY</w:t>
      </w:r>
      <w:r w:rsidRPr="00064056">
        <w:rPr>
          <w:rFonts w:ascii="Arial" w:hAnsi="Arial" w:cs="Arial"/>
          <w:b/>
          <w:bCs/>
          <w:spacing w:val="-15"/>
          <w:sz w:val="20"/>
          <w:szCs w:val="20"/>
          <w:lang w:val="en-US"/>
        </w:rPr>
        <w:t xml:space="preserve"> </w:t>
      </w:r>
      <w:r w:rsidRPr="00064056">
        <w:rPr>
          <w:rFonts w:ascii="Arial" w:hAnsi="Arial" w:cs="Arial"/>
          <w:b/>
          <w:bCs/>
          <w:spacing w:val="1"/>
          <w:sz w:val="20"/>
          <w:szCs w:val="20"/>
          <w:lang w:val="en-US"/>
        </w:rPr>
        <w:t>O</w:t>
      </w:r>
      <w:r w:rsidRPr="00064056">
        <w:rPr>
          <w:rFonts w:ascii="Arial" w:hAnsi="Arial" w:cs="Arial"/>
          <w:b/>
          <w:bCs/>
          <w:sz w:val="20"/>
          <w:szCs w:val="20"/>
          <w:lang w:val="en-US"/>
        </w:rPr>
        <w:t>F</w:t>
      </w:r>
      <w:r w:rsidRPr="00064056">
        <w:rPr>
          <w:rFonts w:ascii="Arial" w:hAnsi="Arial" w:cs="Arial"/>
          <w:b/>
          <w:bCs/>
          <w:spacing w:val="-5"/>
          <w:sz w:val="20"/>
          <w:szCs w:val="20"/>
          <w:lang w:val="en-US"/>
        </w:rPr>
        <w:t xml:space="preserve"> </w:t>
      </w:r>
      <w:r w:rsidRPr="00064056">
        <w:rPr>
          <w:rFonts w:ascii="Arial" w:hAnsi="Arial" w:cs="Arial"/>
          <w:b/>
          <w:bCs/>
          <w:spacing w:val="-1"/>
          <w:sz w:val="20"/>
          <w:szCs w:val="20"/>
          <w:lang w:val="en-US"/>
        </w:rPr>
        <w:t>P</w:t>
      </w:r>
      <w:r w:rsidRPr="00064056">
        <w:rPr>
          <w:rFonts w:ascii="Arial" w:hAnsi="Arial" w:cs="Arial"/>
          <w:b/>
          <w:bCs/>
          <w:sz w:val="20"/>
          <w:szCs w:val="20"/>
          <w:lang w:val="en-US"/>
        </w:rPr>
        <w:t>UB</w:t>
      </w:r>
      <w:r w:rsidRPr="00064056">
        <w:rPr>
          <w:rFonts w:ascii="Arial" w:hAnsi="Arial" w:cs="Arial"/>
          <w:b/>
          <w:bCs/>
          <w:spacing w:val="1"/>
          <w:sz w:val="20"/>
          <w:szCs w:val="20"/>
          <w:lang w:val="en-US"/>
        </w:rPr>
        <w:t>L</w:t>
      </w:r>
      <w:r w:rsidRPr="00064056">
        <w:rPr>
          <w:rFonts w:ascii="Arial" w:hAnsi="Arial" w:cs="Arial"/>
          <w:b/>
          <w:bCs/>
          <w:spacing w:val="2"/>
          <w:sz w:val="20"/>
          <w:szCs w:val="20"/>
          <w:lang w:val="en-US"/>
        </w:rPr>
        <w:t>I</w:t>
      </w:r>
      <w:r w:rsidRPr="00064056">
        <w:rPr>
          <w:rFonts w:ascii="Arial" w:hAnsi="Arial" w:cs="Arial"/>
          <w:b/>
          <w:bCs/>
          <w:sz w:val="20"/>
          <w:szCs w:val="20"/>
          <w:lang w:val="en-US"/>
        </w:rPr>
        <w:t>C</w:t>
      </w:r>
      <w:r w:rsidRPr="00064056">
        <w:rPr>
          <w:rFonts w:ascii="Arial" w:hAnsi="Arial" w:cs="Arial"/>
          <w:b/>
          <w:bCs/>
          <w:spacing w:val="-14"/>
          <w:sz w:val="20"/>
          <w:szCs w:val="20"/>
          <w:lang w:val="en-US"/>
        </w:rPr>
        <w:t xml:space="preserve"> </w:t>
      </w:r>
      <w:r w:rsidRPr="00064056">
        <w:rPr>
          <w:rFonts w:ascii="Arial" w:hAnsi="Arial" w:cs="Arial"/>
          <w:b/>
          <w:bCs/>
          <w:spacing w:val="-2"/>
          <w:w w:val="99"/>
          <w:sz w:val="20"/>
          <w:szCs w:val="20"/>
          <w:lang w:val="en-US"/>
        </w:rPr>
        <w:t>C</w:t>
      </w:r>
      <w:r w:rsidRPr="00064056">
        <w:rPr>
          <w:rFonts w:ascii="Arial" w:hAnsi="Arial" w:cs="Arial"/>
          <w:b/>
          <w:bCs/>
          <w:spacing w:val="1"/>
          <w:w w:val="99"/>
          <w:sz w:val="20"/>
          <w:szCs w:val="20"/>
          <w:lang w:val="en-US"/>
        </w:rPr>
        <w:t>O</w:t>
      </w:r>
      <w:r w:rsidRPr="00064056">
        <w:rPr>
          <w:rFonts w:ascii="Arial" w:hAnsi="Arial" w:cs="Arial"/>
          <w:b/>
          <w:bCs/>
          <w:spacing w:val="-2"/>
          <w:w w:val="99"/>
          <w:sz w:val="20"/>
          <w:szCs w:val="20"/>
          <w:lang w:val="en-US"/>
        </w:rPr>
        <w:t>N</w:t>
      </w:r>
      <w:r w:rsidRPr="00064056">
        <w:rPr>
          <w:rFonts w:ascii="Arial" w:hAnsi="Arial" w:cs="Arial"/>
          <w:b/>
          <w:bCs/>
          <w:w w:val="99"/>
          <w:sz w:val="20"/>
          <w:szCs w:val="20"/>
          <w:lang w:val="en-US"/>
        </w:rPr>
        <w:t xml:space="preserve">- </w:t>
      </w:r>
      <w:r w:rsidRPr="00064056">
        <w:rPr>
          <w:rFonts w:ascii="Arial" w:hAnsi="Arial" w:cs="Arial"/>
          <w:b/>
          <w:bCs/>
          <w:spacing w:val="-2"/>
          <w:w w:val="99"/>
          <w:sz w:val="20"/>
          <w:szCs w:val="20"/>
          <w:lang w:val="en-US"/>
        </w:rPr>
        <w:t>TRAC</w:t>
      </w:r>
      <w:r w:rsidRPr="00064056">
        <w:rPr>
          <w:rFonts w:ascii="Arial" w:hAnsi="Arial" w:cs="Arial"/>
          <w:b/>
          <w:bCs/>
          <w:w w:val="99"/>
          <w:sz w:val="20"/>
          <w:szCs w:val="20"/>
          <w:lang w:val="en-US"/>
        </w:rPr>
        <w:t>TS</w:t>
      </w:r>
    </w:p>
    <w:p w14:paraId="30DF0762" w14:textId="77777777" w:rsidR="00AF053B" w:rsidRPr="00064056" w:rsidRDefault="00AF053B" w:rsidP="00AF053B">
      <w:pPr>
        <w:widowControl w:val="0"/>
        <w:autoSpaceDE w:val="0"/>
        <w:autoSpaceDN w:val="0"/>
        <w:adjustRightInd w:val="0"/>
        <w:spacing w:line="191" w:lineRule="exact"/>
        <w:ind w:left="978" w:right="1038"/>
        <w:jc w:val="center"/>
        <w:rPr>
          <w:rFonts w:ascii="Arial" w:hAnsi="Arial" w:cs="Arial"/>
          <w:sz w:val="20"/>
          <w:szCs w:val="20"/>
          <w:lang w:val="en-US"/>
        </w:rPr>
      </w:pPr>
      <w:r w:rsidRPr="00064056">
        <w:rPr>
          <w:rFonts w:ascii="Arial" w:hAnsi="Arial" w:cs="Arial"/>
          <w:b/>
          <w:bCs/>
          <w:spacing w:val="-2"/>
          <w:w w:val="99"/>
          <w:sz w:val="20"/>
          <w:szCs w:val="20"/>
          <w:lang w:val="en-US"/>
        </w:rPr>
        <w:t>---------</w:t>
      </w:r>
      <w:r w:rsidRPr="00064056">
        <w:rPr>
          <w:rFonts w:ascii="Arial" w:hAnsi="Arial" w:cs="Arial"/>
          <w:b/>
          <w:bCs/>
          <w:w w:val="99"/>
          <w:sz w:val="20"/>
          <w:szCs w:val="20"/>
          <w:lang w:val="en-US"/>
        </w:rPr>
        <w:t>-</w:t>
      </w:r>
    </w:p>
    <w:p w14:paraId="772AF9EA" w14:textId="77777777" w:rsidR="00AF053B" w:rsidRPr="00064056" w:rsidRDefault="00AF053B" w:rsidP="00AF053B">
      <w:pPr>
        <w:widowControl w:val="0"/>
        <w:autoSpaceDE w:val="0"/>
        <w:autoSpaceDN w:val="0"/>
        <w:adjustRightInd w:val="0"/>
        <w:spacing w:line="191" w:lineRule="exact"/>
        <w:ind w:right="1038"/>
        <w:rPr>
          <w:rFonts w:ascii="Arial" w:hAnsi="Arial" w:cs="Arial"/>
          <w:sz w:val="20"/>
          <w:szCs w:val="20"/>
          <w:lang w:val="en-US"/>
        </w:rPr>
        <w:sectPr w:rsidR="00AF053B" w:rsidRPr="00064056" w:rsidSect="00AF053B">
          <w:type w:val="continuous"/>
          <w:pgSz w:w="11900" w:h="16820"/>
          <w:pgMar w:top="1220" w:right="740" w:bottom="280" w:left="1020" w:header="720" w:footer="720" w:gutter="0"/>
          <w:cols w:num="2" w:space="720" w:equalWidth="0">
            <w:col w:w="6006" w:space="1397"/>
            <w:col w:w="2737"/>
          </w:cols>
          <w:noEndnote/>
        </w:sectPr>
      </w:pPr>
    </w:p>
    <w:p w14:paraId="46C27281" w14:textId="77777777" w:rsidR="00AF053B" w:rsidRPr="00064056" w:rsidRDefault="00AF053B" w:rsidP="00AF053B">
      <w:pPr>
        <w:widowControl w:val="0"/>
        <w:autoSpaceDE w:val="0"/>
        <w:autoSpaceDN w:val="0"/>
        <w:adjustRightInd w:val="0"/>
        <w:spacing w:line="200" w:lineRule="exact"/>
        <w:rPr>
          <w:rFonts w:ascii="Arial" w:hAnsi="Arial" w:cs="Arial"/>
          <w:sz w:val="20"/>
          <w:szCs w:val="20"/>
          <w:lang w:val="en-US"/>
        </w:rPr>
      </w:pPr>
      <w:r>
        <w:rPr>
          <w:noProof/>
        </w:rPr>
        <mc:AlternateContent>
          <mc:Choice Requires="wps">
            <w:drawing>
              <wp:anchor distT="0" distB="0" distL="114300" distR="114300" simplePos="0" relativeHeight="251784704" behindDoc="1" locked="0" layoutInCell="0" allowOverlap="1" wp14:anchorId="0887D116" wp14:editId="5D6CDDB5">
                <wp:simplePos x="0" y="0"/>
                <wp:positionH relativeFrom="page">
                  <wp:posOffset>631825</wp:posOffset>
                </wp:positionH>
                <wp:positionV relativeFrom="page">
                  <wp:posOffset>2975610</wp:posOffset>
                </wp:positionV>
                <wp:extent cx="6410325" cy="0"/>
                <wp:effectExtent l="0" t="0" r="0" b="0"/>
                <wp:wrapNone/>
                <wp:docPr id="1634927478" name="Forme libre : form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10325" cy="0"/>
                        </a:xfrm>
                        <a:custGeom>
                          <a:avLst/>
                          <a:gdLst>
                            <a:gd name="T0" fmla="*/ 0 w 10095"/>
                            <a:gd name="T1" fmla="*/ 10095 w 10095"/>
                          </a:gdLst>
                          <a:ahLst/>
                          <a:cxnLst>
                            <a:cxn ang="0">
                              <a:pos x="T0" y="0"/>
                            </a:cxn>
                            <a:cxn ang="0">
                              <a:pos x="T1" y="0"/>
                            </a:cxn>
                          </a:cxnLst>
                          <a:rect l="0" t="0" r="r" b="b"/>
                          <a:pathLst>
                            <a:path w="10095">
                              <a:moveTo>
                                <a:pt x="0" y="0"/>
                              </a:moveTo>
                              <a:lnTo>
                                <a:pt x="10095" y="0"/>
                              </a:lnTo>
                            </a:path>
                          </a:pathLst>
                        </a:custGeom>
                        <a:noFill/>
                        <a:ln w="6350">
                          <a:solidFill>
                            <a:srgbClr val="5B9BD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B60A0E4" id="Forme libre : forme 46" o:spid="_x0000_s1026" style="position:absolute;z-index:-251531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9.75pt,234.3pt,554.5pt,234.3pt" coordsize="100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" o:allowincell="f" filled="f" strokecolor="#5b9bd3" strokeweight=".5pt">
                <v:path arrowok="t" o:connecttype="custom" o:connectlocs="0,0;6410325,0" o:connectangles="0,0"/>
                <w10:wrap anchorx="page" anchory="page"/>
              </v:polyline>
            </w:pict>
          </mc:Fallback>
        </mc:AlternateContent>
      </w:r>
      <w:r>
        <w:rPr>
          <w:noProof/>
        </w:rPr>
        <mc:AlternateContent>
          <mc:Choice Requires="wps">
            <w:drawing>
              <wp:anchor distT="0" distB="0" distL="114300" distR="114300" simplePos="0" relativeHeight="251783680" behindDoc="1" locked="0" layoutInCell="0" allowOverlap="1" wp14:anchorId="348242BE" wp14:editId="044752A3">
                <wp:simplePos x="0" y="0"/>
                <wp:positionH relativeFrom="page">
                  <wp:posOffset>647065</wp:posOffset>
                </wp:positionH>
                <wp:positionV relativeFrom="page">
                  <wp:posOffset>2273300</wp:posOffset>
                </wp:positionV>
                <wp:extent cx="6410325" cy="0"/>
                <wp:effectExtent l="0" t="0" r="0" b="0"/>
                <wp:wrapNone/>
                <wp:docPr id="164345486" name="Forme libre : form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10325" cy="0"/>
                        </a:xfrm>
                        <a:custGeom>
                          <a:avLst/>
                          <a:gdLst>
                            <a:gd name="T0" fmla="*/ 0 w 10095"/>
                            <a:gd name="T1" fmla="*/ 10095 w 10095"/>
                          </a:gdLst>
                          <a:ahLst/>
                          <a:cxnLst>
                            <a:cxn ang="0">
                              <a:pos x="T0" y="0"/>
                            </a:cxn>
                            <a:cxn ang="0">
                              <a:pos x="T1" y="0"/>
                            </a:cxn>
                          </a:cxnLst>
                          <a:rect l="0" t="0" r="r" b="b"/>
                          <a:pathLst>
                            <a:path w="10095">
                              <a:moveTo>
                                <a:pt x="0" y="0"/>
                              </a:moveTo>
                              <a:lnTo>
                                <a:pt x="10095" y="0"/>
                              </a:lnTo>
                            </a:path>
                          </a:pathLst>
                        </a:custGeom>
                        <a:noFill/>
                        <a:ln w="6350">
                          <a:solidFill>
                            <a:srgbClr val="5B9BD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D2F5B36" id="Forme libre : forme 45" o:spid="_x0000_s1026" style="position:absolute;z-index:-251532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0.95pt,179pt,555.7pt,179pt" coordsize="100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" o:allowincell="f" filled="f" strokecolor="#5b9bd3" strokeweight=".5pt">
                <v:path arrowok="t" o:connecttype="custom" o:connectlocs="0,0;6410325,0" o:connectangles="0,0"/>
                <w10:wrap anchorx="page" anchory="page"/>
              </v:polyline>
            </w:pict>
          </mc:Fallback>
        </mc:AlternateContent>
      </w:r>
    </w:p>
    <w:p w14:paraId="2CAF994E" w14:textId="77777777" w:rsidR="00AF053B" w:rsidRPr="00064056" w:rsidRDefault="00AF053B" w:rsidP="00AF053B">
      <w:pPr>
        <w:widowControl w:val="0"/>
        <w:autoSpaceDE w:val="0"/>
        <w:autoSpaceDN w:val="0"/>
        <w:adjustRightInd w:val="0"/>
        <w:spacing w:before="8" w:line="280" w:lineRule="exact"/>
        <w:rPr>
          <w:rFonts w:ascii="Arial" w:hAnsi="Arial" w:cs="Arial"/>
          <w:sz w:val="28"/>
          <w:szCs w:val="28"/>
          <w:lang w:val="en-US"/>
        </w:rPr>
      </w:pPr>
    </w:p>
    <w:p w14:paraId="67990207" w14:textId="77777777" w:rsidR="00AF053B" w:rsidRPr="00794DC1" w:rsidRDefault="00AF053B" w:rsidP="00AF053B">
      <w:pPr>
        <w:widowControl w:val="0"/>
        <w:autoSpaceDE w:val="0"/>
        <w:autoSpaceDN w:val="0"/>
        <w:adjustRightInd w:val="0"/>
        <w:spacing w:line="590" w:lineRule="exact"/>
        <w:ind w:left="113"/>
        <w:rPr>
          <w:rFonts w:cs="Calibri"/>
          <w:color w:val="000000"/>
          <w:sz w:val="40"/>
          <w:szCs w:val="40"/>
        </w:rPr>
      </w:pPr>
      <w:r w:rsidRPr="00794DC1">
        <w:rPr>
          <w:rFonts w:cs="Calibri"/>
          <w:color w:val="805F00"/>
          <w:spacing w:val="-9"/>
          <w:position w:val="2"/>
          <w:sz w:val="40"/>
          <w:szCs w:val="40"/>
        </w:rPr>
        <w:t>L</w:t>
      </w:r>
      <w:r w:rsidRPr="00794DC1">
        <w:rPr>
          <w:rFonts w:cs="Calibri"/>
          <w:color w:val="805F00"/>
          <w:position w:val="2"/>
          <w:sz w:val="40"/>
          <w:szCs w:val="40"/>
        </w:rPr>
        <w:t>A</w:t>
      </w:r>
      <w:r w:rsidRPr="00794DC1">
        <w:rPr>
          <w:rFonts w:cs="Calibri"/>
          <w:color w:val="805F00"/>
          <w:spacing w:val="33"/>
          <w:position w:val="2"/>
          <w:sz w:val="40"/>
          <w:szCs w:val="40"/>
        </w:rPr>
        <w:t xml:space="preserve"> </w:t>
      </w:r>
      <w:r w:rsidRPr="00794DC1">
        <w:rPr>
          <w:rFonts w:cs="Calibri"/>
          <w:color w:val="805F00"/>
          <w:spacing w:val="-11"/>
          <w:w w:val="108"/>
          <w:position w:val="2"/>
          <w:sz w:val="40"/>
          <w:szCs w:val="40"/>
        </w:rPr>
        <w:t>P</w:t>
      </w:r>
      <w:r w:rsidRPr="00794DC1">
        <w:rPr>
          <w:rFonts w:cs="Calibri"/>
          <w:color w:val="805F00"/>
          <w:spacing w:val="-17"/>
          <w:w w:val="108"/>
          <w:position w:val="2"/>
          <w:sz w:val="40"/>
          <w:szCs w:val="40"/>
        </w:rPr>
        <w:t>R</w:t>
      </w:r>
      <w:r w:rsidRPr="00794DC1">
        <w:rPr>
          <w:rFonts w:cs="Calibri"/>
          <w:color w:val="805F00"/>
          <w:spacing w:val="-10"/>
          <w:w w:val="108"/>
          <w:position w:val="2"/>
          <w:sz w:val="40"/>
          <w:szCs w:val="40"/>
        </w:rPr>
        <w:t>O</w:t>
      </w:r>
      <w:r w:rsidRPr="00794DC1">
        <w:rPr>
          <w:rFonts w:cs="Calibri"/>
          <w:color w:val="805F00"/>
          <w:spacing w:val="-11"/>
          <w:w w:val="108"/>
          <w:position w:val="2"/>
          <w:sz w:val="40"/>
          <w:szCs w:val="40"/>
        </w:rPr>
        <w:t>C</w:t>
      </w:r>
      <w:r w:rsidRPr="00794DC1">
        <w:rPr>
          <w:rFonts w:cs="Calibri"/>
          <w:color w:val="805F00"/>
          <w:spacing w:val="-12"/>
          <w:w w:val="108"/>
          <w:position w:val="2"/>
          <w:sz w:val="40"/>
          <w:szCs w:val="40"/>
        </w:rPr>
        <w:t>E</w:t>
      </w:r>
      <w:r w:rsidRPr="00794DC1">
        <w:rPr>
          <w:rFonts w:cs="Calibri"/>
          <w:color w:val="805F00"/>
          <w:spacing w:val="-10"/>
          <w:w w:val="108"/>
          <w:position w:val="2"/>
          <w:sz w:val="40"/>
          <w:szCs w:val="40"/>
        </w:rPr>
        <w:t>D</w:t>
      </w:r>
      <w:r w:rsidRPr="00794DC1">
        <w:rPr>
          <w:rFonts w:cs="Calibri"/>
          <w:color w:val="805F00"/>
          <w:spacing w:val="-12"/>
          <w:w w:val="108"/>
          <w:position w:val="2"/>
          <w:sz w:val="40"/>
          <w:szCs w:val="40"/>
        </w:rPr>
        <w:t>U</w:t>
      </w:r>
      <w:r w:rsidRPr="00794DC1">
        <w:rPr>
          <w:rFonts w:cs="Calibri"/>
          <w:color w:val="805F00"/>
          <w:spacing w:val="-10"/>
          <w:w w:val="108"/>
          <w:position w:val="2"/>
          <w:sz w:val="40"/>
          <w:szCs w:val="40"/>
        </w:rPr>
        <w:t>R</w:t>
      </w:r>
      <w:r w:rsidRPr="00794DC1">
        <w:rPr>
          <w:rFonts w:cs="Calibri"/>
          <w:color w:val="805F00"/>
          <w:w w:val="108"/>
          <w:position w:val="2"/>
          <w:sz w:val="40"/>
          <w:szCs w:val="40"/>
        </w:rPr>
        <w:t>E</w:t>
      </w:r>
      <w:r w:rsidRPr="00794DC1">
        <w:rPr>
          <w:rFonts w:cs="Calibri"/>
          <w:color w:val="805F00"/>
          <w:spacing w:val="1"/>
          <w:w w:val="108"/>
          <w:position w:val="2"/>
          <w:sz w:val="40"/>
          <w:szCs w:val="40"/>
        </w:rPr>
        <w:t xml:space="preserve"> </w:t>
      </w:r>
      <w:r w:rsidRPr="00794DC1">
        <w:rPr>
          <w:rFonts w:cs="Calibri"/>
          <w:color w:val="805F00"/>
          <w:spacing w:val="-9"/>
          <w:position w:val="2"/>
          <w:sz w:val="40"/>
          <w:szCs w:val="40"/>
        </w:rPr>
        <w:t>D</w:t>
      </w:r>
      <w:r w:rsidRPr="00794DC1">
        <w:rPr>
          <w:rFonts w:cs="Calibri"/>
          <w:color w:val="805F00"/>
          <w:position w:val="2"/>
          <w:sz w:val="40"/>
          <w:szCs w:val="40"/>
        </w:rPr>
        <w:t>E</w:t>
      </w:r>
      <w:r w:rsidRPr="00794DC1">
        <w:rPr>
          <w:rFonts w:cs="Calibri"/>
          <w:color w:val="805F00"/>
          <w:spacing w:val="43"/>
          <w:position w:val="2"/>
          <w:sz w:val="40"/>
          <w:szCs w:val="40"/>
        </w:rPr>
        <w:t xml:space="preserve"> </w:t>
      </w:r>
      <w:r w:rsidRPr="00794DC1">
        <w:rPr>
          <w:rFonts w:cs="Calibri"/>
          <w:color w:val="805F00"/>
          <w:spacing w:val="-12"/>
          <w:w w:val="108"/>
          <w:position w:val="2"/>
          <w:sz w:val="40"/>
          <w:szCs w:val="40"/>
        </w:rPr>
        <w:t>S</w:t>
      </w:r>
      <w:r w:rsidRPr="00794DC1">
        <w:rPr>
          <w:rFonts w:cs="Calibri"/>
          <w:color w:val="805F00"/>
          <w:spacing w:val="-10"/>
          <w:w w:val="108"/>
          <w:position w:val="2"/>
          <w:sz w:val="40"/>
          <w:szCs w:val="40"/>
        </w:rPr>
        <w:t>O</w:t>
      </w:r>
      <w:r w:rsidRPr="00794DC1">
        <w:rPr>
          <w:rFonts w:cs="Calibri"/>
          <w:color w:val="805F00"/>
          <w:spacing w:val="-12"/>
          <w:w w:val="108"/>
          <w:position w:val="2"/>
          <w:sz w:val="40"/>
          <w:szCs w:val="40"/>
        </w:rPr>
        <w:t>U</w:t>
      </w:r>
      <w:r w:rsidRPr="00794DC1">
        <w:rPr>
          <w:rFonts w:cs="Calibri"/>
          <w:color w:val="805F00"/>
          <w:spacing w:val="-11"/>
          <w:w w:val="108"/>
          <w:position w:val="2"/>
          <w:sz w:val="40"/>
          <w:szCs w:val="40"/>
        </w:rPr>
        <w:t>MI</w:t>
      </w:r>
      <w:r w:rsidRPr="00794DC1">
        <w:rPr>
          <w:rFonts w:cs="Calibri"/>
          <w:color w:val="805F00"/>
          <w:spacing w:val="-10"/>
          <w:w w:val="108"/>
          <w:position w:val="2"/>
          <w:sz w:val="40"/>
          <w:szCs w:val="40"/>
        </w:rPr>
        <w:t>SS</w:t>
      </w:r>
      <w:r w:rsidRPr="00794DC1">
        <w:rPr>
          <w:rFonts w:cs="Calibri"/>
          <w:color w:val="805F00"/>
          <w:spacing w:val="-11"/>
          <w:w w:val="108"/>
          <w:position w:val="2"/>
          <w:sz w:val="40"/>
          <w:szCs w:val="40"/>
        </w:rPr>
        <w:t>I</w:t>
      </w:r>
      <w:r w:rsidRPr="00794DC1">
        <w:rPr>
          <w:rFonts w:cs="Calibri"/>
          <w:color w:val="805F00"/>
          <w:spacing w:val="-12"/>
          <w:w w:val="108"/>
          <w:position w:val="2"/>
          <w:sz w:val="40"/>
          <w:szCs w:val="40"/>
        </w:rPr>
        <w:t>O</w:t>
      </w:r>
      <w:r w:rsidRPr="00794DC1">
        <w:rPr>
          <w:rFonts w:cs="Calibri"/>
          <w:color w:val="805F00"/>
          <w:w w:val="108"/>
          <w:position w:val="2"/>
          <w:sz w:val="40"/>
          <w:szCs w:val="40"/>
        </w:rPr>
        <w:t>N</w:t>
      </w:r>
      <w:r w:rsidRPr="00794DC1">
        <w:rPr>
          <w:rFonts w:cs="Calibri"/>
          <w:color w:val="805F00"/>
          <w:spacing w:val="-12"/>
          <w:w w:val="108"/>
          <w:position w:val="2"/>
          <w:sz w:val="40"/>
          <w:szCs w:val="40"/>
        </w:rPr>
        <w:t xml:space="preserve"> </w:t>
      </w:r>
      <w:r w:rsidRPr="00794DC1">
        <w:rPr>
          <w:rFonts w:cs="Calibri"/>
          <w:color w:val="805F00"/>
          <w:spacing w:val="-11"/>
          <w:position w:val="2"/>
          <w:sz w:val="40"/>
          <w:szCs w:val="40"/>
        </w:rPr>
        <w:t>E</w:t>
      </w:r>
      <w:r w:rsidRPr="00794DC1">
        <w:rPr>
          <w:rFonts w:cs="Calibri"/>
          <w:color w:val="805F00"/>
          <w:position w:val="2"/>
          <w:sz w:val="40"/>
          <w:szCs w:val="40"/>
        </w:rPr>
        <w:t>N</w:t>
      </w:r>
      <w:r w:rsidRPr="00794DC1">
        <w:rPr>
          <w:rFonts w:cs="Calibri"/>
          <w:color w:val="805F00"/>
          <w:spacing w:val="44"/>
          <w:position w:val="2"/>
          <w:sz w:val="40"/>
          <w:szCs w:val="40"/>
        </w:rPr>
        <w:t xml:space="preserve"> </w:t>
      </w:r>
      <w:r w:rsidRPr="00794DC1">
        <w:rPr>
          <w:rFonts w:cs="Calibri"/>
          <w:color w:val="805F00"/>
          <w:spacing w:val="-2"/>
          <w:w w:val="109"/>
          <w:position w:val="2"/>
          <w:sz w:val="40"/>
          <w:szCs w:val="40"/>
        </w:rPr>
        <w:t>L</w:t>
      </w:r>
      <w:r w:rsidRPr="00794DC1">
        <w:rPr>
          <w:rFonts w:cs="Calibri"/>
          <w:color w:val="805F00"/>
          <w:spacing w:val="-3"/>
          <w:w w:val="106"/>
          <w:position w:val="2"/>
          <w:sz w:val="40"/>
          <w:szCs w:val="40"/>
        </w:rPr>
        <w:t>I</w:t>
      </w:r>
      <w:r w:rsidRPr="00794DC1">
        <w:rPr>
          <w:rFonts w:cs="Calibri"/>
          <w:color w:val="805F00"/>
          <w:spacing w:val="-3"/>
          <w:w w:val="109"/>
          <w:position w:val="2"/>
          <w:sz w:val="40"/>
          <w:szCs w:val="40"/>
        </w:rPr>
        <w:t>G</w:t>
      </w:r>
      <w:r w:rsidRPr="00794DC1">
        <w:rPr>
          <w:rFonts w:cs="Calibri"/>
          <w:color w:val="805F00"/>
          <w:w w:val="109"/>
          <w:position w:val="2"/>
          <w:sz w:val="40"/>
          <w:szCs w:val="40"/>
        </w:rPr>
        <w:t>NE</w:t>
      </w:r>
    </w:p>
    <w:p w14:paraId="73EFA553" w14:textId="77777777" w:rsidR="00AF053B" w:rsidRPr="00794DC1" w:rsidRDefault="00AF053B" w:rsidP="00AF053B">
      <w:pPr>
        <w:widowControl w:val="0"/>
        <w:autoSpaceDE w:val="0"/>
        <w:autoSpaceDN w:val="0"/>
        <w:adjustRightInd w:val="0"/>
        <w:spacing w:before="5" w:line="180" w:lineRule="exact"/>
        <w:rPr>
          <w:rFonts w:cs="Calibri"/>
          <w:color w:val="000000"/>
          <w:sz w:val="40"/>
          <w:szCs w:val="40"/>
        </w:rPr>
      </w:pPr>
    </w:p>
    <w:p w14:paraId="4BA658BD" w14:textId="77777777" w:rsidR="00AF053B" w:rsidRDefault="00AF053B" w:rsidP="00AF053B">
      <w:pPr>
        <w:widowControl w:val="0"/>
        <w:autoSpaceDE w:val="0"/>
        <w:autoSpaceDN w:val="0"/>
        <w:adjustRightInd w:val="0"/>
        <w:spacing w:line="690" w:lineRule="atLeast"/>
        <w:ind w:left="216" w:right="2649"/>
        <w:rPr>
          <w:color w:val="000000"/>
        </w:rPr>
      </w:pPr>
      <w:r>
        <w:rPr>
          <w:color w:val="000000"/>
          <w:spacing w:val="-6"/>
        </w:rPr>
        <w:t>P</w:t>
      </w:r>
      <w:r>
        <w:rPr>
          <w:color w:val="000000"/>
          <w:spacing w:val="-7"/>
        </w:rPr>
        <w:t>o</w:t>
      </w:r>
      <w:r>
        <w:rPr>
          <w:color w:val="000000"/>
          <w:spacing w:val="-5"/>
        </w:rPr>
        <w:t>u</w:t>
      </w:r>
      <w:r>
        <w:rPr>
          <w:color w:val="000000"/>
        </w:rPr>
        <w:t>r</w:t>
      </w:r>
      <w:r>
        <w:rPr>
          <w:color w:val="000000"/>
          <w:spacing w:val="-15"/>
        </w:rPr>
        <w:t xml:space="preserve"> </w:t>
      </w:r>
      <w:r>
        <w:rPr>
          <w:color w:val="000000"/>
          <w:spacing w:val="-5"/>
        </w:rPr>
        <w:t>s</w:t>
      </w:r>
      <w:r>
        <w:rPr>
          <w:color w:val="000000"/>
          <w:spacing w:val="-7"/>
        </w:rPr>
        <w:t>ou</w:t>
      </w:r>
      <w:r>
        <w:rPr>
          <w:color w:val="000000"/>
          <w:spacing w:val="-4"/>
        </w:rPr>
        <w:t>m</w:t>
      </w:r>
      <w:r>
        <w:rPr>
          <w:color w:val="000000"/>
          <w:spacing w:val="-7"/>
        </w:rPr>
        <w:t>is</w:t>
      </w:r>
      <w:r>
        <w:rPr>
          <w:color w:val="000000"/>
          <w:spacing w:val="-5"/>
        </w:rPr>
        <w:t>s</w:t>
      </w:r>
      <w:r>
        <w:rPr>
          <w:color w:val="000000"/>
          <w:spacing w:val="-7"/>
        </w:rPr>
        <w:t>i</w:t>
      </w:r>
      <w:r>
        <w:rPr>
          <w:color w:val="000000"/>
          <w:spacing w:val="-5"/>
        </w:rPr>
        <w:t>o</w:t>
      </w:r>
      <w:r>
        <w:rPr>
          <w:color w:val="000000"/>
          <w:spacing w:val="-7"/>
        </w:rPr>
        <w:t>n</w:t>
      </w:r>
      <w:r>
        <w:rPr>
          <w:color w:val="000000"/>
          <w:spacing w:val="-5"/>
        </w:rPr>
        <w:t>n</w:t>
      </w:r>
      <w:r>
        <w:rPr>
          <w:color w:val="000000"/>
          <w:spacing w:val="-6"/>
        </w:rPr>
        <w:t>e</w:t>
      </w:r>
      <w:r>
        <w:rPr>
          <w:color w:val="000000"/>
        </w:rPr>
        <w:t>r</w:t>
      </w:r>
      <w:r>
        <w:rPr>
          <w:color w:val="000000"/>
          <w:spacing w:val="-13"/>
        </w:rPr>
        <w:t xml:space="preserve"> </w:t>
      </w:r>
      <w:r>
        <w:rPr>
          <w:color w:val="000000"/>
          <w:spacing w:val="-8"/>
        </w:rPr>
        <w:t>e</w:t>
      </w:r>
      <w:r>
        <w:rPr>
          <w:color w:val="000000"/>
        </w:rPr>
        <w:t>n</w:t>
      </w:r>
      <w:r>
        <w:rPr>
          <w:color w:val="000000"/>
          <w:spacing w:val="-14"/>
        </w:rPr>
        <w:t xml:space="preserve"> </w:t>
      </w:r>
      <w:r>
        <w:rPr>
          <w:color w:val="000000"/>
          <w:spacing w:val="-4"/>
        </w:rPr>
        <w:t>l</w:t>
      </w:r>
      <w:r>
        <w:rPr>
          <w:color w:val="000000"/>
          <w:spacing w:val="-7"/>
        </w:rPr>
        <w:t>i</w:t>
      </w:r>
      <w:r>
        <w:rPr>
          <w:color w:val="000000"/>
          <w:spacing w:val="-5"/>
        </w:rPr>
        <w:t>g</w:t>
      </w:r>
      <w:r>
        <w:rPr>
          <w:color w:val="000000"/>
          <w:spacing w:val="-7"/>
        </w:rPr>
        <w:t>n</w:t>
      </w:r>
      <w:r>
        <w:rPr>
          <w:color w:val="000000"/>
          <w:spacing w:val="-6"/>
        </w:rPr>
        <w:t>e</w:t>
      </w:r>
      <w:r>
        <w:rPr>
          <w:color w:val="000000"/>
        </w:rPr>
        <w:t>,</w:t>
      </w:r>
      <w:r>
        <w:rPr>
          <w:color w:val="000000"/>
          <w:spacing w:val="-14"/>
        </w:rPr>
        <w:t xml:space="preserve"> </w:t>
      </w:r>
      <w:r>
        <w:rPr>
          <w:color w:val="000000"/>
          <w:spacing w:val="-4"/>
        </w:rPr>
        <w:t>l</w:t>
      </w:r>
      <w:r>
        <w:rPr>
          <w:color w:val="000000"/>
        </w:rPr>
        <w:t>e</w:t>
      </w:r>
      <w:r>
        <w:rPr>
          <w:color w:val="000000"/>
          <w:spacing w:val="-15"/>
        </w:rPr>
        <w:t xml:space="preserve"> </w:t>
      </w:r>
      <w:r>
        <w:rPr>
          <w:color w:val="000000"/>
          <w:spacing w:val="-5"/>
        </w:rPr>
        <w:t>p</w:t>
      </w:r>
      <w:r>
        <w:rPr>
          <w:color w:val="000000"/>
          <w:spacing w:val="-6"/>
        </w:rPr>
        <w:t>r</w:t>
      </w:r>
      <w:r>
        <w:rPr>
          <w:color w:val="000000"/>
          <w:spacing w:val="-8"/>
        </w:rPr>
        <w:t>e</w:t>
      </w:r>
      <w:r>
        <w:rPr>
          <w:color w:val="000000"/>
          <w:spacing w:val="-7"/>
        </w:rPr>
        <w:t>s</w:t>
      </w:r>
      <w:r>
        <w:rPr>
          <w:color w:val="000000"/>
          <w:spacing w:val="-4"/>
        </w:rPr>
        <w:t>t</w:t>
      </w:r>
      <w:r>
        <w:rPr>
          <w:color w:val="000000"/>
          <w:spacing w:val="-8"/>
        </w:rPr>
        <w:t>a</w:t>
      </w:r>
      <w:r>
        <w:rPr>
          <w:color w:val="000000"/>
          <w:spacing w:val="-4"/>
        </w:rPr>
        <w:t>t</w:t>
      </w:r>
      <w:r>
        <w:rPr>
          <w:color w:val="000000"/>
          <w:spacing w:val="-6"/>
        </w:rPr>
        <w:t>a</w:t>
      </w:r>
      <w:r>
        <w:rPr>
          <w:color w:val="000000"/>
          <w:spacing w:val="-7"/>
        </w:rPr>
        <w:t>i</w:t>
      </w:r>
      <w:r>
        <w:rPr>
          <w:color w:val="000000"/>
          <w:spacing w:val="-6"/>
        </w:rPr>
        <w:t>r</w:t>
      </w:r>
      <w:r>
        <w:rPr>
          <w:color w:val="000000"/>
        </w:rPr>
        <w:t>e</w:t>
      </w:r>
      <w:r>
        <w:rPr>
          <w:color w:val="000000"/>
          <w:spacing w:val="-13"/>
        </w:rPr>
        <w:t xml:space="preserve"> </w:t>
      </w:r>
      <w:r>
        <w:rPr>
          <w:color w:val="000000"/>
          <w:spacing w:val="-7"/>
        </w:rPr>
        <w:t>do</w:t>
      </w:r>
      <w:r>
        <w:rPr>
          <w:color w:val="000000"/>
          <w:spacing w:val="-4"/>
        </w:rPr>
        <w:t>i</w:t>
      </w:r>
      <w:r>
        <w:rPr>
          <w:color w:val="000000"/>
        </w:rPr>
        <w:t>t</w:t>
      </w:r>
      <w:r>
        <w:rPr>
          <w:color w:val="000000"/>
          <w:spacing w:val="-14"/>
        </w:rPr>
        <w:t xml:space="preserve"> </w:t>
      </w:r>
      <w:r>
        <w:rPr>
          <w:color w:val="000000"/>
          <w:spacing w:val="-7"/>
        </w:rPr>
        <w:t>su</w:t>
      </w:r>
      <w:r>
        <w:rPr>
          <w:color w:val="000000"/>
          <w:spacing w:val="-4"/>
        </w:rPr>
        <w:t>i</w:t>
      </w:r>
      <w:r>
        <w:rPr>
          <w:color w:val="000000"/>
          <w:spacing w:val="-5"/>
        </w:rPr>
        <w:t>v</w:t>
      </w:r>
      <w:r>
        <w:rPr>
          <w:color w:val="000000"/>
          <w:spacing w:val="-6"/>
        </w:rPr>
        <w:t>r</w:t>
      </w:r>
      <w:r>
        <w:rPr>
          <w:color w:val="000000"/>
        </w:rPr>
        <w:t>e</w:t>
      </w:r>
      <w:r>
        <w:rPr>
          <w:color w:val="000000"/>
          <w:spacing w:val="-17"/>
        </w:rPr>
        <w:t xml:space="preserve"> </w:t>
      </w:r>
      <w:r>
        <w:rPr>
          <w:color w:val="000000"/>
          <w:spacing w:val="-4"/>
        </w:rPr>
        <w:t>l</w:t>
      </w:r>
      <w:r>
        <w:rPr>
          <w:color w:val="000000"/>
          <w:spacing w:val="-6"/>
        </w:rPr>
        <w:t>e</w:t>
      </w:r>
      <w:r>
        <w:rPr>
          <w:color w:val="000000"/>
        </w:rPr>
        <w:t>s</w:t>
      </w:r>
      <w:r>
        <w:rPr>
          <w:color w:val="000000"/>
          <w:spacing w:val="-12"/>
        </w:rPr>
        <w:t xml:space="preserve"> </w:t>
      </w:r>
      <w:r>
        <w:rPr>
          <w:color w:val="000000"/>
          <w:spacing w:val="-7"/>
        </w:rPr>
        <w:t>q</w:t>
      </w:r>
      <w:r>
        <w:rPr>
          <w:color w:val="000000"/>
          <w:spacing w:val="-5"/>
        </w:rPr>
        <w:t>u</w:t>
      </w:r>
      <w:r>
        <w:rPr>
          <w:color w:val="000000"/>
          <w:spacing w:val="-8"/>
        </w:rPr>
        <w:t>a</w:t>
      </w:r>
      <w:r>
        <w:rPr>
          <w:color w:val="000000"/>
          <w:spacing w:val="-4"/>
        </w:rPr>
        <w:t>t</w:t>
      </w:r>
      <w:r>
        <w:rPr>
          <w:color w:val="000000"/>
          <w:spacing w:val="-6"/>
        </w:rPr>
        <w:t>r</w:t>
      </w:r>
      <w:r>
        <w:rPr>
          <w:color w:val="000000"/>
        </w:rPr>
        <w:t>e</w:t>
      </w:r>
      <w:r>
        <w:rPr>
          <w:color w:val="000000"/>
          <w:spacing w:val="-13"/>
        </w:rPr>
        <w:t xml:space="preserve"> </w:t>
      </w:r>
      <w:r>
        <w:rPr>
          <w:color w:val="000000"/>
          <w:spacing w:val="-8"/>
        </w:rPr>
        <w:t>é</w:t>
      </w:r>
      <w:r>
        <w:rPr>
          <w:color w:val="000000"/>
          <w:spacing w:val="-4"/>
        </w:rPr>
        <w:t>t</w:t>
      </w:r>
      <w:r>
        <w:rPr>
          <w:color w:val="000000"/>
          <w:spacing w:val="-8"/>
        </w:rPr>
        <w:t>a</w:t>
      </w:r>
      <w:r>
        <w:rPr>
          <w:color w:val="000000"/>
          <w:spacing w:val="-5"/>
        </w:rPr>
        <w:t>p</w:t>
      </w:r>
      <w:r>
        <w:rPr>
          <w:color w:val="000000"/>
          <w:spacing w:val="-6"/>
        </w:rPr>
        <w:t>e</w:t>
      </w:r>
      <w:r>
        <w:rPr>
          <w:color w:val="000000"/>
        </w:rPr>
        <w:t>s</w:t>
      </w:r>
      <w:r>
        <w:rPr>
          <w:color w:val="000000"/>
          <w:spacing w:val="-14"/>
        </w:rPr>
        <w:t xml:space="preserve"> </w:t>
      </w:r>
      <w:r>
        <w:rPr>
          <w:color w:val="000000"/>
          <w:spacing w:val="-8"/>
        </w:rPr>
        <w:t>c</w:t>
      </w:r>
      <w:r>
        <w:rPr>
          <w:color w:val="000000"/>
          <w:spacing w:val="-4"/>
        </w:rPr>
        <w:t>i</w:t>
      </w:r>
      <w:r>
        <w:rPr>
          <w:color w:val="000000"/>
          <w:spacing w:val="-6"/>
        </w:rPr>
        <w:t>-</w:t>
      </w:r>
      <w:r>
        <w:rPr>
          <w:color w:val="000000"/>
          <w:spacing w:val="-8"/>
        </w:rPr>
        <w:t>a</w:t>
      </w:r>
      <w:r>
        <w:rPr>
          <w:color w:val="000000"/>
          <w:spacing w:val="-5"/>
        </w:rPr>
        <w:t>p</w:t>
      </w:r>
      <w:r>
        <w:rPr>
          <w:color w:val="000000"/>
          <w:spacing w:val="-6"/>
        </w:rPr>
        <w:t>r</w:t>
      </w:r>
      <w:r>
        <w:rPr>
          <w:color w:val="000000"/>
          <w:spacing w:val="-8"/>
        </w:rPr>
        <w:t>è</w:t>
      </w:r>
      <w:r>
        <w:rPr>
          <w:color w:val="000000"/>
        </w:rPr>
        <w:t>s</w:t>
      </w:r>
      <w:r>
        <w:rPr>
          <w:color w:val="000000"/>
          <w:spacing w:val="-11"/>
        </w:rPr>
        <w:t xml:space="preserve"> </w:t>
      </w:r>
      <w:r>
        <w:rPr>
          <w:color w:val="000000"/>
        </w:rPr>
        <w:t xml:space="preserve">: </w:t>
      </w:r>
      <w:r>
        <w:rPr>
          <w:color w:val="000000"/>
          <w:spacing w:val="-3"/>
          <w:u w:val="single"/>
        </w:rPr>
        <w:t>É</w:t>
      </w:r>
      <w:r>
        <w:rPr>
          <w:color w:val="000000"/>
          <w:spacing w:val="-2"/>
          <w:u w:val="single"/>
        </w:rPr>
        <w:t>t</w:t>
      </w:r>
      <w:r>
        <w:rPr>
          <w:color w:val="000000"/>
          <w:spacing w:val="-3"/>
          <w:u w:val="single"/>
        </w:rPr>
        <w:t>a</w:t>
      </w:r>
      <w:r>
        <w:rPr>
          <w:color w:val="000000"/>
          <w:spacing w:val="-2"/>
          <w:u w:val="single"/>
        </w:rPr>
        <w:t>p</w:t>
      </w:r>
      <w:r>
        <w:rPr>
          <w:color w:val="000000"/>
          <w:u w:val="single"/>
        </w:rPr>
        <w:t>e</w:t>
      </w:r>
      <w:r>
        <w:rPr>
          <w:color w:val="000000"/>
          <w:spacing w:val="-15"/>
          <w:u w:val="single"/>
        </w:rPr>
        <w:t xml:space="preserve"> </w:t>
      </w:r>
      <w:r>
        <w:rPr>
          <w:color w:val="000000"/>
          <w:u w:val="single"/>
        </w:rPr>
        <w:t>1</w:t>
      </w:r>
      <w:r>
        <w:rPr>
          <w:color w:val="000000"/>
          <w:spacing w:val="-14"/>
        </w:rPr>
        <w:t xml:space="preserve"> </w:t>
      </w:r>
      <w:r>
        <w:rPr>
          <w:color w:val="000000"/>
        </w:rPr>
        <w:t>:</w:t>
      </w:r>
      <w:r>
        <w:rPr>
          <w:color w:val="000000"/>
          <w:spacing w:val="-12"/>
        </w:rPr>
        <w:t xml:space="preserve"> </w:t>
      </w:r>
      <w:r>
        <w:rPr>
          <w:color w:val="000000"/>
          <w:spacing w:val="-3"/>
        </w:rPr>
        <w:t>E</w:t>
      </w:r>
      <w:r>
        <w:rPr>
          <w:color w:val="000000"/>
        </w:rPr>
        <w:t>n</w:t>
      </w:r>
      <w:r>
        <w:rPr>
          <w:color w:val="000000"/>
          <w:spacing w:val="-3"/>
        </w:rPr>
        <w:t>re</w:t>
      </w:r>
      <w:r>
        <w:rPr>
          <w:color w:val="000000"/>
          <w:spacing w:val="-2"/>
        </w:rPr>
        <w:t>gis</w:t>
      </w:r>
      <w:r>
        <w:rPr>
          <w:color w:val="000000"/>
        </w:rPr>
        <w:t>t</w:t>
      </w:r>
      <w:r>
        <w:rPr>
          <w:color w:val="000000"/>
          <w:spacing w:val="-3"/>
        </w:rPr>
        <w:t>re</w:t>
      </w:r>
      <w:r>
        <w:rPr>
          <w:color w:val="000000"/>
        </w:rPr>
        <w:t>m</w:t>
      </w:r>
      <w:r>
        <w:rPr>
          <w:color w:val="000000"/>
          <w:spacing w:val="-3"/>
        </w:rPr>
        <w:t>e</w:t>
      </w:r>
      <w:r>
        <w:rPr>
          <w:color w:val="000000"/>
          <w:spacing w:val="-2"/>
        </w:rPr>
        <w:t>n</w:t>
      </w:r>
      <w:r>
        <w:rPr>
          <w:color w:val="000000"/>
        </w:rPr>
        <w:t>t</w:t>
      </w:r>
      <w:r>
        <w:rPr>
          <w:color w:val="000000"/>
          <w:spacing w:val="-11"/>
        </w:rPr>
        <w:t xml:space="preserve"> </w:t>
      </w:r>
      <w:r>
        <w:rPr>
          <w:color w:val="000000"/>
          <w:spacing w:val="-2"/>
        </w:rPr>
        <w:t>d</w:t>
      </w:r>
      <w:r>
        <w:rPr>
          <w:color w:val="000000"/>
        </w:rPr>
        <w:t>e</w:t>
      </w:r>
      <w:r>
        <w:rPr>
          <w:color w:val="000000"/>
          <w:spacing w:val="-15"/>
        </w:rPr>
        <w:t xml:space="preserve"> </w:t>
      </w:r>
      <w:r>
        <w:rPr>
          <w:color w:val="000000"/>
          <w:spacing w:val="-2"/>
        </w:rPr>
        <w:t>l</w:t>
      </w:r>
      <w:r>
        <w:rPr>
          <w:color w:val="000000"/>
          <w:spacing w:val="-3"/>
        </w:rPr>
        <w:t>’E</w:t>
      </w:r>
      <w:r>
        <w:rPr>
          <w:color w:val="000000"/>
          <w:spacing w:val="-2"/>
        </w:rPr>
        <w:t>n</w:t>
      </w:r>
      <w:r>
        <w:rPr>
          <w:color w:val="000000"/>
        </w:rPr>
        <w:t>t</w:t>
      </w:r>
      <w:r>
        <w:rPr>
          <w:color w:val="000000"/>
          <w:spacing w:val="-3"/>
        </w:rPr>
        <w:t>re</w:t>
      </w:r>
      <w:r>
        <w:rPr>
          <w:color w:val="000000"/>
        </w:rPr>
        <w:t>p</w:t>
      </w:r>
      <w:r>
        <w:rPr>
          <w:color w:val="000000"/>
          <w:spacing w:val="-3"/>
        </w:rPr>
        <w:t>r</w:t>
      </w:r>
      <w:r>
        <w:rPr>
          <w:color w:val="000000"/>
          <w:spacing w:val="-2"/>
        </w:rPr>
        <w:t>is</w:t>
      </w:r>
      <w:r>
        <w:rPr>
          <w:color w:val="000000"/>
        </w:rPr>
        <w:t>e</w:t>
      </w:r>
      <w:r>
        <w:rPr>
          <w:color w:val="000000"/>
          <w:spacing w:val="-15"/>
        </w:rPr>
        <w:t xml:space="preserve"> </w:t>
      </w:r>
      <w:r>
        <w:rPr>
          <w:color w:val="000000"/>
          <w:spacing w:val="-2"/>
        </w:rPr>
        <w:t>d</w:t>
      </w:r>
      <w:r>
        <w:rPr>
          <w:color w:val="000000"/>
          <w:spacing w:val="-3"/>
        </w:rPr>
        <w:t>a</w:t>
      </w:r>
      <w:r>
        <w:rPr>
          <w:color w:val="000000"/>
        </w:rPr>
        <w:t>ns</w:t>
      </w:r>
      <w:r>
        <w:rPr>
          <w:color w:val="000000"/>
          <w:spacing w:val="-17"/>
        </w:rPr>
        <w:t xml:space="preserve"> </w:t>
      </w:r>
      <w:r>
        <w:rPr>
          <w:color w:val="000000"/>
          <w:spacing w:val="-2"/>
        </w:rPr>
        <w:t>l</w:t>
      </w:r>
      <w:r>
        <w:rPr>
          <w:color w:val="000000"/>
        </w:rPr>
        <w:t>a</w:t>
      </w:r>
      <w:r>
        <w:rPr>
          <w:color w:val="000000"/>
          <w:spacing w:val="-15"/>
        </w:rPr>
        <w:t xml:space="preserve"> </w:t>
      </w:r>
      <w:r>
        <w:rPr>
          <w:color w:val="000000"/>
          <w:spacing w:val="-2"/>
        </w:rPr>
        <w:t>p</w:t>
      </w:r>
      <w:r>
        <w:rPr>
          <w:color w:val="000000"/>
        </w:rPr>
        <w:t>la</w:t>
      </w:r>
      <w:r>
        <w:rPr>
          <w:color w:val="000000"/>
          <w:spacing w:val="-2"/>
        </w:rPr>
        <w:t>t</w:t>
      </w:r>
      <w:r>
        <w:rPr>
          <w:color w:val="000000"/>
          <w:spacing w:val="-3"/>
        </w:rPr>
        <w:t>ef</w:t>
      </w:r>
      <w:r>
        <w:rPr>
          <w:color w:val="000000"/>
        </w:rPr>
        <w:t>o</w:t>
      </w:r>
      <w:r>
        <w:rPr>
          <w:color w:val="000000"/>
          <w:spacing w:val="-3"/>
        </w:rPr>
        <w:t>r</w:t>
      </w:r>
      <w:r>
        <w:rPr>
          <w:color w:val="000000"/>
          <w:spacing w:val="-2"/>
        </w:rPr>
        <w:t>m</w:t>
      </w:r>
      <w:r>
        <w:rPr>
          <w:color w:val="000000"/>
        </w:rPr>
        <w:t>e</w:t>
      </w:r>
      <w:r>
        <w:rPr>
          <w:color w:val="000000"/>
          <w:spacing w:val="-15"/>
        </w:rPr>
        <w:t xml:space="preserve"> </w:t>
      </w:r>
      <w:r>
        <w:rPr>
          <w:color w:val="000000"/>
          <w:spacing w:val="-2"/>
        </w:rPr>
        <w:t>C</w:t>
      </w:r>
      <w:r>
        <w:rPr>
          <w:color w:val="000000"/>
        </w:rPr>
        <w:t>O</w:t>
      </w:r>
      <w:r>
        <w:rPr>
          <w:color w:val="000000"/>
          <w:spacing w:val="-3"/>
        </w:rPr>
        <w:t>LE</w:t>
      </w:r>
      <w:r>
        <w:rPr>
          <w:color w:val="000000"/>
          <w:spacing w:val="-1"/>
        </w:rPr>
        <w:t>P</w:t>
      </w:r>
      <w:r>
        <w:rPr>
          <w:color w:val="000000"/>
        </w:rPr>
        <w:t>S</w:t>
      </w:r>
    </w:p>
    <w:p w14:paraId="47A7209A" w14:textId="77777777" w:rsidR="00AF053B" w:rsidRDefault="00AF053B" w:rsidP="00AF053B">
      <w:pPr>
        <w:widowControl w:val="0"/>
        <w:autoSpaceDE w:val="0"/>
        <w:autoSpaceDN w:val="0"/>
        <w:adjustRightInd w:val="0"/>
        <w:spacing w:before="19" w:line="260" w:lineRule="exact"/>
        <w:rPr>
          <w:color w:val="000000"/>
          <w:sz w:val="26"/>
          <w:szCs w:val="26"/>
        </w:rPr>
      </w:pPr>
    </w:p>
    <w:p w14:paraId="719A9AE5" w14:textId="77777777" w:rsidR="00AF053B" w:rsidRDefault="00AF053B" w:rsidP="00AF053B">
      <w:pPr>
        <w:widowControl w:val="0"/>
        <w:tabs>
          <w:tab w:val="left" w:pos="920"/>
        </w:tabs>
        <w:autoSpaceDE w:val="0"/>
        <w:autoSpaceDN w:val="0"/>
        <w:adjustRightInd w:val="0"/>
        <w:spacing w:before="35" w:line="274" w:lineRule="exact"/>
        <w:ind w:left="113" w:right="952" w:firstLine="466"/>
        <w:rPr>
          <w:color w:val="000000"/>
        </w:rPr>
      </w:pPr>
      <w:r>
        <w:rPr>
          <w:rFonts w:ascii="Arial" w:hAnsi="Arial" w:cs="Arial"/>
          <w:color w:val="000000"/>
        </w:rPr>
        <w:t>-</w:t>
      </w:r>
      <w:r>
        <w:rPr>
          <w:rFonts w:ascii="Arial" w:hAnsi="Arial" w:cs="Arial"/>
          <w:color w:val="000000"/>
          <w:spacing w:val="-65"/>
        </w:rPr>
        <w:t xml:space="preserve"> </w:t>
      </w:r>
      <w:r>
        <w:rPr>
          <w:rFonts w:ascii="Arial" w:hAnsi="Arial" w:cs="Arial"/>
          <w:color w:val="000000"/>
        </w:rPr>
        <w:tab/>
      </w:r>
      <w:r>
        <w:rPr>
          <w:color w:val="000000"/>
          <w:spacing w:val="1"/>
        </w:rPr>
        <w:t>S</w:t>
      </w:r>
      <w:r>
        <w:rPr>
          <w:color w:val="000000"/>
        </w:rPr>
        <w:t>e</w:t>
      </w:r>
      <w:r>
        <w:rPr>
          <w:color w:val="000000"/>
          <w:spacing w:val="52"/>
        </w:rPr>
        <w:t xml:space="preserve"> </w:t>
      </w:r>
      <w:r>
        <w:rPr>
          <w:color w:val="000000"/>
          <w:spacing w:val="-1"/>
        </w:rPr>
        <w:t>c</w:t>
      </w:r>
      <w:r>
        <w:rPr>
          <w:color w:val="000000"/>
        </w:rPr>
        <w:t>onn</w:t>
      </w:r>
      <w:r>
        <w:rPr>
          <w:color w:val="000000"/>
          <w:spacing w:val="-1"/>
        </w:rPr>
        <w:t>ec</w:t>
      </w:r>
      <w:r>
        <w:rPr>
          <w:color w:val="000000"/>
        </w:rPr>
        <w:t>ter</w:t>
      </w:r>
      <w:r>
        <w:rPr>
          <w:color w:val="000000"/>
          <w:spacing w:val="52"/>
        </w:rPr>
        <w:t xml:space="preserve"> </w:t>
      </w:r>
      <w:r>
        <w:rPr>
          <w:color w:val="000000"/>
        </w:rPr>
        <w:t>à</w:t>
      </w:r>
      <w:r>
        <w:rPr>
          <w:color w:val="000000"/>
          <w:spacing w:val="55"/>
        </w:rPr>
        <w:t xml:space="preserve"> </w:t>
      </w:r>
      <w:r>
        <w:rPr>
          <w:color w:val="000000"/>
        </w:rPr>
        <w:t>CO</w:t>
      </w:r>
      <w:r>
        <w:rPr>
          <w:color w:val="000000"/>
          <w:spacing w:val="-1"/>
        </w:rPr>
        <w:t>L</w:t>
      </w:r>
      <w:r>
        <w:rPr>
          <w:color w:val="000000"/>
        </w:rPr>
        <w:t>E</w:t>
      </w:r>
      <w:r>
        <w:rPr>
          <w:color w:val="000000"/>
          <w:spacing w:val="3"/>
        </w:rPr>
        <w:t>P</w:t>
      </w:r>
      <w:r>
        <w:rPr>
          <w:color w:val="000000"/>
        </w:rPr>
        <w:t>S</w:t>
      </w:r>
      <w:r>
        <w:rPr>
          <w:color w:val="000000"/>
          <w:spacing w:val="54"/>
        </w:rPr>
        <w:t xml:space="preserve"> </w:t>
      </w:r>
      <w:r>
        <w:rPr>
          <w:color w:val="000000"/>
        </w:rPr>
        <w:t>à</w:t>
      </w:r>
      <w:r>
        <w:rPr>
          <w:color w:val="000000"/>
          <w:spacing w:val="52"/>
        </w:rPr>
        <w:t xml:space="preserve"> </w:t>
      </w:r>
      <w:r>
        <w:rPr>
          <w:color w:val="000000"/>
        </w:rPr>
        <w:t>p</w:t>
      </w:r>
      <w:r>
        <w:rPr>
          <w:color w:val="000000"/>
          <w:spacing w:val="-1"/>
        </w:rPr>
        <w:t>a</w:t>
      </w:r>
      <w:r>
        <w:rPr>
          <w:color w:val="000000"/>
        </w:rPr>
        <w:t>rtir</w:t>
      </w:r>
      <w:r>
        <w:rPr>
          <w:color w:val="000000"/>
          <w:spacing w:val="52"/>
        </w:rPr>
        <w:t xml:space="preserve"> </w:t>
      </w:r>
      <w:r>
        <w:rPr>
          <w:color w:val="000000"/>
        </w:rPr>
        <w:t>de</w:t>
      </w:r>
      <w:r>
        <w:rPr>
          <w:color w:val="000000"/>
          <w:spacing w:val="52"/>
        </w:rPr>
        <w:t xml:space="preserve"> </w:t>
      </w:r>
      <w:r>
        <w:rPr>
          <w:color w:val="000000"/>
        </w:rPr>
        <w:t>l’</w:t>
      </w:r>
      <w:r>
        <w:rPr>
          <w:color w:val="000000"/>
          <w:spacing w:val="-1"/>
        </w:rPr>
        <w:t>a</w:t>
      </w:r>
      <w:r>
        <w:rPr>
          <w:color w:val="000000"/>
          <w:spacing w:val="2"/>
        </w:rPr>
        <w:t>d</w:t>
      </w:r>
      <w:r>
        <w:rPr>
          <w:color w:val="000000"/>
        </w:rPr>
        <w:t>r</w:t>
      </w:r>
      <w:r>
        <w:rPr>
          <w:color w:val="000000"/>
          <w:spacing w:val="-2"/>
        </w:rPr>
        <w:t>e</w:t>
      </w:r>
      <w:r>
        <w:rPr>
          <w:color w:val="000000"/>
        </w:rPr>
        <w:t xml:space="preserve">sse  </w:t>
      </w:r>
      <w:hyperlink r:id="rId20" w:history="1">
        <w:r>
          <w:rPr>
            <w:color w:val="0461C1"/>
            <w:u w:val="single"/>
          </w:rPr>
          <w:t>ht</w:t>
        </w:r>
        <w:r>
          <w:rPr>
            <w:color w:val="0461C1"/>
            <w:spacing w:val="1"/>
            <w:u w:val="single"/>
          </w:rPr>
          <w:t>t</w:t>
        </w:r>
        <w:r>
          <w:rPr>
            <w:color w:val="0461C1"/>
            <w:u w:val="single"/>
          </w:rPr>
          <w:t>ps:</w:t>
        </w:r>
        <w:r>
          <w:rPr>
            <w:color w:val="0461C1"/>
            <w:spacing w:val="1"/>
            <w:u w:val="single"/>
          </w:rPr>
          <w:t>/</w:t>
        </w:r>
        <w:r>
          <w:rPr>
            <w:color w:val="0461C1"/>
            <w:u w:val="single"/>
          </w:rPr>
          <w:t>/ww</w:t>
        </w:r>
        <w:r>
          <w:rPr>
            <w:color w:val="0461C1"/>
            <w:spacing w:val="-1"/>
            <w:u w:val="single"/>
          </w:rPr>
          <w:t>w</w:t>
        </w:r>
        <w:r>
          <w:rPr>
            <w:color w:val="0461C1"/>
            <w:u w:val="single"/>
          </w:rPr>
          <w:t>.ma</w:t>
        </w:r>
        <w:r>
          <w:rPr>
            <w:color w:val="0461C1"/>
            <w:spacing w:val="-1"/>
            <w:u w:val="single"/>
          </w:rPr>
          <w:t>rc</w:t>
        </w:r>
        <w:r>
          <w:rPr>
            <w:color w:val="0461C1"/>
            <w:u w:val="single"/>
          </w:rPr>
          <w:t>h</w:t>
        </w:r>
        <w:r>
          <w:rPr>
            <w:color w:val="0461C1"/>
            <w:spacing w:val="-1"/>
            <w:u w:val="single"/>
          </w:rPr>
          <w:t>e</w:t>
        </w:r>
        <w:r>
          <w:rPr>
            <w:color w:val="0461C1"/>
            <w:u w:val="single"/>
          </w:rPr>
          <w:t>spu</w:t>
        </w:r>
        <w:r>
          <w:rPr>
            <w:color w:val="0461C1"/>
            <w:spacing w:val="2"/>
            <w:u w:val="single"/>
          </w:rPr>
          <w:t>b</w:t>
        </w:r>
        <w:r>
          <w:rPr>
            <w:color w:val="0461C1"/>
            <w:u w:val="single"/>
          </w:rPr>
          <w:t>l</w:t>
        </w:r>
        <w:r>
          <w:rPr>
            <w:color w:val="0461C1"/>
            <w:spacing w:val="1"/>
            <w:u w:val="single"/>
          </w:rPr>
          <w:t>i</w:t>
        </w:r>
        <w:r>
          <w:rPr>
            <w:color w:val="0461C1"/>
            <w:spacing w:val="-1"/>
            <w:u w:val="single"/>
          </w:rPr>
          <w:t>c</w:t>
        </w:r>
        <w:r>
          <w:rPr>
            <w:color w:val="0461C1"/>
            <w:u w:val="single"/>
          </w:rPr>
          <w:t>s.</w:t>
        </w:r>
        <w:r>
          <w:rPr>
            <w:color w:val="0461C1"/>
            <w:spacing w:val="-1"/>
            <w:u w:val="single"/>
          </w:rPr>
          <w:t>c</w:t>
        </w:r>
        <w:r>
          <w:rPr>
            <w:color w:val="0461C1"/>
            <w:u w:val="single"/>
          </w:rPr>
          <w:t>m</w:t>
        </w:r>
        <w:r>
          <w:rPr>
            <w:color w:val="0461C1"/>
            <w:spacing w:val="38"/>
          </w:rPr>
          <w:t xml:space="preserve"> </w:t>
        </w:r>
        <w:r>
          <w:rPr>
            <w:color w:val="000000"/>
            <w:spacing w:val="-5"/>
          </w:rPr>
          <w:t>ou</w:t>
        </w:r>
      </w:hyperlink>
      <w:r>
        <w:rPr>
          <w:color w:val="000000"/>
          <w:spacing w:val="-5"/>
        </w:rPr>
        <w:t xml:space="preserve"> </w:t>
      </w:r>
      <w:hyperlink r:id="rId21" w:history="1">
        <w:r>
          <w:rPr>
            <w:color w:val="0461C1"/>
            <w:spacing w:val="2"/>
            <w:w w:val="90"/>
            <w:u w:val="single"/>
          </w:rPr>
          <w:t>https</w:t>
        </w:r>
        <w:r>
          <w:rPr>
            <w:color w:val="0461C1"/>
            <w:w w:val="90"/>
            <w:u w:val="single"/>
          </w:rPr>
          <w:t>:</w:t>
        </w:r>
        <w:r>
          <w:rPr>
            <w:color w:val="0461C1"/>
            <w:spacing w:val="2"/>
            <w:w w:val="90"/>
            <w:u w:val="single"/>
          </w:rPr>
          <w:t>//w</w:t>
        </w:r>
        <w:r>
          <w:rPr>
            <w:color w:val="0461C1"/>
            <w:w w:val="90"/>
            <w:u w:val="single"/>
          </w:rPr>
          <w:t>w</w:t>
        </w:r>
        <w:r>
          <w:rPr>
            <w:color w:val="0461C1"/>
            <w:spacing w:val="2"/>
            <w:w w:val="90"/>
            <w:u w:val="single"/>
          </w:rPr>
          <w:t>w</w:t>
        </w:r>
        <w:r>
          <w:rPr>
            <w:color w:val="0461C1"/>
            <w:spacing w:val="3"/>
            <w:w w:val="90"/>
            <w:u w:val="single"/>
          </w:rPr>
          <w:t>.</w:t>
        </w:r>
        <w:r>
          <w:rPr>
            <w:color w:val="0461C1"/>
            <w:w w:val="90"/>
            <w:u w:val="single"/>
          </w:rPr>
          <w:t>p</w:t>
        </w:r>
        <w:r>
          <w:rPr>
            <w:color w:val="0461C1"/>
            <w:spacing w:val="2"/>
            <w:w w:val="90"/>
            <w:u w:val="single"/>
          </w:rPr>
          <w:t>ubl</w:t>
        </w:r>
        <w:r>
          <w:rPr>
            <w:color w:val="0461C1"/>
            <w:w w:val="90"/>
            <w:u w:val="single"/>
          </w:rPr>
          <w:t>i</w:t>
        </w:r>
        <w:r>
          <w:rPr>
            <w:color w:val="0461C1"/>
            <w:spacing w:val="2"/>
            <w:w w:val="90"/>
            <w:u w:val="single"/>
          </w:rPr>
          <w:t>csc</w:t>
        </w:r>
        <w:r>
          <w:rPr>
            <w:color w:val="0461C1"/>
            <w:w w:val="90"/>
            <w:u w:val="single"/>
          </w:rPr>
          <w:t>o</w:t>
        </w:r>
        <w:r>
          <w:rPr>
            <w:color w:val="0461C1"/>
            <w:spacing w:val="2"/>
            <w:w w:val="90"/>
            <w:u w:val="single"/>
          </w:rPr>
          <w:t>ntr</w:t>
        </w:r>
        <w:r>
          <w:rPr>
            <w:color w:val="0461C1"/>
            <w:w w:val="90"/>
            <w:u w:val="single"/>
          </w:rPr>
          <w:t>at</w:t>
        </w:r>
        <w:r>
          <w:rPr>
            <w:color w:val="0461C1"/>
            <w:spacing w:val="2"/>
            <w:w w:val="90"/>
            <w:u w:val="single"/>
          </w:rPr>
          <w:t>cs</w:t>
        </w:r>
        <w:r>
          <w:rPr>
            <w:color w:val="0461C1"/>
            <w:spacing w:val="3"/>
            <w:w w:val="90"/>
            <w:u w:val="single"/>
          </w:rPr>
          <w:t>.</w:t>
        </w:r>
        <w:r>
          <w:rPr>
            <w:color w:val="0461C1"/>
            <w:w w:val="90"/>
            <w:u w:val="single"/>
          </w:rPr>
          <w:t>cm</w:t>
        </w:r>
        <w:r>
          <w:rPr>
            <w:color w:val="0461C1"/>
            <w:spacing w:val="50"/>
            <w:w w:val="90"/>
          </w:rPr>
          <w:t xml:space="preserve"> </w:t>
        </w:r>
        <w:r>
          <w:rPr>
            <w:color w:val="000000"/>
          </w:rPr>
          <w:t>;</w:t>
        </w:r>
      </w:hyperlink>
    </w:p>
    <w:p w14:paraId="5335330F" w14:textId="77777777" w:rsidR="00AF053B" w:rsidRDefault="00AF053B" w:rsidP="00AF053B">
      <w:pPr>
        <w:widowControl w:val="0"/>
        <w:autoSpaceDE w:val="0"/>
        <w:autoSpaceDN w:val="0"/>
        <w:adjustRightInd w:val="0"/>
        <w:spacing w:before="6" w:line="120" w:lineRule="exact"/>
        <w:rPr>
          <w:color w:val="000000"/>
          <w:sz w:val="12"/>
          <w:szCs w:val="12"/>
        </w:rPr>
      </w:pPr>
    </w:p>
    <w:p w14:paraId="3AF4A7A2" w14:textId="77777777" w:rsidR="00AF053B" w:rsidRDefault="00AF053B" w:rsidP="00AF053B">
      <w:pPr>
        <w:widowControl w:val="0"/>
        <w:tabs>
          <w:tab w:val="left" w:pos="920"/>
        </w:tabs>
        <w:autoSpaceDE w:val="0"/>
        <w:autoSpaceDN w:val="0"/>
        <w:adjustRightInd w:val="0"/>
        <w:spacing w:line="254" w:lineRule="exact"/>
        <w:ind w:left="939" w:right="788" w:hanging="360"/>
        <w:rPr>
          <w:color w:val="000000"/>
        </w:rPr>
      </w:pPr>
      <w:r>
        <w:rPr>
          <w:rFonts w:ascii="Arial" w:hAnsi="Arial" w:cs="Arial"/>
          <w:color w:val="000000"/>
        </w:rPr>
        <w:t>-</w:t>
      </w:r>
      <w:r>
        <w:rPr>
          <w:rFonts w:ascii="Arial" w:hAnsi="Arial" w:cs="Arial"/>
          <w:color w:val="000000"/>
          <w:spacing w:val="-65"/>
        </w:rPr>
        <w:t xml:space="preserve"> </w:t>
      </w:r>
      <w:r>
        <w:rPr>
          <w:rFonts w:ascii="Arial" w:hAnsi="Arial" w:cs="Arial"/>
          <w:color w:val="000000"/>
        </w:rPr>
        <w:tab/>
      </w:r>
      <w:r>
        <w:rPr>
          <w:color w:val="000000"/>
          <w:spacing w:val="-8"/>
        </w:rPr>
        <w:t>A</w:t>
      </w:r>
      <w:r>
        <w:rPr>
          <w:color w:val="000000"/>
          <w:spacing w:val="-7"/>
        </w:rPr>
        <w:t>ll</w:t>
      </w:r>
      <w:r>
        <w:rPr>
          <w:color w:val="000000"/>
          <w:spacing w:val="-8"/>
        </w:rPr>
        <w:t>e</w:t>
      </w:r>
      <w:r>
        <w:rPr>
          <w:color w:val="000000"/>
        </w:rPr>
        <w:t>r</w:t>
      </w:r>
      <w:r>
        <w:rPr>
          <w:color w:val="000000"/>
          <w:spacing w:val="-20"/>
        </w:rPr>
        <w:t xml:space="preserve"> </w:t>
      </w:r>
      <w:r>
        <w:rPr>
          <w:color w:val="000000"/>
          <w:spacing w:val="-7"/>
        </w:rPr>
        <w:t>d</w:t>
      </w:r>
      <w:r>
        <w:rPr>
          <w:color w:val="000000"/>
          <w:spacing w:val="-8"/>
        </w:rPr>
        <w:t>a</w:t>
      </w:r>
      <w:r>
        <w:rPr>
          <w:color w:val="000000"/>
          <w:spacing w:val="-10"/>
        </w:rPr>
        <w:t>n</w:t>
      </w:r>
      <w:r>
        <w:rPr>
          <w:color w:val="000000"/>
        </w:rPr>
        <w:t>s</w:t>
      </w:r>
      <w:r>
        <w:rPr>
          <w:color w:val="000000"/>
          <w:spacing w:val="-17"/>
        </w:rPr>
        <w:t xml:space="preserve"> </w:t>
      </w:r>
      <w:r>
        <w:rPr>
          <w:color w:val="000000"/>
          <w:spacing w:val="-7"/>
        </w:rPr>
        <w:t>l</w:t>
      </w:r>
      <w:r>
        <w:rPr>
          <w:color w:val="000000"/>
          <w:spacing w:val="-8"/>
        </w:rPr>
        <w:t>’</w:t>
      </w:r>
      <w:r>
        <w:rPr>
          <w:color w:val="000000"/>
          <w:spacing w:val="-7"/>
        </w:rPr>
        <w:t>o</w:t>
      </w:r>
      <w:r>
        <w:rPr>
          <w:color w:val="000000"/>
          <w:spacing w:val="-10"/>
        </w:rPr>
        <w:t>n</w:t>
      </w:r>
      <w:r>
        <w:rPr>
          <w:color w:val="000000"/>
          <w:spacing w:val="-7"/>
        </w:rPr>
        <w:t>gl</w:t>
      </w:r>
      <w:r>
        <w:rPr>
          <w:color w:val="000000"/>
          <w:spacing w:val="-11"/>
        </w:rPr>
        <w:t>e</w:t>
      </w:r>
      <w:r>
        <w:rPr>
          <w:color w:val="000000"/>
        </w:rPr>
        <w:t>t</w:t>
      </w:r>
      <w:r>
        <w:rPr>
          <w:color w:val="000000"/>
          <w:spacing w:val="-11"/>
        </w:rPr>
        <w:t xml:space="preserve"> </w:t>
      </w:r>
      <w:r>
        <w:rPr>
          <w:color w:val="000000"/>
        </w:rPr>
        <w:t>«</w:t>
      </w:r>
      <w:r>
        <w:rPr>
          <w:color w:val="000000"/>
          <w:spacing w:val="-14"/>
        </w:rPr>
        <w:t xml:space="preserve"> </w:t>
      </w:r>
      <w:r>
        <w:rPr>
          <w:i/>
          <w:iCs/>
          <w:color w:val="000000"/>
          <w:spacing w:val="-6"/>
          <w:w w:val="99"/>
          <w:sz w:val="25"/>
          <w:szCs w:val="25"/>
        </w:rPr>
        <w:t>E</w:t>
      </w:r>
      <w:r>
        <w:rPr>
          <w:i/>
          <w:iCs/>
          <w:color w:val="000000"/>
          <w:spacing w:val="-9"/>
          <w:w w:val="99"/>
          <w:sz w:val="25"/>
          <w:szCs w:val="25"/>
        </w:rPr>
        <w:t>n</w:t>
      </w:r>
      <w:r>
        <w:rPr>
          <w:i/>
          <w:iCs/>
          <w:color w:val="000000"/>
          <w:spacing w:val="-6"/>
          <w:w w:val="99"/>
          <w:sz w:val="25"/>
          <w:szCs w:val="25"/>
        </w:rPr>
        <w:t>r</w:t>
      </w:r>
      <w:r>
        <w:rPr>
          <w:i/>
          <w:iCs/>
          <w:color w:val="000000"/>
          <w:spacing w:val="-8"/>
          <w:w w:val="99"/>
          <w:sz w:val="25"/>
          <w:szCs w:val="25"/>
        </w:rPr>
        <w:t>e</w:t>
      </w:r>
      <w:r>
        <w:rPr>
          <w:i/>
          <w:iCs/>
          <w:color w:val="000000"/>
          <w:spacing w:val="-9"/>
          <w:w w:val="99"/>
          <w:sz w:val="25"/>
          <w:szCs w:val="25"/>
        </w:rPr>
        <w:t>g</w:t>
      </w:r>
      <w:r>
        <w:rPr>
          <w:i/>
          <w:iCs/>
          <w:color w:val="000000"/>
          <w:spacing w:val="-7"/>
          <w:w w:val="99"/>
          <w:sz w:val="25"/>
          <w:szCs w:val="25"/>
        </w:rPr>
        <w:t>i</w:t>
      </w:r>
      <w:r>
        <w:rPr>
          <w:i/>
          <w:iCs/>
          <w:color w:val="000000"/>
          <w:spacing w:val="-8"/>
          <w:w w:val="99"/>
          <w:sz w:val="25"/>
          <w:szCs w:val="25"/>
        </w:rPr>
        <w:t>s</w:t>
      </w:r>
      <w:r>
        <w:rPr>
          <w:i/>
          <w:iCs/>
          <w:color w:val="000000"/>
          <w:spacing w:val="-7"/>
          <w:w w:val="99"/>
          <w:sz w:val="25"/>
          <w:szCs w:val="25"/>
        </w:rPr>
        <w:t>t</w:t>
      </w:r>
      <w:r>
        <w:rPr>
          <w:i/>
          <w:iCs/>
          <w:color w:val="000000"/>
          <w:spacing w:val="-6"/>
          <w:w w:val="99"/>
          <w:sz w:val="25"/>
          <w:szCs w:val="25"/>
        </w:rPr>
        <w:t>r</w:t>
      </w:r>
      <w:r>
        <w:rPr>
          <w:i/>
          <w:iCs/>
          <w:color w:val="000000"/>
          <w:spacing w:val="-10"/>
          <w:w w:val="99"/>
          <w:sz w:val="25"/>
          <w:szCs w:val="25"/>
        </w:rPr>
        <w:t>e</w:t>
      </w:r>
      <w:r>
        <w:rPr>
          <w:i/>
          <w:iCs/>
          <w:color w:val="000000"/>
          <w:spacing w:val="-7"/>
          <w:w w:val="99"/>
          <w:sz w:val="25"/>
          <w:szCs w:val="25"/>
        </w:rPr>
        <w:t>m</w:t>
      </w:r>
      <w:r>
        <w:rPr>
          <w:i/>
          <w:iCs/>
          <w:color w:val="000000"/>
          <w:spacing w:val="-8"/>
          <w:w w:val="99"/>
          <w:sz w:val="25"/>
          <w:szCs w:val="25"/>
        </w:rPr>
        <w:t>e</w:t>
      </w:r>
      <w:r>
        <w:rPr>
          <w:i/>
          <w:iCs/>
          <w:color w:val="000000"/>
          <w:spacing w:val="-7"/>
          <w:w w:val="99"/>
          <w:sz w:val="25"/>
          <w:szCs w:val="25"/>
        </w:rPr>
        <w:t>n</w:t>
      </w:r>
      <w:r>
        <w:rPr>
          <w:i/>
          <w:iCs/>
          <w:color w:val="000000"/>
          <w:w w:val="99"/>
          <w:sz w:val="25"/>
          <w:szCs w:val="25"/>
        </w:rPr>
        <w:t>t</w:t>
      </w:r>
      <w:r>
        <w:rPr>
          <w:i/>
          <w:iCs/>
          <w:color w:val="000000"/>
          <w:spacing w:val="-10"/>
          <w:w w:val="99"/>
          <w:sz w:val="25"/>
          <w:szCs w:val="25"/>
        </w:rPr>
        <w:t xml:space="preserve"> </w:t>
      </w:r>
      <w:r>
        <w:rPr>
          <w:i/>
          <w:iCs/>
          <w:color w:val="000000"/>
          <w:spacing w:val="-7"/>
          <w:sz w:val="25"/>
          <w:szCs w:val="25"/>
        </w:rPr>
        <w:t>d</w:t>
      </w:r>
      <w:r>
        <w:rPr>
          <w:i/>
          <w:iCs/>
          <w:color w:val="000000"/>
          <w:spacing w:val="-10"/>
          <w:sz w:val="25"/>
          <w:szCs w:val="25"/>
        </w:rPr>
        <w:t>e</w:t>
      </w:r>
      <w:r>
        <w:rPr>
          <w:i/>
          <w:iCs/>
          <w:color w:val="000000"/>
          <w:sz w:val="25"/>
          <w:szCs w:val="25"/>
        </w:rPr>
        <w:t>s</w:t>
      </w:r>
      <w:r>
        <w:rPr>
          <w:i/>
          <w:iCs/>
          <w:color w:val="000000"/>
          <w:spacing w:val="-18"/>
          <w:sz w:val="25"/>
          <w:szCs w:val="25"/>
        </w:rPr>
        <w:t xml:space="preserve"> </w:t>
      </w:r>
      <w:r>
        <w:rPr>
          <w:i/>
          <w:iCs/>
          <w:color w:val="000000"/>
          <w:spacing w:val="-6"/>
          <w:w w:val="99"/>
          <w:sz w:val="25"/>
          <w:szCs w:val="25"/>
        </w:rPr>
        <w:t>s</w:t>
      </w:r>
      <w:r>
        <w:rPr>
          <w:i/>
          <w:iCs/>
          <w:color w:val="000000"/>
          <w:spacing w:val="-7"/>
          <w:w w:val="99"/>
          <w:sz w:val="25"/>
          <w:szCs w:val="25"/>
        </w:rPr>
        <w:t>ou</w:t>
      </w:r>
      <w:r>
        <w:rPr>
          <w:i/>
          <w:iCs/>
          <w:color w:val="000000"/>
          <w:spacing w:val="-10"/>
          <w:w w:val="99"/>
          <w:sz w:val="25"/>
          <w:szCs w:val="25"/>
        </w:rPr>
        <w:t>m</w:t>
      </w:r>
      <w:r>
        <w:rPr>
          <w:i/>
          <w:iCs/>
          <w:color w:val="000000"/>
          <w:spacing w:val="-9"/>
          <w:w w:val="99"/>
          <w:sz w:val="25"/>
          <w:szCs w:val="25"/>
        </w:rPr>
        <w:t>i</w:t>
      </w:r>
      <w:r>
        <w:rPr>
          <w:i/>
          <w:iCs/>
          <w:color w:val="000000"/>
          <w:spacing w:val="-6"/>
          <w:w w:val="99"/>
          <w:sz w:val="25"/>
          <w:szCs w:val="25"/>
        </w:rPr>
        <w:t>s</w:t>
      </w:r>
      <w:r>
        <w:rPr>
          <w:i/>
          <w:iCs/>
          <w:color w:val="000000"/>
          <w:spacing w:val="-8"/>
          <w:w w:val="99"/>
          <w:sz w:val="25"/>
          <w:szCs w:val="25"/>
        </w:rPr>
        <w:t>s</w:t>
      </w:r>
      <w:r>
        <w:rPr>
          <w:i/>
          <w:iCs/>
          <w:color w:val="000000"/>
          <w:spacing w:val="-7"/>
          <w:w w:val="99"/>
          <w:sz w:val="25"/>
          <w:szCs w:val="25"/>
        </w:rPr>
        <w:t>ion</w:t>
      </w:r>
      <w:r>
        <w:rPr>
          <w:i/>
          <w:iCs/>
          <w:color w:val="000000"/>
          <w:spacing w:val="-9"/>
          <w:w w:val="99"/>
          <w:sz w:val="25"/>
          <w:szCs w:val="25"/>
        </w:rPr>
        <w:t>n</w:t>
      </w:r>
      <w:r>
        <w:rPr>
          <w:i/>
          <w:iCs/>
          <w:color w:val="000000"/>
          <w:spacing w:val="-7"/>
          <w:w w:val="99"/>
          <w:sz w:val="25"/>
          <w:szCs w:val="25"/>
        </w:rPr>
        <w:t>ai</w:t>
      </w:r>
      <w:r>
        <w:rPr>
          <w:i/>
          <w:iCs/>
          <w:color w:val="000000"/>
          <w:spacing w:val="-8"/>
          <w:w w:val="99"/>
          <w:sz w:val="25"/>
          <w:szCs w:val="25"/>
        </w:rPr>
        <w:t>re</w:t>
      </w:r>
      <w:r>
        <w:rPr>
          <w:i/>
          <w:iCs/>
          <w:color w:val="000000"/>
          <w:w w:val="99"/>
          <w:sz w:val="25"/>
          <w:szCs w:val="25"/>
        </w:rPr>
        <w:t>s</w:t>
      </w:r>
      <w:r>
        <w:rPr>
          <w:i/>
          <w:iCs/>
          <w:color w:val="000000"/>
          <w:spacing w:val="-14"/>
          <w:w w:val="99"/>
          <w:sz w:val="25"/>
          <w:szCs w:val="25"/>
        </w:rPr>
        <w:t xml:space="preserve"> </w:t>
      </w:r>
      <w:r>
        <w:rPr>
          <w:color w:val="000000"/>
        </w:rPr>
        <w:t>»</w:t>
      </w:r>
      <w:r>
        <w:rPr>
          <w:color w:val="000000"/>
          <w:spacing w:val="-17"/>
        </w:rPr>
        <w:t xml:space="preserve"> </w:t>
      </w:r>
      <w:r>
        <w:rPr>
          <w:color w:val="000000"/>
          <w:spacing w:val="-8"/>
        </w:rPr>
        <w:t>e</w:t>
      </w:r>
      <w:r>
        <w:rPr>
          <w:color w:val="000000"/>
        </w:rPr>
        <w:t>t</w:t>
      </w:r>
      <w:r>
        <w:rPr>
          <w:color w:val="000000"/>
          <w:spacing w:val="-14"/>
        </w:rPr>
        <w:t xml:space="preserve"> </w:t>
      </w:r>
      <w:r>
        <w:rPr>
          <w:color w:val="000000"/>
          <w:spacing w:val="-8"/>
        </w:rPr>
        <w:t>r</w:t>
      </w:r>
      <w:r>
        <w:rPr>
          <w:color w:val="000000"/>
          <w:spacing w:val="-11"/>
        </w:rPr>
        <w:t>e</w:t>
      </w:r>
      <w:r>
        <w:rPr>
          <w:color w:val="000000"/>
          <w:spacing w:val="-7"/>
        </w:rPr>
        <w:t>ns</w:t>
      </w:r>
      <w:r>
        <w:rPr>
          <w:color w:val="000000"/>
          <w:spacing w:val="-11"/>
        </w:rPr>
        <w:t>e</w:t>
      </w:r>
      <w:r>
        <w:rPr>
          <w:color w:val="000000"/>
          <w:spacing w:val="-7"/>
        </w:rPr>
        <w:t>ign</w:t>
      </w:r>
      <w:r>
        <w:rPr>
          <w:color w:val="000000"/>
          <w:spacing w:val="-8"/>
        </w:rPr>
        <w:t>e</w:t>
      </w:r>
      <w:r>
        <w:rPr>
          <w:color w:val="000000"/>
        </w:rPr>
        <w:t>r</w:t>
      </w:r>
      <w:r>
        <w:rPr>
          <w:color w:val="000000"/>
          <w:spacing w:val="-18"/>
        </w:rPr>
        <w:t xml:space="preserve"> </w:t>
      </w:r>
      <w:r>
        <w:rPr>
          <w:color w:val="000000"/>
          <w:spacing w:val="-9"/>
        </w:rPr>
        <w:t>m</w:t>
      </w:r>
      <w:r>
        <w:rPr>
          <w:color w:val="000000"/>
          <w:spacing w:val="-7"/>
        </w:rPr>
        <w:t>in</w:t>
      </w:r>
      <w:r>
        <w:rPr>
          <w:color w:val="000000"/>
          <w:spacing w:val="-10"/>
        </w:rPr>
        <w:t>u</w:t>
      </w:r>
      <w:r>
        <w:rPr>
          <w:color w:val="000000"/>
          <w:spacing w:val="-7"/>
        </w:rPr>
        <w:t>t</w:t>
      </w:r>
      <w:r>
        <w:rPr>
          <w:color w:val="000000"/>
          <w:spacing w:val="-9"/>
        </w:rPr>
        <w:t>i</w:t>
      </w:r>
      <w:r>
        <w:rPr>
          <w:color w:val="000000"/>
          <w:spacing w:val="-8"/>
        </w:rPr>
        <w:t>e</w:t>
      </w:r>
      <w:r>
        <w:rPr>
          <w:color w:val="000000"/>
          <w:spacing w:val="-7"/>
        </w:rPr>
        <w:t>us</w:t>
      </w:r>
      <w:r>
        <w:rPr>
          <w:color w:val="000000"/>
          <w:spacing w:val="-8"/>
        </w:rPr>
        <w:t>e</w:t>
      </w:r>
      <w:r>
        <w:rPr>
          <w:color w:val="000000"/>
          <w:spacing w:val="-7"/>
        </w:rPr>
        <w:t>m</w:t>
      </w:r>
      <w:r>
        <w:rPr>
          <w:color w:val="000000"/>
          <w:spacing w:val="-8"/>
        </w:rPr>
        <w:t>e</w:t>
      </w:r>
      <w:r>
        <w:rPr>
          <w:color w:val="000000"/>
          <w:spacing w:val="-10"/>
        </w:rPr>
        <w:t>n</w:t>
      </w:r>
      <w:r>
        <w:rPr>
          <w:color w:val="000000"/>
        </w:rPr>
        <w:t>t</w:t>
      </w:r>
      <w:r>
        <w:rPr>
          <w:color w:val="000000"/>
          <w:spacing w:val="-16"/>
        </w:rPr>
        <w:t xml:space="preserve"> </w:t>
      </w:r>
      <w:r>
        <w:rPr>
          <w:color w:val="000000"/>
        </w:rPr>
        <w:t>le fo</w:t>
      </w:r>
      <w:r>
        <w:rPr>
          <w:color w:val="000000"/>
          <w:spacing w:val="-1"/>
        </w:rPr>
        <w:t>r</w:t>
      </w:r>
      <w:r>
        <w:rPr>
          <w:color w:val="000000"/>
        </w:rPr>
        <w:t>mu</w:t>
      </w:r>
      <w:r>
        <w:rPr>
          <w:color w:val="000000"/>
          <w:spacing w:val="1"/>
        </w:rPr>
        <w:t>l</w:t>
      </w:r>
      <w:r>
        <w:rPr>
          <w:color w:val="000000"/>
          <w:spacing w:val="-1"/>
        </w:rPr>
        <w:t>a</w:t>
      </w:r>
      <w:r>
        <w:rPr>
          <w:color w:val="000000"/>
        </w:rPr>
        <w:t>ire</w:t>
      </w:r>
      <w:r>
        <w:rPr>
          <w:color w:val="000000"/>
          <w:spacing w:val="-1"/>
        </w:rPr>
        <w:t xml:space="preserve"> </w:t>
      </w:r>
      <w:r>
        <w:rPr>
          <w:color w:val="000000"/>
        </w:rPr>
        <w:t>de</w:t>
      </w:r>
      <w:r>
        <w:rPr>
          <w:color w:val="000000"/>
          <w:spacing w:val="-1"/>
        </w:rPr>
        <w:t xml:space="preserve"> </w:t>
      </w:r>
      <w:r>
        <w:rPr>
          <w:color w:val="000000"/>
          <w:spacing w:val="2"/>
        </w:rPr>
        <w:t>d</w:t>
      </w:r>
      <w:r>
        <w:rPr>
          <w:color w:val="000000"/>
          <w:spacing w:val="-1"/>
        </w:rPr>
        <w:t>e</w:t>
      </w:r>
      <w:r>
        <w:rPr>
          <w:color w:val="000000"/>
        </w:rPr>
        <w:t>mande</w:t>
      </w:r>
      <w:r>
        <w:rPr>
          <w:color w:val="000000"/>
          <w:spacing w:val="-1"/>
        </w:rPr>
        <w:t xml:space="preserve"> </w:t>
      </w:r>
      <w:r>
        <w:rPr>
          <w:color w:val="000000"/>
        </w:rPr>
        <w:t>;</w:t>
      </w:r>
    </w:p>
    <w:p w14:paraId="56CFBBE1" w14:textId="77777777" w:rsidR="00AF053B" w:rsidRDefault="00AF053B" w:rsidP="00AF053B">
      <w:pPr>
        <w:widowControl w:val="0"/>
        <w:tabs>
          <w:tab w:val="left" w:pos="920"/>
        </w:tabs>
        <w:autoSpaceDE w:val="0"/>
        <w:autoSpaceDN w:val="0"/>
        <w:adjustRightInd w:val="0"/>
        <w:spacing w:before="55"/>
        <w:ind w:left="579"/>
        <w:rPr>
          <w:color w:val="000000"/>
        </w:rPr>
      </w:pPr>
      <w:r>
        <w:rPr>
          <w:rFonts w:ascii="Arial" w:hAnsi="Arial" w:cs="Arial"/>
          <w:color w:val="000000"/>
        </w:rPr>
        <w:t>-</w:t>
      </w:r>
      <w:r>
        <w:rPr>
          <w:rFonts w:ascii="Arial" w:hAnsi="Arial" w:cs="Arial"/>
          <w:color w:val="000000"/>
          <w:spacing w:val="-65"/>
        </w:rPr>
        <w:t xml:space="preserve"> </w:t>
      </w:r>
      <w:r>
        <w:rPr>
          <w:rFonts w:ascii="Arial" w:hAnsi="Arial" w:cs="Arial"/>
          <w:color w:val="000000"/>
        </w:rPr>
        <w:tab/>
      </w:r>
      <w:r>
        <w:rPr>
          <w:color w:val="000000"/>
          <w:spacing w:val="-8"/>
        </w:rPr>
        <w:t>I</w:t>
      </w:r>
      <w:r>
        <w:rPr>
          <w:color w:val="000000"/>
          <w:spacing w:val="-4"/>
        </w:rPr>
        <w:t>m</w:t>
      </w:r>
      <w:r>
        <w:rPr>
          <w:color w:val="000000"/>
          <w:spacing w:val="-7"/>
        </w:rPr>
        <w:t>p</w:t>
      </w:r>
      <w:r>
        <w:rPr>
          <w:color w:val="000000"/>
          <w:spacing w:val="-6"/>
        </w:rPr>
        <w:t>r</w:t>
      </w:r>
      <w:r>
        <w:rPr>
          <w:color w:val="000000"/>
          <w:spacing w:val="-7"/>
        </w:rPr>
        <w:t>i</w:t>
      </w:r>
      <w:r>
        <w:rPr>
          <w:color w:val="000000"/>
          <w:spacing w:val="-4"/>
        </w:rPr>
        <w:t>m</w:t>
      </w:r>
      <w:r>
        <w:rPr>
          <w:color w:val="000000"/>
          <w:spacing w:val="-6"/>
        </w:rPr>
        <w:t>e</w:t>
      </w:r>
      <w:r>
        <w:rPr>
          <w:color w:val="000000"/>
        </w:rPr>
        <w:t>r</w:t>
      </w:r>
      <w:r>
        <w:rPr>
          <w:color w:val="000000"/>
          <w:spacing w:val="-13"/>
        </w:rPr>
        <w:t xml:space="preserve"> </w:t>
      </w:r>
      <w:r>
        <w:rPr>
          <w:color w:val="000000"/>
          <w:spacing w:val="-4"/>
        </w:rPr>
        <w:t>l</w:t>
      </w:r>
      <w:r>
        <w:rPr>
          <w:color w:val="000000"/>
        </w:rPr>
        <w:t>e</w:t>
      </w:r>
      <w:r>
        <w:rPr>
          <w:color w:val="000000"/>
          <w:spacing w:val="-13"/>
        </w:rPr>
        <w:t xml:space="preserve"> </w:t>
      </w:r>
      <w:r>
        <w:rPr>
          <w:color w:val="000000"/>
          <w:spacing w:val="-6"/>
        </w:rPr>
        <w:t>f</w:t>
      </w:r>
      <w:r>
        <w:rPr>
          <w:color w:val="000000"/>
          <w:spacing w:val="-7"/>
        </w:rPr>
        <w:t>o</w:t>
      </w:r>
      <w:r>
        <w:rPr>
          <w:color w:val="000000"/>
          <w:spacing w:val="-6"/>
        </w:rPr>
        <w:t>r</w:t>
      </w:r>
      <w:r>
        <w:rPr>
          <w:color w:val="000000"/>
          <w:spacing w:val="-7"/>
        </w:rPr>
        <w:t>mu</w:t>
      </w:r>
      <w:r>
        <w:rPr>
          <w:color w:val="000000"/>
          <w:spacing w:val="-4"/>
        </w:rPr>
        <w:t>l</w:t>
      </w:r>
      <w:r>
        <w:rPr>
          <w:color w:val="000000"/>
          <w:spacing w:val="-6"/>
        </w:rPr>
        <w:t>a</w:t>
      </w:r>
      <w:r>
        <w:rPr>
          <w:color w:val="000000"/>
          <w:spacing w:val="-7"/>
        </w:rPr>
        <w:t>i</w:t>
      </w:r>
      <w:r>
        <w:rPr>
          <w:color w:val="000000"/>
          <w:spacing w:val="-6"/>
        </w:rPr>
        <w:t>r</w:t>
      </w:r>
      <w:r>
        <w:rPr>
          <w:color w:val="000000"/>
        </w:rPr>
        <w:t>e</w:t>
      </w:r>
      <w:r>
        <w:rPr>
          <w:color w:val="000000"/>
          <w:spacing w:val="-10"/>
        </w:rPr>
        <w:t xml:space="preserve"> </w:t>
      </w:r>
      <w:r>
        <w:rPr>
          <w:color w:val="000000"/>
          <w:spacing w:val="-5"/>
        </w:rPr>
        <w:t>d</w:t>
      </w:r>
      <w:r>
        <w:rPr>
          <w:color w:val="000000"/>
        </w:rPr>
        <w:t>e</w:t>
      </w:r>
      <w:r>
        <w:rPr>
          <w:color w:val="000000"/>
          <w:spacing w:val="-11"/>
        </w:rPr>
        <w:t xml:space="preserve"> </w:t>
      </w:r>
      <w:r>
        <w:rPr>
          <w:color w:val="000000"/>
          <w:spacing w:val="-7"/>
        </w:rPr>
        <w:t>d</w:t>
      </w:r>
      <w:r>
        <w:rPr>
          <w:color w:val="000000"/>
          <w:spacing w:val="-6"/>
        </w:rPr>
        <w:t>e</w:t>
      </w:r>
      <w:r>
        <w:rPr>
          <w:color w:val="000000"/>
          <w:spacing w:val="-4"/>
        </w:rPr>
        <w:t>m</w:t>
      </w:r>
      <w:r>
        <w:rPr>
          <w:color w:val="000000"/>
          <w:spacing w:val="-8"/>
        </w:rPr>
        <w:t>a</w:t>
      </w:r>
      <w:r>
        <w:rPr>
          <w:color w:val="000000"/>
          <w:spacing w:val="-5"/>
        </w:rPr>
        <w:t>n</w:t>
      </w:r>
      <w:r>
        <w:rPr>
          <w:color w:val="000000"/>
          <w:spacing w:val="-7"/>
        </w:rPr>
        <w:t>d</w:t>
      </w:r>
      <w:r>
        <w:rPr>
          <w:color w:val="000000"/>
        </w:rPr>
        <w:t>e</w:t>
      </w:r>
      <w:r>
        <w:rPr>
          <w:color w:val="000000"/>
          <w:spacing w:val="-13"/>
        </w:rPr>
        <w:t xml:space="preserve"> </w:t>
      </w:r>
      <w:r>
        <w:rPr>
          <w:color w:val="000000"/>
          <w:spacing w:val="-6"/>
        </w:rPr>
        <w:t>re</w:t>
      </w:r>
      <w:r>
        <w:rPr>
          <w:color w:val="000000"/>
          <w:spacing w:val="-7"/>
        </w:rPr>
        <w:t>n</w:t>
      </w:r>
      <w:r>
        <w:rPr>
          <w:color w:val="000000"/>
          <w:spacing w:val="-5"/>
        </w:rPr>
        <w:t>s</w:t>
      </w:r>
      <w:r>
        <w:rPr>
          <w:color w:val="000000"/>
          <w:spacing w:val="-8"/>
        </w:rPr>
        <w:t>e</w:t>
      </w:r>
      <w:r>
        <w:rPr>
          <w:color w:val="000000"/>
          <w:spacing w:val="-4"/>
        </w:rPr>
        <w:t>i</w:t>
      </w:r>
      <w:r>
        <w:rPr>
          <w:color w:val="000000"/>
          <w:spacing w:val="-7"/>
        </w:rPr>
        <w:t>g</w:t>
      </w:r>
      <w:r>
        <w:rPr>
          <w:color w:val="000000"/>
          <w:spacing w:val="-5"/>
        </w:rPr>
        <w:t>n</w:t>
      </w:r>
      <w:r>
        <w:rPr>
          <w:color w:val="000000"/>
        </w:rPr>
        <w:t>é</w:t>
      </w:r>
      <w:r>
        <w:rPr>
          <w:color w:val="000000"/>
          <w:spacing w:val="-10"/>
        </w:rPr>
        <w:t xml:space="preserve"> </w:t>
      </w:r>
      <w:r>
        <w:rPr>
          <w:color w:val="000000"/>
          <w:spacing w:val="-6"/>
        </w:rPr>
        <w:t>e</w:t>
      </w:r>
      <w:r>
        <w:rPr>
          <w:color w:val="000000"/>
        </w:rPr>
        <w:t>t</w:t>
      </w:r>
      <w:r>
        <w:rPr>
          <w:color w:val="000000"/>
          <w:spacing w:val="-14"/>
        </w:rPr>
        <w:t xml:space="preserve"> </w:t>
      </w:r>
      <w:r>
        <w:rPr>
          <w:color w:val="000000"/>
          <w:spacing w:val="-5"/>
        </w:rPr>
        <w:t>g</w:t>
      </w:r>
      <w:r>
        <w:rPr>
          <w:color w:val="000000"/>
          <w:spacing w:val="-6"/>
        </w:rPr>
        <w:t>é</w:t>
      </w:r>
      <w:r>
        <w:rPr>
          <w:color w:val="000000"/>
          <w:spacing w:val="-5"/>
        </w:rPr>
        <w:t>n</w:t>
      </w:r>
      <w:r>
        <w:rPr>
          <w:color w:val="000000"/>
          <w:spacing w:val="-6"/>
        </w:rPr>
        <w:t>ér</w:t>
      </w:r>
      <w:r>
        <w:rPr>
          <w:color w:val="000000"/>
        </w:rPr>
        <w:t>é</w:t>
      </w:r>
      <w:r>
        <w:rPr>
          <w:color w:val="000000"/>
          <w:spacing w:val="-13"/>
        </w:rPr>
        <w:t xml:space="preserve"> </w:t>
      </w:r>
      <w:r>
        <w:rPr>
          <w:color w:val="000000"/>
          <w:spacing w:val="-5"/>
        </w:rPr>
        <w:t>p</w:t>
      </w:r>
      <w:r>
        <w:rPr>
          <w:color w:val="000000"/>
          <w:spacing w:val="-6"/>
        </w:rPr>
        <w:t>a</w:t>
      </w:r>
      <w:r>
        <w:rPr>
          <w:color w:val="000000"/>
        </w:rPr>
        <w:t>r</w:t>
      </w:r>
      <w:r>
        <w:rPr>
          <w:color w:val="000000"/>
          <w:spacing w:val="-15"/>
        </w:rPr>
        <w:t xml:space="preserve"> </w:t>
      </w:r>
      <w:r>
        <w:rPr>
          <w:color w:val="000000"/>
          <w:spacing w:val="-4"/>
        </w:rPr>
        <w:t>l</w:t>
      </w:r>
      <w:r>
        <w:rPr>
          <w:color w:val="000000"/>
        </w:rPr>
        <w:t>e</w:t>
      </w:r>
      <w:r>
        <w:rPr>
          <w:color w:val="000000"/>
          <w:spacing w:val="-11"/>
        </w:rPr>
        <w:t xml:space="preserve"> </w:t>
      </w:r>
      <w:r>
        <w:rPr>
          <w:color w:val="000000"/>
          <w:spacing w:val="-7"/>
        </w:rPr>
        <w:t>s</w:t>
      </w:r>
      <w:r>
        <w:rPr>
          <w:color w:val="000000"/>
          <w:spacing w:val="-5"/>
        </w:rPr>
        <w:t>y</w:t>
      </w:r>
      <w:r>
        <w:rPr>
          <w:color w:val="000000"/>
          <w:spacing w:val="-7"/>
        </w:rPr>
        <w:t>s</w:t>
      </w:r>
      <w:r>
        <w:rPr>
          <w:color w:val="000000"/>
          <w:spacing w:val="-4"/>
        </w:rPr>
        <w:t>t</w:t>
      </w:r>
      <w:r>
        <w:rPr>
          <w:color w:val="000000"/>
          <w:spacing w:val="-8"/>
        </w:rPr>
        <w:t>è</w:t>
      </w:r>
      <w:r>
        <w:rPr>
          <w:color w:val="000000"/>
          <w:spacing w:val="-4"/>
        </w:rPr>
        <w:t>m</w:t>
      </w:r>
      <w:r>
        <w:rPr>
          <w:color w:val="000000"/>
        </w:rPr>
        <w:t>e</w:t>
      </w:r>
      <w:r>
        <w:rPr>
          <w:color w:val="000000"/>
          <w:spacing w:val="-12"/>
        </w:rPr>
        <w:t xml:space="preserve"> </w:t>
      </w:r>
      <w:r>
        <w:rPr>
          <w:color w:val="000000"/>
        </w:rPr>
        <w:t>;</w:t>
      </w:r>
    </w:p>
    <w:p w14:paraId="7A679242" w14:textId="77777777" w:rsidR="00AF053B" w:rsidRDefault="00AF053B" w:rsidP="00AF053B">
      <w:pPr>
        <w:widowControl w:val="0"/>
        <w:tabs>
          <w:tab w:val="left" w:pos="920"/>
        </w:tabs>
        <w:autoSpaceDE w:val="0"/>
        <w:autoSpaceDN w:val="0"/>
        <w:adjustRightInd w:val="0"/>
        <w:spacing w:before="47"/>
        <w:ind w:left="579"/>
        <w:rPr>
          <w:color w:val="000000"/>
        </w:rPr>
      </w:pPr>
      <w:r>
        <w:rPr>
          <w:rFonts w:ascii="Arial" w:hAnsi="Arial" w:cs="Arial"/>
          <w:color w:val="000000"/>
        </w:rPr>
        <w:t>-</w:t>
      </w:r>
      <w:r>
        <w:rPr>
          <w:rFonts w:ascii="Arial" w:hAnsi="Arial" w:cs="Arial"/>
          <w:color w:val="000000"/>
          <w:spacing w:val="-65"/>
        </w:rPr>
        <w:t xml:space="preserve"> </w:t>
      </w:r>
      <w:r>
        <w:rPr>
          <w:rFonts w:ascii="Arial" w:hAnsi="Arial" w:cs="Arial"/>
          <w:color w:val="000000"/>
        </w:rPr>
        <w:tab/>
      </w:r>
      <w:r>
        <w:rPr>
          <w:color w:val="000000"/>
          <w:spacing w:val="-4"/>
        </w:rPr>
        <w:t>F</w:t>
      </w:r>
      <w:r>
        <w:rPr>
          <w:color w:val="000000"/>
          <w:spacing w:val="-6"/>
        </w:rPr>
        <w:t>a</w:t>
      </w:r>
      <w:r>
        <w:rPr>
          <w:color w:val="000000"/>
          <w:spacing w:val="-4"/>
        </w:rPr>
        <w:t>i</w:t>
      </w:r>
      <w:r>
        <w:rPr>
          <w:color w:val="000000"/>
          <w:spacing w:val="-3"/>
        </w:rPr>
        <w:t>r</w:t>
      </w:r>
      <w:r>
        <w:rPr>
          <w:color w:val="000000"/>
        </w:rPr>
        <w:t>e</w:t>
      </w:r>
      <w:r>
        <w:rPr>
          <w:color w:val="000000"/>
          <w:spacing w:val="-15"/>
        </w:rPr>
        <w:t xml:space="preserve"> </w:t>
      </w:r>
      <w:r>
        <w:rPr>
          <w:color w:val="000000"/>
          <w:spacing w:val="-5"/>
        </w:rPr>
        <w:t>s</w:t>
      </w:r>
      <w:r>
        <w:rPr>
          <w:color w:val="000000"/>
          <w:spacing w:val="-4"/>
        </w:rPr>
        <w:t>i</w:t>
      </w:r>
      <w:r>
        <w:rPr>
          <w:color w:val="000000"/>
          <w:spacing w:val="-2"/>
        </w:rPr>
        <w:t>g</w:t>
      </w:r>
      <w:r>
        <w:rPr>
          <w:color w:val="000000"/>
          <w:spacing w:val="-5"/>
        </w:rPr>
        <w:t>n</w:t>
      </w:r>
      <w:r>
        <w:rPr>
          <w:color w:val="000000"/>
          <w:spacing w:val="-3"/>
        </w:rPr>
        <w:t>e</w:t>
      </w:r>
      <w:r>
        <w:rPr>
          <w:color w:val="000000"/>
        </w:rPr>
        <w:t>r</w:t>
      </w:r>
      <w:r>
        <w:rPr>
          <w:color w:val="000000"/>
          <w:spacing w:val="-15"/>
        </w:rPr>
        <w:t xml:space="preserve"> </w:t>
      </w:r>
      <w:r>
        <w:rPr>
          <w:color w:val="000000"/>
          <w:spacing w:val="-2"/>
        </w:rPr>
        <w:t>l</w:t>
      </w:r>
      <w:r>
        <w:rPr>
          <w:color w:val="000000"/>
        </w:rPr>
        <w:t>e</w:t>
      </w:r>
      <w:r>
        <w:rPr>
          <w:color w:val="000000"/>
          <w:spacing w:val="-15"/>
        </w:rPr>
        <w:t xml:space="preserve"> </w:t>
      </w:r>
      <w:r>
        <w:rPr>
          <w:color w:val="000000"/>
          <w:spacing w:val="-6"/>
        </w:rPr>
        <w:t>f</w:t>
      </w:r>
      <w:r>
        <w:rPr>
          <w:color w:val="000000"/>
          <w:spacing w:val="-2"/>
        </w:rPr>
        <w:t>o</w:t>
      </w:r>
      <w:r>
        <w:rPr>
          <w:color w:val="000000"/>
          <w:spacing w:val="-6"/>
        </w:rPr>
        <w:t>r</w:t>
      </w:r>
      <w:r>
        <w:rPr>
          <w:color w:val="000000"/>
          <w:spacing w:val="-2"/>
        </w:rPr>
        <w:t>m</w:t>
      </w:r>
      <w:r>
        <w:rPr>
          <w:color w:val="000000"/>
          <w:spacing w:val="-5"/>
        </w:rPr>
        <w:t>u</w:t>
      </w:r>
      <w:r>
        <w:rPr>
          <w:color w:val="000000"/>
          <w:spacing w:val="-4"/>
        </w:rPr>
        <w:t>l</w:t>
      </w:r>
      <w:r>
        <w:rPr>
          <w:color w:val="000000"/>
          <w:spacing w:val="-3"/>
        </w:rPr>
        <w:t>a</w:t>
      </w:r>
      <w:r>
        <w:rPr>
          <w:color w:val="000000"/>
          <w:spacing w:val="-4"/>
        </w:rPr>
        <w:t>i</w:t>
      </w:r>
      <w:r>
        <w:rPr>
          <w:color w:val="000000"/>
          <w:spacing w:val="-3"/>
        </w:rPr>
        <w:t>r</w:t>
      </w:r>
      <w:r>
        <w:rPr>
          <w:color w:val="000000"/>
        </w:rPr>
        <w:t>e</w:t>
      </w:r>
      <w:r>
        <w:rPr>
          <w:color w:val="000000"/>
          <w:spacing w:val="-15"/>
        </w:rPr>
        <w:t xml:space="preserve"> </w:t>
      </w:r>
      <w:r>
        <w:rPr>
          <w:color w:val="000000"/>
          <w:spacing w:val="-5"/>
        </w:rPr>
        <w:t>d</w:t>
      </w:r>
      <w:r>
        <w:rPr>
          <w:color w:val="000000"/>
        </w:rPr>
        <w:t>e</w:t>
      </w:r>
      <w:r>
        <w:rPr>
          <w:color w:val="000000"/>
          <w:spacing w:val="-15"/>
        </w:rPr>
        <w:t xml:space="preserve"> </w:t>
      </w:r>
      <w:r>
        <w:rPr>
          <w:color w:val="000000"/>
          <w:spacing w:val="-2"/>
        </w:rPr>
        <w:t>d</w:t>
      </w:r>
      <w:r>
        <w:rPr>
          <w:color w:val="000000"/>
          <w:spacing w:val="-6"/>
        </w:rPr>
        <w:t>e</w:t>
      </w:r>
      <w:r>
        <w:rPr>
          <w:color w:val="000000"/>
          <w:spacing w:val="-2"/>
        </w:rPr>
        <w:t>m</w:t>
      </w:r>
      <w:r>
        <w:rPr>
          <w:color w:val="000000"/>
          <w:spacing w:val="-6"/>
        </w:rPr>
        <w:t>a</w:t>
      </w:r>
      <w:r>
        <w:rPr>
          <w:color w:val="000000"/>
          <w:spacing w:val="-5"/>
        </w:rPr>
        <w:t>n</w:t>
      </w:r>
      <w:r>
        <w:rPr>
          <w:color w:val="000000"/>
          <w:spacing w:val="-2"/>
        </w:rPr>
        <w:t>d</w:t>
      </w:r>
      <w:r>
        <w:rPr>
          <w:color w:val="000000"/>
        </w:rPr>
        <w:t>e</w:t>
      </w:r>
      <w:r>
        <w:rPr>
          <w:color w:val="000000"/>
          <w:spacing w:val="-15"/>
        </w:rPr>
        <w:t xml:space="preserve"> </w:t>
      </w:r>
      <w:r>
        <w:rPr>
          <w:color w:val="000000"/>
          <w:spacing w:val="-2"/>
        </w:rPr>
        <w:t>p</w:t>
      </w:r>
      <w:r>
        <w:rPr>
          <w:color w:val="000000"/>
          <w:spacing w:val="-6"/>
        </w:rPr>
        <w:t>a</w:t>
      </w:r>
      <w:r>
        <w:rPr>
          <w:color w:val="000000"/>
        </w:rPr>
        <w:t>r</w:t>
      </w:r>
      <w:r>
        <w:rPr>
          <w:color w:val="000000"/>
          <w:spacing w:val="-13"/>
        </w:rPr>
        <w:t xml:space="preserve"> </w:t>
      </w:r>
      <w:r>
        <w:rPr>
          <w:color w:val="000000"/>
          <w:spacing w:val="-4"/>
        </w:rPr>
        <w:t>l</w:t>
      </w:r>
      <w:r>
        <w:rPr>
          <w:color w:val="000000"/>
        </w:rPr>
        <w:t>e</w:t>
      </w:r>
      <w:r>
        <w:rPr>
          <w:color w:val="000000"/>
          <w:spacing w:val="-15"/>
        </w:rPr>
        <w:t xml:space="preserve"> </w:t>
      </w:r>
      <w:r>
        <w:rPr>
          <w:color w:val="000000"/>
          <w:spacing w:val="-2"/>
        </w:rPr>
        <w:t>C</w:t>
      </w:r>
      <w:r>
        <w:rPr>
          <w:color w:val="000000"/>
          <w:spacing w:val="-5"/>
        </w:rPr>
        <w:t>h</w:t>
      </w:r>
      <w:r>
        <w:rPr>
          <w:color w:val="000000"/>
          <w:spacing w:val="-3"/>
        </w:rPr>
        <w:t>e</w:t>
      </w:r>
      <w:r>
        <w:rPr>
          <w:color w:val="000000"/>
        </w:rPr>
        <w:t>f</w:t>
      </w:r>
      <w:r>
        <w:rPr>
          <w:color w:val="000000"/>
          <w:spacing w:val="-15"/>
        </w:rPr>
        <w:t xml:space="preserve"> </w:t>
      </w:r>
      <w:r>
        <w:rPr>
          <w:color w:val="000000"/>
          <w:spacing w:val="-5"/>
        </w:rPr>
        <w:t>d</w:t>
      </w:r>
      <w:r>
        <w:rPr>
          <w:color w:val="000000"/>
        </w:rPr>
        <w:t>e</w:t>
      </w:r>
      <w:r>
        <w:rPr>
          <w:color w:val="000000"/>
          <w:spacing w:val="-13"/>
        </w:rPr>
        <w:t xml:space="preserve"> </w:t>
      </w:r>
      <w:r>
        <w:rPr>
          <w:color w:val="000000"/>
          <w:spacing w:val="-4"/>
        </w:rPr>
        <w:t>St</w:t>
      </w:r>
      <w:r>
        <w:rPr>
          <w:color w:val="000000"/>
          <w:spacing w:val="-6"/>
        </w:rPr>
        <w:t>r</w:t>
      </w:r>
      <w:r>
        <w:rPr>
          <w:color w:val="000000"/>
          <w:spacing w:val="-2"/>
        </w:rPr>
        <w:t>u</w:t>
      </w:r>
      <w:r>
        <w:rPr>
          <w:color w:val="000000"/>
          <w:spacing w:val="-6"/>
        </w:rPr>
        <w:t>c</w:t>
      </w:r>
      <w:r>
        <w:rPr>
          <w:color w:val="000000"/>
          <w:spacing w:val="-4"/>
        </w:rPr>
        <w:t>t</w:t>
      </w:r>
      <w:r>
        <w:rPr>
          <w:color w:val="000000"/>
          <w:spacing w:val="-2"/>
        </w:rPr>
        <w:t>u</w:t>
      </w:r>
      <w:r>
        <w:rPr>
          <w:color w:val="000000"/>
          <w:spacing w:val="-6"/>
        </w:rPr>
        <w:t>r</w:t>
      </w:r>
      <w:r>
        <w:rPr>
          <w:color w:val="000000"/>
        </w:rPr>
        <w:t>e</w:t>
      </w:r>
      <w:r>
        <w:rPr>
          <w:color w:val="000000"/>
          <w:spacing w:val="-8"/>
        </w:rPr>
        <w:t xml:space="preserve"> </w:t>
      </w:r>
      <w:r>
        <w:rPr>
          <w:color w:val="000000"/>
          <w:spacing w:val="-6"/>
        </w:rPr>
        <w:t>e</w:t>
      </w:r>
      <w:r>
        <w:rPr>
          <w:color w:val="000000"/>
        </w:rPr>
        <w:t>t</w:t>
      </w:r>
      <w:r>
        <w:rPr>
          <w:color w:val="000000"/>
          <w:spacing w:val="-14"/>
        </w:rPr>
        <w:t xml:space="preserve"> </w:t>
      </w:r>
      <w:r>
        <w:rPr>
          <w:color w:val="000000"/>
        </w:rPr>
        <w:t>y</w:t>
      </w:r>
      <w:r>
        <w:rPr>
          <w:color w:val="000000"/>
          <w:spacing w:val="-14"/>
        </w:rPr>
        <w:t xml:space="preserve"> </w:t>
      </w:r>
      <w:r>
        <w:rPr>
          <w:color w:val="000000"/>
          <w:spacing w:val="-6"/>
        </w:rPr>
        <w:t>a</w:t>
      </w:r>
      <w:r>
        <w:rPr>
          <w:color w:val="000000"/>
          <w:spacing w:val="-2"/>
        </w:rPr>
        <w:t>p</w:t>
      </w:r>
      <w:r>
        <w:rPr>
          <w:color w:val="000000"/>
          <w:spacing w:val="-5"/>
        </w:rPr>
        <w:t>po</w:t>
      </w:r>
      <w:r>
        <w:rPr>
          <w:color w:val="000000"/>
          <w:spacing w:val="-2"/>
        </w:rPr>
        <w:t>s</w:t>
      </w:r>
      <w:r>
        <w:rPr>
          <w:color w:val="000000"/>
          <w:spacing w:val="-3"/>
        </w:rPr>
        <w:t>e</w:t>
      </w:r>
      <w:r>
        <w:rPr>
          <w:color w:val="000000"/>
        </w:rPr>
        <w:t>r</w:t>
      </w:r>
      <w:r>
        <w:rPr>
          <w:color w:val="000000"/>
          <w:spacing w:val="-15"/>
        </w:rPr>
        <w:t xml:space="preserve"> </w:t>
      </w:r>
      <w:r>
        <w:rPr>
          <w:color w:val="000000"/>
          <w:spacing w:val="-4"/>
        </w:rPr>
        <w:t>l</w:t>
      </w:r>
      <w:r>
        <w:rPr>
          <w:color w:val="000000"/>
        </w:rPr>
        <w:t>e</w:t>
      </w:r>
      <w:r>
        <w:rPr>
          <w:color w:val="000000"/>
          <w:spacing w:val="-13"/>
        </w:rPr>
        <w:t xml:space="preserve"> </w:t>
      </w:r>
      <w:r>
        <w:rPr>
          <w:color w:val="000000"/>
          <w:spacing w:val="-3"/>
        </w:rPr>
        <w:t>c</w:t>
      </w:r>
      <w:r>
        <w:rPr>
          <w:color w:val="000000"/>
          <w:spacing w:val="-6"/>
        </w:rPr>
        <w:t>a</w:t>
      </w:r>
      <w:r>
        <w:rPr>
          <w:color w:val="000000"/>
          <w:spacing w:val="-3"/>
        </w:rPr>
        <w:t>c</w:t>
      </w:r>
      <w:r>
        <w:rPr>
          <w:color w:val="000000"/>
          <w:spacing w:val="-2"/>
        </w:rPr>
        <w:t>h</w:t>
      </w:r>
      <w:r>
        <w:rPr>
          <w:color w:val="000000"/>
          <w:spacing w:val="-6"/>
        </w:rPr>
        <w:t>e</w:t>
      </w:r>
      <w:r>
        <w:rPr>
          <w:color w:val="000000"/>
        </w:rPr>
        <w:t>t</w:t>
      </w:r>
      <w:r>
        <w:rPr>
          <w:color w:val="000000"/>
          <w:spacing w:val="-14"/>
        </w:rPr>
        <w:t xml:space="preserve"> </w:t>
      </w:r>
      <w:r>
        <w:rPr>
          <w:color w:val="000000"/>
          <w:spacing w:val="-5"/>
        </w:rPr>
        <w:t>de</w:t>
      </w:r>
    </w:p>
    <w:p w14:paraId="7262E0EA" w14:textId="77777777" w:rsidR="00AF053B" w:rsidRDefault="00AF053B" w:rsidP="00AF053B">
      <w:pPr>
        <w:widowControl w:val="0"/>
        <w:autoSpaceDE w:val="0"/>
        <w:autoSpaceDN w:val="0"/>
        <w:adjustRightInd w:val="0"/>
        <w:ind w:left="113"/>
        <w:rPr>
          <w:color w:val="000000"/>
        </w:rPr>
      </w:pPr>
      <w:proofErr w:type="gramStart"/>
      <w:r>
        <w:rPr>
          <w:color w:val="000000"/>
          <w:w w:val="90"/>
        </w:rPr>
        <w:t>l’entreprise</w:t>
      </w:r>
      <w:proofErr w:type="gramEnd"/>
      <w:r>
        <w:rPr>
          <w:color w:val="000000"/>
          <w:spacing w:val="2"/>
          <w:w w:val="90"/>
        </w:rPr>
        <w:t xml:space="preserve"> </w:t>
      </w:r>
      <w:r>
        <w:rPr>
          <w:color w:val="000000"/>
        </w:rPr>
        <w:t>;</w:t>
      </w:r>
    </w:p>
    <w:p w14:paraId="565B636C" w14:textId="77777777" w:rsidR="00AF053B" w:rsidRDefault="00AF053B" w:rsidP="00AF053B">
      <w:pPr>
        <w:widowControl w:val="0"/>
        <w:autoSpaceDE w:val="0"/>
        <w:autoSpaceDN w:val="0"/>
        <w:adjustRightInd w:val="0"/>
        <w:spacing w:before="6" w:line="120" w:lineRule="exact"/>
        <w:rPr>
          <w:color w:val="000000"/>
          <w:sz w:val="12"/>
          <w:szCs w:val="12"/>
        </w:rPr>
      </w:pPr>
    </w:p>
    <w:p w14:paraId="0B020E2A" w14:textId="77777777" w:rsidR="00AF053B" w:rsidRDefault="00AF053B" w:rsidP="00AF053B">
      <w:pPr>
        <w:widowControl w:val="0"/>
        <w:tabs>
          <w:tab w:val="left" w:pos="920"/>
        </w:tabs>
        <w:autoSpaceDE w:val="0"/>
        <w:autoSpaceDN w:val="0"/>
        <w:adjustRightInd w:val="0"/>
        <w:spacing w:line="252" w:lineRule="exact"/>
        <w:ind w:left="939" w:right="782" w:hanging="360"/>
        <w:rPr>
          <w:color w:val="000000"/>
        </w:rPr>
      </w:pPr>
      <w:r>
        <w:rPr>
          <w:rFonts w:ascii="Arial" w:hAnsi="Arial" w:cs="Arial"/>
          <w:color w:val="000000"/>
        </w:rPr>
        <w:t>-</w:t>
      </w:r>
      <w:r>
        <w:rPr>
          <w:rFonts w:ascii="Arial" w:hAnsi="Arial" w:cs="Arial"/>
          <w:color w:val="000000"/>
          <w:spacing w:val="-65"/>
        </w:rPr>
        <w:t xml:space="preserve"> </w:t>
      </w:r>
      <w:r>
        <w:rPr>
          <w:rFonts w:ascii="Arial" w:hAnsi="Arial" w:cs="Arial"/>
          <w:color w:val="000000"/>
        </w:rPr>
        <w:tab/>
      </w:r>
      <w:r>
        <w:rPr>
          <w:color w:val="000000"/>
          <w:spacing w:val="-3"/>
        </w:rPr>
        <w:t>Dé</w:t>
      </w:r>
      <w:r>
        <w:rPr>
          <w:color w:val="000000"/>
          <w:spacing w:val="-2"/>
        </w:rPr>
        <w:t>po</w:t>
      </w:r>
      <w:r>
        <w:rPr>
          <w:color w:val="000000"/>
        </w:rPr>
        <w:t>s</w:t>
      </w:r>
      <w:r>
        <w:rPr>
          <w:color w:val="000000"/>
          <w:spacing w:val="-3"/>
        </w:rPr>
        <w:t>e</w:t>
      </w:r>
      <w:r>
        <w:rPr>
          <w:color w:val="000000"/>
        </w:rPr>
        <w:t>r</w:t>
      </w:r>
      <w:r>
        <w:rPr>
          <w:color w:val="000000"/>
          <w:spacing w:val="-20"/>
        </w:rPr>
        <w:t xml:space="preserve"> </w:t>
      </w:r>
      <w:r>
        <w:rPr>
          <w:color w:val="000000"/>
        </w:rPr>
        <w:t>le</w:t>
      </w:r>
      <w:r>
        <w:rPr>
          <w:color w:val="000000"/>
          <w:spacing w:val="-18"/>
        </w:rPr>
        <w:t xml:space="preserve"> </w:t>
      </w:r>
      <w:r>
        <w:rPr>
          <w:color w:val="000000"/>
          <w:spacing w:val="-3"/>
        </w:rPr>
        <w:t>f</w:t>
      </w:r>
      <w:r>
        <w:rPr>
          <w:color w:val="000000"/>
          <w:spacing w:val="-2"/>
        </w:rPr>
        <w:t>o</w:t>
      </w:r>
      <w:r>
        <w:rPr>
          <w:color w:val="000000"/>
          <w:spacing w:val="-3"/>
        </w:rPr>
        <w:t>r</w:t>
      </w:r>
      <w:r>
        <w:rPr>
          <w:color w:val="000000"/>
          <w:spacing w:val="-2"/>
        </w:rPr>
        <w:t>mu</w:t>
      </w:r>
      <w:r>
        <w:rPr>
          <w:color w:val="000000"/>
        </w:rPr>
        <w:t>l</w:t>
      </w:r>
      <w:r>
        <w:rPr>
          <w:color w:val="000000"/>
          <w:spacing w:val="-3"/>
        </w:rPr>
        <w:t>a</w:t>
      </w:r>
      <w:r>
        <w:rPr>
          <w:color w:val="000000"/>
          <w:spacing w:val="-2"/>
        </w:rPr>
        <w:t>i</w:t>
      </w:r>
      <w:r>
        <w:rPr>
          <w:color w:val="000000"/>
        </w:rPr>
        <w:t>re</w:t>
      </w:r>
      <w:r>
        <w:rPr>
          <w:color w:val="000000"/>
          <w:spacing w:val="-20"/>
        </w:rPr>
        <w:t xml:space="preserve"> </w:t>
      </w:r>
      <w:r>
        <w:rPr>
          <w:color w:val="000000"/>
        </w:rPr>
        <w:t>dû</w:t>
      </w:r>
      <w:r>
        <w:rPr>
          <w:color w:val="000000"/>
          <w:spacing w:val="-2"/>
        </w:rPr>
        <w:t>m</w:t>
      </w:r>
      <w:r>
        <w:rPr>
          <w:color w:val="000000"/>
          <w:spacing w:val="-3"/>
        </w:rPr>
        <w:t>e</w:t>
      </w:r>
      <w:r>
        <w:rPr>
          <w:color w:val="000000"/>
          <w:spacing w:val="-2"/>
        </w:rPr>
        <w:t>n</w:t>
      </w:r>
      <w:r>
        <w:rPr>
          <w:color w:val="000000"/>
        </w:rPr>
        <w:t>t</w:t>
      </w:r>
      <w:r>
        <w:rPr>
          <w:color w:val="000000"/>
          <w:spacing w:val="-19"/>
        </w:rPr>
        <w:t xml:space="preserve"> </w:t>
      </w:r>
      <w:r>
        <w:rPr>
          <w:color w:val="000000"/>
        </w:rPr>
        <w:t>r</w:t>
      </w:r>
      <w:r>
        <w:rPr>
          <w:color w:val="000000"/>
          <w:spacing w:val="-4"/>
        </w:rPr>
        <w:t>e</w:t>
      </w:r>
      <w:r>
        <w:rPr>
          <w:color w:val="000000"/>
          <w:spacing w:val="-2"/>
        </w:rPr>
        <w:t>n</w:t>
      </w:r>
      <w:r>
        <w:rPr>
          <w:color w:val="000000"/>
        </w:rPr>
        <w:t>s</w:t>
      </w:r>
      <w:r>
        <w:rPr>
          <w:color w:val="000000"/>
          <w:spacing w:val="-3"/>
        </w:rPr>
        <w:t>e</w:t>
      </w:r>
      <w:r>
        <w:rPr>
          <w:color w:val="000000"/>
          <w:spacing w:val="-2"/>
        </w:rPr>
        <w:t>ig</w:t>
      </w:r>
      <w:r>
        <w:rPr>
          <w:color w:val="000000"/>
        </w:rPr>
        <w:t>né</w:t>
      </w:r>
      <w:r>
        <w:rPr>
          <w:color w:val="000000"/>
          <w:spacing w:val="-18"/>
        </w:rPr>
        <w:t xml:space="preserve"> </w:t>
      </w:r>
      <w:r>
        <w:rPr>
          <w:color w:val="000000"/>
          <w:spacing w:val="-3"/>
        </w:rPr>
        <w:t>e</w:t>
      </w:r>
      <w:r>
        <w:rPr>
          <w:color w:val="000000"/>
        </w:rPr>
        <w:t>t</w:t>
      </w:r>
      <w:r>
        <w:rPr>
          <w:color w:val="000000"/>
          <w:spacing w:val="-18"/>
        </w:rPr>
        <w:t xml:space="preserve"> </w:t>
      </w:r>
      <w:r>
        <w:rPr>
          <w:color w:val="000000"/>
          <w:spacing w:val="-3"/>
        </w:rPr>
        <w:t>f</w:t>
      </w:r>
      <w:r>
        <w:rPr>
          <w:color w:val="000000"/>
        </w:rPr>
        <w:t>o</w:t>
      </w:r>
      <w:r>
        <w:rPr>
          <w:color w:val="000000"/>
          <w:spacing w:val="-3"/>
        </w:rPr>
        <w:t>r</w:t>
      </w:r>
      <w:r>
        <w:rPr>
          <w:color w:val="000000"/>
          <w:spacing w:val="-2"/>
        </w:rPr>
        <w:t>m</w:t>
      </w:r>
      <w:r>
        <w:rPr>
          <w:color w:val="000000"/>
          <w:spacing w:val="-3"/>
        </w:rPr>
        <w:t>a</w:t>
      </w:r>
      <w:r>
        <w:rPr>
          <w:color w:val="000000"/>
          <w:spacing w:val="-2"/>
        </w:rPr>
        <w:t>l</w:t>
      </w:r>
      <w:r>
        <w:rPr>
          <w:color w:val="000000"/>
        </w:rPr>
        <w:t>i</w:t>
      </w:r>
      <w:r>
        <w:rPr>
          <w:color w:val="000000"/>
          <w:spacing w:val="-2"/>
        </w:rPr>
        <w:t>s</w:t>
      </w:r>
      <w:r>
        <w:rPr>
          <w:color w:val="000000"/>
        </w:rPr>
        <w:t>é</w:t>
      </w:r>
      <w:r>
        <w:rPr>
          <w:color w:val="000000"/>
          <w:spacing w:val="-18"/>
        </w:rPr>
        <w:t xml:space="preserve"> </w:t>
      </w:r>
      <w:r>
        <w:rPr>
          <w:color w:val="000000"/>
          <w:spacing w:val="-3"/>
        </w:rPr>
        <w:t>a</w:t>
      </w:r>
      <w:r>
        <w:rPr>
          <w:color w:val="000000"/>
        </w:rPr>
        <w:t>u</w:t>
      </w:r>
      <w:r>
        <w:rPr>
          <w:color w:val="000000"/>
          <w:spacing w:val="-19"/>
        </w:rPr>
        <w:t xml:space="preserve"> </w:t>
      </w:r>
      <w:r>
        <w:rPr>
          <w:color w:val="000000"/>
        </w:rPr>
        <w:t>M</w:t>
      </w:r>
      <w:r>
        <w:rPr>
          <w:color w:val="000000"/>
          <w:spacing w:val="-3"/>
        </w:rPr>
        <w:t>IN</w:t>
      </w:r>
      <w:r>
        <w:rPr>
          <w:color w:val="000000"/>
          <w:spacing w:val="-2"/>
        </w:rPr>
        <w:t>M</w:t>
      </w:r>
      <w:r>
        <w:rPr>
          <w:color w:val="000000"/>
          <w:spacing w:val="-3"/>
        </w:rPr>
        <w:t>A</w:t>
      </w:r>
      <w:r>
        <w:rPr>
          <w:color w:val="000000"/>
        </w:rPr>
        <w:t>P</w:t>
      </w:r>
      <w:r>
        <w:rPr>
          <w:color w:val="000000"/>
          <w:spacing w:val="-16"/>
        </w:rPr>
        <w:t xml:space="preserve"> </w:t>
      </w:r>
      <w:r>
        <w:rPr>
          <w:color w:val="000000"/>
          <w:spacing w:val="-1"/>
        </w:rPr>
        <w:t>a</w:t>
      </w:r>
      <w:r>
        <w:rPr>
          <w:color w:val="000000"/>
          <w:spacing w:val="-3"/>
        </w:rPr>
        <w:t>cc</w:t>
      </w:r>
      <w:r>
        <w:rPr>
          <w:color w:val="000000"/>
          <w:spacing w:val="-2"/>
        </w:rPr>
        <w:t>o</w:t>
      </w:r>
      <w:r>
        <w:rPr>
          <w:color w:val="000000"/>
        </w:rPr>
        <w:t>m</w:t>
      </w:r>
      <w:r>
        <w:rPr>
          <w:color w:val="000000"/>
          <w:spacing w:val="-2"/>
        </w:rPr>
        <w:t>p</w:t>
      </w:r>
      <w:r>
        <w:rPr>
          <w:color w:val="000000"/>
          <w:spacing w:val="-1"/>
        </w:rPr>
        <w:t>a</w:t>
      </w:r>
      <w:r>
        <w:rPr>
          <w:color w:val="000000"/>
          <w:spacing w:val="-2"/>
        </w:rPr>
        <w:t>gn</w:t>
      </w:r>
      <w:r>
        <w:rPr>
          <w:color w:val="000000"/>
        </w:rPr>
        <w:t>é</w:t>
      </w:r>
      <w:r>
        <w:rPr>
          <w:color w:val="000000"/>
          <w:spacing w:val="-20"/>
        </w:rPr>
        <w:t xml:space="preserve"> </w:t>
      </w:r>
      <w:r>
        <w:rPr>
          <w:color w:val="000000"/>
        </w:rPr>
        <w:t>d</w:t>
      </w:r>
      <w:r>
        <w:rPr>
          <w:color w:val="000000"/>
          <w:spacing w:val="-3"/>
        </w:rPr>
        <w:t>e</w:t>
      </w:r>
      <w:r>
        <w:rPr>
          <w:color w:val="000000"/>
        </w:rPr>
        <w:t>s</w:t>
      </w:r>
      <w:r>
        <w:rPr>
          <w:color w:val="000000"/>
          <w:spacing w:val="-17"/>
        </w:rPr>
        <w:t xml:space="preserve"> </w:t>
      </w:r>
      <w:r>
        <w:rPr>
          <w:color w:val="000000"/>
          <w:spacing w:val="-2"/>
        </w:rPr>
        <w:t>pi</w:t>
      </w:r>
      <w:r>
        <w:rPr>
          <w:color w:val="000000"/>
          <w:spacing w:val="-1"/>
        </w:rPr>
        <w:t>è</w:t>
      </w:r>
      <w:r>
        <w:rPr>
          <w:color w:val="000000"/>
          <w:spacing w:val="-3"/>
        </w:rPr>
        <w:t>ce</w:t>
      </w:r>
      <w:r>
        <w:rPr>
          <w:color w:val="000000"/>
        </w:rPr>
        <w:t>s suivant</w:t>
      </w:r>
      <w:r>
        <w:rPr>
          <w:color w:val="000000"/>
          <w:spacing w:val="-1"/>
        </w:rPr>
        <w:t>e</w:t>
      </w:r>
      <w:r>
        <w:rPr>
          <w:color w:val="000000"/>
        </w:rPr>
        <w:t>s :</w:t>
      </w:r>
    </w:p>
    <w:p w14:paraId="68E61242" w14:textId="77777777" w:rsidR="00AF053B" w:rsidRDefault="00AF053B" w:rsidP="00AF053B">
      <w:pPr>
        <w:widowControl w:val="0"/>
        <w:tabs>
          <w:tab w:val="left" w:pos="1640"/>
        </w:tabs>
        <w:autoSpaceDE w:val="0"/>
        <w:autoSpaceDN w:val="0"/>
        <w:adjustRightInd w:val="0"/>
        <w:spacing w:before="36"/>
        <w:ind w:left="1299"/>
        <w:rPr>
          <w:color w:val="000000"/>
        </w:rPr>
      </w:pPr>
      <w:r>
        <w:rPr>
          <w:rFonts w:ascii="Trebuchet MS" w:hAnsi="Trebuchet MS" w:cs="Trebuchet MS"/>
          <w:color w:val="000000"/>
        </w:rPr>
        <w:t>i)</w:t>
      </w:r>
      <w:r>
        <w:rPr>
          <w:rFonts w:ascii="Trebuchet MS" w:hAnsi="Trebuchet MS" w:cs="Trebuchet MS"/>
          <w:color w:val="000000"/>
        </w:rPr>
        <w:tab/>
      </w:r>
      <w:r>
        <w:rPr>
          <w:color w:val="000000"/>
          <w:spacing w:val="-1"/>
        </w:rPr>
        <w:t>P</w:t>
      </w:r>
      <w:r>
        <w:rPr>
          <w:color w:val="000000"/>
          <w:spacing w:val="-2"/>
        </w:rPr>
        <w:t>hoto</w:t>
      </w:r>
      <w:r>
        <w:rPr>
          <w:color w:val="000000"/>
          <w:spacing w:val="-3"/>
        </w:rPr>
        <w:t>c</w:t>
      </w:r>
      <w:r>
        <w:rPr>
          <w:color w:val="000000"/>
          <w:spacing w:val="-2"/>
        </w:rPr>
        <w:t>op</w:t>
      </w:r>
      <w:r>
        <w:rPr>
          <w:color w:val="000000"/>
        </w:rPr>
        <w:t>ie</w:t>
      </w:r>
      <w:r>
        <w:rPr>
          <w:color w:val="000000"/>
          <w:spacing w:val="-14"/>
        </w:rPr>
        <w:t xml:space="preserve"> </w:t>
      </w:r>
      <w:r>
        <w:rPr>
          <w:color w:val="000000"/>
          <w:spacing w:val="-2"/>
        </w:rPr>
        <w:t>d</w:t>
      </w:r>
      <w:r>
        <w:rPr>
          <w:color w:val="000000"/>
          <w:spacing w:val="-3"/>
        </w:rPr>
        <w:t>’</w:t>
      </w:r>
      <w:r>
        <w:rPr>
          <w:color w:val="000000"/>
        </w:rPr>
        <w:t>u</w:t>
      </w:r>
      <w:r>
        <w:rPr>
          <w:color w:val="000000"/>
          <w:spacing w:val="-2"/>
        </w:rPr>
        <w:t>n</w:t>
      </w:r>
      <w:r>
        <w:rPr>
          <w:color w:val="000000"/>
        </w:rPr>
        <w:t>e</w:t>
      </w:r>
      <w:r>
        <w:rPr>
          <w:color w:val="000000"/>
          <w:spacing w:val="-13"/>
        </w:rPr>
        <w:t xml:space="preserve"> </w:t>
      </w:r>
      <w:r>
        <w:rPr>
          <w:color w:val="000000"/>
          <w:spacing w:val="-3"/>
        </w:rPr>
        <w:t>A</w:t>
      </w:r>
      <w:r>
        <w:rPr>
          <w:color w:val="000000"/>
          <w:spacing w:val="-2"/>
        </w:rPr>
        <w:t>tt</w:t>
      </w:r>
      <w:r>
        <w:rPr>
          <w:color w:val="000000"/>
          <w:spacing w:val="-1"/>
        </w:rPr>
        <w:t>e</w:t>
      </w:r>
      <w:r>
        <w:rPr>
          <w:color w:val="000000"/>
          <w:spacing w:val="-2"/>
        </w:rPr>
        <w:t>st</w:t>
      </w:r>
      <w:r>
        <w:rPr>
          <w:color w:val="000000"/>
          <w:spacing w:val="-3"/>
        </w:rPr>
        <w:t>a</w:t>
      </w:r>
      <w:r>
        <w:rPr>
          <w:color w:val="000000"/>
        </w:rPr>
        <w:t>t</w:t>
      </w:r>
      <w:r>
        <w:rPr>
          <w:color w:val="000000"/>
          <w:spacing w:val="-1"/>
        </w:rPr>
        <w:t>i</w:t>
      </w:r>
      <w:r>
        <w:rPr>
          <w:color w:val="000000"/>
          <w:spacing w:val="-2"/>
        </w:rPr>
        <w:t>o</w:t>
      </w:r>
      <w:r>
        <w:rPr>
          <w:color w:val="000000"/>
        </w:rPr>
        <w:t>n</w:t>
      </w:r>
      <w:r>
        <w:rPr>
          <w:color w:val="000000"/>
          <w:spacing w:val="-14"/>
        </w:rPr>
        <w:t xml:space="preserve"> </w:t>
      </w:r>
      <w:r>
        <w:rPr>
          <w:color w:val="000000"/>
          <w:spacing w:val="-2"/>
        </w:rPr>
        <w:t>d</w:t>
      </w:r>
      <w:r>
        <w:rPr>
          <w:color w:val="000000"/>
        </w:rPr>
        <w:t>e</w:t>
      </w:r>
      <w:r>
        <w:rPr>
          <w:color w:val="000000"/>
          <w:spacing w:val="-13"/>
        </w:rPr>
        <w:t xml:space="preserve"> </w:t>
      </w:r>
      <w:r>
        <w:rPr>
          <w:color w:val="000000"/>
          <w:spacing w:val="-3"/>
        </w:rPr>
        <w:t>N</w:t>
      </w:r>
      <w:r>
        <w:rPr>
          <w:color w:val="000000"/>
        </w:rPr>
        <w:t>on</w:t>
      </w:r>
      <w:r>
        <w:rPr>
          <w:color w:val="000000"/>
          <w:spacing w:val="-12"/>
        </w:rPr>
        <w:t xml:space="preserve"> </w:t>
      </w:r>
      <w:r>
        <w:rPr>
          <w:color w:val="000000"/>
          <w:spacing w:val="-1"/>
        </w:rPr>
        <w:t>F</w:t>
      </w:r>
      <w:r>
        <w:rPr>
          <w:color w:val="000000"/>
          <w:spacing w:val="-3"/>
        </w:rPr>
        <w:t>a</w:t>
      </w:r>
      <w:r>
        <w:rPr>
          <w:color w:val="000000"/>
          <w:spacing w:val="-2"/>
        </w:rPr>
        <w:t>illit</w:t>
      </w:r>
      <w:r>
        <w:rPr>
          <w:color w:val="000000"/>
        </w:rPr>
        <w:t>e</w:t>
      </w:r>
      <w:r>
        <w:rPr>
          <w:color w:val="000000"/>
          <w:spacing w:val="-13"/>
        </w:rPr>
        <w:t xml:space="preserve"> </w:t>
      </w:r>
      <w:r>
        <w:rPr>
          <w:color w:val="000000"/>
          <w:spacing w:val="-3"/>
        </w:rPr>
        <w:t>(</w:t>
      </w:r>
      <w:r>
        <w:rPr>
          <w:color w:val="000000"/>
          <w:spacing w:val="-2"/>
        </w:rPr>
        <w:t>d</w:t>
      </w:r>
      <w:r>
        <w:rPr>
          <w:color w:val="000000"/>
          <w:spacing w:val="-3"/>
        </w:rPr>
        <w:t>a</w:t>
      </w:r>
      <w:r>
        <w:rPr>
          <w:color w:val="000000"/>
        </w:rPr>
        <w:t>t</w:t>
      </w:r>
      <w:r>
        <w:rPr>
          <w:color w:val="000000"/>
          <w:spacing w:val="-3"/>
        </w:rPr>
        <w:t>a</w:t>
      </w:r>
      <w:r>
        <w:rPr>
          <w:color w:val="000000"/>
          <w:spacing w:val="-2"/>
        </w:rPr>
        <w:t>n</w:t>
      </w:r>
      <w:r>
        <w:rPr>
          <w:color w:val="000000"/>
        </w:rPr>
        <w:t>t</w:t>
      </w:r>
      <w:r>
        <w:rPr>
          <w:color w:val="000000"/>
          <w:spacing w:val="-12"/>
        </w:rPr>
        <w:t xml:space="preserve"> </w:t>
      </w:r>
      <w:r>
        <w:rPr>
          <w:color w:val="000000"/>
          <w:spacing w:val="-2"/>
        </w:rPr>
        <w:t>d</w:t>
      </w:r>
      <w:r>
        <w:rPr>
          <w:color w:val="000000"/>
        </w:rPr>
        <w:t>e</w:t>
      </w:r>
      <w:r>
        <w:rPr>
          <w:color w:val="000000"/>
          <w:spacing w:val="-13"/>
        </w:rPr>
        <w:t xml:space="preserve"> </w:t>
      </w:r>
      <w:r>
        <w:rPr>
          <w:color w:val="000000"/>
          <w:spacing w:val="-2"/>
        </w:rPr>
        <w:t>moin</w:t>
      </w:r>
      <w:r>
        <w:rPr>
          <w:color w:val="000000"/>
        </w:rPr>
        <w:t>s</w:t>
      </w:r>
      <w:r>
        <w:rPr>
          <w:color w:val="000000"/>
          <w:spacing w:val="-14"/>
        </w:rPr>
        <w:t xml:space="preserve"> </w:t>
      </w:r>
      <w:r>
        <w:rPr>
          <w:color w:val="000000"/>
        </w:rPr>
        <w:t>de</w:t>
      </w:r>
      <w:r>
        <w:rPr>
          <w:color w:val="000000"/>
          <w:spacing w:val="-13"/>
        </w:rPr>
        <w:t xml:space="preserve"> </w:t>
      </w:r>
      <w:r>
        <w:rPr>
          <w:color w:val="000000"/>
        </w:rPr>
        <w:t>3</w:t>
      </w:r>
      <w:r>
        <w:rPr>
          <w:color w:val="000000"/>
          <w:spacing w:val="-10"/>
        </w:rPr>
        <w:t xml:space="preserve"> </w:t>
      </w:r>
      <w:r>
        <w:rPr>
          <w:color w:val="000000"/>
          <w:spacing w:val="-2"/>
        </w:rPr>
        <w:t>mois</w:t>
      </w:r>
      <w:r>
        <w:rPr>
          <w:color w:val="000000"/>
        </w:rPr>
        <w:t>)</w:t>
      </w:r>
      <w:r>
        <w:rPr>
          <w:color w:val="000000"/>
          <w:spacing w:val="-13"/>
        </w:rPr>
        <w:t xml:space="preserve"> </w:t>
      </w:r>
      <w:r>
        <w:rPr>
          <w:color w:val="000000"/>
        </w:rPr>
        <w:t>;</w:t>
      </w:r>
    </w:p>
    <w:p w14:paraId="5D57663C" w14:textId="77777777" w:rsidR="00AF053B" w:rsidRDefault="00AF053B" w:rsidP="00AF053B">
      <w:pPr>
        <w:widowControl w:val="0"/>
        <w:autoSpaceDE w:val="0"/>
        <w:autoSpaceDN w:val="0"/>
        <w:adjustRightInd w:val="0"/>
        <w:spacing w:before="28"/>
        <w:ind w:left="1299"/>
        <w:rPr>
          <w:color w:val="000000"/>
        </w:rPr>
      </w:pPr>
      <w:r>
        <w:rPr>
          <w:rFonts w:ascii="Trebuchet MS" w:hAnsi="Trebuchet MS" w:cs="Trebuchet MS"/>
          <w:color w:val="000000"/>
        </w:rPr>
        <w:t>ii)</w:t>
      </w:r>
      <w:r>
        <w:rPr>
          <w:rFonts w:ascii="Trebuchet MS" w:hAnsi="Trebuchet MS" w:cs="Trebuchet MS"/>
          <w:color w:val="000000"/>
          <w:spacing w:val="60"/>
        </w:rPr>
        <w:t xml:space="preserve"> </w:t>
      </w:r>
      <w:r>
        <w:rPr>
          <w:color w:val="000000"/>
          <w:spacing w:val="-1"/>
        </w:rPr>
        <w:t>P</w:t>
      </w:r>
      <w:r>
        <w:rPr>
          <w:color w:val="000000"/>
          <w:spacing w:val="-2"/>
        </w:rPr>
        <w:t>hoto</w:t>
      </w:r>
      <w:r>
        <w:rPr>
          <w:color w:val="000000"/>
          <w:spacing w:val="-3"/>
        </w:rPr>
        <w:t>c</w:t>
      </w:r>
      <w:r>
        <w:rPr>
          <w:color w:val="000000"/>
          <w:spacing w:val="-2"/>
        </w:rPr>
        <w:t>op</w:t>
      </w:r>
      <w:r>
        <w:rPr>
          <w:color w:val="000000"/>
        </w:rPr>
        <w:t>ie</w:t>
      </w:r>
      <w:r>
        <w:rPr>
          <w:color w:val="000000"/>
          <w:spacing w:val="-14"/>
        </w:rPr>
        <w:t xml:space="preserve"> </w:t>
      </w:r>
      <w:r>
        <w:rPr>
          <w:color w:val="000000"/>
          <w:spacing w:val="-2"/>
        </w:rPr>
        <w:t>d</w:t>
      </w:r>
      <w:r>
        <w:rPr>
          <w:color w:val="000000"/>
        </w:rPr>
        <w:t>u</w:t>
      </w:r>
      <w:r>
        <w:rPr>
          <w:color w:val="000000"/>
          <w:spacing w:val="-14"/>
        </w:rPr>
        <w:t xml:space="preserve"> </w:t>
      </w:r>
      <w:r>
        <w:rPr>
          <w:color w:val="000000"/>
          <w:spacing w:val="-2"/>
        </w:rPr>
        <w:t>R</w:t>
      </w:r>
      <w:r>
        <w:rPr>
          <w:color w:val="000000"/>
          <w:spacing w:val="-1"/>
        </w:rPr>
        <w:t>e</w:t>
      </w:r>
      <w:r>
        <w:rPr>
          <w:color w:val="000000"/>
          <w:spacing w:val="-2"/>
        </w:rPr>
        <w:t>gist</w:t>
      </w:r>
      <w:r>
        <w:rPr>
          <w:color w:val="000000"/>
        </w:rPr>
        <w:t>re</w:t>
      </w:r>
      <w:r>
        <w:rPr>
          <w:color w:val="000000"/>
          <w:spacing w:val="-14"/>
        </w:rPr>
        <w:t xml:space="preserve"> </w:t>
      </w:r>
      <w:r>
        <w:rPr>
          <w:color w:val="000000"/>
          <w:spacing w:val="-2"/>
        </w:rPr>
        <w:t>d</w:t>
      </w:r>
      <w:r>
        <w:rPr>
          <w:color w:val="000000"/>
        </w:rPr>
        <w:t>e</w:t>
      </w:r>
      <w:r>
        <w:rPr>
          <w:color w:val="000000"/>
          <w:spacing w:val="-13"/>
        </w:rPr>
        <w:t xml:space="preserve"> </w:t>
      </w:r>
      <w:r>
        <w:rPr>
          <w:color w:val="000000"/>
          <w:spacing w:val="-2"/>
        </w:rPr>
        <w:t>Comm</w:t>
      </w:r>
      <w:r>
        <w:rPr>
          <w:color w:val="000000"/>
          <w:spacing w:val="-3"/>
        </w:rPr>
        <w:t>e</w:t>
      </w:r>
      <w:r>
        <w:rPr>
          <w:color w:val="000000"/>
        </w:rPr>
        <w:t>r</w:t>
      </w:r>
      <w:r>
        <w:rPr>
          <w:color w:val="000000"/>
          <w:spacing w:val="-4"/>
        </w:rPr>
        <w:t>c</w:t>
      </w:r>
      <w:r>
        <w:rPr>
          <w:color w:val="000000"/>
        </w:rPr>
        <w:t>e</w:t>
      </w:r>
      <w:r>
        <w:rPr>
          <w:color w:val="000000"/>
          <w:spacing w:val="-15"/>
        </w:rPr>
        <w:t xml:space="preserve"> </w:t>
      </w:r>
      <w:r>
        <w:rPr>
          <w:color w:val="000000"/>
        </w:rPr>
        <w:t>;</w:t>
      </w:r>
    </w:p>
    <w:p w14:paraId="7CF9FA17" w14:textId="77777777" w:rsidR="00AF053B" w:rsidRDefault="00AF053B" w:rsidP="00AF053B">
      <w:pPr>
        <w:widowControl w:val="0"/>
        <w:autoSpaceDE w:val="0"/>
        <w:autoSpaceDN w:val="0"/>
        <w:adjustRightInd w:val="0"/>
        <w:spacing w:before="31"/>
        <w:ind w:left="1299"/>
        <w:rPr>
          <w:color w:val="000000"/>
        </w:rPr>
      </w:pPr>
      <w:r>
        <w:rPr>
          <w:rFonts w:ascii="Trebuchet MS" w:hAnsi="Trebuchet MS" w:cs="Trebuchet MS"/>
          <w:color w:val="000000"/>
        </w:rPr>
        <w:t>iii)</w:t>
      </w:r>
      <w:r>
        <w:rPr>
          <w:rFonts w:ascii="Trebuchet MS" w:hAnsi="Trebuchet MS" w:cs="Trebuchet MS"/>
          <w:color w:val="000000"/>
          <w:spacing w:val="-8"/>
        </w:rPr>
        <w:t xml:space="preserve"> </w:t>
      </w:r>
      <w:r>
        <w:rPr>
          <w:color w:val="000000"/>
          <w:spacing w:val="-1"/>
        </w:rPr>
        <w:t>P</w:t>
      </w:r>
      <w:r>
        <w:rPr>
          <w:color w:val="000000"/>
          <w:spacing w:val="-2"/>
        </w:rPr>
        <w:t>hoto</w:t>
      </w:r>
      <w:r>
        <w:rPr>
          <w:color w:val="000000"/>
          <w:spacing w:val="-3"/>
        </w:rPr>
        <w:t>c</w:t>
      </w:r>
      <w:r>
        <w:rPr>
          <w:color w:val="000000"/>
          <w:spacing w:val="-2"/>
        </w:rPr>
        <w:t>op</w:t>
      </w:r>
      <w:r>
        <w:rPr>
          <w:color w:val="000000"/>
        </w:rPr>
        <w:t>ie</w:t>
      </w:r>
      <w:r>
        <w:rPr>
          <w:color w:val="000000"/>
          <w:spacing w:val="-17"/>
        </w:rPr>
        <w:t xml:space="preserve"> </w:t>
      </w:r>
      <w:r>
        <w:rPr>
          <w:color w:val="000000"/>
          <w:spacing w:val="-2"/>
        </w:rPr>
        <w:t>d</w:t>
      </w:r>
      <w:r>
        <w:rPr>
          <w:color w:val="000000"/>
        </w:rPr>
        <w:t>e</w:t>
      </w:r>
      <w:r>
        <w:rPr>
          <w:color w:val="000000"/>
          <w:spacing w:val="-15"/>
        </w:rPr>
        <w:t xml:space="preserve"> </w:t>
      </w:r>
      <w:r>
        <w:rPr>
          <w:color w:val="000000"/>
          <w:spacing w:val="-2"/>
        </w:rPr>
        <w:t>l</w:t>
      </w:r>
      <w:r>
        <w:rPr>
          <w:color w:val="000000"/>
        </w:rPr>
        <w:t>a</w:t>
      </w:r>
      <w:r>
        <w:rPr>
          <w:color w:val="000000"/>
          <w:spacing w:val="-13"/>
        </w:rPr>
        <w:t xml:space="preserve"> </w:t>
      </w:r>
      <w:r>
        <w:rPr>
          <w:color w:val="000000"/>
        </w:rPr>
        <w:t>D</w:t>
      </w:r>
      <w:r>
        <w:rPr>
          <w:color w:val="000000"/>
          <w:spacing w:val="-3"/>
        </w:rPr>
        <w:t>o</w:t>
      </w:r>
      <w:r>
        <w:rPr>
          <w:color w:val="000000"/>
          <w:spacing w:val="-2"/>
        </w:rPr>
        <w:t>mi</w:t>
      </w:r>
      <w:r>
        <w:rPr>
          <w:color w:val="000000"/>
          <w:spacing w:val="-3"/>
        </w:rPr>
        <w:t>c</w:t>
      </w:r>
      <w:r>
        <w:rPr>
          <w:color w:val="000000"/>
          <w:spacing w:val="-2"/>
        </w:rPr>
        <w:t>il</w:t>
      </w:r>
      <w:r>
        <w:rPr>
          <w:color w:val="000000"/>
        </w:rPr>
        <w:t>i</w:t>
      </w:r>
      <w:r>
        <w:rPr>
          <w:color w:val="000000"/>
          <w:spacing w:val="-3"/>
        </w:rPr>
        <w:t>a</w:t>
      </w:r>
      <w:r>
        <w:rPr>
          <w:color w:val="000000"/>
          <w:spacing w:val="-2"/>
        </w:rPr>
        <w:t>tio</w:t>
      </w:r>
      <w:r>
        <w:rPr>
          <w:color w:val="000000"/>
        </w:rPr>
        <w:t>n</w:t>
      </w:r>
      <w:r>
        <w:rPr>
          <w:color w:val="000000"/>
          <w:spacing w:val="-17"/>
        </w:rPr>
        <w:t xml:space="preserve"> </w:t>
      </w:r>
      <w:r>
        <w:rPr>
          <w:color w:val="000000"/>
          <w:spacing w:val="-2"/>
        </w:rPr>
        <w:t>B</w:t>
      </w:r>
      <w:r>
        <w:rPr>
          <w:color w:val="000000"/>
          <w:spacing w:val="-1"/>
        </w:rPr>
        <w:t>a</w:t>
      </w:r>
      <w:r>
        <w:rPr>
          <w:color w:val="000000"/>
          <w:spacing w:val="-2"/>
        </w:rPr>
        <w:t>n</w:t>
      </w:r>
      <w:r>
        <w:rPr>
          <w:color w:val="000000"/>
          <w:spacing w:val="-1"/>
        </w:rPr>
        <w:t>c</w:t>
      </w:r>
      <w:r>
        <w:rPr>
          <w:color w:val="000000"/>
          <w:spacing w:val="-3"/>
        </w:rPr>
        <w:t>a</w:t>
      </w:r>
      <w:r>
        <w:rPr>
          <w:color w:val="000000"/>
          <w:spacing w:val="-2"/>
        </w:rPr>
        <w:t>i</w:t>
      </w:r>
      <w:r>
        <w:rPr>
          <w:color w:val="000000"/>
        </w:rPr>
        <w:t>re</w:t>
      </w:r>
      <w:r>
        <w:rPr>
          <w:color w:val="000000"/>
          <w:spacing w:val="-16"/>
        </w:rPr>
        <w:t xml:space="preserve"> </w:t>
      </w:r>
      <w:r>
        <w:rPr>
          <w:color w:val="000000"/>
        </w:rPr>
        <w:t>;</w:t>
      </w:r>
    </w:p>
    <w:p w14:paraId="1CFC2C95" w14:textId="77777777" w:rsidR="00AF053B" w:rsidRDefault="00AF053B" w:rsidP="00AF053B">
      <w:pPr>
        <w:widowControl w:val="0"/>
        <w:autoSpaceDE w:val="0"/>
        <w:autoSpaceDN w:val="0"/>
        <w:adjustRightInd w:val="0"/>
        <w:spacing w:before="33" w:line="400" w:lineRule="auto"/>
        <w:ind w:left="216" w:right="1134" w:firstLine="1080"/>
        <w:rPr>
          <w:color w:val="000000"/>
        </w:rPr>
      </w:pPr>
      <w:r>
        <w:rPr>
          <w:rFonts w:ascii="Trebuchet MS" w:hAnsi="Trebuchet MS" w:cs="Trebuchet MS"/>
          <w:color w:val="000000"/>
        </w:rPr>
        <w:t>i</w:t>
      </w:r>
      <w:r>
        <w:rPr>
          <w:rFonts w:ascii="Trebuchet MS" w:hAnsi="Trebuchet MS" w:cs="Trebuchet MS"/>
          <w:color w:val="000000"/>
          <w:spacing w:val="1"/>
        </w:rPr>
        <w:t>v</w:t>
      </w:r>
      <w:r>
        <w:rPr>
          <w:rFonts w:ascii="Trebuchet MS" w:hAnsi="Trebuchet MS" w:cs="Trebuchet MS"/>
          <w:color w:val="000000"/>
        </w:rPr>
        <w:t>)</w:t>
      </w:r>
      <w:r>
        <w:rPr>
          <w:rFonts w:ascii="Trebuchet MS" w:hAnsi="Trebuchet MS" w:cs="Trebuchet MS"/>
          <w:color w:val="000000"/>
          <w:spacing w:val="10"/>
        </w:rPr>
        <w:t xml:space="preserve"> </w:t>
      </w:r>
      <w:r>
        <w:rPr>
          <w:color w:val="000000"/>
          <w:spacing w:val="-1"/>
        </w:rPr>
        <w:t>P</w:t>
      </w:r>
      <w:r>
        <w:rPr>
          <w:color w:val="000000"/>
          <w:spacing w:val="-2"/>
        </w:rPr>
        <w:t>hoto</w:t>
      </w:r>
      <w:r>
        <w:rPr>
          <w:color w:val="000000"/>
          <w:spacing w:val="-3"/>
        </w:rPr>
        <w:t>c</w:t>
      </w:r>
      <w:r>
        <w:rPr>
          <w:color w:val="000000"/>
          <w:spacing w:val="-2"/>
        </w:rPr>
        <w:t>op</w:t>
      </w:r>
      <w:r>
        <w:rPr>
          <w:color w:val="000000"/>
        </w:rPr>
        <w:t>ie</w:t>
      </w:r>
      <w:r>
        <w:rPr>
          <w:color w:val="000000"/>
          <w:spacing w:val="-19"/>
        </w:rPr>
        <w:t xml:space="preserve"> </w:t>
      </w:r>
      <w:r>
        <w:rPr>
          <w:color w:val="000000"/>
          <w:spacing w:val="-2"/>
        </w:rPr>
        <w:t>d</w:t>
      </w:r>
      <w:r>
        <w:rPr>
          <w:color w:val="000000"/>
        </w:rPr>
        <w:t>e</w:t>
      </w:r>
      <w:r>
        <w:rPr>
          <w:color w:val="000000"/>
          <w:spacing w:val="-18"/>
        </w:rPr>
        <w:t xml:space="preserve"> </w:t>
      </w:r>
      <w:r>
        <w:rPr>
          <w:color w:val="000000"/>
          <w:spacing w:val="-2"/>
        </w:rPr>
        <w:t>l</w:t>
      </w:r>
      <w:r>
        <w:rPr>
          <w:color w:val="000000"/>
          <w:spacing w:val="-3"/>
        </w:rPr>
        <w:t>’A</w:t>
      </w:r>
      <w:r>
        <w:rPr>
          <w:color w:val="000000"/>
          <w:spacing w:val="-2"/>
        </w:rPr>
        <w:t>t</w:t>
      </w:r>
      <w:r>
        <w:rPr>
          <w:color w:val="000000"/>
        </w:rPr>
        <w:t>t</w:t>
      </w:r>
      <w:r>
        <w:rPr>
          <w:color w:val="000000"/>
          <w:spacing w:val="-3"/>
        </w:rPr>
        <w:t>e</w:t>
      </w:r>
      <w:r>
        <w:rPr>
          <w:color w:val="000000"/>
          <w:spacing w:val="-2"/>
        </w:rPr>
        <w:t>st</w:t>
      </w:r>
      <w:r>
        <w:rPr>
          <w:color w:val="000000"/>
          <w:spacing w:val="-3"/>
        </w:rPr>
        <w:t>a</w:t>
      </w:r>
      <w:r>
        <w:rPr>
          <w:color w:val="000000"/>
          <w:spacing w:val="-2"/>
        </w:rPr>
        <w:t>t</w:t>
      </w:r>
      <w:r>
        <w:rPr>
          <w:color w:val="000000"/>
        </w:rPr>
        <w:t>ion</w:t>
      </w:r>
      <w:r>
        <w:rPr>
          <w:color w:val="000000"/>
          <w:spacing w:val="-19"/>
        </w:rPr>
        <w:t xml:space="preserve"> </w:t>
      </w:r>
      <w:r>
        <w:rPr>
          <w:color w:val="000000"/>
          <w:spacing w:val="-2"/>
        </w:rPr>
        <w:t>d</w:t>
      </w:r>
      <w:r>
        <w:rPr>
          <w:color w:val="000000"/>
        </w:rPr>
        <w:t>e</w:t>
      </w:r>
      <w:r>
        <w:rPr>
          <w:color w:val="000000"/>
          <w:spacing w:val="-18"/>
        </w:rPr>
        <w:t xml:space="preserve"> </w:t>
      </w:r>
      <w:r>
        <w:rPr>
          <w:color w:val="000000"/>
          <w:spacing w:val="-2"/>
        </w:rPr>
        <w:t>Con</w:t>
      </w:r>
      <w:r>
        <w:rPr>
          <w:color w:val="000000"/>
          <w:spacing w:val="-3"/>
        </w:rPr>
        <w:t>f</w:t>
      </w:r>
      <w:r>
        <w:rPr>
          <w:color w:val="000000"/>
        </w:rPr>
        <w:t>o</w:t>
      </w:r>
      <w:r>
        <w:rPr>
          <w:color w:val="000000"/>
          <w:spacing w:val="-3"/>
        </w:rPr>
        <w:t>r</w:t>
      </w:r>
      <w:r>
        <w:rPr>
          <w:color w:val="000000"/>
          <w:spacing w:val="-2"/>
        </w:rPr>
        <w:t>mit</w:t>
      </w:r>
      <w:r>
        <w:rPr>
          <w:color w:val="000000"/>
        </w:rPr>
        <w:t>é</w:t>
      </w:r>
      <w:r>
        <w:rPr>
          <w:color w:val="000000"/>
          <w:spacing w:val="-17"/>
        </w:rPr>
        <w:t xml:space="preserve"> </w:t>
      </w:r>
      <w:r>
        <w:rPr>
          <w:color w:val="000000"/>
          <w:spacing w:val="-4"/>
        </w:rPr>
        <w:t>F</w:t>
      </w:r>
      <w:r>
        <w:rPr>
          <w:color w:val="000000"/>
          <w:spacing w:val="-2"/>
        </w:rPr>
        <w:t>i</w:t>
      </w:r>
      <w:r>
        <w:rPr>
          <w:color w:val="000000"/>
        </w:rPr>
        <w:t>s</w:t>
      </w:r>
      <w:r>
        <w:rPr>
          <w:color w:val="000000"/>
          <w:spacing w:val="-1"/>
        </w:rPr>
        <w:t>c</w:t>
      </w:r>
      <w:r>
        <w:rPr>
          <w:color w:val="000000"/>
          <w:spacing w:val="-3"/>
        </w:rPr>
        <w:t>a</w:t>
      </w:r>
      <w:r>
        <w:rPr>
          <w:color w:val="000000"/>
          <w:spacing w:val="-2"/>
        </w:rPr>
        <w:t>l</w:t>
      </w:r>
      <w:r>
        <w:rPr>
          <w:color w:val="000000"/>
        </w:rPr>
        <w:t>e</w:t>
      </w:r>
      <w:r>
        <w:rPr>
          <w:color w:val="000000"/>
          <w:spacing w:val="-18"/>
        </w:rPr>
        <w:t xml:space="preserve"> </w:t>
      </w:r>
      <w:r>
        <w:rPr>
          <w:color w:val="000000"/>
        </w:rPr>
        <w:t>(</w:t>
      </w:r>
      <w:r>
        <w:rPr>
          <w:color w:val="000000"/>
          <w:spacing w:val="-3"/>
        </w:rPr>
        <w:t>da</w:t>
      </w:r>
      <w:r>
        <w:rPr>
          <w:color w:val="000000"/>
          <w:spacing w:val="-2"/>
        </w:rPr>
        <w:t>t</w:t>
      </w:r>
      <w:r>
        <w:rPr>
          <w:color w:val="000000"/>
          <w:spacing w:val="-3"/>
        </w:rPr>
        <w:t>a</w:t>
      </w:r>
      <w:r>
        <w:rPr>
          <w:color w:val="000000"/>
          <w:spacing w:val="-2"/>
        </w:rPr>
        <w:t>n</w:t>
      </w:r>
      <w:r>
        <w:rPr>
          <w:color w:val="000000"/>
        </w:rPr>
        <w:t>t</w:t>
      </w:r>
      <w:r>
        <w:rPr>
          <w:color w:val="000000"/>
          <w:spacing w:val="-16"/>
        </w:rPr>
        <w:t xml:space="preserve"> </w:t>
      </w:r>
      <w:r>
        <w:rPr>
          <w:color w:val="000000"/>
          <w:spacing w:val="-2"/>
        </w:rPr>
        <w:t>d</w:t>
      </w:r>
      <w:r>
        <w:rPr>
          <w:color w:val="000000"/>
        </w:rPr>
        <w:t>e</w:t>
      </w:r>
      <w:r>
        <w:rPr>
          <w:color w:val="000000"/>
          <w:spacing w:val="-15"/>
        </w:rPr>
        <w:t xml:space="preserve"> </w:t>
      </w:r>
      <w:r>
        <w:rPr>
          <w:color w:val="000000"/>
          <w:spacing w:val="-2"/>
        </w:rPr>
        <w:t>moin</w:t>
      </w:r>
      <w:r>
        <w:rPr>
          <w:color w:val="000000"/>
        </w:rPr>
        <w:t>s</w:t>
      </w:r>
      <w:r>
        <w:rPr>
          <w:color w:val="000000"/>
          <w:spacing w:val="-17"/>
        </w:rPr>
        <w:t xml:space="preserve"> </w:t>
      </w:r>
      <w:r>
        <w:rPr>
          <w:color w:val="000000"/>
        </w:rPr>
        <w:t>de</w:t>
      </w:r>
      <w:r>
        <w:rPr>
          <w:color w:val="000000"/>
          <w:spacing w:val="-20"/>
        </w:rPr>
        <w:t xml:space="preserve"> </w:t>
      </w:r>
      <w:r>
        <w:rPr>
          <w:color w:val="000000"/>
        </w:rPr>
        <w:t>3</w:t>
      </w:r>
      <w:r>
        <w:rPr>
          <w:color w:val="000000"/>
          <w:spacing w:val="-17"/>
        </w:rPr>
        <w:t xml:space="preserve"> </w:t>
      </w:r>
      <w:r>
        <w:rPr>
          <w:color w:val="000000"/>
          <w:spacing w:val="-2"/>
        </w:rPr>
        <w:t>moi</w:t>
      </w:r>
      <w:r>
        <w:rPr>
          <w:color w:val="000000"/>
        </w:rPr>
        <w:t>s</w:t>
      </w:r>
      <w:r>
        <w:rPr>
          <w:color w:val="000000"/>
          <w:spacing w:val="-3"/>
        </w:rPr>
        <w:t>)</w:t>
      </w:r>
      <w:r>
        <w:rPr>
          <w:color w:val="000000"/>
        </w:rPr>
        <w:t xml:space="preserve">. </w:t>
      </w:r>
      <w:r>
        <w:rPr>
          <w:color w:val="000000"/>
          <w:u w:val="single"/>
        </w:rPr>
        <w:t>Ét</w:t>
      </w:r>
      <w:r>
        <w:rPr>
          <w:color w:val="000000"/>
          <w:spacing w:val="-1"/>
          <w:u w:val="single"/>
        </w:rPr>
        <w:t>a</w:t>
      </w:r>
      <w:r>
        <w:rPr>
          <w:color w:val="000000"/>
          <w:u w:val="single"/>
        </w:rPr>
        <w:t>pe</w:t>
      </w:r>
      <w:r>
        <w:rPr>
          <w:color w:val="000000"/>
          <w:spacing w:val="-15"/>
          <w:u w:val="single"/>
        </w:rPr>
        <w:t xml:space="preserve"> </w:t>
      </w:r>
      <w:r>
        <w:rPr>
          <w:color w:val="000000"/>
          <w:u w:val="single"/>
        </w:rPr>
        <w:t>2</w:t>
      </w:r>
      <w:r>
        <w:rPr>
          <w:color w:val="000000"/>
          <w:spacing w:val="-12"/>
        </w:rPr>
        <w:t xml:space="preserve"> </w:t>
      </w:r>
      <w:r>
        <w:rPr>
          <w:color w:val="000000"/>
        </w:rPr>
        <w:t>:</w:t>
      </w:r>
      <w:r>
        <w:rPr>
          <w:color w:val="000000"/>
          <w:spacing w:val="-14"/>
        </w:rPr>
        <w:t xml:space="preserve"> </w:t>
      </w:r>
      <w:r>
        <w:rPr>
          <w:color w:val="000000"/>
        </w:rPr>
        <w:t>A</w:t>
      </w:r>
      <w:r>
        <w:rPr>
          <w:color w:val="000000"/>
          <w:spacing w:val="-1"/>
        </w:rPr>
        <w:t>c</w:t>
      </w:r>
      <w:r>
        <w:rPr>
          <w:color w:val="000000"/>
        </w:rPr>
        <w:t>quis</w:t>
      </w:r>
      <w:r>
        <w:rPr>
          <w:color w:val="000000"/>
          <w:spacing w:val="1"/>
        </w:rPr>
        <w:t>i</w:t>
      </w:r>
      <w:r>
        <w:rPr>
          <w:color w:val="000000"/>
        </w:rPr>
        <w:t>t</w:t>
      </w:r>
      <w:r>
        <w:rPr>
          <w:color w:val="000000"/>
          <w:spacing w:val="1"/>
        </w:rPr>
        <w:t>i</w:t>
      </w:r>
      <w:r>
        <w:rPr>
          <w:color w:val="000000"/>
        </w:rPr>
        <w:t>on</w:t>
      </w:r>
      <w:r>
        <w:rPr>
          <w:color w:val="000000"/>
          <w:spacing w:val="-16"/>
        </w:rPr>
        <w:t xml:space="preserve"> </w:t>
      </w:r>
      <w:r>
        <w:rPr>
          <w:color w:val="000000"/>
        </w:rPr>
        <w:t>du</w:t>
      </w:r>
      <w:r>
        <w:rPr>
          <w:color w:val="000000"/>
          <w:spacing w:val="-17"/>
        </w:rPr>
        <w:t xml:space="preserve"> </w:t>
      </w:r>
      <w:r>
        <w:rPr>
          <w:color w:val="000000"/>
        </w:rPr>
        <w:t>C</w:t>
      </w:r>
      <w:r>
        <w:rPr>
          <w:color w:val="000000"/>
          <w:spacing w:val="-1"/>
        </w:rPr>
        <w:t>e</w:t>
      </w:r>
      <w:r>
        <w:rPr>
          <w:color w:val="000000"/>
        </w:rPr>
        <w:t>rtifi</w:t>
      </w:r>
      <w:r>
        <w:rPr>
          <w:color w:val="000000"/>
          <w:spacing w:val="-1"/>
        </w:rPr>
        <w:t>ca</w:t>
      </w:r>
      <w:r>
        <w:rPr>
          <w:color w:val="000000"/>
        </w:rPr>
        <w:t>t</w:t>
      </w:r>
      <w:r>
        <w:rPr>
          <w:color w:val="000000"/>
          <w:spacing w:val="-13"/>
        </w:rPr>
        <w:t xml:space="preserve"> </w:t>
      </w:r>
      <w:r>
        <w:rPr>
          <w:color w:val="000000"/>
        </w:rPr>
        <w:t>Él</w:t>
      </w:r>
      <w:r>
        <w:rPr>
          <w:color w:val="000000"/>
          <w:spacing w:val="-1"/>
        </w:rPr>
        <w:t>ec</w:t>
      </w:r>
      <w:r>
        <w:rPr>
          <w:color w:val="000000"/>
          <w:spacing w:val="3"/>
        </w:rPr>
        <w:t>t</w:t>
      </w:r>
      <w:r>
        <w:rPr>
          <w:color w:val="000000"/>
        </w:rPr>
        <w:t>ronique</w:t>
      </w:r>
    </w:p>
    <w:p w14:paraId="11471D15" w14:textId="77777777" w:rsidR="00AF053B" w:rsidRDefault="00AF053B" w:rsidP="00AF053B">
      <w:pPr>
        <w:widowControl w:val="0"/>
        <w:tabs>
          <w:tab w:val="left" w:pos="920"/>
        </w:tabs>
        <w:autoSpaceDE w:val="0"/>
        <w:autoSpaceDN w:val="0"/>
        <w:adjustRightInd w:val="0"/>
        <w:spacing w:before="17" w:line="274" w:lineRule="exact"/>
        <w:ind w:left="113" w:right="743" w:firstLine="466"/>
        <w:rPr>
          <w:color w:val="000000"/>
          <w:sz w:val="25"/>
          <w:szCs w:val="25"/>
        </w:rPr>
      </w:pPr>
      <w:r>
        <w:rPr>
          <w:rFonts w:ascii="Arial" w:hAnsi="Arial" w:cs="Arial"/>
          <w:color w:val="000000"/>
        </w:rPr>
        <w:t>-</w:t>
      </w:r>
      <w:r>
        <w:rPr>
          <w:rFonts w:ascii="Arial" w:hAnsi="Arial" w:cs="Arial"/>
          <w:color w:val="000000"/>
          <w:spacing w:val="-65"/>
        </w:rPr>
        <w:t xml:space="preserve"> </w:t>
      </w:r>
      <w:r>
        <w:rPr>
          <w:rFonts w:ascii="Arial" w:hAnsi="Arial" w:cs="Arial"/>
          <w:color w:val="000000"/>
        </w:rPr>
        <w:tab/>
      </w:r>
      <w:r>
        <w:rPr>
          <w:color w:val="000000"/>
        </w:rPr>
        <w:t>R</w:t>
      </w:r>
      <w:r>
        <w:rPr>
          <w:color w:val="000000"/>
          <w:spacing w:val="-1"/>
        </w:rPr>
        <w:t>e</w:t>
      </w:r>
      <w:r>
        <w:rPr>
          <w:color w:val="000000"/>
        </w:rPr>
        <w:t>t</w:t>
      </w:r>
      <w:r>
        <w:rPr>
          <w:color w:val="000000"/>
          <w:spacing w:val="1"/>
        </w:rPr>
        <w:t>i</w:t>
      </w:r>
      <w:r>
        <w:rPr>
          <w:color w:val="000000"/>
        </w:rPr>
        <w:t>r</w:t>
      </w:r>
      <w:r>
        <w:rPr>
          <w:color w:val="000000"/>
          <w:spacing w:val="-2"/>
        </w:rPr>
        <w:t>e</w:t>
      </w:r>
      <w:r>
        <w:rPr>
          <w:color w:val="000000"/>
        </w:rPr>
        <w:t>r</w:t>
      </w:r>
      <w:r>
        <w:rPr>
          <w:color w:val="000000"/>
          <w:spacing w:val="-12"/>
        </w:rPr>
        <w:t xml:space="preserve"> </w:t>
      </w:r>
      <w:r>
        <w:rPr>
          <w:color w:val="000000"/>
        </w:rPr>
        <w:t>le</w:t>
      </w:r>
      <w:r>
        <w:rPr>
          <w:color w:val="000000"/>
          <w:spacing w:val="-11"/>
        </w:rPr>
        <w:t xml:space="preserve"> </w:t>
      </w:r>
      <w:r>
        <w:rPr>
          <w:color w:val="000000"/>
        </w:rPr>
        <w:t>f</w:t>
      </w:r>
      <w:r>
        <w:rPr>
          <w:color w:val="000000"/>
          <w:spacing w:val="1"/>
        </w:rPr>
        <w:t>o</w:t>
      </w:r>
      <w:r>
        <w:rPr>
          <w:color w:val="000000"/>
        </w:rPr>
        <w:t>rmul</w:t>
      </w:r>
      <w:r>
        <w:rPr>
          <w:color w:val="000000"/>
          <w:spacing w:val="-1"/>
        </w:rPr>
        <w:t>a</w:t>
      </w:r>
      <w:r>
        <w:rPr>
          <w:color w:val="000000"/>
        </w:rPr>
        <w:t>ire</w:t>
      </w:r>
      <w:r>
        <w:rPr>
          <w:color w:val="000000"/>
          <w:spacing w:val="-10"/>
        </w:rPr>
        <w:t xml:space="preserve"> </w:t>
      </w:r>
      <w:r>
        <w:rPr>
          <w:color w:val="000000"/>
          <w:spacing w:val="2"/>
        </w:rPr>
        <w:t>d</w:t>
      </w:r>
      <w:r>
        <w:rPr>
          <w:color w:val="000000"/>
        </w:rPr>
        <w:t>e</w:t>
      </w:r>
      <w:r>
        <w:rPr>
          <w:color w:val="000000"/>
          <w:spacing w:val="-11"/>
        </w:rPr>
        <w:t xml:space="preserve"> </w:t>
      </w:r>
      <w:r>
        <w:rPr>
          <w:color w:val="000000"/>
          <w:spacing w:val="2"/>
        </w:rPr>
        <w:t>D</w:t>
      </w:r>
      <w:r>
        <w:rPr>
          <w:color w:val="000000"/>
          <w:spacing w:val="-1"/>
        </w:rPr>
        <w:t>e</w:t>
      </w:r>
      <w:r>
        <w:rPr>
          <w:color w:val="000000"/>
        </w:rPr>
        <w:t>mande</w:t>
      </w:r>
      <w:r>
        <w:rPr>
          <w:color w:val="000000"/>
          <w:spacing w:val="-11"/>
        </w:rPr>
        <w:t xml:space="preserve"> </w:t>
      </w:r>
      <w:r>
        <w:rPr>
          <w:color w:val="000000"/>
        </w:rPr>
        <w:t>de</w:t>
      </w:r>
      <w:r>
        <w:rPr>
          <w:color w:val="000000"/>
          <w:spacing w:val="-11"/>
        </w:rPr>
        <w:t xml:space="preserve"> </w:t>
      </w:r>
      <w:r>
        <w:rPr>
          <w:color w:val="000000"/>
        </w:rPr>
        <w:t>C</w:t>
      </w:r>
      <w:r>
        <w:rPr>
          <w:color w:val="000000"/>
          <w:spacing w:val="-1"/>
        </w:rPr>
        <w:t>e</w:t>
      </w:r>
      <w:r>
        <w:rPr>
          <w:color w:val="000000"/>
        </w:rPr>
        <w:t>rtifi</w:t>
      </w:r>
      <w:r>
        <w:rPr>
          <w:color w:val="000000"/>
          <w:spacing w:val="1"/>
        </w:rPr>
        <w:t>c</w:t>
      </w:r>
      <w:r>
        <w:rPr>
          <w:color w:val="000000"/>
          <w:spacing w:val="-1"/>
        </w:rPr>
        <w:t>a</w:t>
      </w:r>
      <w:r>
        <w:rPr>
          <w:color w:val="000000"/>
        </w:rPr>
        <w:t>t</w:t>
      </w:r>
      <w:r>
        <w:rPr>
          <w:color w:val="000000"/>
          <w:spacing w:val="-6"/>
        </w:rPr>
        <w:t xml:space="preserve"> </w:t>
      </w:r>
      <w:r>
        <w:rPr>
          <w:color w:val="000000"/>
        </w:rPr>
        <w:t>dis</w:t>
      </w:r>
      <w:r>
        <w:rPr>
          <w:color w:val="000000"/>
          <w:spacing w:val="3"/>
        </w:rPr>
        <w:t>p</w:t>
      </w:r>
      <w:r>
        <w:rPr>
          <w:color w:val="000000"/>
        </w:rPr>
        <w:t>onib</w:t>
      </w:r>
      <w:r>
        <w:rPr>
          <w:color w:val="000000"/>
          <w:spacing w:val="1"/>
        </w:rPr>
        <w:t>l</w:t>
      </w:r>
      <w:r>
        <w:rPr>
          <w:color w:val="000000"/>
        </w:rPr>
        <w:t>e</w:t>
      </w:r>
      <w:r>
        <w:rPr>
          <w:color w:val="000000"/>
          <w:spacing w:val="-10"/>
        </w:rPr>
        <w:t xml:space="preserve"> </w:t>
      </w:r>
      <w:r>
        <w:rPr>
          <w:color w:val="000000"/>
          <w:spacing w:val="-1"/>
        </w:rPr>
        <w:t>a</w:t>
      </w:r>
      <w:r>
        <w:rPr>
          <w:color w:val="000000"/>
        </w:rPr>
        <w:t>u</w:t>
      </w:r>
      <w:r>
        <w:rPr>
          <w:color w:val="000000"/>
          <w:spacing w:val="-10"/>
        </w:rPr>
        <w:t xml:space="preserve"> </w:t>
      </w:r>
      <w:r>
        <w:rPr>
          <w:color w:val="000000"/>
          <w:spacing w:val="2"/>
        </w:rPr>
        <w:t>M</w:t>
      </w:r>
      <w:r>
        <w:rPr>
          <w:color w:val="000000"/>
          <w:spacing w:val="-3"/>
        </w:rPr>
        <w:t>I</w:t>
      </w:r>
      <w:r>
        <w:rPr>
          <w:color w:val="000000"/>
        </w:rPr>
        <w:t>NM</w:t>
      </w:r>
      <w:r>
        <w:rPr>
          <w:color w:val="000000"/>
          <w:spacing w:val="-1"/>
        </w:rPr>
        <w:t>A</w:t>
      </w:r>
      <w:r>
        <w:rPr>
          <w:color w:val="000000"/>
        </w:rPr>
        <w:t>P</w:t>
      </w:r>
      <w:r>
        <w:rPr>
          <w:color w:val="000000"/>
          <w:spacing w:val="-5"/>
        </w:rPr>
        <w:t xml:space="preserve"> </w:t>
      </w:r>
      <w:r>
        <w:rPr>
          <w:color w:val="000000"/>
        </w:rPr>
        <w:t>ou</w:t>
      </w:r>
      <w:r>
        <w:rPr>
          <w:color w:val="000000"/>
          <w:spacing w:val="-7"/>
        </w:rPr>
        <w:t xml:space="preserve"> </w:t>
      </w:r>
      <w:r>
        <w:rPr>
          <w:color w:val="000000"/>
        </w:rPr>
        <w:t>le</w:t>
      </w:r>
      <w:r>
        <w:rPr>
          <w:color w:val="000000"/>
          <w:spacing w:val="-11"/>
        </w:rPr>
        <w:t xml:space="preserve"> </w:t>
      </w:r>
      <w:r>
        <w:rPr>
          <w:color w:val="000000"/>
          <w:spacing w:val="-2"/>
        </w:rPr>
        <w:t>t</w:t>
      </w:r>
      <w:r>
        <w:rPr>
          <w:color w:val="000000"/>
          <w:spacing w:val="-3"/>
        </w:rPr>
        <w:t>é</w:t>
      </w:r>
      <w:r>
        <w:rPr>
          <w:color w:val="000000"/>
          <w:spacing w:val="-2"/>
        </w:rPr>
        <w:t>l</w:t>
      </w:r>
      <w:r>
        <w:rPr>
          <w:color w:val="000000"/>
          <w:spacing w:val="-3"/>
        </w:rPr>
        <w:t>é</w:t>
      </w:r>
      <w:r>
        <w:rPr>
          <w:color w:val="000000"/>
          <w:spacing w:val="-1"/>
        </w:rPr>
        <w:t>c</w:t>
      </w:r>
      <w:r>
        <w:rPr>
          <w:color w:val="000000"/>
          <w:spacing w:val="-2"/>
        </w:rPr>
        <w:t>h</w:t>
      </w:r>
      <w:r>
        <w:rPr>
          <w:color w:val="000000"/>
          <w:spacing w:val="-1"/>
        </w:rPr>
        <w:t>a</w:t>
      </w:r>
      <w:r>
        <w:rPr>
          <w:color w:val="000000"/>
          <w:spacing w:val="-3"/>
        </w:rPr>
        <w:t>r</w:t>
      </w:r>
      <w:r>
        <w:rPr>
          <w:color w:val="000000"/>
          <w:spacing w:val="-2"/>
        </w:rPr>
        <w:t>g</w:t>
      </w:r>
      <w:r>
        <w:rPr>
          <w:color w:val="000000"/>
          <w:spacing w:val="-1"/>
        </w:rPr>
        <w:t>e</w:t>
      </w:r>
      <w:r>
        <w:rPr>
          <w:color w:val="000000"/>
        </w:rPr>
        <w:t xml:space="preserve">r </w:t>
      </w:r>
      <w:r>
        <w:rPr>
          <w:color w:val="000000"/>
          <w:spacing w:val="-5"/>
        </w:rPr>
        <w:t>su</w:t>
      </w:r>
      <w:r>
        <w:rPr>
          <w:color w:val="000000"/>
        </w:rPr>
        <w:t>r</w:t>
      </w:r>
      <w:r>
        <w:rPr>
          <w:color w:val="000000"/>
          <w:spacing w:val="-15"/>
        </w:rPr>
        <w:t xml:space="preserve"> </w:t>
      </w:r>
      <w:r>
        <w:rPr>
          <w:color w:val="000000"/>
          <w:spacing w:val="-2"/>
        </w:rPr>
        <w:t>l</w:t>
      </w:r>
      <w:r>
        <w:rPr>
          <w:color w:val="000000"/>
        </w:rPr>
        <w:t>e</w:t>
      </w:r>
      <w:r>
        <w:rPr>
          <w:color w:val="000000"/>
          <w:spacing w:val="-13"/>
        </w:rPr>
        <w:t xml:space="preserve"> </w:t>
      </w:r>
      <w:r>
        <w:rPr>
          <w:color w:val="000000"/>
          <w:spacing w:val="-5"/>
        </w:rPr>
        <w:t>s</w:t>
      </w:r>
      <w:r>
        <w:rPr>
          <w:color w:val="000000"/>
          <w:spacing w:val="-4"/>
        </w:rPr>
        <w:t>i</w:t>
      </w:r>
      <w:r>
        <w:rPr>
          <w:color w:val="000000"/>
          <w:spacing w:val="-2"/>
        </w:rPr>
        <w:t>t</w:t>
      </w:r>
      <w:r>
        <w:rPr>
          <w:color w:val="000000"/>
        </w:rPr>
        <w:t>e</w:t>
      </w:r>
      <w:r>
        <w:rPr>
          <w:color w:val="000000"/>
          <w:spacing w:val="-13"/>
        </w:rPr>
        <w:t xml:space="preserve"> </w:t>
      </w:r>
      <w:r>
        <w:rPr>
          <w:color w:val="000000"/>
          <w:spacing w:val="-2"/>
        </w:rPr>
        <w:t>d</w:t>
      </w:r>
      <w:r>
        <w:rPr>
          <w:color w:val="000000"/>
        </w:rPr>
        <w:t>e</w:t>
      </w:r>
      <w:r>
        <w:rPr>
          <w:color w:val="000000"/>
          <w:spacing w:val="-13"/>
        </w:rPr>
        <w:t xml:space="preserve"> </w:t>
      </w:r>
      <w:r>
        <w:rPr>
          <w:color w:val="000000"/>
          <w:spacing w:val="-2"/>
        </w:rPr>
        <w:t>l</w:t>
      </w:r>
      <w:r>
        <w:rPr>
          <w:color w:val="000000"/>
          <w:spacing w:val="-6"/>
        </w:rPr>
        <w:t>’</w:t>
      </w:r>
      <w:r>
        <w:rPr>
          <w:color w:val="000000"/>
          <w:spacing w:val="-3"/>
        </w:rPr>
        <w:t>A</w:t>
      </w:r>
      <w:r>
        <w:rPr>
          <w:color w:val="000000"/>
          <w:spacing w:val="-5"/>
        </w:rPr>
        <w:t>N</w:t>
      </w:r>
      <w:r>
        <w:rPr>
          <w:color w:val="000000"/>
          <w:spacing w:val="-3"/>
        </w:rPr>
        <w:t>T</w:t>
      </w:r>
      <w:r>
        <w:rPr>
          <w:color w:val="000000"/>
          <w:spacing w:val="-6"/>
        </w:rPr>
        <w:t>I</w:t>
      </w:r>
      <w:r>
        <w:rPr>
          <w:color w:val="000000"/>
        </w:rPr>
        <w:t>C</w:t>
      </w:r>
      <w:r>
        <w:rPr>
          <w:color w:val="000000"/>
          <w:spacing w:val="-11"/>
        </w:rPr>
        <w:t xml:space="preserve"> </w:t>
      </w:r>
      <w:r>
        <w:rPr>
          <w:color w:val="000000"/>
        </w:rPr>
        <w:t>à</w:t>
      </w:r>
      <w:r>
        <w:rPr>
          <w:color w:val="000000"/>
          <w:spacing w:val="-13"/>
        </w:rPr>
        <w:t xml:space="preserve"> </w:t>
      </w:r>
      <w:r>
        <w:rPr>
          <w:color w:val="000000"/>
          <w:spacing w:val="-4"/>
        </w:rPr>
        <w:t>l</w:t>
      </w:r>
      <w:r>
        <w:rPr>
          <w:color w:val="000000"/>
          <w:spacing w:val="-3"/>
        </w:rPr>
        <w:t>’</w:t>
      </w:r>
      <w:r>
        <w:rPr>
          <w:color w:val="000000"/>
          <w:spacing w:val="-6"/>
        </w:rPr>
        <w:t>a</w:t>
      </w:r>
      <w:r>
        <w:rPr>
          <w:color w:val="000000"/>
          <w:spacing w:val="-2"/>
        </w:rPr>
        <w:t>d</w:t>
      </w:r>
      <w:r>
        <w:rPr>
          <w:color w:val="000000"/>
          <w:spacing w:val="-6"/>
        </w:rPr>
        <w:t>r</w:t>
      </w:r>
      <w:r>
        <w:rPr>
          <w:color w:val="000000"/>
          <w:spacing w:val="-3"/>
        </w:rPr>
        <w:t>e</w:t>
      </w:r>
      <w:r>
        <w:rPr>
          <w:color w:val="000000"/>
          <w:spacing w:val="-5"/>
        </w:rPr>
        <w:t>s</w:t>
      </w:r>
      <w:r>
        <w:rPr>
          <w:color w:val="000000"/>
          <w:spacing w:val="-2"/>
        </w:rPr>
        <w:t>s</w:t>
      </w:r>
      <w:r>
        <w:rPr>
          <w:color w:val="000000"/>
        </w:rPr>
        <w:t xml:space="preserve">e </w:t>
      </w:r>
      <w:hyperlink r:id="rId22" w:history="1">
        <w:r>
          <w:rPr>
            <w:color w:val="0461C1"/>
            <w:spacing w:val="-5"/>
            <w:u w:val="single"/>
          </w:rPr>
          <w:t>h</w:t>
        </w:r>
        <w:r>
          <w:rPr>
            <w:color w:val="0461C1"/>
            <w:spacing w:val="-2"/>
            <w:u w:val="single"/>
          </w:rPr>
          <w:t>t</w:t>
        </w:r>
        <w:r>
          <w:rPr>
            <w:color w:val="0461C1"/>
            <w:spacing w:val="-4"/>
            <w:u w:val="single"/>
          </w:rPr>
          <w:t>t</w:t>
        </w:r>
        <w:r>
          <w:rPr>
            <w:color w:val="0461C1"/>
            <w:spacing w:val="-5"/>
            <w:u w:val="single"/>
          </w:rPr>
          <w:t>p</w:t>
        </w:r>
        <w:r>
          <w:rPr>
            <w:color w:val="0461C1"/>
            <w:spacing w:val="-4"/>
            <w:u w:val="single"/>
          </w:rPr>
          <w:t>:/</w:t>
        </w:r>
        <w:r>
          <w:rPr>
            <w:color w:val="0461C1"/>
            <w:spacing w:val="-2"/>
            <w:u w:val="single"/>
          </w:rPr>
          <w:t>/</w:t>
        </w:r>
        <w:r>
          <w:rPr>
            <w:color w:val="0461C1"/>
            <w:spacing w:val="-5"/>
            <w:u w:val="single"/>
          </w:rPr>
          <w:t>w</w:t>
        </w:r>
        <w:r>
          <w:rPr>
            <w:color w:val="0461C1"/>
            <w:spacing w:val="-3"/>
            <w:u w:val="single"/>
          </w:rPr>
          <w:t>w</w:t>
        </w:r>
        <w:r>
          <w:rPr>
            <w:color w:val="0461C1"/>
            <w:spacing w:val="-5"/>
            <w:u w:val="single"/>
          </w:rPr>
          <w:t>w</w:t>
        </w:r>
        <w:r>
          <w:rPr>
            <w:color w:val="0461C1"/>
            <w:spacing w:val="-2"/>
            <w:u w:val="single"/>
          </w:rPr>
          <w:t>.</w:t>
        </w:r>
        <w:r>
          <w:rPr>
            <w:color w:val="0461C1"/>
            <w:spacing w:val="-3"/>
            <w:u w:val="single"/>
          </w:rPr>
          <w:t>c</w:t>
        </w:r>
        <w:r>
          <w:rPr>
            <w:color w:val="0461C1"/>
            <w:spacing w:val="-6"/>
            <w:u w:val="single"/>
          </w:rPr>
          <w:t>a</w:t>
        </w:r>
        <w:r>
          <w:rPr>
            <w:color w:val="0461C1"/>
            <w:spacing w:val="-4"/>
            <w:u w:val="single"/>
          </w:rPr>
          <w:t>m</w:t>
        </w:r>
        <w:r>
          <w:rPr>
            <w:color w:val="0461C1"/>
            <w:spacing w:val="-2"/>
            <w:u w:val="single"/>
          </w:rPr>
          <w:t>g</w:t>
        </w:r>
        <w:r>
          <w:rPr>
            <w:color w:val="0461C1"/>
            <w:spacing w:val="-5"/>
            <w:u w:val="single"/>
          </w:rPr>
          <w:t>ov</w:t>
        </w:r>
        <w:r>
          <w:rPr>
            <w:color w:val="0461C1"/>
            <w:spacing w:val="-3"/>
            <w:u w:val="single"/>
          </w:rPr>
          <w:t>c</w:t>
        </w:r>
        <w:r>
          <w:rPr>
            <w:color w:val="0461C1"/>
            <w:spacing w:val="-6"/>
            <w:u w:val="single"/>
          </w:rPr>
          <w:t>a</w:t>
        </w:r>
        <w:r>
          <w:rPr>
            <w:color w:val="0461C1"/>
            <w:spacing w:val="-2"/>
            <w:u w:val="single"/>
          </w:rPr>
          <w:t>.</w:t>
        </w:r>
        <w:r>
          <w:rPr>
            <w:color w:val="0461C1"/>
            <w:spacing w:val="-6"/>
            <w:u w:val="single"/>
          </w:rPr>
          <w:t>c</w:t>
        </w:r>
        <w:r>
          <w:rPr>
            <w:color w:val="0461C1"/>
            <w:u w:val="single"/>
          </w:rPr>
          <w:t>m</w:t>
        </w:r>
        <w:r>
          <w:rPr>
            <w:color w:val="0461C1"/>
            <w:spacing w:val="-11"/>
          </w:rPr>
          <w:t xml:space="preserve"> </w:t>
        </w:r>
        <w:r>
          <w:rPr>
            <w:color w:val="000000"/>
            <w:spacing w:val="-2"/>
          </w:rPr>
          <w:t>d</w:t>
        </w:r>
      </w:hyperlink>
      <w:r>
        <w:rPr>
          <w:color w:val="000000"/>
          <w:spacing w:val="-6"/>
        </w:rPr>
        <w:t>a</w:t>
      </w:r>
      <w:r>
        <w:rPr>
          <w:color w:val="000000"/>
          <w:spacing w:val="-2"/>
        </w:rPr>
        <w:t>n</w:t>
      </w:r>
      <w:r>
        <w:rPr>
          <w:color w:val="000000"/>
        </w:rPr>
        <w:t>s</w:t>
      </w:r>
      <w:r>
        <w:rPr>
          <w:color w:val="000000"/>
          <w:spacing w:val="-14"/>
        </w:rPr>
        <w:t xml:space="preserve"> </w:t>
      </w:r>
      <w:r>
        <w:rPr>
          <w:color w:val="000000"/>
          <w:spacing w:val="-4"/>
        </w:rPr>
        <w:t>l</w:t>
      </w:r>
      <w:r>
        <w:rPr>
          <w:color w:val="000000"/>
        </w:rPr>
        <w:t>a</w:t>
      </w:r>
      <w:r>
        <w:rPr>
          <w:color w:val="000000"/>
          <w:spacing w:val="-11"/>
        </w:rPr>
        <w:t xml:space="preserve"> </w:t>
      </w:r>
      <w:r>
        <w:rPr>
          <w:color w:val="000000"/>
          <w:spacing w:val="-3"/>
        </w:rPr>
        <w:t>r</w:t>
      </w:r>
      <w:r>
        <w:rPr>
          <w:color w:val="000000"/>
          <w:spacing w:val="-5"/>
        </w:rPr>
        <w:t>u</w:t>
      </w:r>
      <w:r>
        <w:rPr>
          <w:color w:val="000000"/>
          <w:spacing w:val="-2"/>
        </w:rPr>
        <w:t>b</w:t>
      </w:r>
      <w:r>
        <w:rPr>
          <w:color w:val="000000"/>
          <w:spacing w:val="-6"/>
        </w:rPr>
        <w:t>r</w:t>
      </w:r>
      <w:r>
        <w:rPr>
          <w:color w:val="000000"/>
          <w:spacing w:val="-4"/>
        </w:rPr>
        <w:t>i</w:t>
      </w:r>
      <w:r>
        <w:rPr>
          <w:color w:val="000000"/>
          <w:spacing w:val="-2"/>
        </w:rPr>
        <w:t>q</w:t>
      </w:r>
      <w:r>
        <w:rPr>
          <w:color w:val="000000"/>
          <w:spacing w:val="-5"/>
        </w:rPr>
        <w:t>u</w:t>
      </w:r>
      <w:r>
        <w:rPr>
          <w:color w:val="000000"/>
        </w:rPr>
        <w:t>e</w:t>
      </w:r>
      <w:r>
        <w:rPr>
          <w:color w:val="000000"/>
          <w:spacing w:val="-11"/>
        </w:rPr>
        <w:t xml:space="preserve"> </w:t>
      </w:r>
      <w:r>
        <w:rPr>
          <w:color w:val="000000"/>
        </w:rPr>
        <w:t>«</w:t>
      </w:r>
      <w:r>
        <w:rPr>
          <w:color w:val="000000"/>
          <w:spacing w:val="-19"/>
        </w:rPr>
        <w:t xml:space="preserve"> </w:t>
      </w:r>
      <w:r>
        <w:rPr>
          <w:i/>
          <w:iCs/>
          <w:color w:val="000000"/>
          <w:spacing w:val="-2"/>
          <w:sz w:val="25"/>
          <w:szCs w:val="25"/>
        </w:rPr>
        <w:t>D</w:t>
      </w:r>
      <w:r>
        <w:rPr>
          <w:i/>
          <w:iCs/>
          <w:color w:val="000000"/>
          <w:spacing w:val="-5"/>
          <w:sz w:val="25"/>
          <w:szCs w:val="25"/>
        </w:rPr>
        <w:t>e</w:t>
      </w:r>
      <w:r>
        <w:rPr>
          <w:i/>
          <w:iCs/>
          <w:color w:val="000000"/>
          <w:spacing w:val="-2"/>
          <w:sz w:val="25"/>
          <w:szCs w:val="25"/>
        </w:rPr>
        <w:t>m</w:t>
      </w:r>
      <w:r>
        <w:rPr>
          <w:i/>
          <w:iCs/>
          <w:color w:val="000000"/>
          <w:spacing w:val="-5"/>
          <w:sz w:val="25"/>
          <w:szCs w:val="25"/>
        </w:rPr>
        <w:t>an</w:t>
      </w:r>
      <w:r>
        <w:rPr>
          <w:i/>
          <w:iCs/>
          <w:color w:val="000000"/>
          <w:spacing w:val="-2"/>
          <w:sz w:val="25"/>
          <w:szCs w:val="25"/>
        </w:rPr>
        <w:t>d</w:t>
      </w:r>
      <w:r>
        <w:rPr>
          <w:i/>
          <w:iCs/>
          <w:color w:val="000000"/>
          <w:sz w:val="25"/>
          <w:szCs w:val="25"/>
        </w:rPr>
        <w:t>e</w:t>
      </w:r>
    </w:p>
    <w:p w14:paraId="70337702" w14:textId="77777777" w:rsidR="00AF053B" w:rsidRDefault="00AF053B" w:rsidP="00AF053B">
      <w:pPr>
        <w:widowControl w:val="0"/>
        <w:autoSpaceDE w:val="0"/>
        <w:autoSpaceDN w:val="0"/>
        <w:adjustRightInd w:val="0"/>
        <w:spacing w:before="7" w:line="110" w:lineRule="exact"/>
        <w:rPr>
          <w:color w:val="000000"/>
          <w:sz w:val="11"/>
          <w:szCs w:val="11"/>
        </w:rPr>
      </w:pPr>
    </w:p>
    <w:p w14:paraId="01697367" w14:textId="77777777" w:rsidR="00AF053B" w:rsidRDefault="00AF053B" w:rsidP="00AF053B">
      <w:pPr>
        <w:widowControl w:val="0"/>
        <w:autoSpaceDE w:val="0"/>
        <w:autoSpaceDN w:val="0"/>
        <w:adjustRightInd w:val="0"/>
        <w:ind w:left="939"/>
        <w:rPr>
          <w:color w:val="000000"/>
        </w:rPr>
      </w:pPr>
      <w:proofErr w:type="gramStart"/>
      <w:r>
        <w:rPr>
          <w:i/>
          <w:iCs/>
          <w:color w:val="000000"/>
          <w:spacing w:val="2"/>
          <w:w w:val="83"/>
          <w:sz w:val="25"/>
          <w:szCs w:val="25"/>
        </w:rPr>
        <w:t>d</w:t>
      </w:r>
      <w:r>
        <w:rPr>
          <w:i/>
          <w:iCs/>
          <w:color w:val="000000"/>
          <w:w w:val="83"/>
          <w:sz w:val="25"/>
          <w:szCs w:val="25"/>
        </w:rPr>
        <w:t>e</w:t>
      </w:r>
      <w:proofErr w:type="gramEnd"/>
      <w:r>
        <w:rPr>
          <w:i/>
          <w:iCs/>
          <w:color w:val="000000"/>
          <w:spacing w:val="14"/>
          <w:w w:val="83"/>
          <w:sz w:val="25"/>
          <w:szCs w:val="25"/>
        </w:rPr>
        <w:t xml:space="preserve"> </w:t>
      </w:r>
      <w:r>
        <w:rPr>
          <w:i/>
          <w:iCs/>
          <w:color w:val="000000"/>
          <w:spacing w:val="2"/>
          <w:w w:val="83"/>
          <w:sz w:val="25"/>
          <w:szCs w:val="25"/>
        </w:rPr>
        <w:t>C</w:t>
      </w:r>
      <w:r>
        <w:rPr>
          <w:i/>
          <w:iCs/>
          <w:color w:val="000000"/>
          <w:spacing w:val="1"/>
          <w:w w:val="83"/>
          <w:sz w:val="25"/>
          <w:szCs w:val="25"/>
        </w:rPr>
        <w:t>e</w:t>
      </w:r>
      <w:r>
        <w:rPr>
          <w:i/>
          <w:iCs/>
          <w:color w:val="000000"/>
          <w:w w:val="83"/>
          <w:sz w:val="25"/>
          <w:szCs w:val="25"/>
        </w:rPr>
        <w:t>r</w:t>
      </w:r>
      <w:r>
        <w:rPr>
          <w:i/>
          <w:iCs/>
          <w:color w:val="000000"/>
          <w:spacing w:val="2"/>
          <w:w w:val="83"/>
          <w:sz w:val="25"/>
          <w:szCs w:val="25"/>
        </w:rPr>
        <w:t>t</w:t>
      </w:r>
      <w:r>
        <w:rPr>
          <w:i/>
          <w:iCs/>
          <w:color w:val="000000"/>
          <w:w w:val="83"/>
          <w:sz w:val="25"/>
          <w:szCs w:val="25"/>
        </w:rPr>
        <w:t>i</w:t>
      </w:r>
      <w:r>
        <w:rPr>
          <w:i/>
          <w:iCs/>
          <w:color w:val="000000"/>
          <w:spacing w:val="2"/>
          <w:w w:val="83"/>
          <w:sz w:val="25"/>
          <w:szCs w:val="25"/>
        </w:rPr>
        <w:t>fi</w:t>
      </w:r>
      <w:r>
        <w:rPr>
          <w:i/>
          <w:iCs/>
          <w:color w:val="000000"/>
          <w:spacing w:val="1"/>
          <w:w w:val="83"/>
          <w:sz w:val="25"/>
          <w:szCs w:val="25"/>
        </w:rPr>
        <w:t>ca</w:t>
      </w:r>
      <w:r>
        <w:rPr>
          <w:i/>
          <w:iCs/>
          <w:color w:val="000000"/>
          <w:w w:val="83"/>
          <w:sz w:val="25"/>
          <w:szCs w:val="25"/>
        </w:rPr>
        <w:t>ts</w:t>
      </w:r>
      <w:r>
        <w:rPr>
          <w:i/>
          <w:iCs/>
          <w:color w:val="000000"/>
          <w:spacing w:val="22"/>
          <w:w w:val="83"/>
          <w:sz w:val="25"/>
          <w:szCs w:val="25"/>
        </w:rPr>
        <w:t xml:space="preserve"> </w:t>
      </w:r>
      <w:r>
        <w:rPr>
          <w:i/>
          <w:iCs/>
          <w:color w:val="000000"/>
          <w:spacing w:val="2"/>
          <w:w w:val="83"/>
          <w:sz w:val="25"/>
          <w:szCs w:val="25"/>
        </w:rPr>
        <w:t>(E</w:t>
      </w:r>
      <w:r>
        <w:rPr>
          <w:i/>
          <w:iCs/>
          <w:color w:val="000000"/>
          <w:spacing w:val="1"/>
          <w:w w:val="83"/>
          <w:sz w:val="25"/>
          <w:szCs w:val="25"/>
        </w:rPr>
        <w:t>n</w:t>
      </w:r>
      <w:r>
        <w:rPr>
          <w:i/>
          <w:iCs/>
          <w:color w:val="000000"/>
          <w:w w:val="83"/>
          <w:sz w:val="25"/>
          <w:szCs w:val="25"/>
        </w:rPr>
        <w:t>t</w:t>
      </w:r>
      <w:r>
        <w:rPr>
          <w:i/>
          <w:iCs/>
          <w:color w:val="000000"/>
          <w:spacing w:val="2"/>
          <w:w w:val="83"/>
          <w:sz w:val="25"/>
          <w:szCs w:val="25"/>
        </w:rPr>
        <w:t>r</w:t>
      </w:r>
      <w:r>
        <w:rPr>
          <w:i/>
          <w:iCs/>
          <w:color w:val="000000"/>
          <w:spacing w:val="1"/>
          <w:w w:val="83"/>
          <w:sz w:val="25"/>
          <w:szCs w:val="25"/>
        </w:rPr>
        <w:t>ep</w:t>
      </w:r>
      <w:r>
        <w:rPr>
          <w:i/>
          <w:iCs/>
          <w:color w:val="000000"/>
          <w:spacing w:val="2"/>
          <w:w w:val="83"/>
          <w:sz w:val="25"/>
          <w:szCs w:val="25"/>
        </w:rPr>
        <w:t>r</w:t>
      </w:r>
      <w:r>
        <w:rPr>
          <w:i/>
          <w:iCs/>
          <w:color w:val="000000"/>
          <w:w w:val="83"/>
          <w:sz w:val="25"/>
          <w:szCs w:val="25"/>
        </w:rPr>
        <w:t>i</w:t>
      </w:r>
      <w:r>
        <w:rPr>
          <w:i/>
          <w:iCs/>
          <w:color w:val="000000"/>
          <w:spacing w:val="2"/>
          <w:w w:val="83"/>
          <w:sz w:val="25"/>
          <w:szCs w:val="25"/>
        </w:rPr>
        <w:t>s</w:t>
      </w:r>
      <w:r>
        <w:rPr>
          <w:i/>
          <w:iCs/>
          <w:color w:val="000000"/>
          <w:spacing w:val="1"/>
          <w:w w:val="83"/>
          <w:sz w:val="25"/>
          <w:szCs w:val="25"/>
        </w:rPr>
        <w:t>e</w:t>
      </w:r>
      <w:r>
        <w:rPr>
          <w:i/>
          <w:iCs/>
          <w:color w:val="000000"/>
          <w:w w:val="83"/>
          <w:sz w:val="25"/>
          <w:szCs w:val="25"/>
        </w:rPr>
        <w:t>)</w:t>
      </w:r>
      <w:r>
        <w:rPr>
          <w:i/>
          <w:iCs/>
          <w:color w:val="000000"/>
          <w:spacing w:val="18"/>
          <w:w w:val="83"/>
          <w:sz w:val="25"/>
          <w:szCs w:val="25"/>
        </w:rPr>
        <w:t xml:space="preserve"> </w:t>
      </w:r>
      <w:r>
        <w:rPr>
          <w:color w:val="000000"/>
        </w:rPr>
        <w:t>»</w:t>
      </w:r>
      <w:r>
        <w:rPr>
          <w:color w:val="000000"/>
          <w:spacing w:val="-12"/>
        </w:rPr>
        <w:t xml:space="preserve"> </w:t>
      </w:r>
      <w:r>
        <w:rPr>
          <w:color w:val="000000"/>
        </w:rPr>
        <w:t>;</w:t>
      </w:r>
    </w:p>
    <w:p w14:paraId="457CEAA5" w14:textId="77777777" w:rsidR="00AF053B" w:rsidRDefault="00AF053B" w:rsidP="00AF053B">
      <w:pPr>
        <w:widowControl w:val="0"/>
        <w:tabs>
          <w:tab w:val="left" w:pos="920"/>
        </w:tabs>
        <w:autoSpaceDE w:val="0"/>
        <w:autoSpaceDN w:val="0"/>
        <w:adjustRightInd w:val="0"/>
        <w:spacing w:before="59"/>
        <w:ind w:left="579"/>
        <w:rPr>
          <w:color w:val="000000"/>
        </w:rPr>
      </w:pPr>
      <w:r>
        <w:rPr>
          <w:rFonts w:ascii="Arial" w:hAnsi="Arial" w:cs="Arial"/>
          <w:color w:val="000000"/>
        </w:rPr>
        <w:t>-</w:t>
      </w:r>
      <w:r>
        <w:rPr>
          <w:rFonts w:ascii="Arial" w:hAnsi="Arial" w:cs="Arial"/>
          <w:color w:val="000000"/>
          <w:spacing w:val="-65"/>
        </w:rPr>
        <w:t xml:space="preserve"> </w:t>
      </w:r>
      <w:r>
        <w:rPr>
          <w:rFonts w:ascii="Arial" w:hAnsi="Arial" w:cs="Arial"/>
          <w:color w:val="000000"/>
        </w:rPr>
        <w:tab/>
      </w:r>
      <w:r>
        <w:rPr>
          <w:color w:val="000000"/>
          <w:spacing w:val="-2"/>
        </w:rPr>
        <w:t>R</w:t>
      </w:r>
      <w:r>
        <w:rPr>
          <w:color w:val="000000"/>
          <w:spacing w:val="-3"/>
        </w:rPr>
        <w:t>e</w:t>
      </w:r>
      <w:r>
        <w:rPr>
          <w:color w:val="000000"/>
          <w:spacing w:val="-2"/>
        </w:rPr>
        <w:t>mpli</w:t>
      </w:r>
      <w:r>
        <w:rPr>
          <w:color w:val="000000"/>
        </w:rPr>
        <w:t>r</w:t>
      </w:r>
      <w:r>
        <w:rPr>
          <w:color w:val="000000"/>
          <w:spacing w:val="-13"/>
        </w:rPr>
        <w:t xml:space="preserve"> </w:t>
      </w:r>
      <w:r>
        <w:rPr>
          <w:color w:val="000000"/>
          <w:spacing w:val="-2"/>
        </w:rPr>
        <w:t>l</w:t>
      </w:r>
      <w:r>
        <w:rPr>
          <w:color w:val="000000"/>
        </w:rPr>
        <w:t>e</w:t>
      </w:r>
      <w:r>
        <w:rPr>
          <w:color w:val="000000"/>
          <w:spacing w:val="-11"/>
        </w:rPr>
        <w:t xml:space="preserve"> </w:t>
      </w:r>
      <w:r>
        <w:rPr>
          <w:color w:val="000000"/>
          <w:spacing w:val="-3"/>
        </w:rPr>
        <w:t>f</w:t>
      </w:r>
      <w:r>
        <w:rPr>
          <w:color w:val="000000"/>
        </w:rPr>
        <w:t>o</w:t>
      </w:r>
      <w:r>
        <w:rPr>
          <w:color w:val="000000"/>
          <w:spacing w:val="-3"/>
        </w:rPr>
        <w:t>r</w:t>
      </w:r>
      <w:r>
        <w:rPr>
          <w:color w:val="000000"/>
          <w:spacing w:val="-2"/>
        </w:rPr>
        <w:t>mul</w:t>
      </w:r>
      <w:r>
        <w:rPr>
          <w:color w:val="000000"/>
          <w:spacing w:val="-3"/>
        </w:rPr>
        <w:t>a</w:t>
      </w:r>
      <w:r>
        <w:rPr>
          <w:color w:val="000000"/>
        </w:rPr>
        <w:t>i</w:t>
      </w:r>
      <w:r>
        <w:rPr>
          <w:color w:val="000000"/>
          <w:spacing w:val="-3"/>
        </w:rPr>
        <w:t>r</w:t>
      </w:r>
      <w:r>
        <w:rPr>
          <w:color w:val="000000"/>
        </w:rPr>
        <w:t>e</w:t>
      </w:r>
      <w:r>
        <w:rPr>
          <w:color w:val="000000"/>
          <w:spacing w:val="-8"/>
        </w:rPr>
        <w:t xml:space="preserve"> </w:t>
      </w:r>
      <w:r>
        <w:rPr>
          <w:color w:val="000000"/>
          <w:spacing w:val="-3"/>
        </w:rPr>
        <w:t>e</w:t>
      </w:r>
      <w:r>
        <w:rPr>
          <w:color w:val="000000"/>
        </w:rPr>
        <w:t>t</w:t>
      </w:r>
      <w:r>
        <w:rPr>
          <w:color w:val="000000"/>
          <w:spacing w:val="-12"/>
        </w:rPr>
        <w:t xml:space="preserve"> </w:t>
      </w:r>
      <w:r>
        <w:rPr>
          <w:color w:val="000000"/>
        </w:rPr>
        <w:t>le</w:t>
      </w:r>
      <w:r>
        <w:rPr>
          <w:color w:val="000000"/>
          <w:spacing w:val="-13"/>
        </w:rPr>
        <w:t xml:space="preserve"> </w:t>
      </w:r>
      <w:r>
        <w:rPr>
          <w:color w:val="000000"/>
        </w:rPr>
        <w:t>d</w:t>
      </w:r>
      <w:r>
        <w:rPr>
          <w:color w:val="000000"/>
          <w:spacing w:val="-3"/>
        </w:rPr>
        <w:t>é</w:t>
      </w:r>
      <w:r>
        <w:rPr>
          <w:color w:val="000000"/>
          <w:spacing w:val="-2"/>
        </w:rPr>
        <w:t>po</w:t>
      </w:r>
      <w:r>
        <w:rPr>
          <w:color w:val="000000"/>
        </w:rPr>
        <w:t>s</w:t>
      </w:r>
      <w:r>
        <w:rPr>
          <w:color w:val="000000"/>
          <w:spacing w:val="-3"/>
        </w:rPr>
        <w:t>e</w:t>
      </w:r>
      <w:r>
        <w:rPr>
          <w:color w:val="000000"/>
        </w:rPr>
        <w:t>r</w:t>
      </w:r>
      <w:r>
        <w:rPr>
          <w:color w:val="000000"/>
          <w:spacing w:val="-10"/>
        </w:rPr>
        <w:t xml:space="preserve"> </w:t>
      </w:r>
      <w:r>
        <w:rPr>
          <w:color w:val="000000"/>
          <w:spacing w:val="-3"/>
        </w:rPr>
        <w:t>a</w:t>
      </w:r>
      <w:r>
        <w:rPr>
          <w:color w:val="000000"/>
        </w:rPr>
        <w:t>u</w:t>
      </w:r>
      <w:r>
        <w:rPr>
          <w:color w:val="000000"/>
          <w:spacing w:val="-10"/>
        </w:rPr>
        <w:t xml:space="preserve"> </w:t>
      </w:r>
      <w:r>
        <w:rPr>
          <w:color w:val="000000"/>
        </w:rPr>
        <w:t>M</w:t>
      </w:r>
      <w:r>
        <w:rPr>
          <w:color w:val="000000"/>
          <w:spacing w:val="-3"/>
        </w:rPr>
        <w:t>IN</w:t>
      </w:r>
      <w:r>
        <w:rPr>
          <w:color w:val="000000"/>
          <w:spacing w:val="-2"/>
        </w:rPr>
        <w:t>M</w:t>
      </w:r>
      <w:r>
        <w:rPr>
          <w:color w:val="000000"/>
          <w:spacing w:val="-3"/>
        </w:rPr>
        <w:t>A</w:t>
      </w:r>
      <w:r>
        <w:rPr>
          <w:color w:val="000000"/>
        </w:rPr>
        <w:t>P</w:t>
      </w:r>
      <w:r>
        <w:rPr>
          <w:color w:val="000000"/>
          <w:spacing w:val="-6"/>
        </w:rPr>
        <w:t xml:space="preserve"> </w:t>
      </w:r>
      <w:r>
        <w:rPr>
          <w:color w:val="000000"/>
          <w:spacing w:val="-3"/>
        </w:rPr>
        <w:t>a</w:t>
      </w:r>
      <w:r>
        <w:rPr>
          <w:color w:val="000000"/>
          <w:spacing w:val="-1"/>
        </w:rPr>
        <w:t>c</w:t>
      </w:r>
      <w:r>
        <w:rPr>
          <w:color w:val="000000"/>
          <w:spacing w:val="-3"/>
        </w:rPr>
        <w:t>c</w:t>
      </w:r>
      <w:r>
        <w:rPr>
          <w:color w:val="000000"/>
          <w:spacing w:val="-2"/>
        </w:rPr>
        <w:t>omp</w:t>
      </w:r>
      <w:r>
        <w:rPr>
          <w:color w:val="000000"/>
          <w:spacing w:val="-1"/>
        </w:rPr>
        <w:t>a</w:t>
      </w:r>
      <w:r>
        <w:rPr>
          <w:color w:val="000000"/>
          <w:spacing w:val="-2"/>
        </w:rPr>
        <w:t>gn</w:t>
      </w:r>
      <w:r>
        <w:rPr>
          <w:color w:val="000000"/>
        </w:rPr>
        <w:t>é</w:t>
      </w:r>
      <w:r>
        <w:rPr>
          <w:color w:val="000000"/>
          <w:spacing w:val="-13"/>
        </w:rPr>
        <w:t xml:space="preserve"> </w:t>
      </w:r>
      <w:r>
        <w:rPr>
          <w:color w:val="000000"/>
        </w:rPr>
        <w:t>d</w:t>
      </w:r>
      <w:r>
        <w:rPr>
          <w:color w:val="000000"/>
          <w:spacing w:val="-3"/>
        </w:rPr>
        <w:t>e</w:t>
      </w:r>
      <w:r>
        <w:rPr>
          <w:color w:val="000000"/>
        </w:rPr>
        <w:t>s</w:t>
      </w:r>
      <w:r>
        <w:rPr>
          <w:color w:val="000000"/>
          <w:spacing w:val="-9"/>
        </w:rPr>
        <w:t xml:space="preserve"> </w:t>
      </w:r>
      <w:r>
        <w:rPr>
          <w:color w:val="000000"/>
          <w:spacing w:val="-2"/>
        </w:rPr>
        <w:t>p</w:t>
      </w:r>
      <w:r>
        <w:rPr>
          <w:color w:val="000000"/>
        </w:rPr>
        <w:t>i</w:t>
      </w:r>
      <w:r>
        <w:rPr>
          <w:color w:val="000000"/>
          <w:spacing w:val="-3"/>
        </w:rPr>
        <w:t>è</w:t>
      </w:r>
      <w:r>
        <w:rPr>
          <w:color w:val="000000"/>
          <w:spacing w:val="-1"/>
        </w:rPr>
        <w:t>c</w:t>
      </w:r>
      <w:r>
        <w:rPr>
          <w:color w:val="000000"/>
          <w:spacing w:val="-3"/>
        </w:rPr>
        <w:t>e</w:t>
      </w:r>
      <w:r>
        <w:rPr>
          <w:color w:val="000000"/>
        </w:rPr>
        <w:t>s</w:t>
      </w:r>
      <w:r>
        <w:rPr>
          <w:color w:val="000000"/>
          <w:spacing w:val="-9"/>
        </w:rPr>
        <w:t xml:space="preserve"> </w:t>
      </w:r>
      <w:r>
        <w:rPr>
          <w:color w:val="000000"/>
          <w:spacing w:val="-2"/>
        </w:rPr>
        <w:t>sui</w:t>
      </w:r>
      <w:r>
        <w:rPr>
          <w:color w:val="000000"/>
        </w:rPr>
        <w:t>v</w:t>
      </w:r>
      <w:r>
        <w:rPr>
          <w:color w:val="000000"/>
          <w:spacing w:val="-3"/>
        </w:rPr>
        <w:t>a</w:t>
      </w:r>
      <w:r>
        <w:rPr>
          <w:color w:val="000000"/>
          <w:spacing w:val="-2"/>
        </w:rPr>
        <w:t>nt</w:t>
      </w:r>
      <w:r>
        <w:rPr>
          <w:color w:val="000000"/>
          <w:spacing w:val="-3"/>
        </w:rPr>
        <w:t>e</w:t>
      </w:r>
      <w:r>
        <w:rPr>
          <w:color w:val="000000"/>
        </w:rPr>
        <w:t>s</w:t>
      </w:r>
      <w:r>
        <w:rPr>
          <w:color w:val="000000"/>
          <w:spacing w:val="-12"/>
        </w:rPr>
        <w:t xml:space="preserve"> </w:t>
      </w:r>
      <w:r>
        <w:rPr>
          <w:color w:val="000000"/>
        </w:rPr>
        <w:t>:</w:t>
      </w:r>
    </w:p>
    <w:p w14:paraId="64428692" w14:textId="77777777" w:rsidR="00AF053B" w:rsidRDefault="00AF053B" w:rsidP="00AF053B">
      <w:pPr>
        <w:widowControl w:val="0"/>
        <w:tabs>
          <w:tab w:val="left" w:pos="1640"/>
        </w:tabs>
        <w:autoSpaceDE w:val="0"/>
        <w:autoSpaceDN w:val="0"/>
        <w:adjustRightInd w:val="0"/>
        <w:spacing w:before="18"/>
        <w:ind w:left="1299"/>
        <w:rPr>
          <w:color w:val="000000"/>
        </w:rPr>
      </w:pPr>
      <w:r>
        <w:rPr>
          <w:rFonts w:ascii="Trebuchet MS" w:hAnsi="Trebuchet MS" w:cs="Trebuchet MS"/>
          <w:color w:val="000000"/>
        </w:rPr>
        <w:t>i)</w:t>
      </w:r>
      <w:r>
        <w:rPr>
          <w:rFonts w:ascii="Trebuchet MS" w:hAnsi="Trebuchet MS" w:cs="Trebuchet MS"/>
          <w:color w:val="000000"/>
        </w:rPr>
        <w:tab/>
      </w:r>
      <w:r>
        <w:rPr>
          <w:color w:val="000000"/>
          <w:spacing w:val="-2"/>
        </w:rPr>
        <w:t>R</w:t>
      </w:r>
      <w:r>
        <w:rPr>
          <w:color w:val="000000"/>
          <w:spacing w:val="-3"/>
        </w:rPr>
        <w:t>eç</w:t>
      </w:r>
      <w:r>
        <w:rPr>
          <w:color w:val="000000"/>
        </w:rPr>
        <w:t>u</w:t>
      </w:r>
      <w:r>
        <w:rPr>
          <w:color w:val="000000"/>
          <w:spacing w:val="2"/>
        </w:rPr>
        <w:t xml:space="preserve"> </w:t>
      </w:r>
      <w:r>
        <w:rPr>
          <w:color w:val="000000"/>
        </w:rPr>
        <w:t>de</w:t>
      </w:r>
      <w:r>
        <w:rPr>
          <w:color w:val="000000"/>
          <w:spacing w:val="-1"/>
        </w:rPr>
        <w:t xml:space="preserve"> </w:t>
      </w:r>
      <w:r>
        <w:rPr>
          <w:color w:val="000000"/>
          <w:spacing w:val="-2"/>
        </w:rPr>
        <w:t>p</w:t>
      </w:r>
      <w:r>
        <w:rPr>
          <w:color w:val="000000"/>
          <w:spacing w:val="-3"/>
        </w:rPr>
        <w:t>a</w:t>
      </w:r>
      <w:r>
        <w:rPr>
          <w:color w:val="000000"/>
        </w:rPr>
        <w:t>i</w:t>
      </w:r>
      <w:r>
        <w:rPr>
          <w:color w:val="000000"/>
          <w:spacing w:val="-3"/>
        </w:rPr>
        <w:t>e</w:t>
      </w:r>
      <w:r>
        <w:rPr>
          <w:color w:val="000000"/>
          <w:spacing w:val="-2"/>
        </w:rPr>
        <w:t>m</w:t>
      </w:r>
      <w:r>
        <w:rPr>
          <w:color w:val="000000"/>
          <w:spacing w:val="-3"/>
        </w:rPr>
        <w:t>e</w:t>
      </w:r>
      <w:r>
        <w:rPr>
          <w:color w:val="000000"/>
          <w:spacing w:val="-2"/>
        </w:rPr>
        <w:t>n</w:t>
      </w:r>
      <w:r>
        <w:rPr>
          <w:color w:val="000000"/>
        </w:rPr>
        <w:t>t</w:t>
      </w:r>
      <w:r>
        <w:rPr>
          <w:color w:val="000000"/>
          <w:spacing w:val="3"/>
        </w:rPr>
        <w:t xml:space="preserve"> </w:t>
      </w:r>
      <w:r>
        <w:rPr>
          <w:color w:val="000000"/>
          <w:spacing w:val="-2"/>
        </w:rPr>
        <w:t>d</w:t>
      </w:r>
      <w:r>
        <w:rPr>
          <w:color w:val="000000"/>
          <w:spacing w:val="-3"/>
        </w:rPr>
        <w:t>e</w:t>
      </w:r>
      <w:r>
        <w:rPr>
          <w:color w:val="000000"/>
        </w:rPr>
        <w:t>s</w:t>
      </w:r>
      <w:r>
        <w:rPr>
          <w:color w:val="000000"/>
          <w:spacing w:val="5"/>
        </w:rPr>
        <w:t xml:space="preserve"> </w:t>
      </w:r>
      <w:r>
        <w:rPr>
          <w:color w:val="000000"/>
          <w:spacing w:val="-3"/>
        </w:rPr>
        <w:t>f</w:t>
      </w:r>
      <w:r>
        <w:rPr>
          <w:color w:val="000000"/>
        </w:rPr>
        <w:t>r</w:t>
      </w:r>
      <w:r>
        <w:rPr>
          <w:color w:val="000000"/>
          <w:spacing w:val="-2"/>
        </w:rPr>
        <w:t>ai</w:t>
      </w:r>
      <w:r>
        <w:rPr>
          <w:color w:val="000000"/>
        </w:rPr>
        <w:t>s</w:t>
      </w:r>
      <w:r>
        <w:rPr>
          <w:color w:val="000000"/>
          <w:spacing w:val="3"/>
        </w:rPr>
        <w:t xml:space="preserve"> </w:t>
      </w:r>
      <w:r>
        <w:rPr>
          <w:color w:val="000000"/>
          <w:spacing w:val="-2"/>
        </w:rPr>
        <w:t>d</w:t>
      </w:r>
      <w:r>
        <w:rPr>
          <w:color w:val="000000"/>
          <w:spacing w:val="-3"/>
        </w:rPr>
        <w:t>’a</w:t>
      </w:r>
      <w:r>
        <w:rPr>
          <w:color w:val="000000"/>
          <w:spacing w:val="-1"/>
        </w:rPr>
        <w:t>c</w:t>
      </w:r>
      <w:r>
        <w:rPr>
          <w:color w:val="000000"/>
          <w:spacing w:val="-2"/>
        </w:rPr>
        <w:t>quisitio</w:t>
      </w:r>
      <w:r>
        <w:rPr>
          <w:color w:val="000000"/>
        </w:rPr>
        <w:t>n</w:t>
      </w:r>
      <w:r>
        <w:rPr>
          <w:color w:val="000000"/>
          <w:spacing w:val="3"/>
        </w:rPr>
        <w:t xml:space="preserve"> </w:t>
      </w:r>
      <w:r>
        <w:rPr>
          <w:color w:val="000000"/>
          <w:spacing w:val="-2"/>
        </w:rPr>
        <w:t>d</w:t>
      </w:r>
      <w:r>
        <w:rPr>
          <w:color w:val="000000"/>
        </w:rPr>
        <w:t>e</w:t>
      </w:r>
      <w:r>
        <w:rPr>
          <w:color w:val="000000"/>
          <w:spacing w:val="-1"/>
        </w:rPr>
        <w:t xml:space="preserve"> </w:t>
      </w:r>
      <w:r>
        <w:rPr>
          <w:color w:val="000000"/>
        </w:rPr>
        <w:t>C</w:t>
      </w:r>
      <w:r>
        <w:rPr>
          <w:color w:val="000000"/>
          <w:spacing w:val="-3"/>
        </w:rPr>
        <w:t>er</w:t>
      </w:r>
      <w:r>
        <w:rPr>
          <w:color w:val="000000"/>
          <w:spacing w:val="-2"/>
        </w:rPr>
        <w:t>t</w:t>
      </w:r>
      <w:r>
        <w:rPr>
          <w:color w:val="000000"/>
        </w:rPr>
        <w:t>i</w:t>
      </w:r>
      <w:r>
        <w:rPr>
          <w:color w:val="000000"/>
          <w:spacing w:val="-3"/>
        </w:rPr>
        <w:t>f</w:t>
      </w:r>
      <w:r>
        <w:rPr>
          <w:color w:val="000000"/>
        </w:rPr>
        <w:t>i</w:t>
      </w:r>
      <w:r>
        <w:rPr>
          <w:color w:val="000000"/>
          <w:spacing w:val="-3"/>
        </w:rPr>
        <w:t>ca</w:t>
      </w:r>
      <w:r>
        <w:rPr>
          <w:color w:val="000000"/>
        </w:rPr>
        <w:t>t</w:t>
      </w:r>
      <w:r>
        <w:rPr>
          <w:color w:val="000000"/>
          <w:spacing w:val="3"/>
        </w:rPr>
        <w:t xml:space="preserve"> </w:t>
      </w:r>
      <w:r>
        <w:rPr>
          <w:color w:val="000000"/>
          <w:spacing w:val="-3"/>
        </w:rPr>
        <w:t>É</w:t>
      </w:r>
      <w:r>
        <w:rPr>
          <w:color w:val="000000"/>
          <w:spacing w:val="-2"/>
        </w:rPr>
        <w:t>l</w:t>
      </w:r>
      <w:r>
        <w:rPr>
          <w:color w:val="000000"/>
          <w:spacing w:val="-1"/>
        </w:rPr>
        <w:t>e</w:t>
      </w:r>
      <w:r>
        <w:rPr>
          <w:color w:val="000000"/>
          <w:spacing w:val="-3"/>
        </w:rPr>
        <w:t>c</w:t>
      </w:r>
      <w:r>
        <w:rPr>
          <w:color w:val="000000"/>
          <w:spacing w:val="-2"/>
        </w:rPr>
        <w:t>t</w:t>
      </w:r>
      <w:r>
        <w:rPr>
          <w:color w:val="000000"/>
        </w:rPr>
        <w:t>r</w:t>
      </w:r>
      <w:r>
        <w:rPr>
          <w:color w:val="000000"/>
          <w:spacing w:val="-3"/>
        </w:rPr>
        <w:t>o</w:t>
      </w:r>
      <w:r>
        <w:rPr>
          <w:color w:val="000000"/>
          <w:spacing w:val="-2"/>
        </w:rPr>
        <w:t>niq</w:t>
      </w:r>
      <w:r>
        <w:rPr>
          <w:color w:val="000000"/>
        </w:rPr>
        <w:t>ue</w:t>
      </w:r>
      <w:r>
        <w:rPr>
          <w:color w:val="000000"/>
          <w:spacing w:val="2"/>
        </w:rPr>
        <w:t xml:space="preserve"> </w:t>
      </w:r>
      <w:r>
        <w:rPr>
          <w:color w:val="000000"/>
          <w:spacing w:val="-2"/>
        </w:rPr>
        <w:t>d</w:t>
      </w:r>
      <w:r>
        <w:rPr>
          <w:color w:val="000000"/>
          <w:spacing w:val="-3"/>
        </w:rPr>
        <w:t>’</w:t>
      </w:r>
      <w:r>
        <w:rPr>
          <w:color w:val="000000"/>
          <w:spacing w:val="-2"/>
        </w:rPr>
        <w:t>u</w:t>
      </w:r>
      <w:r>
        <w:rPr>
          <w:color w:val="000000"/>
        </w:rPr>
        <w:t xml:space="preserve">n </w:t>
      </w:r>
      <w:r>
        <w:rPr>
          <w:color w:val="000000"/>
          <w:spacing w:val="-2"/>
        </w:rPr>
        <w:t>m</w:t>
      </w:r>
      <w:r>
        <w:rPr>
          <w:color w:val="000000"/>
        </w:rPr>
        <w:t>o</w:t>
      </w:r>
      <w:r>
        <w:rPr>
          <w:color w:val="000000"/>
          <w:spacing w:val="-2"/>
        </w:rPr>
        <w:t>nt</w:t>
      </w:r>
      <w:r>
        <w:rPr>
          <w:color w:val="000000"/>
          <w:spacing w:val="-3"/>
        </w:rPr>
        <w:t>a</w:t>
      </w:r>
      <w:r>
        <w:rPr>
          <w:color w:val="000000"/>
          <w:spacing w:val="-2"/>
        </w:rPr>
        <w:t>n</w:t>
      </w:r>
      <w:r>
        <w:rPr>
          <w:color w:val="000000"/>
        </w:rPr>
        <w:t>t</w:t>
      </w:r>
      <w:r>
        <w:rPr>
          <w:color w:val="000000"/>
          <w:spacing w:val="20"/>
        </w:rPr>
        <w:t xml:space="preserve"> </w:t>
      </w:r>
      <w:r>
        <w:rPr>
          <w:color w:val="000000"/>
          <w:spacing w:val="2"/>
        </w:rPr>
        <w:t>d</w:t>
      </w:r>
      <w:r>
        <w:rPr>
          <w:color w:val="000000"/>
        </w:rPr>
        <w:t>e</w:t>
      </w:r>
    </w:p>
    <w:p w14:paraId="6731710B" w14:textId="77777777" w:rsidR="00AF053B" w:rsidRDefault="00AF053B" w:rsidP="00AF053B">
      <w:pPr>
        <w:widowControl w:val="0"/>
        <w:autoSpaceDE w:val="0"/>
        <w:autoSpaceDN w:val="0"/>
        <w:adjustRightInd w:val="0"/>
        <w:spacing w:before="27" w:line="264" w:lineRule="auto"/>
        <w:ind w:left="1659" w:right="456"/>
        <w:rPr>
          <w:color w:val="000000"/>
        </w:rPr>
      </w:pPr>
      <w:r>
        <w:rPr>
          <w:color w:val="000000"/>
        </w:rPr>
        <w:t>50.000</w:t>
      </w:r>
      <w:r>
        <w:rPr>
          <w:color w:val="000000"/>
          <w:spacing w:val="7"/>
        </w:rPr>
        <w:t xml:space="preserve"> </w:t>
      </w:r>
      <w:r>
        <w:rPr>
          <w:color w:val="000000"/>
          <w:spacing w:val="-1"/>
        </w:rPr>
        <w:t>F</w:t>
      </w:r>
      <w:r>
        <w:rPr>
          <w:color w:val="000000"/>
        </w:rPr>
        <w:t>C</w:t>
      </w:r>
      <w:r>
        <w:rPr>
          <w:color w:val="000000"/>
          <w:spacing w:val="-1"/>
        </w:rPr>
        <w:t>F</w:t>
      </w:r>
      <w:r>
        <w:rPr>
          <w:color w:val="000000"/>
        </w:rPr>
        <w:t>A</w:t>
      </w:r>
      <w:r>
        <w:rPr>
          <w:color w:val="000000"/>
          <w:spacing w:val="9"/>
        </w:rPr>
        <w:t xml:space="preserve"> </w:t>
      </w:r>
      <w:r>
        <w:rPr>
          <w:color w:val="000000"/>
        </w:rPr>
        <w:t>à</w:t>
      </w:r>
      <w:r>
        <w:rPr>
          <w:color w:val="000000"/>
          <w:spacing w:val="6"/>
        </w:rPr>
        <w:t xml:space="preserve"> </w:t>
      </w:r>
      <w:r>
        <w:rPr>
          <w:color w:val="000000"/>
        </w:rPr>
        <w:t>v</w:t>
      </w:r>
      <w:r>
        <w:rPr>
          <w:color w:val="000000"/>
          <w:spacing w:val="-1"/>
        </w:rPr>
        <w:t>e</w:t>
      </w:r>
      <w:r>
        <w:rPr>
          <w:color w:val="000000"/>
        </w:rPr>
        <w:t>r</w:t>
      </w:r>
      <w:r>
        <w:rPr>
          <w:color w:val="000000"/>
          <w:spacing w:val="2"/>
        </w:rPr>
        <w:t>s</w:t>
      </w:r>
      <w:r>
        <w:rPr>
          <w:color w:val="000000"/>
          <w:spacing w:val="-1"/>
        </w:rPr>
        <w:t>e</w:t>
      </w:r>
      <w:r>
        <w:rPr>
          <w:color w:val="000000"/>
        </w:rPr>
        <w:t>r</w:t>
      </w:r>
      <w:r>
        <w:rPr>
          <w:color w:val="000000"/>
          <w:spacing w:val="6"/>
        </w:rPr>
        <w:t xml:space="preserve"> </w:t>
      </w:r>
      <w:r>
        <w:rPr>
          <w:color w:val="000000"/>
        </w:rPr>
        <w:t>d</w:t>
      </w:r>
      <w:r>
        <w:rPr>
          <w:color w:val="000000"/>
          <w:spacing w:val="1"/>
        </w:rPr>
        <w:t>a</w:t>
      </w:r>
      <w:r>
        <w:rPr>
          <w:color w:val="000000"/>
        </w:rPr>
        <w:t>ns</w:t>
      </w:r>
      <w:r>
        <w:rPr>
          <w:color w:val="000000"/>
          <w:spacing w:val="7"/>
        </w:rPr>
        <w:t xml:space="preserve"> </w:t>
      </w:r>
      <w:r>
        <w:rPr>
          <w:color w:val="000000"/>
        </w:rPr>
        <w:t>le</w:t>
      </w:r>
      <w:r>
        <w:rPr>
          <w:color w:val="000000"/>
          <w:spacing w:val="6"/>
        </w:rPr>
        <w:t xml:space="preserve"> </w:t>
      </w:r>
      <w:r>
        <w:rPr>
          <w:color w:val="000000"/>
          <w:spacing w:val="-1"/>
        </w:rPr>
        <w:t>c</w:t>
      </w:r>
      <w:r>
        <w:rPr>
          <w:color w:val="000000"/>
        </w:rPr>
        <w:t>omp</w:t>
      </w:r>
      <w:r>
        <w:rPr>
          <w:color w:val="000000"/>
          <w:spacing w:val="1"/>
        </w:rPr>
        <w:t>t</w:t>
      </w:r>
      <w:r>
        <w:rPr>
          <w:color w:val="000000"/>
        </w:rPr>
        <w:t>e</w:t>
      </w:r>
      <w:r>
        <w:rPr>
          <w:color w:val="000000"/>
          <w:spacing w:val="6"/>
        </w:rPr>
        <w:t xml:space="preserve"> </w:t>
      </w:r>
      <w:r>
        <w:rPr>
          <w:color w:val="000000"/>
        </w:rPr>
        <w:t>de</w:t>
      </w:r>
      <w:r>
        <w:rPr>
          <w:color w:val="000000"/>
          <w:spacing w:val="6"/>
        </w:rPr>
        <w:t xml:space="preserve"> </w:t>
      </w:r>
      <w:r>
        <w:rPr>
          <w:color w:val="000000"/>
        </w:rPr>
        <w:t>l’</w:t>
      </w:r>
      <w:r>
        <w:rPr>
          <w:color w:val="000000"/>
          <w:spacing w:val="1"/>
        </w:rPr>
        <w:t>A</w:t>
      </w:r>
      <w:r>
        <w:rPr>
          <w:color w:val="000000"/>
        </w:rPr>
        <w:t>N</w:t>
      </w:r>
      <w:r>
        <w:rPr>
          <w:color w:val="000000"/>
          <w:spacing w:val="1"/>
        </w:rPr>
        <w:t>T</w:t>
      </w:r>
      <w:r>
        <w:rPr>
          <w:color w:val="000000"/>
        </w:rPr>
        <w:t>IC</w:t>
      </w:r>
      <w:r>
        <w:rPr>
          <w:color w:val="000000"/>
          <w:spacing w:val="12"/>
        </w:rPr>
        <w:t xml:space="preserve"> </w:t>
      </w:r>
      <w:r>
        <w:rPr>
          <w:color w:val="000000"/>
          <w:spacing w:val="-1"/>
        </w:rPr>
        <w:t>a</w:t>
      </w:r>
      <w:r>
        <w:rPr>
          <w:color w:val="000000"/>
        </w:rPr>
        <w:t>upr</w:t>
      </w:r>
      <w:r>
        <w:rPr>
          <w:color w:val="000000"/>
          <w:spacing w:val="-2"/>
        </w:rPr>
        <w:t>è</w:t>
      </w:r>
      <w:r>
        <w:rPr>
          <w:color w:val="000000"/>
        </w:rPr>
        <w:t>s</w:t>
      </w:r>
      <w:r>
        <w:rPr>
          <w:color w:val="000000"/>
          <w:spacing w:val="7"/>
        </w:rPr>
        <w:t xml:space="preserve"> </w:t>
      </w:r>
      <w:r>
        <w:rPr>
          <w:color w:val="000000"/>
        </w:rPr>
        <w:t>de</w:t>
      </w:r>
      <w:r>
        <w:rPr>
          <w:color w:val="000000"/>
          <w:spacing w:val="6"/>
        </w:rPr>
        <w:t xml:space="preserve"> </w:t>
      </w:r>
      <w:r>
        <w:rPr>
          <w:color w:val="000000"/>
          <w:spacing w:val="1"/>
        </w:rPr>
        <w:t>S</w:t>
      </w:r>
      <w:r>
        <w:rPr>
          <w:color w:val="000000"/>
        </w:rPr>
        <w:t>CB</w:t>
      </w:r>
      <w:r>
        <w:rPr>
          <w:color w:val="000000"/>
          <w:spacing w:val="7"/>
        </w:rPr>
        <w:t xml:space="preserve"> </w:t>
      </w:r>
      <w:r>
        <w:rPr>
          <w:color w:val="000000"/>
        </w:rPr>
        <w:t>C</w:t>
      </w:r>
      <w:r>
        <w:rPr>
          <w:color w:val="000000"/>
          <w:spacing w:val="-1"/>
        </w:rPr>
        <w:t>a</w:t>
      </w:r>
      <w:r>
        <w:rPr>
          <w:color w:val="000000"/>
        </w:rPr>
        <w:t>me</w:t>
      </w:r>
      <w:r>
        <w:rPr>
          <w:color w:val="000000"/>
          <w:spacing w:val="-1"/>
        </w:rPr>
        <w:t>r</w:t>
      </w:r>
      <w:r>
        <w:rPr>
          <w:color w:val="000000"/>
        </w:rPr>
        <w:t>oun</w:t>
      </w:r>
      <w:r>
        <w:rPr>
          <w:color w:val="000000"/>
          <w:spacing w:val="7"/>
        </w:rPr>
        <w:t xml:space="preserve"> </w:t>
      </w:r>
      <w:r>
        <w:rPr>
          <w:color w:val="000000"/>
        </w:rPr>
        <w:t>sous le num</w:t>
      </w:r>
      <w:r>
        <w:rPr>
          <w:color w:val="000000"/>
          <w:spacing w:val="-1"/>
        </w:rPr>
        <w:t>é</w:t>
      </w:r>
      <w:r>
        <w:rPr>
          <w:color w:val="000000"/>
        </w:rPr>
        <w:t>ro 1</w:t>
      </w:r>
      <w:r>
        <w:rPr>
          <w:color w:val="000000"/>
          <w:spacing w:val="-1"/>
        </w:rPr>
        <w:t>0</w:t>
      </w:r>
      <w:r>
        <w:rPr>
          <w:color w:val="000000"/>
        </w:rPr>
        <w:t>002 00031</w:t>
      </w:r>
      <w:r>
        <w:rPr>
          <w:color w:val="000000"/>
          <w:spacing w:val="2"/>
        </w:rPr>
        <w:t xml:space="preserve"> </w:t>
      </w:r>
      <w:r>
        <w:rPr>
          <w:color w:val="000000"/>
        </w:rPr>
        <w:t xml:space="preserve">12493593150 </w:t>
      </w:r>
      <w:proofErr w:type="gramStart"/>
      <w:r>
        <w:rPr>
          <w:color w:val="000000"/>
        </w:rPr>
        <w:t>94;</w:t>
      </w:r>
      <w:proofErr w:type="gramEnd"/>
    </w:p>
    <w:p w14:paraId="6ECAA350" w14:textId="77777777" w:rsidR="00AF053B" w:rsidRDefault="00AF053B" w:rsidP="00AF053B">
      <w:pPr>
        <w:widowControl w:val="0"/>
        <w:autoSpaceDE w:val="0"/>
        <w:autoSpaceDN w:val="0"/>
        <w:adjustRightInd w:val="0"/>
        <w:spacing w:before="2"/>
        <w:ind w:left="1299"/>
        <w:rPr>
          <w:color w:val="000000"/>
        </w:rPr>
      </w:pPr>
      <w:r>
        <w:rPr>
          <w:rFonts w:ascii="Trebuchet MS" w:hAnsi="Trebuchet MS" w:cs="Trebuchet MS"/>
          <w:color w:val="000000"/>
        </w:rPr>
        <w:t>ii)</w:t>
      </w:r>
      <w:r>
        <w:rPr>
          <w:rFonts w:ascii="Trebuchet MS" w:hAnsi="Trebuchet MS" w:cs="Trebuchet MS"/>
          <w:color w:val="000000"/>
          <w:spacing w:val="60"/>
        </w:rPr>
        <w:t xml:space="preserve"> </w:t>
      </w:r>
      <w:r>
        <w:rPr>
          <w:color w:val="000000"/>
        </w:rPr>
        <w:t>Une</w:t>
      </w:r>
      <w:r>
        <w:rPr>
          <w:color w:val="000000"/>
          <w:spacing w:val="-4"/>
        </w:rPr>
        <w:t xml:space="preserve"> </w:t>
      </w:r>
      <w:r>
        <w:rPr>
          <w:color w:val="000000"/>
          <w:spacing w:val="1"/>
        </w:rPr>
        <w:t>P</w:t>
      </w:r>
      <w:r>
        <w:rPr>
          <w:color w:val="000000"/>
        </w:rPr>
        <w:t>hotocopie</w:t>
      </w:r>
      <w:r>
        <w:rPr>
          <w:color w:val="000000"/>
          <w:spacing w:val="-3"/>
        </w:rPr>
        <w:t xml:space="preserve"> </w:t>
      </w:r>
      <w:r>
        <w:rPr>
          <w:color w:val="000000"/>
        </w:rPr>
        <w:t>de</w:t>
      </w:r>
      <w:r>
        <w:rPr>
          <w:color w:val="000000"/>
          <w:spacing w:val="-3"/>
        </w:rPr>
        <w:t xml:space="preserve"> </w:t>
      </w:r>
      <w:r>
        <w:rPr>
          <w:color w:val="000000"/>
        </w:rPr>
        <w:t>la C</w:t>
      </w:r>
      <w:r>
        <w:rPr>
          <w:color w:val="000000"/>
          <w:spacing w:val="2"/>
        </w:rPr>
        <w:t>N</w:t>
      </w:r>
      <w:r>
        <w:rPr>
          <w:color w:val="000000"/>
        </w:rPr>
        <w:t>I</w:t>
      </w:r>
      <w:r>
        <w:rPr>
          <w:color w:val="000000"/>
          <w:spacing w:val="-5"/>
        </w:rPr>
        <w:t xml:space="preserve"> </w:t>
      </w:r>
      <w:r>
        <w:rPr>
          <w:color w:val="000000"/>
        </w:rPr>
        <w:t>du d</w:t>
      </w:r>
      <w:r>
        <w:rPr>
          <w:color w:val="000000"/>
          <w:spacing w:val="-1"/>
        </w:rPr>
        <w:t>e</w:t>
      </w:r>
      <w:r>
        <w:rPr>
          <w:color w:val="000000"/>
        </w:rPr>
        <w:t>mand</w:t>
      </w:r>
      <w:r>
        <w:rPr>
          <w:color w:val="000000"/>
          <w:spacing w:val="-1"/>
        </w:rPr>
        <w:t>e</w:t>
      </w:r>
      <w:r>
        <w:rPr>
          <w:color w:val="000000"/>
          <w:spacing w:val="2"/>
        </w:rPr>
        <w:t>u</w:t>
      </w:r>
      <w:r>
        <w:rPr>
          <w:color w:val="000000"/>
        </w:rPr>
        <w:t xml:space="preserve">r du </w:t>
      </w:r>
      <w:r>
        <w:rPr>
          <w:color w:val="000000"/>
          <w:spacing w:val="-1"/>
        </w:rPr>
        <w:t>c</w:t>
      </w:r>
      <w:r>
        <w:rPr>
          <w:color w:val="000000"/>
          <w:spacing w:val="-3"/>
        </w:rPr>
        <w:t>er</w:t>
      </w:r>
      <w:r>
        <w:rPr>
          <w:color w:val="000000"/>
          <w:spacing w:val="-2"/>
        </w:rPr>
        <w:t>ti</w:t>
      </w:r>
      <w:r>
        <w:rPr>
          <w:color w:val="000000"/>
          <w:spacing w:val="-3"/>
        </w:rPr>
        <w:t>f</w:t>
      </w:r>
      <w:r>
        <w:rPr>
          <w:color w:val="000000"/>
        </w:rPr>
        <w:t>i</w:t>
      </w:r>
      <w:r>
        <w:rPr>
          <w:color w:val="000000"/>
          <w:spacing w:val="-3"/>
        </w:rPr>
        <w:t>ca</w:t>
      </w:r>
      <w:r>
        <w:rPr>
          <w:color w:val="000000"/>
          <w:spacing w:val="-2"/>
        </w:rPr>
        <w:t>t</w:t>
      </w:r>
      <w:r>
        <w:rPr>
          <w:color w:val="000000"/>
        </w:rPr>
        <w:t>.</w:t>
      </w:r>
    </w:p>
    <w:p w14:paraId="6EE8189D" w14:textId="77777777" w:rsidR="00AF053B" w:rsidRDefault="00AF053B" w:rsidP="00AF053B">
      <w:pPr>
        <w:widowControl w:val="0"/>
        <w:tabs>
          <w:tab w:val="left" w:pos="920"/>
        </w:tabs>
        <w:autoSpaceDE w:val="0"/>
        <w:autoSpaceDN w:val="0"/>
        <w:adjustRightInd w:val="0"/>
        <w:ind w:left="579"/>
        <w:rPr>
          <w:color w:val="000000"/>
        </w:rPr>
      </w:pPr>
      <w:r>
        <w:rPr>
          <w:rFonts w:ascii="Arial" w:hAnsi="Arial" w:cs="Arial"/>
          <w:color w:val="000000"/>
        </w:rPr>
        <w:t>-</w:t>
      </w:r>
      <w:r>
        <w:rPr>
          <w:rFonts w:ascii="Arial" w:hAnsi="Arial" w:cs="Arial"/>
          <w:color w:val="000000"/>
          <w:spacing w:val="-65"/>
        </w:rPr>
        <w:t xml:space="preserve"> </w:t>
      </w:r>
      <w:r>
        <w:rPr>
          <w:rFonts w:ascii="Arial" w:hAnsi="Arial" w:cs="Arial"/>
          <w:color w:val="000000"/>
        </w:rPr>
        <w:tab/>
      </w:r>
      <w:r>
        <w:rPr>
          <w:color w:val="000000"/>
          <w:spacing w:val="1"/>
        </w:rPr>
        <w:t>S</w:t>
      </w:r>
      <w:r>
        <w:rPr>
          <w:color w:val="000000"/>
        </w:rPr>
        <w:t>’</w:t>
      </w:r>
      <w:r>
        <w:rPr>
          <w:color w:val="000000"/>
          <w:spacing w:val="-2"/>
        </w:rPr>
        <w:t>e</w:t>
      </w:r>
      <w:r>
        <w:rPr>
          <w:color w:val="000000"/>
        </w:rPr>
        <w:t>nrôl</w:t>
      </w:r>
      <w:r>
        <w:rPr>
          <w:color w:val="000000"/>
          <w:spacing w:val="-1"/>
        </w:rPr>
        <w:t>e</w:t>
      </w:r>
      <w:r>
        <w:rPr>
          <w:color w:val="000000"/>
        </w:rPr>
        <w:t>r</w:t>
      </w:r>
      <w:r>
        <w:rPr>
          <w:color w:val="000000"/>
          <w:spacing w:val="-13"/>
        </w:rPr>
        <w:t xml:space="preserve"> </w:t>
      </w:r>
      <w:r>
        <w:rPr>
          <w:color w:val="000000"/>
          <w:spacing w:val="-1"/>
        </w:rPr>
        <w:t>a</w:t>
      </w:r>
      <w:r>
        <w:rPr>
          <w:color w:val="000000"/>
        </w:rPr>
        <w:t>up</w:t>
      </w:r>
      <w:r>
        <w:rPr>
          <w:color w:val="000000"/>
          <w:spacing w:val="1"/>
        </w:rPr>
        <w:t>r</w:t>
      </w:r>
      <w:r>
        <w:rPr>
          <w:color w:val="000000"/>
          <w:spacing w:val="-1"/>
        </w:rPr>
        <w:t>è</w:t>
      </w:r>
      <w:r>
        <w:rPr>
          <w:color w:val="000000"/>
        </w:rPr>
        <w:t>s</w:t>
      </w:r>
      <w:r>
        <w:rPr>
          <w:color w:val="000000"/>
          <w:spacing w:val="-14"/>
        </w:rPr>
        <w:t xml:space="preserve"> </w:t>
      </w:r>
      <w:r>
        <w:rPr>
          <w:color w:val="000000"/>
        </w:rPr>
        <w:t>de</w:t>
      </w:r>
      <w:r>
        <w:rPr>
          <w:color w:val="000000"/>
          <w:spacing w:val="-13"/>
        </w:rPr>
        <w:t xml:space="preserve"> </w:t>
      </w:r>
      <w:r>
        <w:rPr>
          <w:color w:val="000000"/>
        </w:rPr>
        <w:t>l’op</w:t>
      </w:r>
      <w:r>
        <w:rPr>
          <w:color w:val="000000"/>
          <w:spacing w:val="1"/>
        </w:rPr>
        <w:t>é</w:t>
      </w:r>
      <w:r>
        <w:rPr>
          <w:color w:val="000000"/>
        </w:rPr>
        <w:t>r</w:t>
      </w:r>
      <w:r>
        <w:rPr>
          <w:color w:val="000000"/>
          <w:spacing w:val="-2"/>
        </w:rPr>
        <w:t>a</w:t>
      </w:r>
      <w:r>
        <w:rPr>
          <w:color w:val="000000"/>
        </w:rPr>
        <w:t>teur</w:t>
      </w:r>
      <w:r>
        <w:rPr>
          <w:color w:val="000000"/>
          <w:spacing w:val="-13"/>
        </w:rPr>
        <w:t xml:space="preserve"> </w:t>
      </w:r>
      <w:r>
        <w:rPr>
          <w:color w:val="000000"/>
          <w:spacing w:val="2"/>
        </w:rPr>
        <w:t>M</w:t>
      </w:r>
      <w:r>
        <w:rPr>
          <w:color w:val="000000"/>
          <w:spacing w:val="-3"/>
        </w:rPr>
        <w:t>I</w:t>
      </w:r>
      <w:r>
        <w:rPr>
          <w:color w:val="000000"/>
        </w:rPr>
        <w:t>NM</w:t>
      </w:r>
      <w:r>
        <w:rPr>
          <w:color w:val="000000"/>
          <w:spacing w:val="-1"/>
        </w:rPr>
        <w:t>A</w:t>
      </w:r>
      <w:r>
        <w:rPr>
          <w:color w:val="000000"/>
        </w:rPr>
        <w:t>P</w:t>
      </w:r>
      <w:r>
        <w:rPr>
          <w:color w:val="000000"/>
          <w:spacing w:val="-11"/>
        </w:rPr>
        <w:t xml:space="preserve"> </w:t>
      </w:r>
      <w:r>
        <w:rPr>
          <w:color w:val="000000"/>
          <w:spacing w:val="-1"/>
        </w:rPr>
        <w:t>e</w:t>
      </w:r>
      <w:r>
        <w:rPr>
          <w:color w:val="000000"/>
        </w:rPr>
        <w:t>t</w:t>
      </w:r>
      <w:r>
        <w:rPr>
          <w:color w:val="000000"/>
          <w:spacing w:val="-14"/>
        </w:rPr>
        <w:t xml:space="preserve"> </w:t>
      </w:r>
      <w:r>
        <w:rPr>
          <w:color w:val="000000"/>
          <w:spacing w:val="1"/>
        </w:rPr>
        <w:t>r</w:t>
      </w:r>
      <w:r>
        <w:rPr>
          <w:color w:val="000000"/>
          <w:spacing w:val="-1"/>
        </w:rPr>
        <w:t>éc</w:t>
      </w:r>
      <w:r>
        <w:rPr>
          <w:color w:val="000000"/>
        </w:rPr>
        <w:t>u</w:t>
      </w:r>
      <w:r>
        <w:rPr>
          <w:color w:val="000000"/>
          <w:spacing w:val="2"/>
        </w:rPr>
        <w:t>p</w:t>
      </w:r>
      <w:r>
        <w:rPr>
          <w:color w:val="000000"/>
          <w:spacing w:val="-1"/>
        </w:rPr>
        <w:t>é</w:t>
      </w:r>
      <w:r>
        <w:rPr>
          <w:color w:val="000000"/>
        </w:rPr>
        <w:t>r</w:t>
      </w:r>
      <w:r>
        <w:rPr>
          <w:color w:val="000000"/>
          <w:spacing w:val="-2"/>
        </w:rPr>
        <w:t>e</w:t>
      </w:r>
      <w:r>
        <w:rPr>
          <w:color w:val="000000"/>
        </w:rPr>
        <w:t>r</w:t>
      </w:r>
      <w:r>
        <w:rPr>
          <w:color w:val="000000"/>
          <w:spacing w:val="-13"/>
        </w:rPr>
        <w:t xml:space="preserve"> </w:t>
      </w:r>
      <w:r>
        <w:rPr>
          <w:color w:val="000000"/>
        </w:rPr>
        <w:t>le</w:t>
      </w:r>
      <w:r>
        <w:rPr>
          <w:color w:val="000000"/>
          <w:spacing w:val="-12"/>
        </w:rPr>
        <w:t xml:space="preserve"> </w:t>
      </w:r>
      <w:r>
        <w:rPr>
          <w:color w:val="000000"/>
        </w:rPr>
        <w:t>ré</w:t>
      </w:r>
      <w:r>
        <w:rPr>
          <w:color w:val="000000"/>
          <w:spacing w:val="-1"/>
        </w:rPr>
        <w:t>cé</w:t>
      </w:r>
      <w:r>
        <w:rPr>
          <w:color w:val="000000"/>
        </w:rPr>
        <w:t>pis</w:t>
      </w:r>
      <w:r>
        <w:rPr>
          <w:color w:val="000000"/>
          <w:spacing w:val="1"/>
        </w:rPr>
        <w:t>s</w:t>
      </w:r>
      <w:r>
        <w:rPr>
          <w:color w:val="000000"/>
        </w:rPr>
        <w:t>é</w:t>
      </w:r>
      <w:r>
        <w:rPr>
          <w:color w:val="000000"/>
          <w:spacing w:val="-15"/>
        </w:rPr>
        <w:t xml:space="preserve"> </w:t>
      </w:r>
      <w:r>
        <w:rPr>
          <w:color w:val="000000"/>
          <w:spacing w:val="2"/>
        </w:rPr>
        <w:t>d</w:t>
      </w:r>
      <w:r>
        <w:rPr>
          <w:color w:val="000000"/>
        </w:rPr>
        <w:t>e</w:t>
      </w:r>
      <w:r>
        <w:rPr>
          <w:color w:val="000000"/>
          <w:spacing w:val="-15"/>
        </w:rPr>
        <w:t xml:space="preserve"> </w:t>
      </w:r>
      <w:r>
        <w:rPr>
          <w:color w:val="000000"/>
          <w:spacing w:val="2"/>
        </w:rPr>
        <w:t>d</w:t>
      </w:r>
      <w:r>
        <w:rPr>
          <w:color w:val="000000"/>
          <w:spacing w:val="-1"/>
        </w:rPr>
        <w:t>e</w:t>
      </w:r>
      <w:r>
        <w:rPr>
          <w:color w:val="000000"/>
        </w:rPr>
        <w:t>m</w:t>
      </w:r>
      <w:r>
        <w:rPr>
          <w:color w:val="000000"/>
          <w:spacing w:val="2"/>
        </w:rPr>
        <w:t>a</w:t>
      </w:r>
      <w:r>
        <w:rPr>
          <w:color w:val="000000"/>
        </w:rPr>
        <w:t>nde</w:t>
      </w:r>
      <w:r>
        <w:rPr>
          <w:color w:val="000000"/>
          <w:spacing w:val="-15"/>
        </w:rPr>
        <w:t xml:space="preserve"> </w:t>
      </w:r>
      <w:r>
        <w:rPr>
          <w:color w:val="000000"/>
        </w:rPr>
        <w:t>de</w:t>
      </w:r>
      <w:r>
        <w:rPr>
          <w:color w:val="000000"/>
          <w:spacing w:val="-13"/>
        </w:rPr>
        <w:t xml:space="preserve"> </w:t>
      </w:r>
      <w:r>
        <w:rPr>
          <w:color w:val="000000"/>
        </w:rPr>
        <w:t>C</w:t>
      </w:r>
      <w:r>
        <w:rPr>
          <w:color w:val="000000"/>
          <w:spacing w:val="-1"/>
        </w:rPr>
        <w:t>e</w:t>
      </w:r>
      <w:r>
        <w:rPr>
          <w:color w:val="000000"/>
        </w:rPr>
        <w:t>rtifi</w:t>
      </w:r>
      <w:r>
        <w:rPr>
          <w:color w:val="000000"/>
          <w:spacing w:val="1"/>
        </w:rPr>
        <w:t>c</w:t>
      </w:r>
      <w:r>
        <w:rPr>
          <w:color w:val="000000"/>
          <w:spacing w:val="-1"/>
        </w:rPr>
        <w:t>a</w:t>
      </w:r>
      <w:r>
        <w:rPr>
          <w:color w:val="000000"/>
        </w:rPr>
        <w:t>t</w:t>
      </w:r>
    </w:p>
    <w:p w14:paraId="5905363F" w14:textId="77777777" w:rsidR="00AF053B" w:rsidRDefault="00AF053B" w:rsidP="00AF053B">
      <w:pPr>
        <w:widowControl w:val="0"/>
        <w:autoSpaceDE w:val="0"/>
        <w:autoSpaceDN w:val="0"/>
        <w:adjustRightInd w:val="0"/>
        <w:spacing w:line="274" w:lineRule="exact"/>
        <w:ind w:left="939"/>
        <w:rPr>
          <w:color w:val="000000"/>
        </w:rPr>
      </w:pPr>
      <w:r>
        <w:rPr>
          <w:color w:val="000000"/>
        </w:rPr>
        <w:t>;</w:t>
      </w:r>
    </w:p>
    <w:p w14:paraId="37FEE86D" w14:textId="77777777" w:rsidR="00AF053B" w:rsidRDefault="00AF053B" w:rsidP="00AF053B">
      <w:pPr>
        <w:widowControl w:val="0"/>
        <w:tabs>
          <w:tab w:val="left" w:pos="920"/>
        </w:tabs>
        <w:autoSpaceDE w:val="0"/>
        <w:autoSpaceDN w:val="0"/>
        <w:adjustRightInd w:val="0"/>
        <w:spacing w:before="30" w:line="258" w:lineRule="auto"/>
        <w:ind w:left="939" w:right="450" w:hanging="360"/>
        <w:rPr>
          <w:color w:val="000000"/>
        </w:rPr>
      </w:pPr>
      <w:r>
        <w:rPr>
          <w:rFonts w:ascii="Arial" w:hAnsi="Arial" w:cs="Arial"/>
          <w:color w:val="000000"/>
        </w:rPr>
        <w:t>-</w:t>
      </w:r>
      <w:r>
        <w:rPr>
          <w:rFonts w:ascii="Arial" w:hAnsi="Arial" w:cs="Arial"/>
          <w:color w:val="000000"/>
          <w:spacing w:val="-65"/>
        </w:rPr>
        <w:t xml:space="preserve"> </w:t>
      </w:r>
      <w:r>
        <w:rPr>
          <w:rFonts w:ascii="Arial" w:hAnsi="Arial" w:cs="Arial"/>
          <w:color w:val="000000"/>
        </w:rPr>
        <w:tab/>
      </w:r>
      <w:r>
        <w:rPr>
          <w:color w:val="000000"/>
          <w:spacing w:val="1"/>
        </w:rPr>
        <w:t>S</w:t>
      </w:r>
      <w:r>
        <w:rPr>
          <w:color w:val="000000"/>
        </w:rPr>
        <w:t>e</w:t>
      </w:r>
      <w:r>
        <w:rPr>
          <w:color w:val="000000"/>
          <w:spacing w:val="8"/>
        </w:rPr>
        <w:t xml:space="preserve"> </w:t>
      </w:r>
      <w:r>
        <w:rPr>
          <w:color w:val="000000"/>
          <w:spacing w:val="-1"/>
        </w:rPr>
        <w:t>c</w:t>
      </w:r>
      <w:r>
        <w:rPr>
          <w:color w:val="000000"/>
        </w:rPr>
        <w:t>onn</w:t>
      </w:r>
      <w:r>
        <w:rPr>
          <w:color w:val="000000"/>
          <w:spacing w:val="-1"/>
        </w:rPr>
        <w:t>ec</w:t>
      </w:r>
      <w:r>
        <w:rPr>
          <w:color w:val="000000"/>
        </w:rPr>
        <w:t>ter</w:t>
      </w:r>
      <w:r>
        <w:rPr>
          <w:color w:val="000000"/>
          <w:spacing w:val="8"/>
        </w:rPr>
        <w:t xml:space="preserve"> </w:t>
      </w:r>
      <w:r>
        <w:rPr>
          <w:color w:val="000000"/>
        </w:rPr>
        <w:t>à</w:t>
      </w:r>
      <w:r>
        <w:rPr>
          <w:color w:val="000000"/>
          <w:spacing w:val="8"/>
        </w:rPr>
        <w:t xml:space="preserve"> </w:t>
      </w:r>
      <w:r>
        <w:rPr>
          <w:color w:val="000000"/>
        </w:rPr>
        <w:t>l’</w:t>
      </w:r>
      <w:r>
        <w:rPr>
          <w:color w:val="000000"/>
          <w:spacing w:val="-1"/>
        </w:rPr>
        <w:t>a</w:t>
      </w:r>
      <w:r>
        <w:rPr>
          <w:color w:val="000000"/>
        </w:rPr>
        <w:t>d</w:t>
      </w:r>
      <w:r>
        <w:rPr>
          <w:color w:val="000000"/>
          <w:spacing w:val="1"/>
        </w:rPr>
        <w:t>r</w:t>
      </w:r>
      <w:r>
        <w:rPr>
          <w:color w:val="000000"/>
          <w:spacing w:val="-1"/>
        </w:rPr>
        <w:t>e</w:t>
      </w:r>
      <w:r>
        <w:rPr>
          <w:color w:val="000000"/>
        </w:rPr>
        <w:t xml:space="preserve">sse </w:t>
      </w:r>
      <w:r>
        <w:rPr>
          <w:color w:val="0461C1"/>
          <w:spacing w:val="-47"/>
        </w:rPr>
        <w:t xml:space="preserve"> </w:t>
      </w:r>
      <w:hyperlink r:id="rId23" w:history="1">
        <w:r>
          <w:rPr>
            <w:color w:val="0461C1"/>
            <w:u w:val="single"/>
          </w:rPr>
          <w:t>ht</w:t>
        </w:r>
        <w:r>
          <w:rPr>
            <w:color w:val="0461C1"/>
            <w:spacing w:val="1"/>
            <w:u w:val="single"/>
          </w:rPr>
          <w:t>t</w:t>
        </w:r>
        <w:r>
          <w:rPr>
            <w:color w:val="0461C1"/>
            <w:u w:val="single"/>
          </w:rPr>
          <w:t>p:</w:t>
        </w:r>
        <w:r>
          <w:rPr>
            <w:color w:val="0461C1"/>
            <w:spacing w:val="1"/>
            <w:u w:val="single"/>
          </w:rPr>
          <w:t>/</w:t>
        </w:r>
        <w:r>
          <w:rPr>
            <w:color w:val="0461C1"/>
            <w:u w:val="single"/>
          </w:rPr>
          <w:t>/ww</w:t>
        </w:r>
        <w:r>
          <w:rPr>
            <w:color w:val="0461C1"/>
            <w:spacing w:val="-1"/>
            <w:u w:val="single"/>
          </w:rPr>
          <w:t>w</w:t>
        </w:r>
        <w:r>
          <w:rPr>
            <w:color w:val="0461C1"/>
            <w:u w:val="single"/>
          </w:rPr>
          <w:t>.</w:t>
        </w:r>
        <w:r>
          <w:rPr>
            <w:color w:val="0461C1"/>
            <w:spacing w:val="-1"/>
            <w:u w:val="single"/>
          </w:rPr>
          <w:t>ca</w:t>
        </w:r>
        <w:r>
          <w:rPr>
            <w:color w:val="0461C1"/>
            <w:u w:val="single"/>
          </w:rPr>
          <w:t>mgovc</w:t>
        </w:r>
        <w:r>
          <w:rPr>
            <w:color w:val="0461C1"/>
            <w:spacing w:val="-1"/>
            <w:u w:val="single"/>
          </w:rPr>
          <w:t>a</w:t>
        </w:r>
        <w:r>
          <w:rPr>
            <w:color w:val="0461C1"/>
            <w:u w:val="single"/>
          </w:rPr>
          <w:t>.</w:t>
        </w:r>
        <w:r>
          <w:rPr>
            <w:color w:val="0461C1"/>
            <w:spacing w:val="1"/>
            <w:u w:val="single"/>
          </w:rPr>
          <w:t>c</w:t>
        </w:r>
        <w:r>
          <w:rPr>
            <w:color w:val="0461C1"/>
            <w:u w:val="single"/>
          </w:rPr>
          <w:t>m</w:t>
        </w:r>
        <w:r>
          <w:rPr>
            <w:color w:val="0461C1"/>
            <w:spacing w:val="1"/>
            <w:u w:val="single"/>
          </w:rPr>
          <w:t>/</w:t>
        </w:r>
        <w:r>
          <w:rPr>
            <w:color w:val="0461C1"/>
            <w:u w:val="single"/>
          </w:rPr>
          <w:t>f</w:t>
        </w:r>
        <w:r>
          <w:rPr>
            <w:color w:val="0461C1"/>
            <w:spacing w:val="-1"/>
            <w:u w:val="single"/>
          </w:rPr>
          <w:t>r</w:t>
        </w:r>
        <w:r>
          <w:rPr>
            <w:color w:val="0461C1"/>
            <w:u w:val="single"/>
          </w:rPr>
          <w:t>/ope</w:t>
        </w:r>
        <w:r>
          <w:rPr>
            <w:color w:val="0461C1"/>
            <w:spacing w:val="-1"/>
            <w:u w:val="single"/>
          </w:rPr>
          <w:t>ra</w:t>
        </w:r>
        <w:r>
          <w:rPr>
            <w:color w:val="0461C1"/>
            <w:u w:val="single"/>
          </w:rPr>
          <w:t>t</w:t>
        </w:r>
        <w:r>
          <w:rPr>
            <w:color w:val="0461C1"/>
            <w:spacing w:val="1"/>
            <w:u w:val="single"/>
          </w:rPr>
          <w:t>i</w:t>
        </w:r>
        <w:r>
          <w:rPr>
            <w:color w:val="0461C1"/>
            <w:u w:val="single"/>
          </w:rPr>
          <w:t>on</w:t>
        </w:r>
        <w:r>
          <w:rPr>
            <w:color w:val="0461C1"/>
            <w:spacing w:val="2"/>
            <w:u w:val="single"/>
          </w:rPr>
          <w:t>s</w:t>
        </w:r>
        <w:r>
          <w:rPr>
            <w:color w:val="0461C1"/>
            <w:spacing w:val="-1"/>
            <w:u w:val="single"/>
          </w:rPr>
          <w:t>-</w:t>
        </w:r>
        <w:r>
          <w:rPr>
            <w:color w:val="0461C1"/>
            <w:spacing w:val="1"/>
            <w:u w:val="single"/>
          </w:rPr>
          <w:t>c</w:t>
        </w:r>
        <w:r>
          <w:rPr>
            <w:color w:val="0461C1"/>
            <w:spacing w:val="-1"/>
            <w:u w:val="single"/>
          </w:rPr>
          <w:t>e</w:t>
        </w:r>
        <w:r>
          <w:rPr>
            <w:color w:val="0461C1"/>
            <w:u w:val="single"/>
          </w:rPr>
          <w:t>rti</w:t>
        </w:r>
        <w:r>
          <w:rPr>
            <w:color w:val="0461C1"/>
            <w:spacing w:val="-1"/>
            <w:u w:val="single"/>
          </w:rPr>
          <w:t>ca</w:t>
        </w:r>
        <w:r>
          <w:rPr>
            <w:color w:val="0461C1"/>
            <w:u w:val="single"/>
          </w:rPr>
          <w:t>ts</w:t>
        </w:r>
        <w:r>
          <w:rPr>
            <w:color w:val="0461C1"/>
            <w:spacing w:val="3"/>
            <w:u w:val="single"/>
          </w:rPr>
          <w:t>.</w:t>
        </w:r>
        <w:r>
          <w:rPr>
            <w:color w:val="0461C1"/>
            <w:u w:val="single"/>
          </w:rPr>
          <w:t>ht</w:t>
        </w:r>
        <w:r>
          <w:rPr>
            <w:color w:val="0461C1"/>
            <w:spacing w:val="1"/>
            <w:u w:val="single"/>
          </w:rPr>
          <w:t>m</w:t>
        </w:r>
        <w:r>
          <w:rPr>
            <w:color w:val="0461C1"/>
            <w:u w:val="single"/>
          </w:rPr>
          <w:t>l</w:t>
        </w:r>
        <w:r>
          <w:rPr>
            <w:color w:val="0461C1"/>
            <w:spacing w:val="11"/>
          </w:rPr>
          <w:t xml:space="preserve"> </w:t>
        </w:r>
        <w:r>
          <w:rPr>
            <w:color w:val="000000"/>
            <w:spacing w:val="-1"/>
          </w:rPr>
          <w:t>e</w:t>
        </w:r>
      </w:hyperlink>
      <w:r>
        <w:rPr>
          <w:color w:val="000000"/>
        </w:rPr>
        <w:t>t</w:t>
      </w:r>
      <w:r>
        <w:rPr>
          <w:color w:val="000000"/>
          <w:spacing w:val="7"/>
        </w:rPr>
        <w:t xml:space="preserve"> </w:t>
      </w:r>
      <w:proofErr w:type="spellStart"/>
      <w:r>
        <w:rPr>
          <w:color w:val="000000"/>
        </w:rPr>
        <w:t>tél</w:t>
      </w:r>
      <w:r>
        <w:rPr>
          <w:color w:val="000000"/>
          <w:spacing w:val="-1"/>
        </w:rPr>
        <w:t>éc</w:t>
      </w:r>
      <w:r>
        <w:rPr>
          <w:color w:val="000000"/>
        </w:rPr>
        <w:t>h</w:t>
      </w:r>
      <w:r>
        <w:rPr>
          <w:color w:val="000000"/>
          <w:spacing w:val="-1"/>
        </w:rPr>
        <w:t>a</w:t>
      </w:r>
      <w:r>
        <w:rPr>
          <w:color w:val="000000"/>
        </w:rPr>
        <w:t>r</w:t>
      </w:r>
      <w:proofErr w:type="spellEnd"/>
      <w:r>
        <w:rPr>
          <w:color w:val="000000"/>
        </w:rPr>
        <w:t xml:space="preserve">- </w:t>
      </w:r>
      <w:proofErr w:type="spellStart"/>
      <w:r>
        <w:rPr>
          <w:color w:val="000000"/>
        </w:rPr>
        <w:t>g</w:t>
      </w:r>
      <w:r>
        <w:rPr>
          <w:color w:val="000000"/>
          <w:spacing w:val="-1"/>
        </w:rPr>
        <w:t>e</w:t>
      </w:r>
      <w:r>
        <w:rPr>
          <w:color w:val="000000"/>
        </w:rPr>
        <w:t>r</w:t>
      </w:r>
      <w:proofErr w:type="spellEnd"/>
      <w:r>
        <w:rPr>
          <w:color w:val="000000"/>
        </w:rPr>
        <w:t xml:space="preserve"> d</w:t>
      </w:r>
      <w:r>
        <w:rPr>
          <w:color w:val="000000"/>
          <w:spacing w:val="-1"/>
        </w:rPr>
        <w:t>a</w:t>
      </w:r>
      <w:r>
        <w:rPr>
          <w:color w:val="000000"/>
        </w:rPr>
        <w:t>ns</w:t>
      </w:r>
      <w:r>
        <w:rPr>
          <w:color w:val="000000"/>
          <w:spacing w:val="1"/>
        </w:rPr>
        <w:t xml:space="preserve"> </w:t>
      </w:r>
      <w:r>
        <w:rPr>
          <w:color w:val="000000"/>
        </w:rPr>
        <w:t>un</w:t>
      </w:r>
      <w:r>
        <w:rPr>
          <w:color w:val="000000"/>
          <w:spacing w:val="1"/>
        </w:rPr>
        <w:t xml:space="preserve"> </w:t>
      </w:r>
      <w:r>
        <w:rPr>
          <w:color w:val="000000"/>
        </w:rPr>
        <w:t>support</w:t>
      </w:r>
      <w:r>
        <w:rPr>
          <w:color w:val="000000"/>
          <w:spacing w:val="4"/>
        </w:rPr>
        <w:t xml:space="preserve"> </w:t>
      </w:r>
      <w:r>
        <w:rPr>
          <w:color w:val="000000"/>
          <w:spacing w:val="-1"/>
        </w:rPr>
        <w:t>a</w:t>
      </w:r>
      <w:r>
        <w:rPr>
          <w:color w:val="000000"/>
        </w:rPr>
        <w:t>mov</w:t>
      </w:r>
      <w:r>
        <w:rPr>
          <w:color w:val="000000"/>
          <w:spacing w:val="1"/>
        </w:rPr>
        <w:t>i</w:t>
      </w:r>
      <w:r>
        <w:rPr>
          <w:color w:val="000000"/>
        </w:rPr>
        <w:t>ble</w:t>
      </w:r>
      <w:r>
        <w:rPr>
          <w:color w:val="000000"/>
          <w:spacing w:val="1"/>
        </w:rPr>
        <w:t xml:space="preserve"> </w:t>
      </w:r>
      <w:r>
        <w:rPr>
          <w:color w:val="000000"/>
        </w:rPr>
        <w:t>(vi</w:t>
      </w:r>
      <w:r>
        <w:rPr>
          <w:color w:val="000000"/>
          <w:spacing w:val="-1"/>
        </w:rPr>
        <w:t>e</w:t>
      </w:r>
      <w:r>
        <w:rPr>
          <w:color w:val="000000"/>
        </w:rPr>
        <w:t>rg</w:t>
      </w:r>
      <w:r>
        <w:rPr>
          <w:color w:val="000000"/>
          <w:spacing w:val="-2"/>
        </w:rPr>
        <w:t>e</w:t>
      </w:r>
      <w:r>
        <w:rPr>
          <w:color w:val="000000"/>
        </w:rPr>
        <w:t>)</w:t>
      </w:r>
      <w:r>
        <w:rPr>
          <w:color w:val="000000"/>
          <w:spacing w:val="3"/>
        </w:rPr>
        <w:t xml:space="preserve"> </w:t>
      </w:r>
      <w:r>
        <w:rPr>
          <w:color w:val="000000"/>
        </w:rPr>
        <w:t>le</w:t>
      </w:r>
      <w:r>
        <w:rPr>
          <w:color w:val="000000"/>
          <w:spacing w:val="1"/>
        </w:rPr>
        <w:t xml:space="preserve"> </w:t>
      </w:r>
      <w:r>
        <w:rPr>
          <w:color w:val="000000"/>
        </w:rPr>
        <w:t>C</w:t>
      </w:r>
      <w:r>
        <w:rPr>
          <w:color w:val="000000"/>
          <w:spacing w:val="-1"/>
        </w:rPr>
        <w:t>e</w:t>
      </w:r>
      <w:r>
        <w:rPr>
          <w:color w:val="000000"/>
        </w:rPr>
        <w:t>rtifi</w:t>
      </w:r>
      <w:r>
        <w:rPr>
          <w:color w:val="000000"/>
          <w:spacing w:val="1"/>
        </w:rPr>
        <w:t>c</w:t>
      </w:r>
      <w:r>
        <w:rPr>
          <w:color w:val="000000"/>
          <w:spacing w:val="-1"/>
        </w:rPr>
        <w:t>a</w:t>
      </w:r>
      <w:r>
        <w:rPr>
          <w:color w:val="000000"/>
        </w:rPr>
        <w:t>t</w:t>
      </w:r>
      <w:r>
        <w:rPr>
          <w:color w:val="000000"/>
          <w:spacing w:val="2"/>
        </w:rPr>
        <w:t xml:space="preserve"> </w:t>
      </w:r>
      <w:r>
        <w:rPr>
          <w:color w:val="000000"/>
        </w:rPr>
        <w:t>Él</w:t>
      </w:r>
      <w:r>
        <w:rPr>
          <w:color w:val="000000"/>
          <w:spacing w:val="-1"/>
        </w:rPr>
        <w:t>ec</w:t>
      </w:r>
      <w:r>
        <w:rPr>
          <w:color w:val="000000"/>
        </w:rPr>
        <w:t>tronique</w:t>
      </w:r>
      <w:r>
        <w:rPr>
          <w:color w:val="000000"/>
          <w:spacing w:val="3"/>
        </w:rPr>
        <w:t xml:space="preserve"> </w:t>
      </w:r>
      <w:r>
        <w:rPr>
          <w:color w:val="000000"/>
        </w:rPr>
        <w:t>à p</w:t>
      </w:r>
      <w:r>
        <w:rPr>
          <w:color w:val="000000"/>
          <w:spacing w:val="-1"/>
        </w:rPr>
        <w:t>a</w:t>
      </w:r>
      <w:r>
        <w:rPr>
          <w:color w:val="000000"/>
        </w:rPr>
        <w:t>rtir</w:t>
      </w:r>
      <w:r>
        <w:rPr>
          <w:color w:val="000000"/>
          <w:spacing w:val="1"/>
        </w:rPr>
        <w:t xml:space="preserve"> </w:t>
      </w:r>
      <w:r>
        <w:rPr>
          <w:color w:val="000000"/>
          <w:spacing w:val="2"/>
        </w:rPr>
        <w:t>d</w:t>
      </w:r>
      <w:r>
        <w:rPr>
          <w:color w:val="000000"/>
          <w:spacing w:val="-1"/>
        </w:rPr>
        <w:t>e</w:t>
      </w:r>
      <w:r>
        <w:rPr>
          <w:color w:val="000000"/>
        </w:rPr>
        <w:t>s</w:t>
      </w:r>
      <w:r>
        <w:rPr>
          <w:color w:val="000000"/>
          <w:spacing w:val="7"/>
        </w:rPr>
        <w:t xml:space="preserve"> </w:t>
      </w:r>
      <w:r>
        <w:rPr>
          <w:color w:val="000000"/>
          <w:spacing w:val="-2"/>
        </w:rPr>
        <w:t>in</w:t>
      </w:r>
      <w:r>
        <w:rPr>
          <w:color w:val="000000"/>
          <w:spacing w:val="-3"/>
        </w:rPr>
        <w:t>f</w:t>
      </w:r>
      <w:r>
        <w:rPr>
          <w:color w:val="000000"/>
        </w:rPr>
        <w:t>o</w:t>
      </w:r>
      <w:r>
        <w:rPr>
          <w:color w:val="000000"/>
          <w:spacing w:val="-3"/>
        </w:rPr>
        <w:t>r</w:t>
      </w:r>
      <w:r>
        <w:rPr>
          <w:color w:val="000000"/>
          <w:spacing w:val="-2"/>
        </w:rPr>
        <w:t>m</w:t>
      </w:r>
      <w:r>
        <w:rPr>
          <w:color w:val="000000"/>
          <w:spacing w:val="-3"/>
        </w:rPr>
        <w:t>a</w:t>
      </w:r>
      <w:r>
        <w:rPr>
          <w:color w:val="000000"/>
          <w:spacing w:val="-2"/>
        </w:rPr>
        <w:t>tio</w:t>
      </w:r>
      <w:r>
        <w:rPr>
          <w:color w:val="000000"/>
        </w:rPr>
        <w:t xml:space="preserve">ns </w:t>
      </w:r>
      <w:r>
        <w:rPr>
          <w:color w:val="000000"/>
          <w:spacing w:val="-3"/>
        </w:rPr>
        <w:t>(N</w:t>
      </w:r>
      <w:r>
        <w:rPr>
          <w:color w:val="000000"/>
          <w:spacing w:val="-2"/>
        </w:rPr>
        <w:t>u</w:t>
      </w:r>
      <w:r>
        <w:rPr>
          <w:color w:val="000000"/>
        </w:rPr>
        <w:t>m</w:t>
      </w:r>
      <w:r>
        <w:rPr>
          <w:color w:val="000000"/>
          <w:spacing w:val="-3"/>
        </w:rPr>
        <w:t>ér</w:t>
      </w:r>
      <w:r>
        <w:rPr>
          <w:color w:val="000000"/>
        </w:rPr>
        <w:t>o</w:t>
      </w:r>
      <w:r>
        <w:rPr>
          <w:color w:val="000000"/>
          <w:spacing w:val="-12"/>
        </w:rPr>
        <w:t xml:space="preserve"> </w:t>
      </w:r>
      <w:r>
        <w:rPr>
          <w:color w:val="000000"/>
        </w:rPr>
        <w:t>de</w:t>
      </w:r>
      <w:r>
        <w:rPr>
          <w:color w:val="000000"/>
          <w:spacing w:val="-13"/>
        </w:rPr>
        <w:t xml:space="preserve"> </w:t>
      </w:r>
      <w:r>
        <w:rPr>
          <w:color w:val="000000"/>
        </w:rPr>
        <w:t>r</w:t>
      </w:r>
      <w:r>
        <w:rPr>
          <w:color w:val="000000"/>
          <w:spacing w:val="-4"/>
        </w:rPr>
        <w:t>é</w:t>
      </w:r>
      <w:r>
        <w:rPr>
          <w:color w:val="000000"/>
        </w:rPr>
        <w:t>f</w:t>
      </w:r>
      <w:r>
        <w:rPr>
          <w:color w:val="000000"/>
          <w:spacing w:val="-4"/>
        </w:rPr>
        <w:t>é</w:t>
      </w:r>
      <w:r>
        <w:rPr>
          <w:color w:val="000000"/>
        </w:rPr>
        <w:t>r</w:t>
      </w:r>
      <w:r>
        <w:rPr>
          <w:color w:val="000000"/>
          <w:spacing w:val="-4"/>
        </w:rPr>
        <w:t>e</w:t>
      </w:r>
      <w:r>
        <w:rPr>
          <w:color w:val="000000"/>
          <w:spacing w:val="-2"/>
        </w:rPr>
        <w:t>n</w:t>
      </w:r>
      <w:r>
        <w:rPr>
          <w:color w:val="000000"/>
          <w:spacing w:val="-1"/>
        </w:rPr>
        <w:t>c</w:t>
      </w:r>
      <w:r>
        <w:rPr>
          <w:color w:val="000000"/>
        </w:rPr>
        <w:t>e</w:t>
      </w:r>
      <w:r>
        <w:rPr>
          <w:color w:val="000000"/>
          <w:spacing w:val="-12"/>
        </w:rPr>
        <w:t xml:space="preserve"> </w:t>
      </w:r>
      <w:r>
        <w:rPr>
          <w:color w:val="000000"/>
          <w:spacing w:val="-3"/>
        </w:rPr>
        <w:t>e</w:t>
      </w:r>
      <w:r>
        <w:rPr>
          <w:color w:val="000000"/>
        </w:rPr>
        <w:t>t</w:t>
      </w:r>
      <w:r>
        <w:rPr>
          <w:color w:val="000000"/>
          <w:spacing w:val="-12"/>
        </w:rPr>
        <w:t xml:space="preserve"> </w:t>
      </w:r>
      <w:r>
        <w:rPr>
          <w:color w:val="000000"/>
          <w:spacing w:val="-2"/>
        </w:rPr>
        <w:t>Cod</w:t>
      </w:r>
      <w:r>
        <w:rPr>
          <w:color w:val="000000"/>
        </w:rPr>
        <w:t>e</w:t>
      </w:r>
      <w:r>
        <w:rPr>
          <w:color w:val="000000"/>
          <w:spacing w:val="-13"/>
        </w:rPr>
        <w:t xml:space="preserve"> </w:t>
      </w:r>
      <w:r>
        <w:rPr>
          <w:color w:val="000000"/>
          <w:spacing w:val="-2"/>
        </w:rPr>
        <w:t>d</w:t>
      </w:r>
      <w:r>
        <w:rPr>
          <w:color w:val="000000"/>
        </w:rPr>
        <w:t>’</w:t>
      </w:r>
      <w:r>
        <w:rPr>
          <w:color w:val="000000"/>
          <w:spacing w:val="-4"/>
        </w:rPr>
        <w:t>a</w:t>
      </w:r>
      <w:r>
        <w:rPr>
          <w:color w:val="000000"/>
          <w:spacing w:val="-2"/>
        </w:rPr>
        <w:t>ut</w:t>
      </w:r>
      <w:r>
        <w:rPr>
          <w:color w:val="000000"/>
        </w:rPr>
        <w:t>o</w:t>
      </w:r>
      <w:r>
        <w:rPr>
          <w:color w:val="000000"/>
          <w:spacing w:val="-3"/>
        </w:rPr>
        <w:t>r</w:t>
      </w:r>
      <w:r>
        <w:rPr>
          <w:color w:val="000000"/>
          <w:spacing w:val="-2"/>
        </w:rPr>
        <w:t>is</w:t>
      </w:r>
      <w:r>
        <w:rPr>
          <w:color w:val="000000"/>
          <w:spacing w:val="-3"/>
        </w:rPr>
        <w:t>a</w:t>
      </w:r>
      <w:r>
        <w:rPr>
          <w:color w:val="000000"/>
          <w:spacing w:val="-2"/>
        </w:rPr>
        <w:t>tio</w:t>
      </w:r>
      <w:r>
        <w:rPr>
          <w:color w:val="000000"/>
        </w:rPr>
        <w:t>n)</w:t>
      </w:r>
      <w:r>
        <w:rPr>
          <w:color w:val="000000"/>
          <w:spacing w:val="-10"/>
        </w:rPr>
        <w:t xml:space="preserve"> </w:t>
      </w:r>
      <w:r>
        <w:rPr>
          <w:color w:val="000000"/>
          <w:spacing w:val="-1"/>
        </w:rPr>
        <w:t>c</w:t>
      </w:r>
      <w:r>
        <w:rPr>
          <w:color w:val="000000"/>
          <w:spacing w:val="-2"/>
        </w:rPr>
        <w:t>on</w:t>
      </w:r>
      <w:r>
        <w:rPr>
          <w:color w:val="000000"/>
        </w:rPr>
        <w:t>t</w:t>
      </w:r>
      <w:r>
        <w:rPr>
          <w:color w:val="000000"/>
          <w:spacing w:val="-3"/>
        </w:rPr>
        <w:t>e</w:t>
      </w:r>
      <w:r>
        <w:rPr>
          <w:color w:val="000000"/>
          <w:spacing w:val="-2"/>
        </w:rPr>
        <w:t>nu</w:t>
      </w:r>
      <w:r>
        <w:rPr>
          <w:color w:val="000000"/>
          <w:spacing w:val="-1"/>
        </w:rPr>
        <w:t>e</w:t>
      </w:r>
      <w:r>
        <w:rPr>
          <w:color w:val="000000"/>
        </w:rPr>
        <w:t>s</w:t>
      </w:r>
      <w:r>
        <w:rPr>
          <w:color w:val="000000"/>
          <w:spacing w:val="-14"/>
        </w:rPr>
        <w:t xml:space="preserve"> </w:t>
      </w:r>
      <w:r>
        <w:rPr>
          <w:color w:val="000000"/>
          <w:spacing w:val="-2"/>
        </w:rPr>
        <w:t>d</w:t>
      </w:r>
      <w:r>
        <w:rPr>
          <w:color w:val="000000"/>
          <w:spacing w:val="-3"/>
        </w:rPr>
        <w:t>a</w:t>
      </w:r>
      <w:r>
        <w:rPr>
          <w:color w:val="000000"/>
        </w:rPr>
        <w:t>ns</w:t>
      </w:r>
      <w:r>
        <w:rPr>
          <w:color w:val="000000"/>
          <w:spacing w:val="-12"/>
        </w:rPr>
        <w:t xml:space="preserve"> </w:t>
      </w:r>
      <w:r>
        <w:rPr>
          <w:color w:val="000000"/>
          <w:spacing w:val="-2"/>
        </w:rPr>
        <w:t>l</w:t>
      </w:r>
      <w:r>
        <w:rPr>
          <w:color w:val="000000"/>
        </w:rPr>
        <w:t>e</w:t>
      </w:r>
      <w:r>
        <w:rPr>
          <w:color w:val="000000"/>
          <w:spacing w:val="-11"/>
        </w:rPr>
        <w:t xml:space="preserve"> </w:t>
      </w:r>
      <w:r>
        <w:rPr>
          <w:color w:val="000000"/>
        </w:rPr>
        <w:t>r</w:t>
      </w:r>
      <w:r>
        <w:rPr>
          <w:color w:val="000000"/>
          <w:spacing w:val="-4"/>
        </w:rPr>
        <w:t>é</w:t>
      </w:r>
      <w:r>
        <w:rPr>
          <w:color w:val="000000"/>
          <w:spacing w:val="-1"/>
        </w:rPr>
        <w:t>c</w:t>
      </w:r>
      <w:r>
        <w:rPr>
          <w:color w:val="000000"/>
          <w:spacing w:val="-3"/>
        </w:rPr>
        <w:t>é</w:t>
      </w:r>
      <w:r>
        <w:rPr>
          <w:color w:val="000000"/>
          <w:spacing w:val="-2"/>
        </w:rPr>
        <w:t>piss</w:t>
      </w:r>
      <w:r>
        <w:rPr>
          <w:color w:val="000000"/>
        </w:rPr>
        <w:t>é</w:t>
      </w:r>
    </w:p>
    <w:p w14:paraId="492779C2" w14:textId="77777777" w:rsidR="00AF053B" w:rsidRDefault="00AF053B" w:rsidP="00AF053B">
      <w:pPr>
        <w:widowControl w:val="0"/>
        <w:autoSpaceDE w:val="0"/>
        <w:autoSpaceDN w:val="0"/>
        <w:adjustRightInd w:val="0"/>
        <w:spacing w:before="2" w:line="150" w:lineRule="exact"/>
        <w:rPr>
          <w:color w:val="000000"/>
          <w:sz w:val="15"/>
          <w:szCs w:val="15"/>
        </w:rPr>
      </w:pPr>
    </w:p>
    <w:p w14:paraId="0A76F15B" w14:textId="77777777" w:rsidR="00AF053B" w:rsidRDefault="00AF053B" w:rsidP="00AF053B">
      <w:pPr>
        <w:widowControl w:val="0"/>
        <w:autoSpaceDE w:val="0"/>
        <w:autoSpaceDN w:val="0"/>
        <w:adjustRightInd w:val="0"/>
        <w:spacing w:line="200" w:lineRule="exact"/>
        <w:rPr>
          <w:color w:val="000000"/>
          <w:sz w:val="20"/>
          <w:szCs w:val="20"/>
        </w:rPr>
      </w:pPr>
    </w:p>
    <w:p w14:paraId="1015D66D" w14:textId="77777777" w:rsidR="00AF053B" w:rsidRDefault="00AF053B" w:rsidP="00AF053B">
      <w:pPr>
        <w:widowControl w:val="0"/>
        <w:autoSpaceDE w:val="0"/>
        <w:autoSpaceDN w:val="0"/>
        <w:adjustRightInd w:val="0"/>
        <w:ind w:left="113"/>
        <w:rPr>
          <w:color w:val="000000"/>
        </w:rPr>
      </w:pPr>
      <w:r>
        <w:rPr>
          <w:color w:val="000000"/>
          <w:spacing w:val="-3"/>
        </w:rPr>
        <w:t>(</w:t>
      </w:r>
      <w:r>
        <w:rPr>
          <w:color w:val="000000"/>
          <w:spacing w:val="-2"/>
        </w:rPr>
        <w:t>Bi</w:t>
      </w:r>
      <w:r>
        <w:rPr>
          <w:color w:val="000000"/>
          <w:spacing w:val="-3"/>
        </w:rPr>
        <w:t>e</w:t>
      </w:r>
      <w:r>
        <w:rPr>
          <w:color w:val="000000"/>
        </w:rPr>
        <w:t>n</w:t>
      </w:r>
      <w:r>
        <w:rPr>
          <w:color w:val="000000"/>
          <w:spacing w:val="-16"/>
        </w:rPr>
        <w:t xml:space="preserve"> </w:t>
      </w:r>
      <w:r>
        <w:rPr>
          <w:color w:val="000000"/>
          <w:spacing w:val="-3"/>
        </w:rPr>
        <w:t>c</w:t>
      </w:r>
      <w:r>
        <w:rPr>
          <w:color w:val="000000"/>
        </w:rPr>
        <w:t>o</w:t>
      </w:r>
      <w:r>
        <w:rPr>
          <w:color w:val="000000"/>
          <w:spacing w:val="-2"/>
        </w:rPr>
        <w:t>ns</w:t>
      </w:r>
      <w:r>
        <w:rPr>
          <w:color w:val="000000"/>
          <w:spacing w:val="-1"/>
        </w:rPr>
        <w:t>e</w:t>
      </w:r>
      <w:r>
        <w:rPr>
          <w:color w:val="000000"/>
          <w:spacing w:val="-3"/>
        </w:rPr>
        <w:t>r</w:t>
      </w:r>
      <w:r>
        <w:rPr>
          <w:color w:val="000000"/>
          <w:spacing w:val="-2"/>
        </w:rPr>
        <w:t>v</w:t>
      </w:r>
      <w:r>
        <w:rPr>
          <w:color w:val="000000"/>
          <w:spacing w:val="-1"/>
        </w:rPr>
        <w:t>e</w:t>
      </w:r>
      <w:r>
        <w:rPr>
          <w:color w:val="000000"/>
        </w:rPr>
        <w:t>r</w:t>
      </w:r>
      <w:r>
        <w:rPr>
          <w:color w:val="000000"/>
          <w:spacing w:val="-15"/>
        </w:rPr>
        <w:t xml:space="preserve"> </w:t>
      </w:r>
      <w:r>
        <w:rPr>
          <w:color w:val="000000"/>
          <w:spacing w:val="-2"/>
        </w:rPr>
        <w:t>l</w:t>
      </w:r>
      <w:r>
        <w:rPr>
          <w:color w:val="000000"/>
        </w:rPr>
        <w:t>e</w:t>
      </w:r>
      <w:r>
        <w:rPr>
          <w:color w:val="000000"/>
          <w:spacing w:val="-18"/>
        </w:rPr>
        <w:t xml:space="preserve"> </w:t>
      </w:r>
      <w:r>
        <w:rPr>
          <w:color w:val="000000"/>
          <w:spacing w:val="-2"/>
        </w:rPr>
        <w:t>mo</w:t>
      </w:r>
      <w:r>
        <w:rPr>
          <w:color w:val="000000"/>
        </w:rPr>
        <w:t>t</w:t>
      </w:r>
      <w:r>
        <w:rPr>
          <w:color w:val="000000"/>
          <w:spacing w:val="-12"/>
        </w:rPr>
        <w:t xml:space="preserve"> </w:t>
      </w:r>
      <w:r>
        <w:rPr>
          <w:color w:val="000000"/>
        </w:rPr>
        <w:t>de</w:t>
      </w:r>
      <w:r>
        <w:rPr>
          <w:color w:val="000000"/>
          <w:spacing w:val="-15"/>
        </w:rPr>
        <w:t xml:space="preserve"> </w:t>
      </w:r>
      <w:r>
        <w:rPr>
          <w:color w:val="000000"/>
          <w:spacing w:val="-2"/>
        </w:rPr>
        <w:t>p</w:t>
      </w:r>
      <w:r>
        <w:rPr>
          <w:color w:val="000000"/>
          <w:spacing w:val="-3"/>
        </w:rPr>
        <w:t>a</w:t>
      </w:r>
      <w:r>
        <w:rPr>
          <w:color w:val="000000"/>
          <w:spacing w:val="-2"/>
        </w:rPr>
        <w:t>ss</w:t>
      </w:r>
      <w:r>
        <w:rPr>
          <w:color w:val="000000"/>
        </w:rPr>
        <w:t>e</w:t>
      </w:r>
      <w:r>
        <w:rPr>
          <w:color w:val="000000"/>
          <w:spacing w:val="-13"/>
        </w:rPr>
        <w:t xml:space="preserve"> </w:t>
      </w:r>
      <w:r>
        <w:rPr>
          <w:color w:val="000000"/>
          <w:spacing w:val="-2"/>
        </w:rPr>
        <w:t>pou</w:t>
      </w:r>
      <w:r>
        <w:rPr>
          <w:color w:val="000000"/>
        </w:rPr>
        <w:t>r</w:t>
      </w:r>
      <w:r>
        <w:rPr>
          <w:color w:val="000000"/>
          <w:spacing w:val="-15"/>
        </w:rPr>
        <w:t xml:space="preserve"> </w:t>
      </w:r>
      <w:r>
        <w:rPr>
          <w:color w:val="000000"/>
          <w:spacing w:val="-2"/>
        </w:rPr>
        <w:t>l</w:t>
      </w:r>
      <w:r>
        <w:rPr>
          <w:color w:val="000000"/>
          <w:spacing w:val="-3"/>
        </w:rPr>
        <w:t>e</w:t>
      </w:r>
      <w:r>
        <w:rPr>
          <w:color w:val="000000"/>
        </w:rPr>
        <w:t>s</w:t>
      </w:r>
      <w:r>
        <w:rPr>
          <w:color w:val="000000"/>
          <w:spacing w:val="-12"/>
        </w:rPr>
        <w:t xml:space="preserve"> </w:t>
      </w:r>
      <w:r>
        <w:rPr>
          <w:color w:val="000000"/>
          <w:spacing w:val="-3"/>
        </w:rPr>
        <w:t>c</w:t>
      </w:r>
      <w:r>
        <w:rPr>
          <w:color w:val="000000"/>
          <w:spacing w:val="-2"/>
        </w:rPr>
        <w:t>on</w:t>
      </w:r>
      <w:r>
        <w:rPr>
          <w:color w:val="000000"/>
        </w:rPr>
        <w:t>n</w:t>
      </w:r>
      <w:r>
        <w:rPr>
          <w:color w:val="000000"/>
          <w:spacing w:val="-3"/>
        </w:rPr>
        <w:t>e</w:t>
      </w:r>
      <w:r>
        <w:rPr>
          <w:color w:val="000000"/>
          <w:spacing w:val="-2"/>
        </w:rPr>
        <w:t>xion</w:t>
      </w:r>
      <w:r>
        <w:rPr>
          <w:color w:val="000000"/>
        </w:rPr>
        <w:t>s</w:t>
      </w:r>
      <w:r>
        <w:rPr>
          <w:color w:val="000000"/>
          <w:spacing w:val="-14"/>
        </w:rPr>
        <w:t xml:space="preserve"> </w:t>
      </w:r>
      <w:r>
        <w:rPr>
          <w:color w:val="000000"/>
        </w:rPr>
        <w:t>à</w:t>
      </w:r>
      <w:r>
        <w:rPr>
          <w:color w:val="000000"/>
          <w:spacing w:val="-15"/>
        </w:rPr>
        <w:t xml:space="preserve"> </w:t>
      </w:r>
      <w:r>
        <w:rPr>
          <w:color w:val="000000"/>
          <w:spacing w:val="-2"/>
        </w:rPr>
        <w:t>C</w:t>
      </w:r>
      <w:r>
        <w:rPr>
          <w:color w:val="000000"/>
          <w:spacing w:val="-3"/>
        </w:rPr>
        <w:t>OLE</w:t>
      </w:r>
      <w:r>
        <w:rPr>
          <w:color w:val="000000"/>
          <w:spacing w:val="-1"/>
        </w:rPr>
        <w:t>PS</w:t>
      </w:r>
      <w:r>
        <w:rPr>
          <w:color w:val="000000"/>
          <w:spacing w:val="-3"/>
        </w:rPr>
        <w:t>)</w:t>
      </w:r>
      <w:r>
        <w:rPr>
          <w:color w:val="000000"/>
        </w:rPr>
        <w:t>.</w:t>
      </w:r>
    </w:p>
    <w:p w14:paraId="30CFC713" w14:textId="77777777" w:rsidR="00AF053B" w:rsidRDefault="00AF053B" w:rsidP="00AF053B">
      <w:pPr>
        <w:widowControl w:val="0"/>
        <w:autoSpaceDE w:val="0"/>
        <w:autoSpaceDN w:val="0"/>
        <w:adjustRightInd w:val="0"/>
        <w:ind w:left="113"/>
        <w:rPr>
          <w:color w:val="000000"/>
        </w:rPr>
        <w:sectPr w:rsidR="00AF053B" w:rsidSect="00AF053B">
          <w:type w:val="continuous"/>
          <w:pgSz w:w="11900" w:h="16820"/>
          <w:pgMar w:top="1220" w:right="740" w:bottom="280" w:left="1020" w:header="720" w:footer="720" w:gutter="0"/>
          <w:cols w:space="720" w:equalWidth="0">
            <w:col w:w="10140"/>
          </w:cols>
          <w:noEndnote/>
        </w:sectPr>
      </w:pPr>
    </w:p>
    <w:p w14:paraId="2E14F593" w14:textId="77777777" w:rsidR="00AF053B" w:rsidRDefault="00AF053B" w:rsidP="00AF053B">
      <w:pPr>
        <w:widowControl w:val="0"/>
        <w:autoSpaceDE w:val="0"/>
        <w:autoSpaceDN w:val="0"/>
        <w:adjustRightInd w:val="0"/>
        <w:spacing w:before="72"/>
        <w:ind w:left="216"/>
        <w:rPr>
          <w:color w:val="000000"/>
        </w:rPr>
      </w:pPr>
      <w:r>
        <w:rPr>
          <w:color w:val="000000"/>
          <w:spacing w:val="-7"/>
          <w:u w:val="single"/>
        </w:rPr>
        <w:lastRenderedPageBreak/>
        <w:t>É</w:t>
      </w:r>
      <w:r>
        <w:rPr>
          <w:color w:val="000000"/>
          <w:spacing w:val="-4"/>
          <w:u w:val="single"/>
        </w:rPr>
        <w:t>t</w:t>
      </w:r>
      <w:r>
        <w:rPr>
          <w:color w:val="000000"/>
          <w:spacing w:val="-8"/>
          <w:u w:val="single"/>
        </w:rPr>
        <w:t>a</w:t>
      </w:r>
      <w:r>
        <w:rPr>
          <w:color w:val="000000"/>
          <w:spacing w:val="-5"/>
          <w:u w:val="single"/>
        </w:rPr>
        <w:t>p</w:t>
      </w:r>
      <w:r>
        <w:rPr>
          <w:color w:val="000000"/>
          <w:u w:val="single"/>
        </w:rPr>
        <w:t>e</w:t>
      </w:r>
      <w:r>
        <w:rPr>
          <w:color w:val="000000"/>
          <w:spacing w:val="-18"/>
          <w:u w:val="single"/>
        </w:rPr>
        <w:t xml:space="preserve"> </w:t>
      </w:r>
      <w:r>
        <w:rPr>
          <w:color w:val="000000"/>
          <w:u w:val="single"/>
        </w:rPr>
        <w:t>3</w:t>
      </w:r>
      <w:r>
        <w:rPr>
          <w:color w:val="000000"/>
          <w:spacing w:val="-12"/>
        </w:rPr>
        <w:t xml:space="preserve"> </w:t>
      </w:r>
      <w:r>
        <w:rPr>
          <w:color w:val="000000"/>
        </w:rPr>
        <w:t>:</w:t>
      </w:r>
      <w:r>
        <w:rPr>
          <w:color w:val="000000"/>
          <w:spacing w:val="-14"/>
        </w:rPr>
        <w:t xml:space="preserve"> </w:t>
      </w:r>
      <w:r>
        <w:rPr>
          <w:color w:val="000000"/>
          <w:spacing w:val="-5"/>
        </w:rPr>
        <w:t>E</w:t>
      </w:r>
      <w:r>
        <w:rPr>
          <w:color w:val="000000"/>
          <w:spacing w:val="-7"/>
        </w:rPr>
        <w:t>n</w:t>
      </w:r>
      <w:r>
        <w:rPr>
          <w:color w:val="000000"/>
          <w:spacing w:val="-6"/>
        </w:rPr>
        <w:t>re</w:t>
      </w:r>
      <w:r>
        <w:rPr>
          <w:color w:val="000000"/>
          <w:spacing w:val="-7"/>
        </w:rPr>
        <w:t>g</w:t>
      </w:r>
      <w:r>
        <w:rPr>
          <w:color w:val="000000"/>
          <w:spacing w:val="-4"/>
        </w:rPr>
        <w:t>i</w:t>
      </w:r>
      <w:r>
        <w:rPr>
          <w:color w:val="000000"/>
          <w:spacing w:val="-7"/>
        </w:rPr>
        <w:t>s</w:t>
      </w:r>
      <w:r>
        <w:rPr>
          <w:color w:val="000000"/>
          <w:spacing w:val="-4"/>
        </w:rPr>
        <w:t>t</w:t>
      </w:r>
      <w:r>
        <w:rPr>
          <w:color w:val="000000"/>
          <w:spacing w:val="-8"/>
        </w:rPr>
        <w:t>r</w:t>
      </w:r>
      <w:r>
        <w:rPr>
          <w:color w:val="000000"/>
          <w:spacing w:val="-6"/>
        </w:rPr>
        <w:t>e</w:t>
      </w:r>
      <w:r>
        <w:rPr>
          <w:color w:val="000000"/>
          <w:spacing w:val="-4"/>
        </w:rPr>
        <w:t>m</w:t>
      </w:r>
      <w:r>
        <w:rPr>
          <w:color w:val="000000"/>
          <w:spacing w:val="-8"/>
        </w:rPr>
        <w:t>e</w:t>
      </w:r>
      <w:r>
        <w:rPr>
          <w:color w:val="000000"/>
          <w:spacing w:val="-7"/>
        </w:rPr>
        <w:t>n</w:t>
      </w:r>
      <w:r>
        <w:rPr>
          <w:color w:val="000000"/>
        </w:rPr>
        <w:t>t</w:t>
      </w:r>
      <w:r>
        <w:rPr>
          <w:color w:val="000000"/>
          <w:spacing w:val="-12"/>
        </w:rPr>
        <w:t xml:space="preserve"> </w:t>
      </w:r>
      <w:r>
        <w:rPr>
          <w:color w:val="000000"/>
          <w:spacing w:val="-5"/>
        </w:rPr>
        <w:t>d</w:t>
      </w:r>
      <w:r>
        <w:rPr>
          <w:color w:val="000000"/>
        </w:rPr>
        <w:t>u</w:t>
      </w:r>
      <w:r>
        <w:rPr>
          <w:color w:val="000000"/>
          <w:spacing w:val="-14"/>
        </w:rPr>
        <w:t xml:space="preserve"> </w:t>
      </w:r>
      <w:r>
        <w:rPr>
          <w:color w:val="000000"/>
          <w:spacing w:val="-6"/>
        </w:rPr>
        <w:t>Ce</w:t>
      </w:r>
      <w:r>
        <w:rPr>
          <w:color w:val="000000"/>
          <w:spacing w:val="-8"/>
        </w:rPr>
        <w:t>r</w:t>
      </w:r>
      <w:r>
        <w:rPr>
          <w:color w:val="000000"/>
          <w:spacing w:val="-4"/>
        </w:rPr>
        <w:t>t</w:t>
      </w:r>
      <w:r>
        <w:rPr>
          <w:color w:val="000000"/>
          <w:spacing w:val="-7"/>
        </w:rPr>
        <w:t>i</w:t>
      </w:r>
      <w:r>
        <w:rPr>
          <w:color w:val="000000"/>
          <w:spacing w:val="-6"/>
        </w:rPr>
        <w:t>f</w:t>
      </w:r>
      <w:r>
        <w:rPr>
          <w:color w:val="000000"/>
          <w:spacing w:val="-4"/>
        </w:rPr>
        <w:t>i</w:t>
      </w:r>
      <w:r>
        <w:rPr>
          <w:color w:val="000000"/>
          <w:spacing w:val="-8"/>
        </w:rPr>
        <w:t>c</w:t>
      </w:r>
      <w:r>
        <w:rPr>
          <w:color w:val="000000"/>
          <w:spacing w:val="-6"/>
        </w:rPr>
        <w:t>a</w:t>
      </w:r>
      <w:r>
        <w:rPr>
          <w:color w:val="000000"/>
        </w:rPr>
        <w:t>t</w:t>
      </w:r>
      <w:r>
        <w:rPr>
          <w:color w:val="000000"/>
          <w:spacing w:val="-14"/>
        </w:rPr>
        <w:t xml:space="preserve"> </w:t>
      </w:r>
      <w:r>
        <w:rPr>
          <w:color w:val="000000"/>
          <w:spacing w:val="-7"/>
        </w:rPr>
        <w:t>É</w:t>
      </w:r>
      <w:r>
        <w:rPr>
          <w:color w:val="000000"/>
          <w:spacing w:val="-4"/>
        </w:rPr>
        <w:t>l</w:t>
      </w:r>
      <w:r>
        <w:rPr>
          <w:color w:val="000000"/>
          <w:spacing w:val="-6"/>
        </w:rPr>
        <w:t>e</w:t>
      </w:r>
      <w:r>
        <w:rPr>
          <w:color w:val="000000"/>
          <w:spacing w:val="-8"/>
        </w:rPr>
        <w:t>c</w:t>
      </w:r>
      <w:r>
        <w:rPr>
          <w:color w:val="000000"/>
          <w:spacing w:val="-4"/>
        </w:rPr>
        <w:t>t</w:t>
      </w:r>
      <w:r>
        <w:rPr>
          <w:color w:val="000000"/>
          <w:spacing w:val="-6"/>
        </w:rPr>
        <w:t>r</w:t>
      </w:r>
      <w:r>
        <w:rPr>
          <w:color w:val="000000"/>
          <w:spacing w:val="-7"/>
        </w:rPr>
        <w:t>on</w:t>
      </w:r>
      <w:r>
        <w:rPr>
          <w:color w:val="000000"/>
          <w:spacing w:val="-4"/>
        </w:rPr>
        <w:t>i</w:t>
      </w:r>
      <w:r>
        <w:rPr>
          <w:color w:val="000000"/>
          <w:spacing w:val="-7"/>
        </w:rPr>
        <w:t>q</w:t>
      </w:r>
      <w:r>
        <w:rPr>
          <w:color w:val="000000"/>
          <w:spacing w:val="-5"/>
        </w:rPr>
        <w:t>u</w:t>
      </w:r>
      <w:r>
        <w:rPr>
          <w:color w:val="000000"/>
        </w:rPr>
        <w:t>e</w:t>
      </w:r>
      <w:r>
        <w:rPr>
          <w:color w:val="000000"/>
          <w:spacing w:val="-15"/>
        </w:rPr>
        <w:t xml:space="preserve"> </w:t>
      </w:r>
      <w:r>
        <w:rPr>
          <w:color w:val="000000"/>
          <w:spacing w:val="-5"/>
        </w:rPr>
        <w:t>d</w:t>
      </w:r>
      <w:r>
        <w:rPr>
          <w:color w:val="000000"/>
          <w:spacing w:val="-8"/>
        </w:rPr>
        <w:t>a</w:t>
      </w:r>
      <w:r>
        <w:rPr>
          <w:color w:val="000000"/>
          <w:spacing w:val="-5"/>
        </w:rPr>
        <w:t>n</w:t>
      </w:r>
      <w:r>
        <w:rPr>
          <w:color w:val="000000"/>
        </w:rPr>
        <w:t>s</w:t>
      </w:r>
      <w:r>
        <w:rPr>
          <w:color w:val="000000"/>
          <w:spacing w:val="-16"/>
        </w:rPr>
        <w:t xml:space="preserve"> </w:t>
      </w:r>
      <w:r>
        <w:rPr>
          <w:color w:val="000000"/>
          <w:spacing w:val="-4"/>
        </w:rPr>
        <w:t>C</w:t>
      </w:r>
      <w:r>
        <w:rPr>
          <w:color w:val="000000"/>
          <w:spacing w:val="-8"/>
        </w:rPr>
        <w:t>O</w:t>
      </w:r>
      <w:r>
        <w:rPr>
          <w:color w:val="000000"/>
          <w:spacing w:val="-5"/>
        </w:rPr>
        <w:t>L</w:t>
      </w:r>
      <w:r>
        <w:rPr>
          <w:color w:val="000000"/>
          <w:spacing w:val="-7"/>
        </w:rPr>
        <w:t>E</w:t>
      </w:r>
      <w:r>
        <w:rPr>
          <w:color w:val="000000"/>
          <w:spacing w:val="-6"/>
        </w:rPr>
        <w:t>P</w:t>
      </w:r>
      <w:r>
        <w:rPr>
          <w:color w:val="000000"/>
        </w:rPr>
        <w:t>S</w:t>
      </w:r>
    </w:p>
    <w:p w14:paraId="751DE1CA" w14:textId="77777777" w:rsidR="00AF053B" w:rsidRDefault="00AF053B" w:rsidP="00AF053B">
      <w:pPr>
        <w:widowControl w:val="0"/>
        <w:autoSpaceDE w:val="0"/>
        <w:autoSpaceDN w:val="0"/>
        <w:adjustRightInd w:val="0"/>
        <w:spacing w:before="3" w:line="150" w:lineRule="exact"/>
        <w:rPr>
          <w:color w:val="000000"/>
          <w:sz w:val="15"/>
          <w:szCs w:val="15"/>
        </w:rPr>
      </w:pPr>
    </w:p>
    <w:p w14:paraId="166BF6F9" w14:textId="77777777" w:rsidR="00AF053B" w:rsidRDefault="00AF053B" w:rsidP="00AF053B">
      <w:pPr>
        <w:widowControl w:val="0"/>
        <w:tabs>
          <w:tab w:val="left" w:pos="920"/>
        </w:tabs>
        <w:autoSpaceDE w:val="0"/>
        <w:autoSpaceDN w:val="0"/>
        <w:adjustRightInd w:val="0"/>
        <w:spacing w:line="254" w:lineRule="exact"/>
        <w:ind w:left="939" w:right="612" w:hanging="360"/>
        <w:rPr>
          <w:color w:val="000000"/>
        </w:rPr>
      </w:pPr>
      <w:r>
        <w:rPr>
          <w:rFonts w:ascii="Arial" w:hAnsi="Arial" w:cs="Arial"/>
          <w:color w:val="000000"/>
        </w:rPr>
        <w:t>-</w:t>
      </w:r>
      <w:r>
        <w:rPr>
          <w:rFonts w:ascii="Arial" w:hAnsi="Arial" w:cs="Arial"/>
          <w:color w:val="000000"/>
          <w:spacing w:val="-65"/>
        </w:rPr>
        <w:t xml:space="preserve"> </w:t>
      </w:r>
      <w:r>
        <w:rPr>
          <w:rFonts w:ascii="Arial" w:hAnsi="Arial" w:cs="Arial"/>
          <w:color w:val="000000"/>
        </w:rPr>
        <w:tab/>
      </w:r>
      <w:r>
        <w:rPr>
          <w:color w:val="000000"/>
          <w:spacing w:val="1"/>
        </w:rPr>
        <w:t>S</w:t>
      </w:r>
      <w:r>
        <w:rPr>
          <w:color w:val="000000"/>
        </w:rPr>
        <w:t>e</w:t>
      </w:r>
      <w:r>
        <w:rPr>
          <w:color w:val="000000"/>
          <w:spacing w:val="57"/>
        </w:rPr>
        <w:t xml:space="preserve"> </w:t>
      </w:r>
      <w:r>
        <w:rPr>
          <w:color w:val="000000"/>
          <w:spacing w:val="-1"/>
        </w:rPr>
        <w:t>c</w:t>
      </w:r>
      <w:r>
        <w:rPr>
          <w:color w:val="000000"/>
        </w:rPr>
        <w:t>onn</w:t>
      </w:r>
      <w:r>
        <w:rPr>
          <w:color w:val="000000"/>
          <w:spacing w:val="-1"/>
        </w:rPr>
        <w:t>ec</w:t>
      </w:r>
      <w:r>
        <w:rPr>
          <w:color w:val="000000"/>
          <w:spacing w:val="3"/>
        </w:rPr>
        <w:t>t</w:t>
      </w:r>
      <w:r>
        <w:rPr>
          <w:color w:val="000000"/>
          <w:spacing w:val="-1"/>
        </w:rPr>
        <w:t>e</w:t>
      </w:r>
      <w:r>
        <w:rPr>
          <w:color w:val="000000"/>
        </w:rPr>
        <w:t>r</w:t>
      </w:r>
      <w:r>
        <w:rPr>
          <w:color w:val="000000"/>
          <w:spacing w:val="57"/>
        </w:rPr>
        <w:t xml:space="preserve"> </w:t>
      </w:r>
      <w:proofErr w:type="gramStart"/>
      <w:r>
        <w:rPr>
          <w:color w:val="000000"/>
        </w:rPr>
        <w:t>à  CO</w:t>
      </w:r>
      <w:r>
        <w:rPr>
          <w:color w:val="000000"/>
          <w:spacing w:val="-1"/>
        </w:rPr>
        <w:t>L</w:t>
      </w:r>
      <w:r>
        <w:rPr>
          <w:color w:val="000000"/>
        </w:rPr>
        <w:t>E</w:t>
      </w:r>
      <w:r>
        <w:rPr>
          <w:color w:val="000000"/>
          <w:spacing w:val="3"/>
        </w:rPr>
        <w:t>P</w:t>
      </w:r>
      <w:r>
        <w:rPr>
          <w:color w:val="000000"/>
        </w:rPr>
        <w:t>S</w:t>
      </w:r>
      <w:proofErr w:type="gramEnd"/>
      <w:r>
        <w:rPr>
          <w:color w:val="000000"/>
          <w:spacing w:val="59"/>
        </w:rPr>
        <w:t xml:space="preserve"> </w:t>
      </w:r>
      <w:r>
        <w:rPr>
          <w:color w:val="000000"/>
        </w:rPr>
        <w:t>à</w:t>
      </w:r>
      <w:r>
        <w:rPr>
          <w:color w:val="000000"/>
          <w:spacing w:val="59"/>
        </w:rPr>
        <w:t xml:space="preserve"> </w:t>
      </w:r>
      <w:proofErr w:type="gramStart"/>
      <w:r>
        <w:rPr>
          <w:color w:val="000000"/>
        </w:rPr>
        <w:t>p</w:t>
      </w:r>
      <w:r>
        <w:rPr>
          <w:color w:val="000000"/>
          <w:spacing w:val="-1"/>
        </w:rPr>
        <w:t>a</w:t>
      </w:r>
      <w:r>
        <w:rPr>
          <w:color w:val="000000"/>
        </w:rPr>
        <w:t>rtir  de</w:t>
      </w:r>
      <w:proofErr w:type="gramEnd"/>
      <w:r>
        <w:rPr>
          <w:color w:val="000000"/>
          <w:spacing w:val="59"/>
        </w:rPr>
        <w:t xml:space="preserve"> </w:t>
      </w:r>
      <w:r>
        <w:rPr>
          <w:color w:val="000000"/>
        </w:rPr>
        <w:t>l’</w:t>
      </w:r>
      <w:r>
        <w:rPr>
          <w:color w:val="000000"/>
          <w:spacing w:val="-1"/>
        </w:rPr>
        <w:t>a</w:t>
      </w:r>
      <w:r>
        <w:rPr>
          <w:color w:val="000000"/>
        </w:rPr>
        <w:t>dr</w:t>
      </w:r>
      <w:r>
        <w:rPr>
          <w:color w:val="000000"/>
          <w:spacing w:val="-2"/>
        </w:rPr>
        <w:t>e</w:t>
      </w:r>
      <w:r>
        <w:rPr>
          <w:color w:val="000000"/>
        </w:rPr>
        <w:t xml:space="preserve">sse  </w:t>
      </w:r>
      <w:r>
        <w:rPr>
          <w:color w:val="0461C1"/>
          <w:spacing w:val="-55"/>
        </w:rPr>
        <w:t xml:space="preserve"> </w:t>
      </w:r>
      <w:hyperlink r:id="rId24" w:history="1">
        <w:r>
          <w:rPr>
            <w:color w:val="0461C1"/>
            <w:u w:val="single"/>
          </w:rPr>
          <w:t>ht</w:t>
        </w:r>
        <w:r>
          <w:rPr>
            <w:color w:val="0461C1"/>
            <w:spacing w:val="1"/>
            <w:u w:val="single"/>
          </w:rPr>
          <w:t>t</w:t>
        </w:r>
        <w:r>
          <w:rPr>
            <w:color w:val="0461C1"/>
            <w:u w:val="single"/>
          </w:rPr>
          <w:t>ps:</w:t>
        </w:r>
        <w:r>
          <w:rPr>
            <w:color w:val="0461C1"/>
            <w:spacing w:val="1"/>
            <w:u w:val="single"/>
          </w:rPr>
          <w:t>/</w:t>
        </w:r>
        <w:r>
          <w:rPr>
            <w:color w:val="0461C1"/>
            <w:u w:val="single"/>
          </w:rPr>
          <w:t>/ww</w:t>
        </w:r>
        <w:r>
          <w:rPr>
            <w:color w:val="0461C1"/>
            <w:spacing w:val="-1"/>
            <w:u w:val="single"/>
          </w:rPr>
          <w:t>w</w:t>
        </w:r>
        <w:r>
          <w:rPr>
            <w:color w:val="0461C1"/>
            <w:u w:val="single"/>
          </w:rPr>
          <w:t>.ma</w:t>
        </w:r>
        <w:r>
          <w:rPr>
            <w:color w:val="0461C1"/>
            <w:spacing w:val="-1"/>
            <w:u w:val="single"/>
          </w:rPr>
          <w:t>rc</w:t>
        </w:r>
        <w:r>
          <w:rPr>
            <w:color w:val="0461C1"/>
            <w:u w:val="single"/>
          </w:rPr>
          <w:t>h</w:t>
        </w:r>
        <w:r>
          <w:rPr>
            <w:color w:val="0461C1"/>
            <w:spacing w:val="-1"/>
            <w:u w:val="single"/>
          </w:rPr>
          <w:t>e</w:t>
        </w:r>
        <w:r>
          <w:rPr>
            <w:color w:val="0461C1"/>
            <w:u w:val="single"/>
          </w:rPr>
          <w:t>spu</w:t>
        </w:r>
        <w:r>
          <w:rPr>
            <w:color w:val="0461C1"/>
            <w:spacing w:val="2"/>
            <w:u w:val="single"/>
          </w:rPr>
          <w:t>b</w:t>
        </w:r>
        <w:r>
          <w:rPr>
            <w:color w:val="0461C1"/>
            <w:u w:val="single"/>
          </w:rPr>
          <w:t>l</w:t>
        </w:r>
        <w:r>
          <w:rPr>
            <w:color w:val="0461C1"/>
            <w:spacing w:val="1"/>
            <w:u w:val="single"/>
          </w:rPr>
          <w:t>i</w:t>
        </w:r>
        <w:r>
          <w:rPr>
            <w:color w:val="0461C1"/>
            <w:spacing w:val="-1"/>
            <w:u w:val="single"/>
          </w:rPr>
          <w:t>c</w:t>
        </w:r>
        <w:r>
          <w:rPr>
            <w:color w:val="0461C1"/>
            <w:u w:val="single"/>
          </w:rPr>
          <w:t>s.</w:t>
        </w:r>
        <w:r>
          <w:rPr>
            <w:color w:val="0461C1"/>
            <w:spacing w:val="-1"/>
            <w:u w:val="single"/>
          </w:rPr>
          <w:t>c</w:t>
        </w:r>
        <w:r>
          <w:rPr>
            <w:color w:val="0461C1"/>
            <w:u w:val="single"/>
          </w:rPr>
          <w:t>m</w:t>
        </w:r>
        <w:r>
          <w:rPr>
            <w:color w:val="0461C1"/>
            <w:spacing w:val="43"/>
          </w:rPr>
          <w:t xml:space="preserve"> </w:t>
        </w:r>
        <w:r>
          <w:rPr>
            <w:color w:val="000000"/>
          </w:rPr>
          <w:t>ou</w:t>
        </w:r>
      </w:hyperlink>
      <w:r>
        <w:rPr>
          <w:color w:val="000000"/>
        </w:rPr>
        <w:t xml:space="preserve"> </w:t>
      </w:r>
      <w:hyperlink r:id="rId25" w:history="1">
        <w:r>
          <w:rPr>
            <w:color w:val="0461C1"/>
            <w:spacing w:val="-5"/>
            <w:u w:val="single"/>
          </w:rPr>
          <w:t>h</w:t>
        </w:r>
        <w:r>
          <w:rPr>
            <w:color w:val="0461C1"/>
            <w:spacing w:val="-4"/>
            <w:u w:val="single"/>
          </w:rPr>
          <w:t>tt</w:t>
        </w:r>
        <w:r>
          <w:rPr>
            <w:color w:val="0461C1"/>
            <w:spacing w:val="-5"/>
            <w:u w:val="single"/>
          </w:rPr>
          <w:t>ps</w:t>
        </w:r>
        <w:r>
          <w:rPr>
            <w:color w:val="0461C1"/>
            <w:spacing w:val="-4"/>
            <w:u w:val="single"/>
          </w:rPr>
          <w:t>:</w:t>
        </w:r>
        <w:r>
          <w:rPr>
            <w:color w:val="0461C1"/>
            <w:spacing w:val="-2"/>
            <w:u w:val="single"/>
          </w:rPr>
          <w:t>/</w:t>
        </w:r>
        <w:r>
          <w:rPr>
            <w:color w:val="0461C1"/>
            <w:spacing w:val="-4"/>
            <w:u w:val="single"/>
          </w:rPr>
          <w:t>/</w:t>
        </w:r>
        <w:r>
          <w:rPr>
            <w:color w:val="0461C1"/>
            <w:spacing w:val="-3"/>
            <w:u w:val="single"/>
          </w:rPr>
          <w:t>w</w:t>
        </w:r>
        <w:r>
          <w:rPr>
            <w:color w:val="0461C1"/>
            <w:spacing w:val="-5"/>
            <w:u w:val="single"/>
          </w:rPr>
          <w:t>w</w:t>
        </w:r>
        <w:r>
          <w:rPr>
            <w:color w:val="0461C1"/>
            <w:spacing w:val="-3"/>
            <w:u w:val="single"/>
          </w:rPr>
          <w:t>w</w:t>
        </w:r>
        <w:r>
          <w:rPr>
            <w:color w:val="0461C1"/>
            <w:spacing w:val="-5"/>
            <w:u w:val="single"/>
          </w:rPr>
          <w:t>.p</w:t>
        </w:r>
        <w:r>
          <w:rPr>
            <w:color w:val="0461C1"/>
            <w:spacing w:val="-2"/>
            <w:u w:val="single"/>
          </w:rPr>
          <w:t>u</w:t>
        </w:r>
        <w:r>
          <w:rPr>
            <w:color w:val="0461C1"/>
            <w:spacing w:val="-5"/>
            <w:u w:val="single"/>
          </w:rPr>
          <w:t>b</w:t>
        </w:r>
        <w:r>
          <w:rPr>
            <w:color w:val="0461C1"/>
            <w:spacing w:val="-4"/>
            <w:u w:val="single"/>
          </w:rPr>
          <w:t>li</w:t>
        </w:r>
        <w:r>
          <w:rPr>
            <w:color w:val="0461C1"/>
            <w:spacing w:val="-3"/>
            <w:u w:val="single"/>
          </w:rPr>
          <w:t>c</w:t>
        </w:r>
        <w:r>
          <w:rPr>
            <w:color w:val="0461C1"/>
            <w:spacing w:val="-5"/>
            <w:u w:val="single"/>
          </w:rPr>
          <w:t>s</w:t>
        </w:r>
        <w:r>
          <w:rPr>
            <w:color w:val="0461C1"/>
            <w:spacing w:val="-3"/>
            <w:u w:val="single"/>
          </w:rPr>
          <w:t>c</w:t>
        </w:r>
        <w:r>
          <w:rPr>
            <w:color w:val="0461C1"/>
            <w:spacing w:val="-5"/>
            <w:u w:val="single"/>
          </w:rPr>
          <w:t>on</w:t>
        </w:r>
        <w:r>
          <w:rPr>
            <w:color w:val="0461C1"/>
            <w:spacing w:val="-2"/>
            <w:u w:val="single"/>
          </w:rPr>
          <w:t>t</w:t>
        </w:r>
        <w:r>
          <w:rPr>
            <w:color w:val="0461C1"/>
            <w:spacing w:val="-3"/>
            <w:u w:val="single"/>
          </w:rPr>
          <w:t>ra</w:t>
        </w:r>
        <w:r>
          <w:rPr>
            <w:color w:val="0461C1"/>
            <w:spacing w:val="-4"/>
            <w:u w:val="single"/>
          </w:rPr>
          <w:t>t</w:t>
        </w:r>
        <w:r>
          <w:rPr>
            <w:color w:val="0461C1"/>
            <w:spacing w:val="-6"/>
            <w:u w:val="single"/>
          </w:rPr>
          <w:t>c</w:t>
        </w:r>
        <w:r>
          <w:rPr>
            <w:color w:val="0461C1"/>
            <w:spacing w:val="-5"/>
            <w:u w:val="single"/>
          </w:rPr>
          <w:t>s</w:t>
        </w:r>
        <w:r>
          <w:rPr>
            <w:color w:val="0461C1"/>
            <w:spacing w:val="-2"/>
            <w:u w:val="single"/>
          </w:rPr>
          <w:t>.</w:t>
        </w:r>
        <w:r>
          <w:rPr>
            <w:color w:val="0461C1"/>
            <w:spacing w:val="-6"/>
            <w:u w:val="single"/>
          </w:rPr>
          <w:t>c</w:t>
        </w:r>
        <w:r>
          <w:rPr>
            <w:color w:val="0461C1"/>
            <w:u w:val="single"/>
          </w:rPr>
          <w:t>m</w:t>
        </w:r>
        <w:r>
          <w:rPr>
            <w:color w:val="0461C1"/>
            <w:spacing w:val="-6"/>
          </w:rPr>
          <w:t xml:space="preserve"> </w:t>
        </w:r>
        <w:r>
          <w:rPr>
            <w:color w:val="000000"/>
          </w:rPr>
          <w:t>;</w:t>
        </w:r>
      </w:hyperlink>
    </w:p>
    <w:p w14:paraId="46EE7A36" w14:textId="77777777" w:rsidR="00AF053B" w:rsidRDefault="00AF053B" w:rsidP="00AF053B">
      <w:pPr>
        <w:widowControl w:val="0"/>
        <w:tabs>
          <w:tab w:val="left" w:pos="920"/>
          <w:tab w:val="left" w:pos="1640"/>
          <w:tab w:val="left" w:pos="2360"/>
          <w:tab w:val="left" w:pos="3380"/>
          <w:tab w:val="left" w:pos="3700"/>
          <w:tab w:val="left" w:pos="5480"/>
          <w:tab w:val="left" w:pos="6060"/>
          <w:tab w:val="left" w:pos="8240"/>
          <w:tab w:val="left" w:pos="8880"/>
          <w:tab w:val="left" w:pos="9300"/>
        </w:tabs>
        <w:autoSpaceDE w:val="0"/>
        <w:autoSpaceDN w:val="0"/>
        <w:adjustRightInd w:val="0"/>
        <w:spacing w:before="54" w:line="292" w:lineRule="auto"/>
        <w:ind w:left="939" w:right="234" w:hanging="360"/>
        <w:rPr>
          <w:color w:val="000000"/>
        </w:rPr>
      </w:pPr>
      <w:r>
        <w:rPr>
          <w:rFonts w:ascii="Arial" w:hAnsi="Arial" w:cs="Arial"/>
          <w:color w:val="000000"/>
        </w:rPr>
        <w:t>-</w:t>
      </w:r>
      <w:r>
        <w:rPr>
          <w:rFonts w:ascii="Arial" w:hAnsi="Arial" w:cs="Arial"/>
          <w:color w:val="000000"/>
          <w:spacing w:val="-65"/>
        </w:rPr>
        <w:t xml:space="preserve"> </w:t>
      </w:r>
      <w:r>
        <w:rPr>
          <w:rFonts w:ascii="Arial" w:hAnsi="Arial" w:cs="Arial"/>
          <w:color w:val="000000"/>
        </w:rPr>
        <w:tab/>
      </w:r>
      <w:r>
        <w:rPr>
          <w:color w:val="000000"/>
          <w:spacing w:val="-3"/>
        </w:rPr>
        <w:t>A</w:t>
      </w:r>
      <w:r>
        <w:rPr>
          <w:color w:val="000000"/>
          <w:spacing w:val="-2"/>
        </w:rPr>
        <w:t>ll</w:t>
      </w:r>
      <w:r>
        <w:rPr>
          <w:color w:val="000000"/>
          <w:spacing w:val="-3"/>
        </w:rPr>
        <w:t>e</w:t>
      </w:r>
      <w:r>
        <w:rPr>
          <w:color w:val="000000"/>
        </w:rPr>
        <w:t>r</w:t>
      </w:r>
      <w:r>
        <w:rPr>
          <w:color w:val="000000"/>
        </w:rPr>
        <w:tab/>
      </w:r>
      <w:r>
        <w:rPr>
          <w:color w:val="000000"/>
          <w:spacing w:val="-5"/>
        </w:rPr>
        <w:t>d</w:t>
      </w:r>
      <w:r>
        <w:rPr>
          <w:color w:val="000000"/>
          <w:spacing w:val="-6"/>
        </w:rPr>
        <w:t>a</w:t>
      </w:r>
      <w:r>
        <w:rPr>
          <w:color w:val="000000"/>
          <w:spacing w:val="-2"/>
        </w:rPr>
        <w:t>n</w:t>
      </w:r>
      <w:r>
        <w:rPr>
          <w:color w:val="000000"/>
        </w:rPr>
        <w:t>s</w:t>
      </w:r>
      <w:r>
        <w:rPr>
          <w:color w:val="000000"/>
        </w:rPr>
        <w:tab/>
      </w:r>
      <w:r>
        <w:rPr>
          <w:color w:val="000000"/>
          <w:spacing w:val="-2"/>
        </w:rPr>
        <w:t>l</w:t>
      </w:r>
      <w:r>
        <w:rPr>
          <w:color w:val="000000"/>
          <w:spacing w:val="-3"/>
        </w:rPr>
        <w:t>’</w:t>
      </w:r>
      <w:r>
        <w:rPr>
          <w:color w:val="000000"/>
          <w:spacing w:val="-2"/>
        </w:rPr>
        <w:t>ongl</w:t>
      </w:r>
      <w:r>
        <w:rPr>
          <w:color w:val="000000"/>
          <w:spacing w:val="-3"/>
        </w:rPr>
        <w:t>e</w:t>
      </w:r>
      <w:r>
        <w:rPr>
          <w:color w:val="000000"/>
        </w:rPr>
        <w:t>t</w:t>
      </w:r>
      <w:r>
        <w:rPr>
          <w:color w:val="000000"/>
        </w:rPr>
        <w:tab/>
        <w:t>«</w:t>
      </w:r>
      <w:r>
        <w:rPr>
          <w:color w:val="000000"/>
        </w:rPr>
        <w:tab/>
      </w:r>
      <w:r>
        <w:rPr>
          <w:i/>
          <w:iCs/>
          <w:color w:val="000000"/>
          <w:spacing w:val="-1"/>
          <w:sz w:val="25"/>
          <w:szCs w:val="25"/>
        </w:rPr>
        <w:t>E</w:t>
      </w:r>
      <w:r>
        <w:rPr>
          <w:i/>
          <w:iCs/>
          <w:color w:val="000000"/>
          <w:spacing w:val="-2"/>
          <w:sz w:val="25"/>
          <w:szCs w:val="25"/>
        </w:rPr>
        <w:t>n</w:t>
      </w:r>
      <w:r>
        <w:rPr>
          <w:i/>
          <w:iCs/>
          <w:color w:val="000000"/>
          <w:spacing w:val="-1"/>
          <w:sz w:val="25"/>
          <w:szCs w:val="25"/>
        </w:rPr>
        <w:t>r</w:t>
      </w:r>
      <w:r>
        <w:rPr>
          <w:i/>
          <w:iCs/>
          <w:color w:val="000000"/>
          <w:spacing w:val="-3"/>
          <w:sz w:val="25"/>
          <w:szCs w:val="25"/>
        </w:rPr>
        <w:t>e</w:t>
      </w:r>
      <w:r>
        <w:rPr>
          <w:i/>
          <w:iCs/>
          <w:color w:val="000000"/>
          <w:spacing w:val="-2"/>
          <w:sz w:val="25"/>
          <w:szCs w:val="25"/>
        </w:rPr>
        <w:t>gi</w:t>
      </w:r>
      <w:r>
        <w:rPr>
          <w:i/>
          <w:iCs/>
          <w:color w:val="000000"/>
          <w:spacing w:val="-1"/>
          <w:sz w:val="25"/>
          <w:szCs w:val="25"/>
        </w:rPr>
        <w:t>s</w:t>
      </w:r>
      <w:r>
        <w:rPr>
          <w:i/>
          <w:iCs/>
          <w:color w:val="000000"/>
          <w:spacing w:val="-2"/>
          <w:sz w:val="25"/>
          <w:szCs w:val="25"/>
        </w:rPr>
        <w:t>t</w:t>
      </w:r>
      <w:r>
        <w:rPr>
          <w:i/>
          <w:iCs/>
          <w:color w:val="000000"/>
          <w:spacing w:val="-1"/>
          <w:sz w:val="25"/>
          <w:szCs w:val="25"/>
        </w:rPr>
        <w:t>r</w:t>
      </w:r>
      <w:r>
        <w:rPr>
          <w:i/>
          <w:iCs/>
          <w:color w:val="000000"/>
          <w:spacing w:val="-3"/>
          <w:sz w:val="25"/>
          <w:szCs w:val="25"/>
        </w:rPr>
        <w:t>e</w:t>
      </w:r>
      <w:r>
        <w:rPr>
          <w:i/>
          <w:iCs/>
          <w:color w:val="000000"/>
          <w:spacing w:val="-2"/>
          <w:sz w:val="25"/>
          <w:szCs w:val="25"/>
        </w:rPr>
        <w:t>m</w:t>
      </w:r>
      <w:r>
        <w:rPr>
          <w:i/>
          <w:iCs/>
          <w:color w:val="000000"/>
          <w:sz w:val="25"/>
          <w:szCs w:val="25"/>
        </w:rPr>
        <w:t>e</w:t>
      </w:r>
      <w:r>
        <w:rPr>
          <w:i/>
          <w:iCs/>
          <w:color w:val="000000"/>
          <w:spacing w:val="-3"/>
          <w:sz w:val="25"/>
          <w:szCs w:val="25"/>
        </w:rPr>
        <w:t>n</w:t>
      </w:r>
      <w:r>
        <w:rPr>
          <w:i/>
          <w:iCs/>
          <w:color w:val="000000"/>
          <w:sz w:val="25"/>
          <w:szCs w:val="25"/>
        </w:rPr>
        <w:t>t</w:t>
      </w:r>
      <w:r>
        <w:rPr>
          <w:i/>
          <w:iCs/>
          <w:color w:val="000000"/>
          <w:sz w:val="25"/>
          <w:szCs w:val="25"/>
        </w:rPr>
        <w:tab/>
      </w:r>
      <w:r>
        <w:rPr>
          <w:i/>
          <w:iCs/>
          <w:color w:val="000000"/>
          <w:spacing w:val="-5"/>
          <w:sz w:val="25"/>
          <w:szCs w:val="25"/>
        </w:rPr>
        <w:t>de</w:t>
      </w:r>
      <w:r>
        <w:rPr>
          <w:i/>
          <w:iCs/>
          <w:color w:val="000000"/>
          <w:sz w:val="25"/>
          <w:szCs w:val="25"/>
        </w:rPr>
        <w:t>s</w:t>
      </w:r>
      <w:r>
        <w:rPr>
          <w:i/>
          <w:iCs/>
          <w:color w:val="000000"/>
          <w:sz w:val="25"/>
          <w:szCs w:val="25"/>
        </w:rPr>
        <w:tab/>
      </w:r>
      <w:r>
        <w:rPr>
          <w:i/>
          <w:iCs/>
          <w:color w:val="000000"/>
          <w:spacing w:val="1"/>
          <w:w w:val="87"/>
          <w:sz w:val="25"/>
          <w:szCs w:val="25"/>
        </w:rPr>
        <w:t>s</w:t>
      </w:r>
      <w:r>
        <w:rPr>
          <w:i/>
          <w:iCs/>
          <w:color w:val="000000"/>
          <w:spacing w:val="3"/>
          <w:w w:val="87"/>
          <w:sz w:val="25"/>
          <w:szCs w:val="25"/>
        </w:rPr>
        <w:t>ou</w:t>
      </w:r>
      <w:r>
        <w:rPr>
          <w:i/>
          <w:iCs/>
          <w:color w:val="000000"/>
          <w:spacing w:val="2"/>
          <w:w w:val="87"/>
          <w:sz w:val="25"/>
          <w:szCs w:val="25"/>
        </w:rPr>
        <w:t>m</w:t>
      </w:r>
      <w:r>
        <w:rPr>
          <w:i/>
          <w:iCs/>
          <w:color w:val="000000"/>
          <w:spacing w:val="1"/>
          <w:w w:val="87"/>
          <w:sz w:val="25"/>
          <w:szCs w:val="25"/>
        </w:rPr>
        <w:t>i</w:t>
      </w:r>
      <w:r>
        <w:rPr>
          <w:i/>
          <w:iCs/>
          <w:color w:val="000000"/>
          <w:spacing w:val="3"/>
          <w:w w:val="87"/>
          <w:sz w:val="25"/>
          <w:szCs w:val="25"/>
        </w:rPr>
        <w:t>s</w:t>
      </w:r>
      <w:r>
        <w:rPr>
          <w:i/>
          <w:iCs/>
          <w:color w:val="000000"/>
          <w:spacing w:val="1"/>
          <w:w w:val="87"/>
          <w:sz w:val="25"/>
          <w:szCs w:val="25"/>
        </w:rPr>
        <w:t>s</w:t>
      </w:r>
      <w:r>
        <w:rPr>
          <w:i/>
          <w:iCs/>
          <w:color w:val="000000"/>
          <w:spacing w:val="3"/>
          <w:w w:val="87"/>
          <w:sz w:val="25"/>
          <w:szCs w:val="25"/>
        </w:rPr>
        <w:t>io</w:t>
      </w:r>
      <w:r>
        <w:rPr>
          <w:i/>
          <w:iCs/>
          <w:color w:val="000000"/>
          <w:w w:val="87"/>
          <w:sz w:val="25"/>
          <w:szCs w:val="25"/>
        </w:rPr>
        <w:t>n</w:t>
      </w:r>
      <w:r>
        <w:rPr>
          <w:i/>
          <w:iCs/>
          <w:color w:val="000000"/>
          <w:spacing w:val="3"/>
          <w:w w:val="87"/>
          <w:sz w:val="25"/>
          <w:szCs w:val="25"/>
        </w:rPr>
        <w:t>n</w:t>
      </w:r>
      <w:r>
        <w:rPr>
          <w:i/>
          <w:iCs/>
          <w:color w:val="000000"/>
          <w:w w:val="87"/>
          <w:sz w:val="25"/>
          <w:szCs w:val="25"/>
        </w:rPr>
        <w:t>a</w:t>
      </w:r>
      <w:r>
        <w:rPr>
          <w:i/>
          <w:iCs/>
          <w:color w:val="000000"/>
          <w:spacing w:val="3"/>
          <w:w w:val="87"/>
          <w:sz w:val="25"/>
          <w:szCs w:val="25"/>
        </w:rPr>
        <w:t>i</w:t>
      </w:r>
      <w:r>
        <w:rPr>
          <w:i/>
          <w:iCs/>
          <w:color w:val="000000"/>
          <w:spacing w:val="1"/>
          <w:w w:val="87"/>
          <w:sz w:val="25"/>
          <w:szCs w:val="25"/>
        </w:rPr>
        <w:t>r</w:t>
      </w:r>
      <w:r>
        <w:rPr>
          <w:i/>
          <w:iCs/>
          <w:color w:val="000000"/>
          <w:spacing w:val="3"/>
          <w:w w:val="87"/>
          <w:sz w:val="25"/>
          <w:szCs w:val="25"/>
        </w:rPr>
        <w:t>e</w:t>
      </w:r>
      <w:r>
        <w:rPr>
          <w:i/>
          <w:iCs/>
          <w:color w:val="000000"/>
          <w:w w:val="87"/>
          <w:sz w:val="25"/>
          <w:szCs w:val="25"/>
        </w:rPr>
        <w:t>s</w:t>
      </w:r>
      <w:r>
        <w:rPr>
          <w:i/>
          <w:iCs/>
          <w:color w:val="000000"/>
          <w:spacing w:val="31"/>
          <w:w w:val="87"/>
          <w:sz w:val="25"/>
          <w:szCs w:val="25"/>
        </w:rPr>
        <w:t xml:space="preserve"> </w:t>
      </w:r>
      <w:r>
        <w:rPr>
          <w:color w:val="000000"/>
          <w:spacing w:val="-5"/>
        </w:rPr>
        <w:t>»</w:t>
      </w:r>
      <w:r>
        <w:rPr>
          <w:color w:val="000000"/>
        </w:rPr>
        <w:t>,</w:t>
      </w:r>
      <w:r>
        <w:rPr>
          <w:color w:val="000000"/>
        </w:rPr>
        <w:tab/>
      </w:r>
      <w:r>
        <w:rPr>
          <w:color w:val="000000"/>
          <w:spacing w:val="-5"/>
        </w:rPr>
        <w:t>pu</w:t>
      </w:r>
      <w:r>
        <w:rPr>
          <w:color w:val="000000"/>
          <w:spacing w:val="-4"/>
        </w:rPr>
        <w:t>i</w:t>
      </w:r>
      <w:r>
        <w:rPr>
          <w:color w:val="000000"/>
        </w:rPr>
        <w:t>s</w:t>
      </w:r>
      <w:r>
        <w:rPr>
          <w:color w:val="000000"/>
        </w:rPr>
        <w:tab/>
      </w:r>
      <w:r>
        <w:rPr>
          <w:color w:val="000000"/>
          <w:spacing w:val="-4"/>
        </w:rPr>
        <w:t>l</w:t>
      </w:r>
      <w:r>
        <w:rPr>
          <w:color w:val="000000"/>
        </w:rPr>
        <w:t>a</w:t>
      </w:r>
      <w:r>
        <w:rPr>
          <w:color w:val="000000"/>
        </w:rPr>
        <w:tab/>
      </w:r>
      <w:r>
        <w:rPr>
          <w:color w:val="000000"/>
          <w:spacing w:val="-3"/>
        </w:rPr>
        <w:t>r</w:t>
      </w:r>
      <w:r>
        <w:rPr>
          <w:color w:val="000000"/>
          <w:spacing w:val="-2"/>
        </w:rPr>
        <w:t>u</w:t>
      </w:r>
      <w:r>
        <w:rPr>
          <w:color w:val="000000"/>
        </w:rPr>
        <w:t xml:space="preserve">- </w:t>
      </w:r>
      <w:r>
        <w:rPr>
          <w:color w:val="000000"/>
          <w:spacing w:val="-2"/>
        </w:rPr>
        <w:t>b</w:t>
      </w:r>
      <w:r>
        <w:rPr>
          <w:color w:val="000000"/>
          <w:spacing w:val="-3"/>
        </w:rPr>
        <w:t>r</w:t>
      </w:r>
      <w:r>
        <w:rPr>
          <w:color w:val="000000"/>
          <w:spacing w:val="-2"/>
        </w:rPr>
        <w:t>iqu</w:t>
      </w:r>
      <w:r>
        <w:rPr>
          <w:color w:val="000000"/>
        </w:rPr>
        <w:t>e</w:t>
      </w:r>
    </w:p>
    <w:p w14:paraId="45D33598" w14:textId="77777777" w:rsidR="00AF053B" w:rsidRDefault="00AF053B" w:rsidP="00AF053B">
      <w:pPr>
        <w:widowControl w:val="0"/>
        <w:autoSpaceDE w:val="0"/>
        <w:autoSpaceDN w:val="0"/>
        <w:adjustRightInd w:val="0"/>
        <w:spacing w:line="230" w:lineRule="exact"/>
        <w:ind w:left="939"/>
        <w:rPr>
          <w:color w:val="000000"/>
        </w:rPr>
      </w:pPr>
      <w:r>
        <w:rPr>
          <w:color w:val="000000"/>
          <w:position w:val="1"/>
        </w:rPr>
        <w:t>«</w:t>
      </w:r>
      <w:r>
        <w:rPr>
          <w:color w:val="000000"/>
          <w:spacing w:val="-22"/>
          <w:position w:val="1"/>
        </w:rPr>
        <w:t xml:space="preserve"> </w:t>
      </w:r>
      <w:r>
        <w:rPr>
          <w:i/>
          <w:iCs/>
          <w:color w:val="000000"/>
          <w:spacing w:val="2"/>
          <w:w w:val="87"/>
          <w:position w:val="1"/>
          <w:sz w:val="25"/>
          <w:szCs w:val="25"/>
        </w:rPr>
        <w:t>E</w:t>
      </w:r>
      <w:r>
        <w:rPr>
          <w:i/>
          <w:iCs/>
          <w:color w:val="000000"/>
          <w:w w:val="87"/>
          <w:position w:val="1"/>
          <w:sz w:val="25"/>
          <w:szCs w:val="25"/>
        </w:rPr>
        <w:t>n</w:t>
      </w:r>
      <w:r>
        <w:rPr>
          <w:i/>
          <w:iCs/>
          <w:color w:val="000000"/>
          <w:spacing w:val="3"/>
          <w:w w:val="87"/>
          <w:position w:val="1"/>
          <w:sz w:val="25"/>
          <w:szCs w:val="25"/>
        </w:rPr>
        <w:t>re</w:t>
      </w:r>
      <w:r>
        <w:rPr>
          <w:i/>
          <w:iCs/>
          <w:color w:val="000000"/>
          <w:w w:val="87"/>
          <w:position w:val="1"/>
          <w:sz w:val="25"/>
          <w:szCs w:val="25"/>
        </w:rPr>
        <w:t>g</w:t>
      </w:r>
      <w:r>
        <w:rPr>
          <w:i/>
          <w:iCs/>
          <w:color w:val="000000"/>
          <w:spacing w:val="2"/>
          <w:w w:val="87"/>
          <w:position w:val="1"/>
          <w:sz w:val="25"/>
          <w:szCs w:val="25"/>
        </w:rPr>
        <w:t>i</w:t>
      </w:r>
      <w:r>
        <w:rPr>
          <w:i/>
          <w:iCs/>
          <w:color w:val="000000"/>
          <w:spacing w:val="1"/>
          <w:w w:val="87"/>
          <w:position w:val="1"/>
          <w:sz w:val="25"/>
          <w:szCs w:val="25"/>
        </w:rPr>
        <w:t>s</w:t>
      </w:r>
      <w:r>
        <w:rPr>
          <w:i/>
          <w:iCs/>
          <w:color w:val="000000"/>
          <w:spacing w:val="3"/>
          <w:w w:val="87"/>
          <w:position w:val="1"/>
          <w:sz w:val="25"/>
          <w:szCs w:val="25"/>
        </w:rPr>
        <w:t>t</w:t>
      </w:r>
      <w:r>
        <w:rPr>
          <w:i/>
          <w:iCs/>
          <w:color w:val="000000"/>
          <w:spacing w:val="1"/>
          <w:w w:val="87"/>
          <w:position w:val="1"/>
          <w:sz w:val="25"/>
          <w:szCs w:val="25"/>
        </w:rPr>
        <w:t>r</w:t>
      </w:r>
      <w:r>
        <w:rPr>
          <w:i/>
          <w:iCs/>
          <w:color w:val="000000"/>
          <w:spacing w:val="3"/>
          <w:w w:val="87"/>
          <w:position w:val="1"/>
          <w:sz w:val="25"/>
          <w:szCs w:val="25"/>
        </w:rPr>
        <w:t>e</w:t>
      </w:r>
      <w:r>
        <w:rPr>
          <w:i/>
          <w:iCs/>
          <w:color w:val="000000"/>
          <w:spacing w:val="2"/>
          <w:w w:val="87"/>
          <w:position w:val="1"/>
          <w:sz w:val="25"/>
          <w:szCs w:val="25"/>
        </w:rPr>
        <w:t>m</w:t>
      </w:r>
      <w:r>
        <w:rPr>
          <w:i/>
          <w:iCs/>
          <w:color w:val="000000"/>
          <w:spacing w:val="3"/>
          <w:w w:val="87"/>
          <w:position w:val="1"/>
          <w:sz w:val="25"/>
          <w:szCs w:val="25"/>
        </w:rPr>
        <w:t>e</w:t>
      </w:r>
      <w:r>
        <w:rPr>
          <w:i/>
          <w:iCs/>
          <w:color w:val="000000"/>
          <w:w w:val="87"/>
          <w:position w:val="1"/>
          <w:sz w:val="25"/>
          <w:szCs w:val="25"/>
        </w:rPr>
        <w:t>nt</w:t>
      </w:r>
      <w:r>
        <w:rPr>
          <w:i/>
          <w:iCs/>
          <w:color w:val="000000"/>
          <w:spacing w:val="20"/>
          <w:w w:val="87"/>
          <w:position w:val="1"/>
          <w:sz w:val="25"/>
          <w:szCs w:val="25"/>
        </w:rPr>
        <w:t xml:space="preserve"> </w:t>
      </w:r>
      <w:r>
        <w:rPr>
          <w:i/>
          <w:iCs/>
          <w:color w:val="000000"/>
          <w:spacing w:val="3"/>
          <w:w w:val="87"/>
          <w:position w:val="1"/>
          <w:sz w:val="25"/>
          <w:szCs w:val="25"/>
        </w:rPr>
        <w:t>no</w:t>
      </w:r>
      <w:r>
        <w:rPr>
          <w:i/>
          <w:iCs/>
          <w:color w:val="000000"/>
          <w:w w:val="87"/>
          <w:position w:val="1"/>
          <w:sz w:val="25"/>
          <w:szCs w:val="25"/>
        </w:rPr>
        <w:t>u</w:t>
      </w:r>
      <w:r>
        <w:rPr>
          <w:i/>
          <w:iCs/>
          <w:color w:val="000000"/>
          <w:spacing w:val="3"/>
          <w:w w:val="87"/>
          <w:position w:val="1"/>
          <w:sz w:val="25"/>
          <w:szCs w:val="25"/>
        </w:rPr>
        <w:t>vea</w:t>
      </w:r>
      <w:r>
        <w:rPr>
          <w:i/>
          <w:iCs/>
          <w:color w:val="000000"/>
          <w:w w:val="87"/>
          <w:position w:val="1"/>
          <w:sz w:val="25"/>
          <w:szCs w:val="25"/>
        </w:rPr>
        <w:t>u</w:t>
      </w:r>
      <w:r>
        <w:rPr>
          <w:i/>
          <w:iCs/>
          <w:color w:val="000000"/>
          <w:spacing w:val="9"/>
          <w:w w:val="87"/>
          <w:position w:val="1"/>
          <w:sz w:val="25"/>
          <w:szCs w:val="25"/>
        </w:rPr>
        <w:t xml:space="preserve"> </w:t>
      </w:r>
      <w:r>
        <w:rPr>
          <w:i/>
          <w:iCs/>
          <w:color w:val="000000"/>
          <w:position w:val="1"/>
          <w:sz w:val="25"/>
          <w:szCs w:val="25"/>
        </w:rPr>
        <w:t>/</w:t>
      </w:r>
      <w:r>
        <w:rPr>
          <w:i/>
          <w:iCs/>
          <w:color w:val="000000"/>
          <w:spacing w:val="-14"/>
          <w:position w:val="1"/>
          <w:sz w:val="25"/>
          <w:szCs w:val="25"/>
        </w:rPr>
        <w:t xml:space="preserve"> </w:t>
      </w:r>
      <w:r>
        <w:rPr>
          <w:i/>
          <w:iCs/>
          <w:color w:val="000000"/>
          <w:spacing w:val="2"/>
          <w:w w:val="87"/>
          <w:position w:val="1"/>
          <w:sz w:val="25"/>
          <w:szCs w:val="25"/>
        </w:rPr>
        <w:t>C</w:t>
      </w:r>
      <w:r>
        <w:rPr>
          <w:i/>
          <w:iCs/>
          <w:color w:val="000000"/>
          <w:spacing w:val="1"/>
          <w:w w:val="87"/>
          <w:position w:val="1"/>
          <w:sz w:val="25"/>
          <w:szCs w:val="25"/>
        </w:rPr>
        <w:t>ertif</w:t>
      </w:r>
      <w:r>
        <w:rPr>
          <w:i/>
          <w:iCs/>
          <w:color w:val="000000"/>
          <w:spacing w:val="3"/>
          <w:w w:val="87"/>
          <w:position w:val="1"/>
          <w:sz w:val="25"/>
          <w:szCs w:val="25"/>
        </w:rPr>
        <w:t>ic</w:t>
      </w:r>
      <w:r>
        <w:rPr>
          <w:i/>
          <w:iCs/>
          <w:color w:val="000000"/>
          <w:w w:val="87"/>
          <w:position w:val="1"/>
          <w:sz w:val="25"/>
          <w:szCs w:val="25"/>
        </w:rPr>
        <w:t>at</w:t>
      </w:r>
      <w:r>
        <w:rPr>
          <w:i/>
          <w:iCs/>
          <w:color w:val="000000"/>
          <w:spacing w:val="15"/>
          <w:w w:val="87"/>
          <w:position w:val="1"/>
          <w:sz w:val="25"/>
          <w:szCs w:val="25"/>
        </w:rPr>
        <w:t xml:space="preserve"> </w:t>
      </w:r>
      <w:r>
        <w:rPr>
          <w:i/>
          <w:iCs/>
          <w:color w:val="000000"/>
          <w:spacing w:val="3"/>
          <w:w w:val="87"/>
          <w:position w:val="1"/>
          <w:sz w:val="25"/>
          <w:szCs w:val="25"/>
        </w:rPr>
        <w:t>s</w:t>
      </w:r>
      <w:r>
        <w:rPr>
          <w:i/>
          <w:iCs/>
          <w:color w:val="000000"/>
          <w:w w:val="87"/>
          <w:position w:val="1"/>
          <w:sz w:val="25"/>
          <w:szCs w:val="25"/>
        </w:rPr>
        <w:t>u</w:t>
      </w:r>
      <w:r>
        <w:rPr>
          <w:i/>
          <w:iCs/>
          <w:color w:val="000000"/>
          <w:spacing w:val="3"/>
          <w:w w:val="87"/>
          <w:position w:val="1"/>
          <w:sz w:val="25"/>
          <w:szCs w:val="25"/>
        </w:rPr>
        <w:t>p</w:t>
      </w:r>
      <w:r>
        <w:rPr>
          <w:i/>
          <w:iCs/>
          <w:color w:val="000000"/>
          <w:w w:val="87"/>
          <w:position w:val="1"/>
          <w:sz w:val="25"/>
          <w:szCs w:val="25"/>
        </w:rPr>
        <w:t>p</w:t>
      </w:r>
      <w:r>
        <w:rPr>
          <w:i/>
          <w:iCs/>
          <w:color w:val="000000"/>
          <w:spacing w:val="3"/>
          <w:w w:val="87"/>
          <w:position w:val="1"/>
          <w:sz w:val="25"/>
          <w:szCs w:val="25"/>
        </w:rPr>
        <w:t>lé</w:t>
      </w:r>
      <w:r>
        <w:rPr>
          <w:i/>
          <w:iCs/>
          <w:color w:val="000000"/>
          <w:spacing w:val="2"/>
          <w:w w:val="87"/>
          <w:position w:val="1"/>
          <w:sz w:val="25"/>
          <w:szCs w:val="25"/>
        </w:rPr>
        <w:t>m</w:t>
      </w:r>
      <w:r>
        <w:rPr>
          <w:i/>
          <w:iCs/>
          <w:color w:val="000000"/>
          <w:spacing w:val="3"/>
          <w:w w:val="87"/>
          <w:position w:val="1"/>
          <w:sz w:val="25"/>
          <w:szCs w:val="25"/>
        </w:rPr>
        <w:t>e</w:t>
      </w:r>
      <w:r>
        <w:rPr>
          <w:i/>
          <w:iCs/>
          <w:color w:val="000000"/>
          <w:w w:val="87"/>
          <w:position w:val="1"/>
          <w:sz w:val="25"/>
          <w:szCs w:val="25"/>
        </w:rPr>
        <w:t>n</w:t>
      </w:r>
      <w:r>
        <w:rPr>
          <w:i/>
          <w:iCs/>
          <w:color w:val="000000"/>
          <w:spacing w:val="3"/>
          <w:w w:val="87"/>
          <w:position w:val="1"/>
          <w:sz w:val="25"/>
          <w:szCs w:val="25"/>
        </w:rPr>
        <w:t>t</w:t>
      </w:r>
      <w:r>
        <w:rPr>
          <w:i/>
          <w:iCs/>
          <w:color w:val="000000"/>
          <w:w w:val="87"/>
          <w:position w:val="1"/>
          <w:sz w:val="25"/>
          <w:szCs w:val="25"/>
        </w:rPr>
        <w:t>a</w:t>
      </w:r>
      <w:r>
        <w:rPr>
          <w:i/>
          <w:iCs/>
          <w:color w:val="000000"/>
          <w:spacing w:val="2"/>
          <w:w w:val="87"/>
          <w:position w:val="1"/>
          <w:sz w:val="25"/>
          <w:szCs w:val="25"/>
        </w:rPr>
        <w:t>i</w:t>
      </w:r>
      <w:r>
        <w:rPr>
          <w:i/>
          <w:iCs/>
          <w:color w:val="000000"/>
          <w:spacing w:val="3"/>
          <w:w w:val="87"/>
          <w:position w:val="1"/>
          <w:sz w:val="25"/>
          <w:szCs w:val="25"/>
        </w:rPr>
        <w:t>r</w:t>
      </w:r>
      <w:r>
        <w:rPr>
          <w:i/>
          <w:iCs/>
          <w:color w:val="000000"/>
          <w:w w:val="87"/>
          <w:position w:val="1"/>
          <w:sz w:val="25"/>
          <w:szCs w:val="25"/>
        </w:rPr>
        <w:t>e</w:t>
      </w:r>
      <w:r>
        <w:rPr>
          <w:i/>
          <w:iCs/>
          <w:color w:val="000000"/>
          <w:spacing w:val="19"/>
          <w:w w:val="87"/>
          <w:position w:val="1"/>
          <w:sz w:val="25"/>
          <w:szCs w:val="25"/>
        </w:rPr>
        <w:t xml:space="preserve"> </w:t>
      </w:r>
      <w:r>
        <w:rPr>
          <w:color w:val="000000"/>
          <w:position w:val="1"/>
        </w:rPr>
        <w:t>»</w:t>
      </w:r>
      <w:r>
        <w:rPr>
          <w:color w:val="000000"/>
          <w:spacing w:val="-22"/>
          <w:position w:val="1"/>
        </w:rPr>
        <w:t xml:space="preserve"> </w:t>
      </w:r>
      <w:r>
        <w:rPr>
          <w:color w:val="000000"/>
          <w:position w:val="1"/>
        </w:rPr>
        <w:t>;</w:t>
      </w:r>
      <w:r>
        <w:rPr>
          <w:color w:val="000000"/>
          <w:spacing w:val="-14"/>
          <w:position w:val="1"/>
        </w:rPr>
        <w:t xml:space="preserve"> </w:t>
      </w:r>
      <w:r>
        <w:rPr>
          <w:color w:val="000000"/>
          <w:w w:val="90"/>
          <w:position w:val="1"/>
        </w:rPr>
        <w:t>identifier</w:t>
      </w:r>
      <w:r>
        <w:rPr>
          <w:color w:val="000000"/>
          <w:spacing w:val="-1"/>
          <w:w w:val="90"/>
          <w:position w:val="1"/>
        </w:rPr>
        <w:t xml:space="preserve"> </w:t>
      </w:r>
      <w:r>
        <w:rPr>
          <w:color w:val="000000"/>
          <w:w w:val="90"/>
          <w:position w:val="1"/>
        </w:rPr>
        <w:t xml:space="preserve">l’entreprise </w:t>
      </w:r>
      <w:r>
        <w:rPr>
          <w:color w:val="000000"/>
          <w:position w:val="1"/>
        </w:rPr>
        <w:t>à</w:t>
      </w:r>
      <w:r>
        <w:rPr>
          <w:color w:val="000000"/>
          <w:spacing w:val="-21"/>
          <w:position w:val="1"/>
        </w:rPr>
        <w:t xml:space="preserve"> </w:t>
      </w:r>
      <w:r>
        <w:rPr>
          <w:color w:val="000000"/>
          <w:w w:val="90"/>
          <w:position w:val="1"/>
        </w:rPr>
        <w:t>partir</w:t>
      </w:r>
      <w:r>
        <w:rPr>
          <w:color w:val="000000"/>
          <w:spacing w:val="-1"/>
          <w:w w:val="90"/>
          <w:position w:val="1"/>
        </w:rPr>
        <w:t xml:space="preserve"> </w:t>
      </w:r>
      <w:r>
        <w:rPr>
          <w:color w:val="000000"/>
          <w:spacing w:val="-5"/>
          <w:position w:val="1"/>
        </w:rPr>
        <w:t>du</w:t>
      </w:r>
    </w:p>
    <w:p w14:paraId="52BBE91A" w14:textId="77777777" w:rsidR="00AF053B" w:rsidRDefault="00AF053B" w:rsidP="00AF053B">
      <w:pPr>
        <w:widowControl w:val="0"/>
        <w:autoSpaceDE w:val="0"/>
        <w:autoSpaceDN w:val="0"/>
        <w:adjustRightInd w:val="0"/>
        <w:spacing w:before="26" w:line="269" w:lineRule="auto"/>
        <w:ind w:left="113" w:right="381"/>
        <w:rPr>
          <w:color w:val="000000"/>
        </w:rPr>
      </w:pPr>
      <w:proofErr w:type="gramStart"/>
      <w:r>
        <w:rPr>
          <w:color w:val="000000"/>
          <w:spacing w:val="-2"/>
        </w:rPr>
        <w:t>num</w:t>
      </w:r>
      <w:r>
        <w:rPr>
          <w:color w:val="000000"/>
          <w:spacing w:val="-3"/>
        </w:rPr>
        <w:t>ér</w:t>
      </w:r>
      <w:r>
        <w:rPr>
          <w:color w:val="000000"/>
        </w:rPr>
        <w:t>o</w:t>
      </w:r>
      <w:proofErr w:type="gramEnd"/>
      <w:r>
        <w:rPr>
          <w:color w:val="000000"/>
          <w:spacing w:val="-16"/>
        </w:rPr>
        <w:t xml:space="preserve"> </w:t>
      </w:r>
      <w:r>
        <w:rPr>
          <w:color w:val="000000"/>
          <w:spacing w:val="-2"/>
        </w:rPr>
        <w:t>d</w:t>
      </w:r>
      <w:r>
        <w:rPr>
          <w:color w:val="000000"/>
        </w:rPr>
        <w:t>e</w:t>
      </w:r>
      <w:r>
        <w:rPr>
          <w:color w:val="000000"/>
          <w:spacing w:val="-20"/>
        </w:rPr>
        <w:t xml:space="preserve"> </w:t>
      </w:r>
      <w:r>
        <w:rPr>
          <w:color w:val="000000"/>
        </w:rPr>
        <w:t>R</w:t>
      </w:r>
      <w:r>
        <w:rPr>
          <w:color w:val="000000"/>
          <w:spacing w:val="-3"/>
        </w:rPr>
        <w:t>e</w:t>
      </w:r>
      <w:r>
        <w:rPr>
          <w:color w:val="000000"/>
          <w:spacing w:val="-2"/>
        </w:rPr>
        <w:t>gis</w:t>
      </w:r>
      <w:r>
        <w:rPr>
          <w:color w:val="000000"/>
        </w:rPr>
        <w:t>t</w:t>
      </w:r>
      <w:r>
        <w:rPr>
          <w:color w:val="000000"/>
          <w:spacing w:val="-3"/>
        </w:rPr>
        <w:t>r</w:t>
      </w:r>
      <w:r>
        <w:rPr>
          <w:color w:val="000000"/>
        </w:rPr>
        <w:t>e</w:t>
      </w:r>
      <w:r>
        <w:rPr>
          <w:color w:val="000000"/>
          <w:spacing w:val="-18"/>
        </w:rPr>
        <w:t xml:space="preserve"> </w:t>
      </w:r>
      <w:r>
        <w:rPr>
          <w:color w:val="000000"/>
          <w:spacing w:val="-2"/>
        </w:rPr>
        <w:t>d</w:t>
      </w:r>
      <w:r>
        <w:rPr>
          <w:color w:val="000000"/>
        </w:rPr>
        <w:t>e</w:t>
      </w:r>
      <w:r>
        <w:rPr>
          <w:color w:val="000000"/>
          <w:spacing w:val="-20"/>
        </w:rPr>
        <w:t xml:space="preserve"> </w:t>
      </w:r>
      <w:r>
        <w:rPr>
          <w:color w:val="000000"/>
          <w:spacing w:val="-2"/>
        </w:rPr>
        <w:t>C</w:t>
      </w:r>
      <w:r>
        <w:rPr>
          <w:color w:val="000000"/>
        </w:rPr>
        <w:t>o</w:t>
      </w:r>
      <w:r>
        <w:rPr>
          <w:color w:val="000000"/>
          <w:spacing w:val="-2"/>
        </w:rPr>
        <w:t>mm</w:t>
      </w:r>
      <w:r>
        <w:rPr>
          <w:color w:val="000000"/>
          <w:spacing w:val="-3"/>
        </w:rPr>
        <w:t>er</w:t>
      </w:r>
      <w:r>
        <w:rPr>
          <w:color w:val="000000"/>
          <w:spacing w:val="-1"/>
        </w:rPr>
        <w:t>c</w:t>
      </w:r>
      <w:r>
        <w:rPr>
          <w:color w:val="000000"/>
          <w:spacing w:val="-3"/>
        </w:rPr>
        <w:t>e</w:t>
      </w:r>
      <w:r>
        <w:rPr>
          <w:color w:val="000000"/>
        </w:rPr>
        <w:t>,</w:t>
      </w:r>
      <w:r>
        <w:rPr>
          <w:color w:val="000000"/>
          <w:spacing w:val="-16"/>
        </w:rPr>
        <w:t xml:space="preserve"> </w:t>
      </w:r>
      <w:r>
        <w:rPr>
          <w:color w:val="000000"/>
          <w:spacing w:val="-2"/>
        </w:rPr>
        <w:t>pui</w:t>
      </w:r>
      <w:r>
        <w:rPr>
          <w:color w:val="000000"/>
        </w:rPr>
        <w:t>s</w:t>
      </w:r>
      <w:r>
        <w:rPr>
          <w:color w:val="000000"/>
          <w:spacing w:val="-17"/>
        </w:rPr>
        <w:t xml:space="preserve"> </w:t>
      </w:r>
      <w:r>
        <w:rPr>
          <w:color w:val="000000"/>
          <w:spacing w:val="-3"/>
        </w:rPr>
        <w:t>a</w:t>
      </w:r>
      <w:r>
        <w:rPr>
          <w:color w:val="000000"/>
          <w:spacing w:val="-2"/>
        </w:rPr>
        <w:t>jou</w:t>
      </w:r>
      <w:r>
        <w:rPr>
          <w:color w:val="000000"/>
        </w:rPr>
        <w:t>t</w:t>
      </w:r>
      <w:r>
        <w:rPr>
          <w:color w:val="000000"/>
          <w:spacing w:val="-3"/>
        </w:rPr>
        <w:t>e</w:t>
      </w:r>
      <w:r>
        <w:rPr>
          <w:color w:val="000000"/>
        </w:rPr>
        <w:t>r</w:t>
      </w:r>
      <w:r>
        <w:rPr>
          <w:color w:val="000000"/>
          <w:spacing w:val="-20"/>
        </w:rPr>
        <w:t xml:space="preserve"> </w:t>
      </w:r>
      <w:r>
        <w:rPr>
          <w:color w:val="000000"/>
        </w:rPr>
        <w:t>le</w:t>
      </w:r>
      <w:r>
        <w:rPr>
          <w:color w:val="000000"/>
          <w:spacing w:val="-20"/>
        </w:rPr>
        <w:t xml:space="preserve"> </w:t>
      </w:r>
      <w:r>
        <w:rPr>
          <w:color w:val="000000"/>
        </w:rPr>
        <w:t>C</w:t>
      </w:r>
      <w:r>
        <w:rPr>
          <w:color w:val="000000"/>
          <w:spacing w:val="-3"/>
        </w:rPr>
        <w:t>er</w:t>
      </w:r>
      <w:r>
        <w:rPr>
          <w:color w:val="000000"/>
          <w:spacing w:val="-2"/>
        </w:rPr>
        <w:t>ti</w:t>
      </w:r>
      <w:r>
        <w:rPr>
          <w:color w:val="000000"/>
          <w:spacing w:val="-3"/>
        </w:rPr>
        <w:t>f</w:t>
      </w:r>
      <w:r>
        <w:rPr>
          <w:color w:val="000000"/>
        </w:rPr>
        <w:t>i</w:t>
      </w:r>
      <w:r>
        <w:rPr>
          <w:color w:val="000000"/>
          <w:spacing w:val="-3"/>
        </w:rPr>
        <w:t>ca</w:t>
      </w:r>
      <w:r>
        <w:rPr>
          <w:color w:val="000000"/>
        </w:rPr>
        <w:t>t</w:t>
      </w:r>
      <w:r>
        <w:rPr>
          <w:color w:val="000000"/>
          <w:spacing w:val="-16"/>
        </w:rPr>
        <w:t xml:space="preserve"> </w:t>
      </w:r>
      <w:r>
        <w:rPr>
          <w:color w:val="000000"/>
          <w:spacing w:val="-3"/>
        </w:rPr>
        <w:t>a</w:t>
      </w:r>
      <w:r>
        <w:rPr>
          <w:color w:val="000000"/>
        </w:rPr>
        <w:t>p</w:t>
      </w:r>
      <w:r>
        <w:rPr>
          <w:color w:val="000000"/>
          <w:spacing w:val="-3"/>
        </w:rPr>
        <w:t>r</w:t>
      </w:r>
      <w:r>
        <w:rPr>
          <w:color w:val="000000"/>
          <w:spacing w:val="-1"/>
        </w:rPr>
        <w:t>è</w:t>
      </w:r>
      <w:r>
        <w:rPr>
          <w:color w:val="000000"/>
        </w:rPr>
        <w:t>s</w:t>
      </w:r>
      <w:r>
        <w:rPr>
          <w:color w:val="000000"/>
          <w:spacing w:val="-19"/>
        </w:rPr>
        <w:t xml:space="preserve"> </w:t>
      </w:r>
      <w:r>
        <w:rPr>
          <w:color w:val="000000"/>
          <w:spacing w:val="-1"/>
        </w:rPr>
        <w:t>a</w:t>
      </w:r>
      <w:r>
        <w:rPr>
          <w:color w:val="000000"/>
          <w:spacing w:val="-2"/>
        </w:rPr>
        <w:t>voi</w:t>
      </w:r>
      <w:r>
        <w:rPr>
          <w:color w:val="000000"/>
        </w:rPr>
        <w:t>r</w:t>
      </w:r>
      <w:r>
        <w:rPr>
          <w:color w:val="000000"/>
          <w:spacing w:val="-18"/>
        </w:rPr>
        <w:t xml:space="preserve"> </w:t>
      </w:r>
      <w:r>
        <w:rPr>
          <w:color w:val="000000"/>
          <w:spacing w:val="-2"/>
        </w:rPr>
        <w:t>minut</w:t>
      </w:r>
      <w:r>
        <w:rPr>
          <w:color w:val="000000"/>
        </w:rPr>
        <w:t>i</w:t>
      </w:r>
      <w:r>
        <w:rPr>
          <w:color w:val="000000"/>
          <w:spacing w:val="-3"/>
        </w:rPr>
        <w:t>e</w:t>
      </w:r>
      <w:r>
        <w:rPr>
          <w:color w:val="000000"/>
          <w:spacing w:val="-2"/>
        </w:rPr>
        <w:t>us</w:t>
      </w:r>
      <w:r>
        <w:rPr>
          <w:color w:val="000000"/>
          <w:spacing w:val="-3"/>
        </w:rPr>
        <w:t>e</w:t>
      </w:r>
      <w:r>
        <w:rPr>
          <w:color w:val="000000"/>
        </w:rPr>
        <w:t>m</w:t>
      </w:r>
      <w:r>
        <w:rPr>
          <w:color w:val="000000"/>
          <w:spacing w:val="-3"/>
        </w:rPr>
        <w:t>e</w:t>
      </w:r>
      <w:r>
        <w:rPr>
          <w:color w:val="000000"/>
          <w:spacing w:val="-2"/>
        </w:rPr>
        <w:t>n</w:t>
      </w:r>
      <w:r>
        <w:rPr>
          <w:color w:val="000000"/>
        </w:rPr>
        <w:t>t</w:t>
      </w:r>
      <w:r>
        <w:rPr>
          <w:color w:val="000000"/>
          <w:spacing w:val="-4"/>
        </w:rPr>
        <w:t xml:space="preserve"> </w:t>
      </w:r>
      <w:r>
        <w:rPr>
          <w:color w:val="000000"/>
          <w:spacing w:val="1"/>
        </w:rPr>
        <w:t>r</w:t>
      </w:r>
      <w:r>
        <w:rPr>
          <w:color w:val="000000"/>
          <w:spacing w:val="-1"/>
        </w:rPr>
        <w:t>e</w:t>
      </w:r>
      <w:r>
        <w:rPr>
          <w:color w:val="000000"/>
        </w:rPr>
        <w:t>ns</w:t>
      </w:r>
      <w:r>
        <w:rPr>
          <w:color w:val="000000"/>
          <w:spacing w:val="-1"/>
        </w:rPr>
        <w:t>e</w:t>
      </w:r>
      <w:r>
        <w:rPr>
          <w:color w:val="000000"/>
        </w:rPr>
        <w:t xml:space="preserve">igné </w:t>
      </w:r>
      <w:r>
        <w:rPr>
          <w:color w:val="000000"/>
          <w:spacing w:val="2"/>
        </w:rPr>
        <w:t>l</w:t>
      </w:r>
      <w:r>
        <w:rPr>
          <w:color w:val="000000"/>
        </w:rPr>
        <w:t>e fo</w:t>
      </w:r>
      <w:r>
        <w:rPr>
          <w:color w:val="000000"/>
          <w:spacing w:val="-1"/>
        </w:rPr>
        <w:t>r</w:t>
      </w:r>
      <w:r>
        <w:rPr>
          <w:color w:val="000000"/>
        </w:rPr>
        <w:t>mu</w:t>
      </w:r>
      <w:r>
        <w:rPr>
          <w:color w:val="000000"/>
          <w:spacing w:val="1"/>
        </w:rPr>
        <w:t>l</w:t>
      </w:r>
      <w:r>
        <w:rPr>
          <w:color w:val="000000"/>
          <w:spacing w:val="-1"/>
        </w:rPr>
        <w:t>a</w:t>
      </w:r>
      <w:r>
        <w:rPr>
          <w:color w:val="000000"/>
        </w:rPr>
        <w:t>ir</w:t>
      </w:r>
      <w:r>
        <w:rPr>
          <w:color w:val="000000"/>
          <w:spacing w:val="-1"/>
        </w:rPr>
        <w:t>e</w:t>
      </w:r>
      <w:r>
        <w:rPr>
          <w:color w:val="000000"/>
        </w:rPr>
        <w:t>.</w:t>
      </w:r>
    </w:p>
    <w:p w14:paraId="0DEA5EF8" w14:textId="77777777" w:rsidR="00AF053B" w:rsidRDefault="00AF053B" w:rsidP="00AF053B">
      <w:pPr>
        <w:widowControl w:val="0"/>
        <w:autoSpaceDE w:val="0"/>
        <w:autoSpaceDN w:val="0"/>
        <w:adjustRightInd w:val="0"/>
        <w:spacing w:line="200" w:lineRule="exact"/>
        <w:rPr>
          <w:color w:val="000000"/>
          <w:sz w:val="20"/>
          <w:szCs w:val="20"/>
        </w:rPr>
      </w:pPr>
    </w:p>
    <w:p w14:paraId="7349FF5F" w14:textId="77777777" w:rsidR="00AF053B" w:rsidRDefault="00AF053B" w:rsidP="00AF053B">
      <w:pPr>
        <w:widowControl w:val="0"/>
        <w:autoSpaceDE w:val="0"/>
        <w:autoSpaceDN w:val="0"/>
        <w:adjustRightInd w:val="0"/>
        <w:ind w:left="113" w:right="7582"/>
        <w:rPr>
          <w:color w:val="000000"/>
        </w:rPr>
      </w:pPr>
      <w:r>
        <w:rPr>
          <w:b/>
          <w:bCs/>
          <w:color w:val="000000"/>
        </w:rPr>
        <w:t>Assista</w:t>
      </w:r>
      <w:r>
        <w:rPr>
          <w:b/>
          <w:bCs/>
          <w:color w:val="000000"/>
          <w:spacing w:val="1"/>
        </w:rPr>
        <w:t>n</w:t>
      </w:r>
      <w:r>
        <w:rPr>
          <w:b/>
          <w:bCs/>
          <w:color w:val="000000"/>
          <w:spacing w:val="-1"/>
        </w:rPr>
        <w:t>c</w:t>
      </w:r>
      <w:r>
        <w:rPr>
          <w:b/>
          <w:bCs/>
          <w:color w:val="000000"/>
        </w:rPr>
        <w:t>e</w:t>
      </w:r>
      <w:r>
        <w:rPr>
          <w:b/>
          <w:bCs/>
          <w:color w:val="000000"/>
          <w:spacing w:val="-1"/>
        </w:rPr>
        <w:t xml:space="preserve"> </w:t>
      </w:r>
      <w:r>
        <w:rPr>
          <w:b/>
          <w:bCs/>
          <w:color w:val="000000"/>
        </w:rPr>
        <w:t>te</w:t>
      </w:r>
      <w:r>
        <w:rPr>
          <w:b/>
          <w:bCs/>
          <w:color w:val="000000"/>
          <w:spacing w:val="-1"/>
        </w:rPr>
        <w:t>c</w:t>
      </w:r>
      <w:r>
        <w:rPr>
          <w:b/>
          <w:bCs/>
          <w:color w:val="000000"/>
          <w:spacing w:val="1"/>
        </w:rPr>
        <w:t>hn</w:t>
      </w:r>
      <w:r>
        <w:rPr>
          <w:b/>
          <w:bCs/>
          <w:color w:val="000000"/>
        </w:rPr>
        <w:t>i</w:t>
      </w:r>
      <w:r>
        <w:rPr>
          <w:b/>
          <w:bCs/>
          <w:color w:val="000000"/>
          <w:spacing w:val="1"/>
        </w:rPr>
        <w:t>qu</w:t>
      </w:r>
      <w:r>
        <w:rPr>
          <w:b/>
          <w:bCs/>
          <w:color w:val="000000"/>
        </w:rPr>
        <w:t>e</w:t>
      </w:r>
    </w:p>
    <w:p w14:paraId="78D6D0F3" w14:textId="77777777" w:rsidR="00AF053B" w:rsidRDefault="00AF053B" w:rsidP="00AF053B">
      <w:pPr>
        <w:widowControl w:val="0"/>
        <w:autoSpaceDE w:val="0"/>
        <w:autoSpaceDN w:val="0"/>
        <w:adjustRightInd w:val="0"/>
        <w:spacing w:before="2" w:line="150" w:lineRule="exact"/>
        <w:rPr>
          <w:color w:val="000000"/>
          <w:sz w:val="15"/>
          <w:szCs w:val="15"/>
        </w:rPr>
      </w:pPr>
    </w:p>
    <w:p w14:paraId="641AFAC7" w14:textId="77777777" w:rsidR="00AF053B" w:rsidRDefault="00AF053B" w:rsidP="00AF053B">
      <w:pPr>
        <w:widowControl w:val="0"/>
        <w:autoSpaceDE w:val="0"/>
        <w:autoSpaceDN w:val="0"/>
        <w:adjustRightInd w:val="0"/>
        <w:spacing w:line="268" w:lineRule="auto"/>
        <w:ind w:left="113" w:right="70"/>
        <w:rPr>
          <w:color w:val="000000"/>
        </w:rPr>
      </w:pPr>
      <w:r>
        <w:rPr>
          <w:color w:val="000000"/>
          <w:spacing w:val="1"/>
        </w:rPr>
        <w:t>P</w:t>
      </w:r>
      <w:r>
        <w:rPr>
          <w:color w:val="000000"/>
        </w:rPr>
        <w:t>our obtenir une</w:t>
      </w:r>
      <w:r>
        <w:rPr>
          <w:color w:val="000000"/>
          <w:spacing w:val="2"/>
        </w:rPr>
        <w:t xml:space="preserve"> </w:t>
      </w:r>
      <w:r>
        <w:rPr>
          <w:color w:val="000000"/>
          <w:spacing w:val="-1"/>
        </w:rPr>
        <w:t>a</w:t>
      </w:r>
      <w:r>
        <w:rPr>
          <w:color w:val="000000"/>
        </w:rPr>
        <w:t>ss</w:t>
      </w:r>
      <w:r>
        <w:rPr>
          <w:color w:val="000000"/>
          <w:spacing w:val="1"/>
        </w:rPr>
        <w:t>i</w:t>
      </w:r>
      <w:r>
        <w:rPr>
          <w:color w:val="000000"/>
        </w:rPr>
        <w:t>st</w:t>
      </w:r>
      <w:r>
        <w:rPr>
          <w:color w:val="000000"/>
          <w:spacing w:val="2"/>
        </w:rPr>
        <w:t>a</w:t>
      </w:r>
      <w:r>
        <w:rPr>
          <w:color w:val="000000"/>
        </w:rPr>
        <w:t>n</w:t>
      </w:r>
      <w:r>
        <w:rPr>
          <w:color w:val="000000"/>
          <w:spacing w:val="-1"/>
        </w:rPr>
        <w:t>c</w:t>
      </w:r>
      <w:r>
        <w:rPr>
          <w:color w:val="000000"/>
        </w:rPr>
        <w:t>e t</w:t>
      </w:r>
      <w:r>
        <w:rPr>
          <w:color w:val="000000"/>
          <w:spacing w:val="2"/>
        </w:rPr>
        <w:t>e</w:t>
      </w:r>
      <w:r>
        <w:rPr>
          <w:color w:val="000000"/>
          <w:spacing w:val="-1"/>
        </w:rPr>
        <w:t>c</w:t>
      </w:r>
      <w:r>
        <w:rPr>
          <w:color w:val="000000"/>
        </w:rPr>
        <w:t xml:space="preserve">hnique, </w:t>
      </w:r>
      <w:r>
        <w:rPr>
          <w:color w:val="000000"/>
          <w:spacing w:val="-1"/>
        </w:rPr>
        <w:t>e</w:t>
      </w:r>
      <w:r>
        <w:rPr>
          <w:color w:val="000000"/>
        </w:rPr>
        <w:t>n</w:t>
      </w:r>
      <w:r>
        <w:rPr>
          <w:color w:val="000000"/>
          <w:spacing w:val="3"/>
        </w:rPr>
        <w:t xml:space="preserve"> </w:t>
      </w:r>
      <w:r>
        <w:rPr>
          <w:color w:val="000000"/>
          <w:spacing w:val="1"/>
        </w:rPr>
        <w:t>c</w:t>
      </w:r>
      <w:r>
        <w:rPr>
          <w:color w:val="000000"/>
          <w:spacing w:val="-1"/>
        </w:rPr>
        <w:t>a</w:t>
      </w:r>
      <w:r>
        <w:rPr>
          <w:color w:val="000000"/>
        </w:rPr>
        <w:t>s</w:t>
      </w:r>
      <w:r>
        <w:rPr>
          <w:color w:val="000000"/>
          <w:spacing w:val="1"/>
        </w:rPr>
        <w:t xml:space="preserve"> </w:t>
      </w:r>
      <w:r>
        <w:rPr>
          <w:color w:val="000000"/>
        </w:rPr>
        <w:t>de</w:t>
      </w:r>
      <w:r>
        <w:rPr>
          <w:color w:val="000000"/>
          <w:spacing w:val="2"/>
        </w:rPr>
        <w:t xml:space="preserve"> </w:t>
      </w:r>
      <w:r>
        <w:rPr>
          <w:color w:val="000000"/>
        </w:rPr>
        <w:t>surv</w:t>
      </w:r>
      <w:r>
        <w:rPr>
          <w:color w:val="000000"/>
          <w:spacing w:val="-1"/>
        </w:rPr>
        <w:t>e</w:t>
      </w:r>
      <w:r>
        <w:rPr>
          <w:color w:val="000000"/>
        </w:rPr>
        <w:t>n</w:t>
      </w:r>
      <w:r>
        <w:rPr>
          <w:color w:val="000000"/>
          <w:spacing w:val="-1"/>
        </w:rPr>
        <w:t>a</w:t>
      </w:r>
      <w:r>
        <w:rPr>
          <w:color w:val="000000"/>
          <w:spacing w:val="2"/>
        </w:rPr>
        <w:t>n</w:t>
      </w:r>
      <w:r>
        <w:rPr>
          <w:color w:val="000000"/>
          <w:spacing w:val="-1"/>
        </w:rPr>
        <w:t>c</w:t>
      </w:r>
      <w:r>
        <w:rPr>
          <w:color w:val="000000"/>
        </w:rPr>
        <w:t xml:space="preserve">e </w:t>
      </w:r>
      <w:r>
        <w:rPr>
          <w:color w:val="000000"/>
          <w:spacing w:val="2"/>
        </w:rPr>
        <w:t>d</w:t>
      </w:r>
      <w:r>
        <w:rPr>
          <w:color w:val="000000"/>
        </w:rPr>
        <w:t>’un probl</w:t>
      </w:r>
      <w:r>
        <w:rPr>
          <w:color w:val="000000"/>
          <w:spacing w:val="1"/>
        </w:rPr>
        <w:t>è</w:t>
      </w:r>
      <w:r>
        <w:rPr>
          <w:color w:val="000000"/>
        </w:rPr>
        <w:t>me l</w:t>
      </w:r>
      <w:r>
        <w:rPr>
          <w:color w:val="000000"/>
          <w:spacing w:val="1"/>
        </w:rPr>
        <w:t>i</w:t>
      </w:r>
      <w:r>
        <w:rPr>
          <w:color w:val="000000"/>
        </w:rPr>
        <w:t>é à l’uti</w:t>
      </w:r>
      <w:r>
        <w:rPr>
          <w:color w:val="000000"/>
          <w:spacing w:val="1"/>
        </w:rPr>
        <w:t>l</w:t>
      </w:r>
      <w:r>
        <w:rPr>
          <w:color w:val="000000"/>
        </w:rPr>
        <w:t>isation</w:t>
      </w:r>
      <w:r>
        <w:rPr>
          <w:color w:val="000000"/>
          <w:spacing w:val="1"/>
        </w:rPr>
        <w:t xml:space="preserve"> </w:t>
      </w:r>
      <w:r>
        <w:rPr>
          <w:color w:val="000000"/>
        </w:rPr>
        <w:t xml:space="preserve">de </w:t>
      </w:r>
      <w:r>
        <w:rPr>
          <w:color w:val="000000"/>
          <w:spacing w:val="3"/>
        </w:rPr>
        <w:t>l</w:t>
      </w:r>
      <w:r>
        <w:rPr>
          <w:color w:val="000000"/>
        </w:rPr>
        <w:t>a plat</w:t>
      </w:r>
      <w:r>
        <w:rPr>
          <w:color w:val="000000"/>
          <w:spacing w:val="-1"/>
        </w:rPr>
        <w:t>e</w:t>
      </w:r>
      <w:r>
        <w:rPr>
          <w:color w:val="000000"/>
        </w:rPr>
        <w:t>fo</w:t>
      </w:r>
      <w:r>
        <w:rPr>
          <w:color w:val="000000"/>
          <w:spacing w:val="-1"/>
        </w:rPr>
        <w:t>r</w:t>
      </w:r>
      <w:r>
        <w:rPr>
          <w:color w:val="000000"/>
        </w:rPr>
        <w:t>me</w:t>
      </w:r>
      <w:r>
        <w:rPr>
          <w:color w:val="000000"/>
          <w:spacing w:val="28"/>
        </w:rPr>
        <w:t xml:space="preserve"> </w:t>
      </w:r>
      <w:r>
        <w:rPr>
          <w:color w:val="000000"/>
        </w:rPr>
        <w:t>bien</w:t>
      </w:r>
      <w:r>
        <w:rPr>
          <w:color w:val="000000"/>
          <w:spacing w:val="30"/>
        </w:rPr>
        <w:t xml:space="preserve"> </w:t>
      </w:r>
      <w:r>
        <w:rPr>
          <w:color w:val="000000"/>
        </w:rPr>
        <w:t>voulo</w:t>
      </w:r>
      <w:r>
        <w:rPr>
          <w:color w:val="000000"/>
          <w:spacing w:val="1"/>
        </w:rPr>
        <w:t>i</w:t>
      </w:r>
      <w:r>
        <w:rPr>
          <w:color w:val="000000"/>
        </w:rPr>
        <w:t>r</w:t>
      </w:r>
      <w:r>
        <w:rPr>
          <w:color w:val="000000"/>
          <w:spacing w:val="30"/>
        </w:rPr>
        <w:t xml:space="preserve"> </w:t>
      </w:r>
      <w:r>
        <w:rPr>
          <w:color w:val="000000"/>
          <w:spacing w:val="-1"/>
        </w:rPr>
        <w:t>a</w:t>
      </w:r>
      <w:r>
        <w:rPr>
          <w:color w:val="000000"/>
        </w:rPr>
        <w:t>pp</w:t>
      </w:r>
      <w:r>
        <w:rPr>
          <w:color w:val="000000"/>
          <w:spacing w:val="-1"/>
        </w:rPr>
        <w:t>e</w:t>
      </w:r>
      <w:r>
        <w:rPr>
          <w:color w:val="000000"/>
        </w:rPr>
        <w:t>ler</w:t>
      </w:r>
      <w:r>
        <w:rPr>
          <w:color w:val="000000"/>
          <w:spacing w:val="30"/>
        </w:rPr>
        <w:t xml:space="preserve"> </w:t>
      </w:r>
      <w:r>
        <w:rPr>
          <w:color w:val="000000"/>
          <w:spacing w:val="-1"/>
        </w:rPr>
        <w:t>a</w:t>
      </w:r>
      <w:r>
        <w:rPr>
          <w:color w:val="000000"/>
        </w:rPr>
        <w:t>ux</w:t>
      </w:r>
      <w:r>
        <w:rPr>
          <w:color w:val="000000"/>
          <w:spacing w:val="29"/>
        </w:rPr>
        <w:t xml:space="preserve"> </w:t>
      </w:r>
      <w:r>
        <w:rPr>
          <w:color w:val="000000"/>
        </w:rPr>
        <w:t>numé</w:t>
      </w:r>
      <w:r>
        <w:rPr>
          <w:color w:val="000000"/>
          <w:spacing w:val="-1"/>
        </w:rPr>
        <w:t>r</w:t>
      </w:r>
      <w:r>
        <w:rPr>
          <w:color w:val="000000"/>
        </w:rPr>
        <w:t>os</w:t>
      </w:r>
      <w:r>
        <w:rPr>
          <w:color w:val="000000"/>
          <w:spacing w:val="31"/>
        </w:rPr>
        <w:t xml:space="preserve"> </w:t>
      </w:r>
      <w:r>
        <w:rPr>
          <w:color w:val="000000"/>
        </w:rPr>
        <w:t>(+237)</w:t>
      </w:r>
      <w:r>
        <w:rPr>
          <w:color w:val="000000"/>
          <w:spacing w:val="28"/>
        </w:rPr>
        <w:t xml:space="preserve"> </w:t>
      </w:r>
      <w:r>
        <w:rPr>
          <w:color w:val="000000"/>
        </w:rPr>
        <w:t>222</w:t>
      </w:r>
      <w:r>
        <w:rPr>
          <w:color w:val="000000"/>
          <w:spacing w:val="4"/>
        </w:rPr>
        <w:t xml:space="preserve"> </w:t>
      </w:r>
      <w:r>
        <w:rPr>
          <w:color w:val="000000"/>
        </w:rPr>
        <w:t>238</w:t>
      </w:r>
      <w:r>
        <w:rPr>
          <w:color w:val="000000"/>
          <w:spacing w:val="29"/>
        </w:rPr>
        <w:t xml:space="preserve"> </w:t>
      </w:r>
      <w:r>
        <w:rPr>
          <w:color w:val="000000"/>
        </w:rPr>
        <w:t>155</w:t>
      </w:r>
      <w:r>
        <w:rPr>
          <w:color w:val="000000"/>
          <w:spacing w:val="29"/>
        </w:rPr>
        <w:t xml:space="preserve"> </w:t>
      </w:r>
      <w:r>
        <w:rPr>
          <w:color w:val="000000"/>
        </w:rPr>
        <w:t>/</w:t>
      </w:r>
      <w:r>
        <w:rPr>
          <w:color w:val="000000"/>
          <w:spacing w:val="29"/>
        </w:rPr>
        <w:t xml:space="preserve"> </w:t>
      </w:r>
      <w:r>
        <w:rPr>
          <w:color w:val="000000"/>
        </w:rPr>
        <w:t>222</w:t>
      </w:r>
      <w:r>
        <w:rPr>
          <w:color w:val="000000"/>
          <w:spacing w:val="4"/>
        </w:rPr>
        <w:t xml:space="preserve"> </w:t>
      </w:r>
      <w:r>
        <w:rPr>
          <w:color w:val="000000"/>
        </w:rPr>
        <w:t>237 084/677</w:t>
      </w:r>
      <w:r>
        <w:rPr>
          <w:color w:val="000000"/>
          <w:spacing w:val="29"/>
        </w:rPr>
        <w:t xml:space="preserve"> </w:t>
      </w:r>
      <w:r>
        <w:rPr>
          <w:color w:val="000000"/>
        </w:rPr>
        <w:t>006</w:t>
      </w:r>
      <w:r>
        <w:rPr>
          <w:color w:val="000000"/>
          <w:spacing w:val="29"/>
        </w:rPr>
        <w:t xml:space="preserve"> </w:t>
      </w:r>
      <w:r>
        <w:rPr>
          <w:color w:val="000000"/>
        </w:rPr>
        <w:t>110</w:t>
      </w:r>
      <w:r>
        <w:rPr>
          <w:color w:val="000000"/>
          <w:spacing w:val="29"/>
        </w:rPr>
        <w:t xml:space="preserve"> </w:t>
      </w:r>
      <w:r>
        <w:rPr>
          <w:color w:val="000000"/>
        </w:rPr>
        <w:t xml:space="preserve">ou </w:t>
      </w:r>
      <w:r>
        <w:rPr>
          <w:color w:val="000000"/>
          <w:spacing w:val="-1"/>
        </w:rPr>
        <w:t>éc</w:t>
      </w:r>
      <w:r>
        <w:rPr>
          <w:color w:val="000000"/>
        </w:rPr>
        <w:t>ri</w:t>
      </w:r>
      <w:r>
        <w:rPr>
          <w:color w:val="000000"/>
          <w:spacing w:val="1"/>
        </w:rPr>
        <w:t>r</w:t>
      </w:r>
      <w:r>
        <w:rPr>
          <w:color w:val="000000"/>
        </w:rPr>
        <w:t>e</w:t>
      </w:r>
      <w:r>
        <w:rPr>
          <w:color w:val="000000"/>
          <w:spacing w:val="-1"/>
        </w:rPr>
        <w:t xml:space="preserve"> </w:t>
      </w:r>
      <w:r>
        <w:rPr>
          <w:color w:val="000000"/>
        </w:rPr>
        <w:t>à</w:t>
      </w:r>
      <w:r>
        <w:rPr>
          <w:color w:val="000000"/>
          <w:spacing w:val="-1"/>
        </w:rPr>
        <w:t xml:space="preserve"> </w:t>
      </w:r>
      <w:r>
        <w:rPr>
          <w:color w:val="000000"/>
        </w:rPr>
        <w:t>l’</w:t>
      </w:r>
      <w:r>
        <w:rPr>
          <w:color w:val="000000"/>
          <w:spacing w:val="-1"/>
        </w:rPr>
        <w:t>a</w:t>
      </w:r>
      <w:r>
        <w:rPr>
          <w:color w:val="000000"/>
          <w:spacing w:val="2"/>
        </w:rPr>
        <w:t>d</w:t>
      </w:r>
      <w:r>
        <w:rPr>
          <w:color w:val="000000"/>
        </w:rPr>
        <w:t>r</w:t>
      </w:r>
      <w:r>
        <w:rPr>
          <w:color w:val="000000"/>
          <w:spacing w:val="-2"/>
        </w:rPr>
        <w:t>e</w:t>
      </w:r>
      <w:r>
        <w:rPr>
          <w:color w:val="000000"/>
        </w:rPr>
        <w:t>sse</w:t>
      </w:r>
      <w:r>
        <w:rPr>
          <w:color w:val="000000"/>
          <w:spacing w:val="2"/>
        </w:rPr>
        <w:t xml:space="preserve"> </w:t>
      </w:r>
      <w:r>
        <w:rPr>
          <w:color w:val="000000"/>
          <w:spacing w:val="-1"/>
        </w:rPr>
        <w:t>e</w:t>
      </w:r>
      <w:r>
        <w:rPr>
          <w:color w:val="000000"/>
        </w:rPr>
        <w:t>mail</w:t>
      </w:r>
      <w:r>
        <w:rPr>
          <w:color w:val="000000"/>
          <w:spacing w:val="2"/>
        </w:rPr>
        <w:t xml:space="preserve"> </w:t>
      </w:r>
      <w:hyperlink r:id="rId26" w:history="1">
        <w:r>
          <w:rPr>
            <w:color w:val="0000FF"/>
          </w:rPr>
          <w:t>dsi@</w:t>
        </w:r>
        <w:r>
          <w:rPr>
            <w:color w:val="0000FF"/>
            <w:spacing w:val="1"/>
          </w:rPr>
          <w:t>m</w:t>
        </w:r>
        <w:r>
          <w:rPr>
            <w:color w:val="0000FF"/>
          </w:rPr>
          <w:t>in</w:t>
        </w:r>
        <w:r>
          <w:rPr>
            <w:color w:val="0000FF"/>
            <w:spacing w:val="1"/>
          </w:rPr>
          <w:t>m</w:t>
        </w:r>
        <w:r>
          <w:rPr>
            <w:color w:val="0000FF"/>
            <w:spacing w:val="-1"/>
          </w:rPr>
          <w:t>a</w:t>
        </w:r>
        <w:r>
          <w:rPr>
            <w:color w:val="0000FF"/>
          </w:rPr>
          <w:t>p.</w:t>
        </w:r>
        <w:r>
          <w:rPr>
            <w:color w:val="0000FF"/>
            <w:spacing w:val="-1"/>
          </w:rPr>
          <w:t>c</w:t>
        </w:r>
        <w:r>
          <w:rPr>
            <w:color w:val="0000FF"/>
            <w:spacing w:val="2"/>
          </w:rPr>
          <w:t>m</w:t>
        </w:r>
        <w:r>
          <w:rPr>
            <w:color w:val="000000"/>
          </w:rPr>
          <w:t>.</w:t>
        </w:r>
      </w:hyperlink>
    </w:p>
    <w:p w14:paraId="7A1391E9" w14:textId="77777777" w:rsidR="00AF053B" w:rsidRDefault="00AF053B" w:rsidP="00AF053B">
      <w:pPr>
        <w:rPr>
          <w:b/>
          <w:bCs/>
        </w:rPr>
      </w:pPr>
    </w:p>
    <w:p w14:paraId="5BD18DE1" w14:textId="77777777" w:rsidR="00AF053B" w:rsidRPr="002B4E96" w:rsidRDefault="00AF053B" w:rsidP="00AF053B">
      <w:pPr>
        <w:rPr>
          <w:b/>
          <w:bCs/>
        </w:rPr>
      </w:pPr>
    </w:p>
    <w:p w14:paraId="113CE2DB" w14:textId="77777777" w:rsidR="00AF053B" w:rsidRPr="00A32EEC" w:rsidRDefault="00AF053B" w:rsidP="00AF053B">
      <w:pPr>
        <w:rPr>
          <w:b/>
          <w:bCs/>
          <w:sz w:val="28"/>
          <w:szCs w:val="28"/>
        </w:rPr>
      </w:pPr>
    </w:p>
    <w:p w14:paraId="67D7B789" w14:textId="77777777" w:rsidR="00AF053B" w:rsidRPr="00A32EEC" w:rsidRDefault="00AF053B" w:rsidP="00AF053B">
      <w:pPr>
        <w:jc w:val="center"/>
      </w:pPr>
    </w:p>
    <w:p w14:paraId="62692ACC" w14:textId="616C93CE" w:rsidR="007470DB" w:rsidRPr="00B77FC6" w:rsidRDefault="007470DB" w:rsidP="00AF053B">
      <w:pPr>
        <w:pStyle w:val="Corpsdetexte"/>
        <w:spacing w:line="360" w:lineRule="auto"/>
        <w:ind w:left="720"/>
        <w:jc w:val="both"/>
        <w:rPr>
          <w:rFonts w:ascii="Tw Cen MT" w:eastAsia="Arial Unicode MS" w:hAnsi="Tw Cen MT" w:cs="Tw Cen MT"/>
          <w:b w:val="0"/>
          <w:bCs/>
          <w:sz w:val="24"/>
        </w:rPr>
      </w:pPr>
    </w:p>
    <w:sectPr w:rsidR="007470DB" w:rsidRPr="00B77FC6">
      <w:footerReference w:type="default" r:id="rId27"/>
      <w:pgSz w:w="11906" w:h="16838"/>
      <w:pgMar w:top="1418" w:right="1418" w:bottom="1418" w:left="1418" w:header="720" w:footer="709"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EE76B" w14:textId="77777777" w:rsidR="003544A7" w:rsidRDefault="003544A7">
      <w:r>
        <w:separator/>
      </w:r>
    </w:p>
  </w:endnote>
  <w:endnote w:type="continuationSeparator" w:id="0">
    <w:p w14:paraId="6D55519E" w14:textId="77777777" w:rsidR="003544A7" w:rsidRDefault="00354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G Times">
    <w:altName w:val="Times New Roman"/>
    <w:charset w:val="00"/>
    <w:family w:val="roman"/>
    <w:pitch w:val="variable"/>
    <w:sig w:usb0="00000007" w:usb1="00000000" w:usb2="00000000" w:usb3="00000000" w:csb0="00000093"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43" w:usb2="00000009" w:usb3="00000000" w:csb0="000001FF" w:csb1="00000000"/>
  </w:font>
  <w:font w:name="Helvetica-Narrow">
    <w:altName w:val="Arial Narrow"/>
    <w:panose1 w:val="00000000000000000000"/>
    <w:charset w:val="00"/>
    <w:family w:val="swiss"/>
    <w:notTrueType/>
    <w:pitch w:val="default"/>
    <w:sig w:usb0="03000000"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ZapfDingbats">
    <w:altName w:val="Zapf Dingbats"/>
    <w:panose1 w:val="00000000000000000000"/>
    <w:charset w:val="00"/>
    <w:family w:val="decorative"/>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stellar">
    <w:panose1 w:val="020A0402060406010301"/>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C65A5" w14:textId="77777777" w:rsidR="00992E9C" w:rsidRDefault="00992E9C">
    <w:pPr>
      <w:pStyle w:val="Pieddepage"/>
      <w:pBdr>
        <w:top w:val="double" w:sz="1" w:space="0" w:color="000000"/>
      </w:pBdr>
      <w:ind w:left="-720" w:right="-442"/>
      <w:rPr>
        <w:i/>
        <w:iCs/>
        <w:sz w:val="20"/>
      </w:rPr>
    </w:pPr>
    <w:r>
      <w:rPr>
        <w:noProof/>
        <w:lang w:val="fr-FR" w:eastAsia="fr-FR"/>
      </w:rPr>
      <mc:AlternateContent>
        <mc:Choice Requires="wps">
          <w:drawing>
            <wp:anchor distT="0" distB="0" distL="0" distR="0" simplePos="0" relativeHeight="251655168" behindDoc="0" locked="0" layoutInCell="1" allowOverlap="1" wp14:anchorId="0B4EA657" wp14:editId="635011AC">
              <wp:simplePos x="0" y="0"/>
              <wp:positionH relativeFrom="margin">
                <wp:align>center</wp:align>
              </wp:positionH>
              <wp:positionV relativeFrom="paragraph">
                <wp:posOffset>635</wp:posOffset>
              </wp:positionV>
              <wp:extent cx="152400" cy="174625"/>
              <wp:effectExtent l="0" t="6985" r="0" b="8890"/>
              <wp:wrapSquare wrapText="largest"/>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9980B2" w14:textId="77777777" w:rsidR="00992E9C" w:rsidRDefault="00992E9C">
                          <w:pPr>
                            <w:pStyle w:val="Pieddepage"/>
                          </w:pPr>
                          <w:r>
                            <w:rPr>
                              <w:rStyle w:val="Numrodepage"/>
                            </w:rPr>
                            <w:fldChar w:fldCharType="begin"/>
                          </w:r>
                          <w:r>
                            <w:rPr>
                              <w:rStyle w:val="Numrodepage"/>
                            </w:rPr>
                            <w:instrText xml:space="preserve"> PAGE </w:instrText>
                          </w:r>
                          <w:r>
                            <w:rPr>
                              <w:rStyle w:val="Numrodepage"/>
                            </w:rPr>
                            <w:fldChar w:fldCharType="separate"/>
                          </w:r>
                          <w:r w:rsidR="007F43B2">
                            <w:rPr>
                              <w:rStyle w:val="Numrodepage"/>
                              <w:noProof/>
                            </w:rPr>
                            <w:t>27</w:t>
                          </w:r>
                          <w:r>
                            <w:rPr>
                              <w:rStyle w:val="Numrodepage"/>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4EA657" id="_x0000_t202" coordsize="21600,21600" o:spt="202" path="m,l,21600r21600,l21600,xe">
              <v:stroke joinstyle="miter"/>
              <v:path gradientshapeok="t" o:connecttype="rect"/>
            </v:shapetype>
            <v:shape id="Text Box 6" o:spid="_x0000_s1064" type="#_x0000_t202" style="position:absolute;left:0;text-align:left;margin-left:0;margin-top:.05pt;width:12pt;height:13.75pt;z-index:25165516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" stroked="f">
              <v:fill opacity="0"/>
              <v:textbox inset="0,0,0,0">
                <w:txbxContent>
                  <w:p w14:paraId="289980B2" w14:textId="77777777" w:rsidR="00992E9C" w:rsidRDefault="00992E9C">
                    <w:pPr>
                      <w:pStyle w:val="Pieddepage"/>
                    </w:pPr>
                    <w:r>
                      <w:rPr>
                        <w:rStyle w:val="Numrodepage"/>
                      </w:rPr>
                      <w:fldChar w:fldCharType="begin"/>
                    </w:r>
                    <w:r>
                      <w:rPr>
                        <w:rStyle w:val="Numrodepage"/>
                      </w:rPr>
                      <w:instrText xml:space="preserve"> PAGE </w:instrText>
                    </w:r>
                    <w:r>
                      <w:rPr>
                        <w:rStyle w:val="Numrodepage"/>
                      </w:rPr>
                      <w:fldChar w:fldCharType="separate"/>
                    </w:r>
                    <w:r w:rsidR="007F43B2">
                      <w:rPr>
                        <w:rStyle w:val="Numrodepage"/>
                        <w:noProof/>
                      </w:rPr>
                      <w:t>27</w:t>
                    </w:r>
                    <w:r>
                      <w:rPr>
                        <w:rStyle w:val="Numrodepage"/>
                      </w:rPr>
                      <w:fldChar w:fldCharType="end"/>
                    </w:r>
                  </w:p>
                </w:txbxContent>
              </v:textbox>
              <w10:wrap type="square" side="largest"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9CD65" w14:textId="77777777" w:rsidR="00992E9C" w:rsidRDefault="00992E9C">
    <w:pPr>
      <w:pStyle w:val="Pieddepage"/>
      <w:pBdr>
        <w:top w:val="double" w:sz="1" w:space="1" w:color="000000"/>
      </w:pBdr>
      <w:ind w:left="-720" w:right="-442"/>
      <w:rPr>
        <w:i/>
        <w:iCs/>
        <w:sz w:val="20"/>
      </w:rPr>
    </w:pPr>
    <w:r>
      <w:rPr>
        <w:noProof/>
        <w:lang w:val="fr-FR" w:eastAsia="fr-FR"/>
      </w:rPr>
      <mc:AlternateContent>
        <mc:Choice Requires="wps">
          <w:drawing>
            <wp:anchor distT="0" distB="0" distL="0" distR="0" simplePos="0" relativeHeight="251656192" behindDoc="0" locked="0" layoutInCell="1" allowOverlap="1" wp14:anchorId="11C2EAEC" wp14:editId="7DBB27BD">
              <wp:simplePos x="0" y="0"/>
              <wp:positionH relativeFrom="margin">
                <wp:align>center</wp:align>
              </wp:positionH>
              <wp:positionV relativeFrom="paragraph">
                <wp:posOffset>635</wp:posOffset>
              </wp:positionV>
              <wp:extent cx="152400" cy="174625"/>
              <wp:effectExtent l="1905" t="3175" r="7620" b="3175"/>
              <wp:wrapSquare wrapText="largest"/>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E705BD" w14:textId="77777777" w:rsidR="00992E9C" w:rsidRDefault="00992E9C">
                          <w:pPr>
                            <w:pStyle w:val="Pieddepage"/>
                          </w:pPr>
                          <w:r>
                            <w:rPr>
                              <w:rStyle w:val="Numrodepage"/>
                            </w:rPr>
                            <w:fldChar w:fldCharType="begin"/>
                          </w:r>
                          <w:r>
                            <w:rPr>
                              <w:rStyle w:val="Numrodepage"/>
                            </w:rPr>
                            <w:instrText xml:space="preserve"> PAGE </w:instrText>
                          </w:r>
                          <w:r>
                            <w:rPr>
                              <w:rStyle w:val="Numrodepage"/>
                            </w:rPr>
                            <w:fldChar w:fldCharType="separate"/>
                          </w:r>
                          <w:r w:rsidR="007F43B2">
                            <w:rPr>
                              <w:rStyle w:val="Numrodepage"/>
                              <w:noProof/>
                            </w:rPr>
                            <w:t>28</w:t>
                          </w:r>
                          <w:r>
                            <w:rPr>
                              <w:rStyle w:val="Numrodepage"/>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C2EAEC" id="_x0000_t202" coordsize="21600,21600" o:spt="202" path="m,l,21600r21600,l21600,xe">
              <v:stroke joinstyle="miter"/>
              <v:path gradientshapeok="t" o:connecttype="rect"/>
            </v:shapetype>
            <v:shape id="Text Box 5" o:spid="_x0000_s1065" type="#_x0000_t202" style="position:absolute;left:0;text-align:left;margin-left:0;margin-top:.05pt;width:12pt;height:13.75pt;z-index:251656192;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" stroked="f">
              <v:fill opacity="0"/>
              <v:textbox inset="0,0,0,0">
                <w:txbxContent>
                  <w:p w14:paraId="08E705BD" w14:textId="77777777" w:rsidR="00992E9C" w:rsidRDefault="00992E9C">
                    <w:pPr>
                      <w:pStyle w:val="Pieddepage"/>
                    </w:pPr>
                    <w:r>
                      <w:rPr>
                        <w:rStyle w:val="Numrodepage"/>
                      </w:rPr>
                      <w:fldChar w:fldCharType="begin"/>
                    </w:r>
                    <w:r>
                      <w:rPr>
                        <w:rStyle w:val="Numrodepage"/>
                      </w:rPr>
                      <w:instrText xml:space="preserve"> PAGE </w:instrText>
                    </w:r>
                    <w:r>
                      <w:rPr>
                        <w:rStyle w:val="Numrodepage"/>
                      </w:rPr>
                      <w:fldChar w:fldCharType="separate"/>
                    </w:r>
                    <w:r w:rsidR="007F43B2">
                      <w:rPr>
                        <w:rStyle w:val="Numrodepage"/>
                        <w:noProof/>
                      </w:rPr>
                      <w:t>28</w:t>
                    </w:r>
                    <w:r>
                      <w:rPr>
                        <w:rStyle w:val="Numrodepage"/>
                      </w:rPr>
                      <w:fldChar w:fldCharType="end"/>
                    </w:r>
                  </w:p>
                </w:txbxContent>
              </v:textbox>
              <w10:wrap type="square" side="largest"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EF64A" w14:textId="77777777" w:rsidR="00992E9C" w:rsidRDefault="00992E9C">
    <w:pPr>
      <w:pStyle w:val="Pieddepage"/>
    </w:pPr>
    <w:r>
      <w:rPr>
        <w:noProof/>
        <w:lang w:val="fr-FR" w:eastAsia="fr-FR"/>
      </w:rPr>
      <mc:AlternateContent>
        <mc:Choice Requires="wps">
          <w:drawing>
            <wp:anchor distT="0" distB="0" distL="0" distR="0" simplePos="0" relativeHeight="251657216" behindDoc="0" locked="0" layoutInCell="1" allowOverlap="1" wp14:anchorId="0FF06CDB" wp14:editId="158CD651">
              <wp:simplePos x="0" y="0"/>
              <wp:positionH relativeFrom="margin">
                <wp:align>center</wp:align>
              </wp:positionH>
              <wp:positionV relativeFrom="paragraph">
                <wp:posOffset>635</wp:posOffset>
              </wp:positionV>
              <wp:extent cx="152400" cy="174625"/>
              <wp:effectExtent l="2540" t="0" r="6985" b="6350"/>
              <wp:wrapSquare wrapText="larges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867927" w14:textId="77777777" w:rsidR="00992E9C" w:rsidRDefault="00992E9C">
                          <w:pPr>
                            <w:pStyle w:val="Pieddepage"/>
                          </w:pPr>
                          <w:r>
                            <w:rPr>
                              <w:rStyle w:val="Numrodepage"/>
                            </w:rPr>
                            <w:fldChar w:fldCharType="begin"/>
                          </w:r>
                          <w:r>
                            <w:rPr>
                              <w:rStyle w:val="Numrodepage"/>
                            </w:rPr>
                            <w:instrText xml:space="preserve"> PAGE </w:instrText>
                          </w:r>
                          <w:r>
                            <w:rPr>
                              <w:rStyle w:val="Numrodepage"/>
                            </w:rPr>
                            <w:fldChar w:fldCharType="separate"/>
                          </w:r>
                          <w:r w:rsidR="007F43B2">
                            <w:rPr>
                              <w:rStyle w:val="Numrodepage"/>
                              <w:noProof/>
                            </w:rPr>
                            <w:t>59</w:t>
                          </w:r>
                          <w:r>
                            <w:rPr>
                              <w:rStyle w:val="Numrodepage"/>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F06CDB" id="_x0000_t202" coordsize="21600,21600" o:spt="202" path="m,l,21600r21600,l21600,xe">
              <v:stroke joinstyle="miter"/>
              <v:path gradientshapeok="t" o:connecttype="rect"/>
            </v:shapetype>
            <v:shape id="Text Box 4" o:spid="_x0000_s1066" type="#_x0000_t202" style="position:absolute;margin-left:0;margin-top:.05pt;width:12pt;height:13.75pt;z-index:251657216;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" stroked="f">
              <v:fill opacity="0"/>
              <v:textbox inset="0,0,0,0">
                <w:txbxContent>
                  <w:p w14:paraId="58867927" w14:textId="77777777" w:rsidR="00992E9C" w:rsidRDefault="00992E9C">
                    <w:pPr>
                      <w:pStyle w:val="Pieddepage"/>
                    </w:pPr>
                    <w:r>
                      <w:rPr>
                        <w:rStyle w:val="Numrodepage"/>
                      </w:rPr>
                      <w:fldChar w:fldCharType="begin"/>
                    </w:r>
                    <w:r>
                      <w:rPr>
                        <w:rStyle w:val="Numrodepage"/>
                      </w:rPr>
                      <w:instrText xml:space="preserve"> PAGE </w:instrText>
                    </w:r>
                    <w:r>
                      <w:rPr>
                        <w:rStyle w:val="Numrodepage"/>
                      </w:rPr>
                      <w:fldChar w:fldCharType="separate"/>
                    </w:r>
                    <w:r w:rsidR="007F43B2">
                      <w:rPr>
                        <w:rStyle w:val="Numrodepage"/>
                        <w:noProof/>
                      </w:rPr>
                      <w:t>59</w:t>
                    </w:r>
                    <w:r>
                      <w:rPr>
                        <w:rStyle w:val="Numrodepage"/>
                      </w:rPr>
                      <w:fldChar w:fldCharType="end"/>
                    </w:r>
                  </w:p>
                </w:txbxContent>
              </v:textbox>
              <w10:wrap type="square" side="largest"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C1F42" w14:textId="77777777" w:rsidR="00992E9C" w:rsidRDefault="00992E9C">
    <w:pPr>
      <w:pStyle w:val="Pieddepage"/>
    </w:pPr>
    <w:r>
      <w:rPr>
        <w:noProof/>
        <w:lang w:val="fr-FR" w:eastAsia="fr-FR"/>
      </w:rPr>
      <mc:AlternateContent>
        <mc:Choice Requires="wps">
          <w:drawing>
            <wp:anchor distT="0" distB="0" distL="0" distR="0" simplePos="0" relativeHeight="251658240" behindDoc="0" locked="0" layoutInCell="1" allowOverlap="1" wp14:anchorId="5706A336" wp14:editId="34B03AE4">
              <wp:simplePos x="0" y="0"/>
              <wp:positionH relativeFrom="margin">
                <wp:align>center</wp:align>
              </wp:positionH>
              <wp:positionV relativeFrom="paragraph">
                <wp:posOffset>635</wp:posOffset>
              </wp:positionV>
              <wp:extent cx="152400" cy="174625"/>
              <wp:effectExtent l="3175" t="0" r="6350" b="6350"/>
              <wp:wrapSquare wrapText="largest"/>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44F3E0" w14:textId="77777777" w:rsidR="00992E9C" w:rsidRDefault="00992E9C">
                          <w:pPr>
                            <w:pStyle w:val="Pieddepage"/>
                          </w:pPr>
                          <w:r>
                            <w:rPr>
                              <w:rStyle w:val="Numrodepage"/>
                            </w:rPr>
                            <w:fldChar w:fldCharType="begin"/>
                          </w:r>
                          <w:r>
                            <w:rPr>
                              <w:rStyle w:val="Numrodepage"/>
                            </w:rPr>
                            <w:instrText xml:space="preserve"> PAGE </w:instrText>
                          </w:r>
                          <w:r>
                            <w:rPr>
                              <w:rStyle w:val="Numrodepage"/>
                            </w:rPr>
                            <w:fldChar w:fldCharType="separate"/>
                          </w:r>
                          <w:r w:rsidR="007F43B2">
                            <w:rPr>
                              <w:rStyle w:val="Numrodepage"/>
                              <w:noProof/>
                            </w:rPr>
                            <w:t>77</w:t>
                          </w:r>
                          <w:r>
                            <w:rPr>
                              <w:rStyle w:val="Numrodepage"/>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06A336" id="_x0000_t202" coordsize="21600,21600" o:spt="202" path="m,l,21600r21600,l21600,xe">
              <v:stroke joinstyle="miter"/>
              <v:path gradientshapeok="t" o:connecttype="rect"/>
            </v:shapetype>
            <v:shape id="Text Box 3" o:spid="_x0000_s1067" type="#_x0000_t202" style="position:absolute;margin-left:0;margin-top:.05pt;width:12pt;height:13.75pt;z-index:251658240;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" stroked="f">
              <v:fill opacity="0"/>
              <v:textbox inset="0,0,0,0">
                <w:txbxContent>
                  <w:p w14:paraId="4644F3E0" w14:textId="77777777" w:rsidR="00992E9C" w:rsidRDefault="00992E9C">
                    <w:pPr>
                      <w:pStyle w:val="Pieddepage"/>
                    </w:pPr>
                    <w:r>
                      <w:rPr>
                        <w:rStyle w:val="Numrodepage"/>
                      </w:rPr>
                      <w:fldChar w:fldCharType="begin"/>
                    </w:r>
                    <w:r>
                      <w:rPr>
                        <w:rStyle w:val="Numrodepage"/>
                      </w:rPr>
                      <w:instrText xml:space="preserve"> PAGE </w:instrText>
                    </w:r>
                    <w:r>
                      <w:rPr>
                        <w:rStyle w:val="Numrodepage"/>
                      </w:rPr>
                      <w:fldChar w:fldCharType="separate"/>
                    </w:r>
                    <w:r w:rsidR="007F43B2">
                      <w:rPr>
                        <w:rStyle w:val="Numrodepage"/>
                        <w:noProof/>
                      </w:rPr>
                      <w:t>77</w:t>
                    </w:r>
                    <w:r>
                      <w:rPr>
                        <w:rStyle w:val="Numrodepage"/>
                      </w:rPr>
                      <w:fldChar w:fldCharType="end"/>
                    </w:r>
                  </w:p>
                </w:txbxContent>
              </v:textbox>
              <w10:wrap type="square" side="largest"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9BDFA" w14:textId="77777777" w:rsidR="00992E9C" w:rsidRDefault="00992E9C">
    <w:pPr>
      <w:pStyle w:val="Pieddepage"/>
    </w:pPr>
    <w:r>
      <w:rPr>
        <w:noProof/>
        <w:lang w:val="fr-FR" w:eastAsia="fr-FR"/>
      </w:rPr>
      <mc:AlternateContent>
        <mc:Choice Requires="wps">
          <w:drawing>
            <wp:anchor distT="0" distB="0" distL="0" distR="0" simplePos="0" relativeHeight="251660288" behindDoc="0" locked="0" layoutInCell="1" allowOverlap="1" wp14:anchorId="67D0025C" wp14:editId="31F772D7">
              <wp:simplePos x="0" y="0"/>
              <wp:positionH relativeFrom="margin">
                <wp:align>center</wp:align>
              </wp:positionH>
              <wp:positionV relativeFrom="paragraph">
                <wp:posOffset>635</wp:posOffset>
              </wp:positionV>
              <wp:extent cx="152400" cy="174625"/>
              <wp:effectExtent l="9525" t="635" r="0" b="5715"/>
              <wp:wrapSquare wrapText="larges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94AE37" w14:textId="77777777" w:rsidR="00992E9C" w:rsidRDefault="00992E9C">
                          <w:pPr>
                            <w:pStyle w:val="Pieddepage"/>
                          </w:pPr>
                          <w:r>
                            <w:rPr>
                              <w:rStyle w:val="Numrodepage"/>
                            </w:rPr>
                            <w:fldChar w:fldCharType="begin"/>
                          </w:r>
                          <w:r>
                            <w:rPr>
                              <w:rStyle w:val="Numrodepage"/>
                            </w:rPr>
                            <w:instrText xml:space="preserve"> PAGE </w:instrText>
                          </w:r>
                          <w:r>
                            <w:rPr>
                              <w:rStyle w:val="Numrodepage"/>
                            </w:rPr>
                            <w:fldChar w:fldCharType="separate"/>
                          </w:r>
                          <w:r w:rsidR="007F43B2">
                            <w:rPr>
                              <w:rStyle w:val="Numrodepage"/>
                              <w:noProof/>
                            </w:rPr>
                            <w:t>85</w:t>
                          </w:r>
                          <w:r>
                            <w:rPr>
                              <w:rStyle w:val="Numrodepage"/>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D0025C" id="_x0000_t202" coordsize="21600,21600" o:spt="202" path="m,l,21600r21600,l21600,xe">
              <v:stroke joinstyle="miter"/>
              <v:path gradientshapeok="t" o:connecttype="rect"/>
            </v:shapetype>
            <v:shape id="Text Box 2" o:spid="_x0000_s1068" type="#_x0000_t202" style="position:absolute;margin-left:0;margin-top:.05pt;width:12pt;height:13.75pt;z-index:25166028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" stroked="f">
              <v:fill opacity="0"/>
              <v:textbox inset="0,0,0,0">
                <w:txbxContent>
                  <w:p w14:paraId="3D94AE37" w14:textId="77777777" w:rsidR="00992E9C" w:rsidRDefault="00992E9C">
                    <w:pPr>
                      <w:pStyle w:val="Pieddepage"/>
                    </w:pPr>
                    <w:r>
                      <w:rPr>
                        <w:rStyle w:val="Numrodepage"/>
                      </w:rPr>
                      <w:fldChar w:fldCharType="begin"/>
                    </w:r>
                    <w:r>
                      <w:rPr>
                        <w:rStyle w:val="Numrodepage"/>
                      </w:rPr>
                      <w:instrText xml:space="preserve"> PAGE </w:instrText>
                    </w:r>
                    <w:r>
                      <w:rPr>
                        <w:rStyle w:val="Numrodepage"/>
                      </w:rPr>
                      <w:fldChar w:fldCharType="separate"/>
                    </w:r>
                    <w:r w:rsidR="007F43B2">
                      <w:rPr>
                        <w:rStyle w:val="Numrodepage"/>
                        <w:noProof/>
                      </w:rPr>
                      <w:t>85</w:t>
                    </w:r>
                    <w:r>
                      <w:rPr>
                        <w:rStyle w:val="Numrodepage"/>
                      </w:rPr>
                      <w:fldChar w:fldCharType="end"/>
                    </w:r>
                  </w:p>
                </w:txbxContent>
              </v:textbox>
              <w10:wrap type="square" side="largest"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BA9EE" w14:textId="77777777" w:rsidR="00992E9C" w:rsidRDefault="00992E9C">
    <w:pPr>
      <w:pStyle w:val="Pieddepage"/>
    </w:pPr>
    <w:r>
      <w:rPr>
        <w:noProof/>
        <w:lang w:val="fr-FR" w:eastAsia="fr-FR"/>
      </w:rPr>
      <mc:AlternateContent>
        <mc:Choice Requires="wps">
          <w:drawing>
            <wp:anchor distT="0" distB="0" distL="0" distR="0" simplePos="0" relativeHeight="251659264" behindDoc="0" locked="0" layoutInCell="1" allowOverlap="1" wp14:anchorId="7CFD7FC3" wp14:editId="241B5DFE">
              <wp:simplePos x="0" y="0"/>
              <wp:positionH relativeFrom="margin">
                <wp:align>center</wp:align>
              </wp:positionH>
              <wp:positionV relativeFrom="paragraph">
                <wp:posOffset>635</wp:posOffset>
              </wp:positionV>
              <wp:extent cx="152400" cy="174625"/>
              <wp:effectExtent l="9525" t="635" r="0" b="571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D6DE70" w14:textId="77777777" w:rsidR="00992E9C" w:rsidRDefault="00992E9C">
                          <w:pPr>
                            <w:pStyle w:val="Pieddepage"/>
                          </w:pPr>
                          <w:r>
                            <w:rPr>
                              <w:rStyle w:val="Numrodepage"/>
                            </w:rPr>
                            <w:fldChar w:fldCharType="begin"/>
                          </w:r>
                          <w:r>
                            <w:rPr>
                              <w:rStyle w:val="Numrodepage"/>
                            </w:rPr>
                            <w:instrText xml:space="preserve"> PAGE </w:instrText>
                          </w:r>
                          <w:r>
                            <w:rPr>
                              <w:rStyle w:val="Numrodepage"/>
                            </w:rPr>
                            <w:fldChar w:fldCharType="separate"/>
                          </w:r>
                          <w:r w:rsidR="007F43B2">
                            <w:rPr>
                              <w:rStyle w:val="Numrodepage"/>
                              <w:noProof/>
                            </w:rPr>
                            <w:t>116</w:t>
                          </w:r>
                          <w:r>
                            <w:rPr>
                              <w:rStyle w:val="Numrodepage"/>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FD7FC3" id="_x0000_t202" coordsize="21600,21600" o:spt="202" path="m,l,21600r21600,l21600,xe">
              <v:stroke joinstyle="miter"/>
              <v:path gradientshapeok="t" o:connecttype="rect"/>
            </v:shapetype>
            <v:shape id="Text Box 1" o:spid="_x0000_s1069" type="#_x0000_t202" style="position:absolute;margin-left:0;margin-top:.05pt;width:12pt;height:13.75pt;z-index:251659264;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" stroked="f">
              <v:fill opacity="0"/>
              <v:textbox inset="0,0,0,0">
                <w:txbxContent>
                  <w:p w14:paraId="03D6DE70" w14:textId="77777777" w:rsidR="00992E9C" w:rsidRDefault="00992E9C">
                    <w:pPr>
                      <w:pStyle w:val="Pieddepage"/>
                    </w:pPr>
                    <w:r>
                      <w:rPr>
                        <w:rStyle w:val="Numrodepage"/>
                      </w:rPr>
                      <w:fldChar w:fldCharType="begin"/>
                    </w:r>
                    <w:r>
                      <w:rPr>
                        <w:rStyle w:val="Numrodepage"/>
                      </w:rPr>
                      <w:instrText xml:space="preserve"> PAGE </w:instrText>
                    </w:r>
                    <w:r>
                      <w:rPr>
                        <w:rStyle w:val="Numrodepage"/>
                      </w:rPr>
                      <w:fldChar w:fldCharType="separate"/>
                    </w:r>
                    <w:r w:rsidR="007F43B2">
                      <w:rPr>
                        <w:rStyle w:val="Numrodepage"/>
                        <w:noProof/>
                      </w:rPr>
                      <w:t>116</w:t>
                    </w:r>
                    <w:r>
                      <w:rPr>
                        <w:rStyle w:val="Numrodepage"/>
                      </w:rPr>
                      <w:fldChar w:fldCharType="end"/>
                    </w:r>
                  </w:p>
                </w:txbxContent>
              </v:textbox>
              <w10:wrap type="square" side="largest"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8F44D6" w14:textId="77777777" w:rsidR="003544A7" w:rsidRDefault="003544A7">
      <w:r>
        <w:separator/>
      </w:r>
    </w:p>
  </w:footnote>
  <w:footnote w:type="continuationSeparator" w:id="0">
    <w:p w14:paraId="0A59C299" w14:textId="77777777" w:rsidR="003544A7" w:rsidRDefault="003544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47445B50"/>
    <w:lvl w:ilvl="0">
      <w:start w:val="1"/>
      <w:numFmt w:val="bullet"/>
      <w:pStyle w:val="Listepuces2"/>
      <w:lvlText w:val=""/>
      <w:lvlJc w:val="left"/>
      <w:pPr>
        <w:tabs>
          <w:tab w:val="num" w:pos="632"/>
        </w:tabs>
        <w:ind w:left="632" w:hanging="360"/>
      </w:pPr>
      <w:rPr>
        <w:rFonts w:ascii="Symbol" w:hAnsi="Symbol" w:cs="Symbol" w:hint="default"/>
      </w:rPr>
    </w:lvl>
  </w:abstractNum>
  <w:abstractNum w:abstractNumId="1" w15:restartNumberingAfterBreak="0">
    <w:nsid w:val="FFFFFF88"/>
    <w:multiLevelType w:val="singleLevel"/>
    <w:tmpl w:val="47DAEF20"/>
    <w:lvl w:ilvl="0">
      <w:start w:val="1"/>
      <w:numFmt w:val="decimal"/>
      <w:pStyle w:val="Listenumros"/>
      <w:lvlText w:val="%1."/>
      <w:lvlJc w:val="left"/>
      <w:pPr>
        <w:tabs>
          <w:tab w:val="num" w:pos="360"/>
        </w:tabs>
        <w:ind w:left="360" w:hanging="360"/>
      </w:pPr>
    </w:lvl>
  </w:abstractNum>
  <w:abstractNum w:abstractNumId="2" w15:restartNumberingAfterBreak="0">
    <w:nsid w:val="00000001"/>
    <w:multiLevelType w:val="multilevel"/>
    <w:tmpl w:val="00000001"/>
    <w:lvl w:ilvl="0">
      <w:start w:val="1"/>
      <w:numFmt w:val="none"/>
      <w:pStyle w:val="Titre1"/>
      <w:suff w:val="nothing"/>
      <w:lvlText w:val=""/>
      <w:lvlJc w:val="left"/>
      <w:pPr>
        <w:tabs>
          <w:tab w:val="num" w:pos="432"/>
        </w:tabs>
        <w:ind w:left="432" w:hanging="432"/>
      </w:pPr>
    </w:lvl>
    <w:lvl w:ilvl="1">
      <w:start w:val="1"/>
      <w:numFmt w:val="none"/>
      <w:pStyle w:val="Titre2"/>
      <w:suff w:val="nothing"/>
      <w:lvlText w:val=""/>
      <w:lvlJc w:val="left"/>
      <w:pPr>
        <w:tabs>
          <w:tab w:val="num" w:pos="576"/>
        </w:tabs>
        <w:ind w:left="576" w:hanging="576"/>
      </w:pPr>
    </w:lvl>
    <w:lvl w:ilvl="2">
      <w:start w:val="1"/>
      <w:numFmt w:val="none"/>
      <w:pStyle w:val="Titre3"/>
      <w:suff w:val="nothing"/>
      <w:lvlText w:val=""/>
      <w:lvlJc w:val="left"/>
      <w:pPr>
        <w:tabs>
          <w:tab w:val="num" w:pos="720"/>
        </w:tabs>
        <w:ind w:left="720" w:hanging="720"/>
      </w:pPr>
    </w:lvl>
    <w:lvl w:ilvl="3">
      <w:start w:val="1"/>
      <w:numFmt w:val="none"/>
      <w:pStyle w:val="Titre4"/>
      <w:suff w:val="nothing"/>
      <w:lvlText w:val=""/>
      <w:lvlJc w:val="left"/>
      <w:pPr>
        <w:tabs>
          <w:tab w:val="num" w:pos="864"/>
        </w:tabs>
        <w:ind w:left="864" w:hanging="864"/>
      </w:pPr>
    </w:lvl>
    <w:lvl w:ilvl="4">
      <w:start w:val="1"/>
      <w:numFmt w:val="none"/>
      <w:pStyle w:val="Titre5"/>
      <w:suff w:val="nothing"/>
      <w:lvlText w:val=""/>
      <w:lvlJc w:val="left"/>
      <w:pPr>
        <w:tabs>
          <w:tab w:val="num" w:pos="1008"/>
        </w:tabs>
        <w:ind w:left="1008" w:hanging="1008"/>
      </w:pPr>
    </w:lvl>
    <w:lvl w:ilvl="5">
      <w:start w:val="1"/>
      <w:numFmt w:val="none"/>
      <w:pStyle w:val="Titre6"/>
      <w:suff w:val="nothing"/>
      <w:lvlText w:val=""/>
      <w:lvlJc w:val="left"/>
      <w:pPr>
        <w:tabs>
          <w:tab w:val="num" w:pos="1152"/>
        </w:tabs>
        <w:ind w:left="1152" w:hanging="1152"/>
      </w:pPr>
    </w:lvl>
    <w:lvl w:ilvl="6">
      <w:start w:val="1"/>
      <w:numFmt w:val="none"/>
      <w:pStyle w:val="Titre7"/>
      <w:suff w:val="nothing"/>
      <w:lvlText w:val=""/>
      <w:lvlJc w:val="left"/>
      <w:pPr>
        <w:tabs>
          <w:tab w:val="num" w:pos="1296"/>
        </w:tabs>
        <w:ind w:left="1296" w:hanging="1296"/>
      </w:pPr>
    </w:lvl>
    <w:lvl w:ilvl="7">
      <w:start w:val="1"/>
      <w:numFmt w:val="none"/>
      <w:pStyle w:val="Titre8"/>
      <w:suff w:val="nothing"/>
      <w:lvlText w:val=""/>
      <w:lvlJc w:val="left"/>
      <w:pPr>
        <w:tabs>
          <w:tab w:val="num" w:pos="1440"/>
        </w:tabs>
        <w:ind w:left="1440" w:hanging="1440"/>
      </w:pPr>
    </w:lvl>
    <w:lvl w:ilvl="8">
      <w:start w:val="1"/>
      <w:numFmt w:val="none"/>
      <w:pStyle w:val="Titre9"/>
      <w:suff w:val="nothing"/>
      <w:lvlText w:val=""/>
      <w:lvlJc w:val="left"/>
      <w:pPr>
        <w:tabs>
          <w:tab w:val="num" w:pos="1584"/>
        </w:tabs>
        <w:ind w:left="1584" w:hanging="1584"/>
      </w:pPr>
    </w:lvl>
  </w:abstractNum>
  <w:abstractNum w:abstractNumId="3" w15:restartNumberingAfterBreak="0">
    <w:nsid w:val="00000002"/>
    <w:multiLevelType w:val="singleLevel"/>
    <w:tmpl w:val="00000002"/>
    <w:name w:val="WW8Num2"/>
    <w:lvl w:ilvl="0">
      <w:start w:val="1"/>
      <w:numFmt w:val="decimal"/>
      <w:lvlText w:val="%1)"/>
      <w:lvlJc w:val="left"/>
      <w:pPr>
        <w:tabs>
          <w:tab w:val="num" w:pos="2160"/>
        </w:tabs>
        <w:ind w:left="2160" w:hanging="360"/>
      </w:pPr>
      <w:rPr>
        <w:rFonts w:ascii="Tw Cen MT" w:hAnsi="Tw Cen MT" w:cs="Tw Cen MT"/>
      </w:rPr>
    </w:lvl>
  </w:abstractNum>
  <w:abstractNum w:abstractNumId="4" w15:restartNumberingAfterBreak="0">
    <w:nsid w:val="00000003"/>
    <w:multiLevelType w:val="multilevel"/>
    <w:tmpl w:val="B22A803C"/>
    <w:name w:val="WW8Num3"/>
    <w:lvl w:ilvl="0">
      <w:start w:val="7"/>
      <w:numFmt w:val="decimal"/>
      <w:lvlText w:val="%1-"/>
      <w:lvlJc w:val="left"/>
      <w:pPr>
        <w:tabs>
          <w:tab w:val="num" w:pos="0"/>
        </w:tabs>
        <w:ind w:left="1068" w:hanging="360"/>
      </w:pPr>
      <w:rPr>
        <w:rFonts w:ascii="Tw Cen MT" w:hAnsi="Tw Cen MT" w:cs="Tw Cen MT" w:hint="default"/>
        <w:b/>
        <w:bCs/>
        <w:sz w:val="24"/>
        <w:szCs w:val="24"/>
      </w:rPr>
    </w:lvl>
    <w:lvl w:ilvl="1">
      <w:start w:val="1"/>
      <w:numFmt w:val="lowerLetter"/>
      <w:lvlText w:val="%2."/>
      <w:lvlJc w:val="left"/>
      <w:pPr>
        <w:ind w:left="1547" w:hanging="360"/>
      </w:pPr>
    </w:lvl>
    <w:lvl w:ilvl="2">
      <w:start w:val="1"/>
      <w:numFmt w:val="lowerRoman"/>
      <w:lvlText w:val="%3."/>
      <w:lvlJc w:val="right"/>
      <w:pPr>
        <w:ind w:left="2267" w:hanging="180"/>
      </w:pPr>
    </w:lvl>
    <w:lvl w:ilvl="3">
      <w:start w:val="1"/>
      <w:numFmt w:val="decimal"/>
      <w:lvlText w:val="%4."/>
      <w:lvlJc w:val="left"/>
      <w:pPr>
        <w:ind w:left="2987" w:hanging="360"/>
      </w:pPr>
    </w:lvl>
    <w:lvl w:ilvl="4">
      <w:start w:val="1"/>
      <w:numFmt w:val="lowerLetter"/>
      <w:lvlText w:val="%5."/>
      <w:lvlJc w:val="left"/>
      <w:pPr>
        <w:ind w:left="3707" w:hanging="360"/>
      </w:pPr>
    </w:lvl>
    <w:lvl w:ilvl="5">
      <w:start w:val="1"/>
      <w:numFmt w:val="lowerRoman"/>
      <w:lvlText w:val="%6."/>
      <w:lvlJc w:val="right"/>
      <w:pPr>
        <w:ind w:left="4427" w:hanging="180"/>
      </w:pPr>
    </w:lvl>
    <w:lvl w:ilvl="6">
      <w:start w:val="1"/>
      <w:numFmt w:val="decimal"/>
      <w:lvlText w:val="%7."/>
      <w:lvlJc w:val="left"/>
      <w:pPr>
        <w:ind w:left="5147" w:hanging="360"/>
      </w:pPr>
    </w:lvl>
    <w:lvl w:ilvl="7">
      <w:start w:val="1"/>
      <w:numFmt w:val="lowerLetter"/>
      <w:lvlText w:val="%8."/>
      <w:lvlJc w:val="left"/>
      <w:pPr>
        <w:ind w:left="5867" w:hanging="360"/>
      </w:pPr>
    </w:lvl>
    <w:lvl w:ilvl="8">
      <w:start w:val="1"/>
      <w:numFmt w:val="lowerRoman"/>
      <w:lvlText w:val="%9."/>
      <w:lvlJc w:val="right"/>
      <w:pPr>
        <w:ind w:left="6587" w:hanging="180"/>
      </w:pPr>
    </w:lvl>
  </w:abstractNum>
  <w:abstractNum w:abstractNumId="5" w15:restartNumberingAfterBreak="0">
    <w:nsid w:val="00000004"/>
    <w:multiLevelType w:val="singleLevel"/>
    <w:tmpl w:val="00000004"/>
    <w:name w:val="WW8Num4"/>
    <w:lvl w:ilvl="0">
      <w:start w:val="1"/>
      <w:numFmt w:val="lowerRoman"/>
      <w:lvlText w:val="%1)"/>
      <w:lvlJc w:val="left"/>
      <w:pPr>
        <w:tabs>
          <w:tab w:val="num" w:pos="1569"/>
        </w:tabs>
        <w:ind w:left="1569" w:hanging="720"/>
      </w:pPr>
      <w:rPr>
        <w:rFonts w:ascii="Tw Cen MT" w:hAnsi="Tw Cen MT" w:cs="Tw Cen MT" w:hint="default"/>
      </w:rPr>
    </w:lvl>
  </w:abstractNum>
  <w:abstractNum w:abstractNumId="6" w15:restartNumberingAfterBreak="0">
    <w:nsid w:val="00000005"/>
    <w:multiLevelType w:val="singleLevel"/>
    <w:tmpl w:val="00000005"/>
    <w:name w:val="WW8Num5"/>
    <w:lvl w:ilvl="0">
      <w:start w:val="5"/>
      <w:numFmt w:val="bullet"/>
      <w:lvlText w:val="-"/>
      <w:lvlJc w:val="left"/>
      <w:pPr>
        <w:tabs>
          <w:tab w:val="num" w:pos="720"/>
        </w:tabs>
        <w:ind w:left="720" w:hanging="360"/>
      </w:pPr>
      <w:rPr>
        <w:rFonts w:ascii="Times New Roman" w:hAnsi="Times New Roman" w:hint="default"/>
      </w:rPr>
    </w:lvl>
  </w:abstractNum>
  <w:abstractNum w:abstractNumId="7" w15:restartNumberingAfterBreak="0">
    <w:nsid w:val="00000006"/>
    <w:multiLevelType w:val="singleLevel"/>
    <w:tmpl w:val="00000006"/>
    <w:name w:val="WW8Num6"/>
    <w:lvl w:ilvl="0">
      <w:start w:val="1"/>
      <w:numFmt w:val="bullet"/>
      <w:lvlText w:val=""/>
      <w:lvlJc w:val="left"/>
      <w:pPr>
        <w:tabs>
          <w:tab w:val="num" w:pos="720"/>
        </w:tabs>
        <w:ind w:left="720" w:hanging="360"/>
      </w:pPr>
      <w:rPr>
        <w:rFonts w:ascii="Symbol" w:hAnsi="Symbol" w:cs="Symbol" w:hint="default"/>
        <w:sz w:val="24"/>
      </w:rPr>
    </w:lvl>
  </w:abstractNum>
  <w:abstractNum w:abstractNumId="8" w15:restartNumberingAfterBreak="0">
    <w:nsid w:val="00000007"/>
    <w:multiLevelType w:val="singleLevel"/>
    <w:tmpl w:val="00000007"/>
    <w:name w:val="WW8Num7"/>
    <w:lvl w:ilvl="0">
      <w:start w:val="1"/>
      <w:numFmt w:val="upperLetter"/>
      <w:lvlText w:val="%1."/>
      <w:lvlJc w:val="left"/>
      <w:pPr>
        <w:tabs>
          <w:tab w:val="num" w:pos="0"/>
        </w:tabs>
        <w:ind w:left="1440" w:hanging="360"/>
      </w:pPr>
    </w:lvl>
  </w:abstractNum>
  <w:abstractNum w:abstractNumId="9" w15:restartNumberingAfterBreak="0">
    <w:nsid w:val="00000008"/>
    <w:multiLevelType w:val="singleLevel"/>
    <w:tmpl w:val="00000008"/>
    <w:name w:val="WW8Num8"/>
    <w:lvl w:ilvl="0">
      <w:start w:val="1"/>
      <w:numFmt w:val="lowerLetter"/>
      <w:lvlText w:val="%1."/>
      <w:lvlJc w:val="left"/>
      <w:pPr>
        <w:tabs>
          <w:tab w:val="num" w:pos="0"/>
        </w:tabs>
        <w:ind w:left="1287" w:hanging="360"/>
      </w:pPr>
      <w:rPr>
        <w:rFonts w:hint="default"/>
      </w:rPr>
    </w:lvl>
  </w:abstractNum>
  <w:abstractNum w:abstractNumId="10" w15:restartNumberingAfterBreak="0">
    <w:nsid w:val="00000009"/>
    <w:multiLevelType w:val="singleLevel"/>
    <w:tmpl w:val="00000009"/>
    <w:name w:val="WW8Num9"/>
    <w:lvl w:ilvl="0">
      <w:start w:val="1"/>
      <w:numFmt w:val="bullet"/>
      <w:lvlText w:val=""/>
      <w:lvlJc w:val="left"/>
      <w:pPr>
        <w:tabs>
          <w:tab w:val="num" w:pos="720"/>
        </w:tabs>
        <w:ind w:left="720" w:hanging="360"/>
      </w:pPr>
      <w:rPr>
        <w:rFonts w:ascii="Wingdings" w:hAnsi="Wingdings" w:cs="Wingdings" w:hint="default"/>
      </w:rPr>
    </w:lvl>
  </w:abstractNum>
  <w:abstractNum w:abstractNumId="11" w15:restartNumberingAfterBreak="0">
    <w:nsid w:val="0000000A"/>
    <w:multiLevelType w:val="multilevel"/>
    <w:tmpl w:val="11ECC784"/>
    <w:name w:val="WW8Num10"/>
    <w:lvl w:ilvl="0">
      <w:start w:val="5"/>
      <w:numFmt w:val="decimal"/>
      <w:lvlText w:val="%1-"/>
      <w:lvlJc w:val="left"/>
      <w:pPr>
        <w:tabs>
          <w:tab w:val="num" w:pos="0"/>
        </w:tabs>
        <w:ind w:left="1080" w:hanging="360"/>
      </w:pPr>
      <w:rPr>
        <w:rFonts w:ascii="Tw Cen MT" w:hAnsi="Tw Cen MT" w:cs="Tw Cen MT" w:hint="default"/>
        <w:b/>
        <w:bCs/>
        <w:sz w:val="24"/>
        <w:szCs w:val="24"/>
        <w:u w:val="none"/>
        <w:lang w:val="fr-FR"/>
      </w:rPr>
    </w:lvl>
    <w:lvl w:ilvl="1">
      <w:start w:val="1"/>
      <w:numFmt w:val="lowerLetter"/>
      <w:lvlText w:val="%2."/>
      <w:lvlJc w:val="left"/>
      <w:pPr>
        <w:ind w:left="1547" w:hanging="360"/>
      </w:pPr>
    </w:lvl>
    <w:lvl w:ilvl="2">
      <w:start w:val="1"/>
      <w:numFmt w:val="lowerRoman"/>
      <w:lvlText w:val="%3."/>
      <w:lvlJc w:val="right"/>
      <w:pPr>
        <w:ind w:left="2267" w:hanging="180"/>
      </w:pPr>
    </w:lvl>
    <w:lvl w:ilvl="3">
      <w:start w:val="1"/>
      <w:numFmt w:val="decimal"/>
      <w:lvlText w:val="%4."/>
      <w:lvlJc w:val="left"/>
      <w:pPr>
        <w:ind w:left="2987" w:hanging="360"/>
      </w:pPr>
    </w:lvl>
    <w:lvl w:ilvl="4">
      <w:start w:val="1"/>
      <w:numFmt w:val="lowerLetter"/>
      <w:lvlText w:val="%5."/>
      <w:lvlJc w:val="left"/>
      <w:pPr>
        <w:ind w:left="3707" w:hanging="360"/>
      </w:pPr>
    </w:lvl>
    <w:lvl w:ilvl="5">
      <w:start w:val="1"/>
      <w:numFmt w:val="lowerRoman"/>
      <w:lvlText w:val="%6."/>
      <w:lvlJc w:val="right"/>
      <w:pPr>
        <w:ind w:left="4427" w:hanging="180"/>
      </w:pPr>
    </w:lvl>
    <w:lvl w:ilvl="6">
      <w:start w:val="1"/>
      <w:numFmt w:val="decimal"/>
      <w:lvlText w:val="%7."/>
      <w:lvlJc w:val="left"/>
      <w:pPr>
        <w:ind w:left="5147" w:hanging="360"/>
      </w:pPr>
    </w:lvl>
    <w:lvl w:ilvl="7">
      <w:start w:val="1"/>
      <w:numFmt w:val="lowerLetter"/>
      <w:lvlText w:val="%8."/>
      <w:lvlJc w:val="left"/>
      <w:pPr>
        <w:ind w:left="5867" w:hanging="360"/>
      </w:pPr>
    </w:lvl>
    <w:lvl w:ilvl="8">
      <w:start w:val="1"/>
      <w:numFmt w:val="lowerRoman"/>
      <w:lvlText w:val="%9."/>
      <w:lvlJc w:val="right"/>
      <w:pPr>
        <w:ind w:left="6587" w:hanging="180"/>
      </w:pPr>
    </w:lvl>
  </w:abstractNum>
  <w:abstractNum w:abstractNumId="12" w15:restartNumberingAfterBreak="0">
    <w:nsid w:val="0000000B"/>
    <w:multiLevelType w:val="singleLevel"/>
    <w:tmpl w:val="0000000B"/>
    <w:name w:val="WW8Num11"/>
    <w:lvl w:ilvl="0">
      <w:start w:val="1"/>
      <w:numFmt w:val="bullet"/>
      <w:lvlText w:val=""/>
      <w:lvlJc w:val="left"/>
      <w:pPr>
        <w:tabs>
          <w:tab w:val="num" w:pos="0"/>
        </w:tabs>
        <w:ind w:left="1290" w:hanging="360"/>
      </w:pPr>
      <w:rPr>
        <w:rFonts w:ascii="Wingdings" w:hAnsi="Wingdings" w:cs="Wingdings" w:hint="default"/>
      </w:rPr>
    </w:lvl>
  </w:abstractNum>
  <w:abstractNum w:abstractNumId="13" w15:restartNumberingAfterBreak="0">
    <w:nsid w:val="0000000C"/>
    <w:multiLevelType w:val="singleLevel"/>
    <w:tmpl w:val="0000000C"/>
    <w:name w:val="WW8Num12"/>
    <w:lvl w:ilvl="0">
      <w:start w:val="1"/>
      <w:numFmt w:val="bullet"/>
      <w:lvlText w:val=""/>
      <w:lvlJc w:val="left"/>
      <w:pPr>
        <w:tabs>
          <w:tab w:val="num" w:pos="720"/>
        </w:tabs>
        <w:ind w:left="720" w:hanging="360"/>
      </w:pPr>
      <w:rPr>
        <w:rFonts w:ascii="Symbol" w:hAnsi="Symbol" w:cs="Symbol" w:hint="default"/>
      </w:rPr>
    </w:lvl>
  </w:abstractNum>
  <w:abstractNum w:abstractNumId="14" w15:restartNumberingAfterBreak="0">
    <w:nsid w:val="0000000D"/>
    <w:multiLevelType w:val="singleLevel"/>
    <w:tmpl w:val="0000000D"/>
    <w:name w:val="WW8Num13"/>
    <w:lvl w:ilvl="0">
      <w:start w:val="1"/>
      <w:numFmt w:val="lowerRoman"/>
      <w:lvlText w:val="(%1)"/>
      <w:lvlJc w:val="left"/>
      <w:pPr>
        <w:tabs>
          <w:tab w:val="num" w:pos="708"/>
        </w:tabs>
        <w:ind w:left="2160" w:hanging="720"/>
      </w:pPr>
      <w:rPr>
        <w:rFonts w:hint="default"/>
      </w:rPr>
    </w:lvl>
  </w:abstractNum>
  <w:abstractNum w:abstractNumId="15" w15:restartNumberingAfterBreak="0">
    <w:nsid w:val="0000000E"/>
    <w:multiLevelType w:val="singleLevel"/>
    <w:tmpl w:val="0000000E"/>
    <w:name w:val="WW8Num14"/>
    <w:lvl w:ilvl="0">
      <w:start w:val="1"/>
      <w:numFmt w:val="decimal"/>
      <w:lvlText w:val="%1-"/>
      <w:lvlJc w:val="left"/>
      <w:pPr>
        <w:tabs>
          <w:tab w:val="num" w:pos="0"/>
        </w:tabs>
        <w:ind w:left="720" w:hanging="360"/>
      </w:pPr>
      <w:rPr>
        <w:rFonts w:hint="default"/>
      </w:rPr>
    </w:lvl>
  </w:abstractNum>
  <w:abstractNum w:abstractNumId="16" w15:restartNumberingAfterBreak="0">
    <w:nsid w:val="0000000F"/>
    <w:multiLevelType w:val="singleLevel"/>
    <w:tmpl w:val="0000000F"/>
    <w:name w:val="WW8Num15"/>
    <w:lvl w:ilvl="0">
      <w:start w:val="1"/>
      <w:numFmt w:val="decimal"/>
      <w:lvlText w:val="%1)"/>
      <w:lvlJc w:val="left"/>
      <w:pPr>
        <w:tabs>
          <w:tab w:val="num" w:pos="0"/>
        </w:tabs>
        <w:ind w:left="720" w:hanging="360"/>
      </w:pPr>
    </w:lvl>
  </w:abstractNum>
  <w:abstractNum w:abstractNumId="17" w15:restartNumberingAfterBreak="0">
    <w:nsid w:val="00000010"/>
    <w:multiLevelType w:val="singleLevel"/>
    <w:tmpl w:val="00000010"/>
    <w:name w:val="WW8Num16"/>
    <w:lvl w:ilvl="0">
      <w:start w:val="1"/>
      <w:numFmt w:val="lowerLetter"/>
      <w:lvlText w:val="%1)"/>
      <w:lvlJc w:val="left"/>
      <w:pPr>
        <w:tabs>
          <w:tab w:val="num" w:pos="0"/>
        </w:tabs>
        <w:ind w:left="720" w:hanging="360"/>
      </w:pPr>
    </w:lvl>
  </w:abstractNum>
  <w:abstractNum w:abstractNumId="18" w15:restartNumberingAfterBreak="0">
    <w:nsid w:val="00000011"/>
    <w:multiLevelType w:val="singleLevel"/>
    <w:tmpl w:val="00000011"/>
    <w:name w:val="WW8Num17"/>
    <w:lvl w:ilvl="0">
      <w:start w:val="1"/>
      <w:numFmt w:val="lowerLetter"/>
      <w:lvlText w:val="%1."/>
      <w:lvlJc w:val="left"/>
      <w:pPr>
        <w:tabs>
          <w:tab w:val="num" w:pos="0"/>
        </w:tabs>
        <w:ind w:left="720" w:hanging="360"/>
      </w:pPr>
      <w:rPr>
        <w:rFonts w:ascii="Tw Cen MT" w:hAnsi="Tw Cen MT" w:cs="Tw Cen MT" w:hint="default"/>
        <w:color w:val="221F1F"/>
      </w:rPr>
    </w:lvl>
  </w:abstractNum>
  <w:abstractNum w:abstractNumId="19" w15:restartNumberingAfterBreak="0">
    <w:nsid w:val="00000012"/>
    <w:multiLevelType w:val="singleLevel"/>
    <w:tmpl w:val="00000012"/>
    <w:name w:val="WW8Num18"/>
    <w:lvl w:ilvl="0">
      <w:start w:val="1"/>
      <w:numFmt w:val="bullet"/>
      <w:lvlText w:val=""/>
      <w:lvlJc w:val="left"/>
      <w:pPr>
        <w:tabs>
          <w:tab w:val="num" w:pos="1425"/>
        </w:tabs>
        <w:ind w:left="1425" w:hanging="360"/>
      </w:pPr>
      <w:rPr>
        <w:rFonts w:ascii="Symbol" w:hAnsi="Symbol" w:cs="Symbol" w:hint="default"/>
      </w:rPr>
    </w:lvl>
  </w:abstractNum>
  <w:abstractNum w:abstractNumId="20" w15:restartNumberingAfterBreak="0">
    <w:nsid w:val="00000013"/>
    <w:multiLevelType w:val="singleLevel"/>
    <w:tmpl w:val="00000013"/>
    <w:name w:val="WW8Num19"/>
    <w:lvl w:ilvl="0">
      <w:numFmt w:val="bullet"/>
      <w:lvlText w:val="-"/>
      <w:lvlJc w:val="left"/>
      <w:pPr>
        <w:tabs>
          <w:tab w:val="num" w:pos="467"/>
        </w:tabs>
        <w:ind w:left="467" w:hanging="360"/>
      </w:pPr>
      <w:rPr>
        <w:rFonts w:ascii="Arial" w:hAnsi="Arial" w:cs="Arial" w:hint="default"/>
        <w:color w:val="221F1F"/>
      </w:rPr>
    </w:lvl>
  </w:abstractNum>
  <w:abstractNum w:abstractNumId="21" w15:restartNumberingAfterBreak="0">
    <w:nsid w:val="00000014"/>
    <w:multiLevelType w:val="singleLevel"/>
    <w:tmpl w:val="00000014"/>
    <w:name w:val="WW8Num20"/>
    <w:lvl w:ilvl="0">
      <w:start w:val="2"/>
      <w:numFmt w:val="bullet"/>
      <w:lvlText w:val="-"/>
      <w:lvlJc w:val="left"/>
      <w:pPr>
        <w:tabs>
          <w:tab w:val="num" w:pos="708"/>
        </w:tabs>
        <w:ind w:left="1065" w:hanging="360"/>
      </w:pPr>
      <w:rPr>
        <w:rFonts w:ascii="Times New Roman" w:hAnsi="Times New Roman" w:cs="Times New Roman" w:hint="default"/>
        <w:sz w:val="18"/>
      </w:rPr>
    </w:lvl>
  </w:abstractNum>
  <w:abstractNum w:abstractNumId="22" w15:restartNumberingAfterBreak="0">
    <w:nsid w:val="00000015"/>
    <w:multiLevelType w:val="singleLevel"/>
    <w:tmpl w:val="00000015"/>
    <w:name w:val="WW8Num21"/>
    <w:lvl w:ilvl="0">
      <w:start w:val="1"/>
      <w:numFmt w:val="lowerLetter"/>
      <w:lvlText w:val="%1)"/>
      <w:lvlJc w:val="left"/>
      <w:pPr>
        <w:tabs>
          <w:tab w:val="num" w:pos="720"/>
        </w:tabs>
        <w:ind w:left="720" w:hanging="720"/>
      </w:pPr>
      <w:rPr>
        <w:rFonts w:hint="default"/>
      </w:rPr>
    </w:lvl>
  </w:abstractNum>
  <w:abstractNum w:abstractNumId="23" w15:restartNumberingAfterBreak="0">
    <w:nsid w:val="00000016"/>
    <w:multiLevelType w:val="singleLevel"/>
    <w:tmpl w:val="00000016"/>
    <w:name w:val="WW8Num22"/>
    <w:lvl w:ilvl="0">
      <w:start w:val="1"/>
      <w:numFmt w:val="lowerLetter"/>
      <w:lvlText w:val="%1)"/>
      <w:lvlJc w:val="left"/>
      <w:pPr>
        <w:tabs>
          <w:tab w:val="num" w:pos="0"/>
        </w:tabs>
        <w:ind w:left="1287" w:hanging="360"/>
      </w:pPr>
      <w:rPr>
        <w:rFonts w:ascii="Tw Cen MT" w:hAnsi="Tw Cen MT" w:cs="Tw Cen MT" w:hint="default"/>
        <w:bCs/>
      </w:rPr>
    </w:lvl>
  </w:abstractNum>
  <w:abstractNum w:abstractNumId="24" w15:restartNumberingAfterBreak="0">
    <w:nsid w:val="00000017"/>
    <w:multiLevelType w:val="singleLevel"/>
    <w:tmpl w:val="00000017"/>
    <w:name w:val="WW8Num23"/>
    <w:lvl w:ilvl="0">
      <w:start w:val="1"/>
      <w:numFmt w:val="bullet"/>
      <w:lvlText w:val=""/>
      <w:lvlJc w:val="left"/>
      <w:pPr>
        <w:tabs>
          <w:tab w:val="num" w:pos="0"/>
        </w:tabs>
        <w:ind w:left="960" w:hanging="360"/>
      </w:pPr>
      <w:rPr>
        <w:rFonts w:ascii="Symbol" w:hAnsi="Symbol" w:cs="Symbol" w:hint="default"/>
      </w:rPr>
    </w:lvl>
  </w:abstractNum>
  <w:abstractNum w:abstractNumId="25" w15:restartNumberingAfterBreak="0">
    <w:nsid w:val="00000018"/>
    <w:multiLevelType w:val="singleLevel"/>
    <w:tmpl w:val="00000018"/>
    <w:name w:val="WW8Num24"/>
    <w:lvl w:ilvl="0">
      <w:start w:val="1"/>
      <w:numFmt w:val="bullet"/>
      <w:lvlText w:val=""/>
      <w:lvlJc w:val="left"/>
      <w:pPr>
        <w:tabs>
          <w:tab w:val="num" w:pos="360"/>
        </w:tabs>
        <w:ind w:left="360" w:hanging="360"/>
      </w:pPr>
      <w:rPr>
        <w:rFonts w:ascii="Symbol" w:hAnsi="Symbol" w:cs="Symbol" w:hint="default"/>
      </w:rPr>
    </w:lvl>
  </w:abstractNum>
  <w:abstractNum w:abstractNumId="26" w15:restartNumberingAfterBreak="0">
    <w:nsid w:val="00000019"/>
    <w:multiLevelType w:val="singleLevel"/>
    <w:tmpl w:val="00000019"/>
    <w:name w:val="WW8Num25"/>
    <w:lvl w:ilvl="0">
      <w:start w:val="1"/>
      <w:numFmt w:val="lowerRoman"/>
      <w:lvlText w:val="%1."/>
      <w:lvlJc w:val="right"/>
      <w:pPr>
        <w:tabs>
          <w:tab w:val="num" w:pos="0"/>
        </w:tabs>
        <w:ind w:left="2160" w:hanging="360"/>
      </w:pPr>
      <w:rPr>
        <w:rFonts w:ascii="Tw Cen MT" w:hAnsi="Tw Cen MT" w:cs="Tw Cen MT"/>
        <w:color w:val="17365D"/>
      </w:rPr>
    </w:lvl>
  </w:abstractNum>
  <w:abstractNum w:abstractNumId="27" w15:restartNumberingAfterBreak="0">
    <w:nsid w:val="0000001B"/>
    <w:multiLevelType w:val="singleLevel"/>
    <w:tmpl w:val="0000001B"/>
    <w:name w:val="WW8Num27"/>
    <w:lvl w:ilvl="0">
      <w:start w:val="1"/>
      <w:numFmt w:val="lowerRoman"/>
      <w:lvlText w:val="%1)"/>
      <w:lvlJc w:val="left"/>
      <w:pPr>
        <w:tabs>
          <w:tab w:val="num" w:pos="1080"/>
        </w:tabs>
        <w:ind w:left="1080" w:hanging="720"/>
      </w:pPr>
      <w:rPr>
        <w:rFonts w:ascii="Tw Cen MT" w:hAnsi="Tw Cen MT" w:cs="Tw Cen MT" w:hint="default"/>
        <w:szCs w:val="24"/>
      </w:rPr>
    </w:lvl>
  </w:abstractNum>
  <w:abstractNum w:abstractNumId="28" w15:restartNumberingAfterBreak="0">
    <w:nsid w:val="0000001C"/>
    <w:multiLevelType w:val="singleLevel"/>
    <w:tmpl w:val="0000001C"/>
    <w:name w:val="WW8Num28"/>
    <w:lvl w:ilvl="0">
      <w:start w:val="1"/>
      <w:numFmt w:val="bullet"/>
      <w:lvlText w:val="o"/>
      <w:lvlJc w:val="left"/>
      <w:pPr>
        <w:tabs>
          <w:tab w:val="num" w:pos="720"/>
        </w:tabs>
        <w:ind w:left="720" w:hanging="360"/>
      </w:pPr>
      <w:rPr>
        <w:rFonts w:ascii="Courier New" w:hAnsi="Courier New" w:cs="Courier New" w:hint="default"/>
      </w:rPr>
    </w:lvl>
  </w:abstractNum>
  <w:abstractNum w:abstractNumId="29" w15:restartNumberingAfterBreak="0">
    <w:nsid w:val="0000001D"/>
    <w:multiLevelType w:val="singleLevel"/>
    <w:tmpl w:val="0000001D"/>
    <w:name w:val="WW8Num29"/>
    <w:lvl w:ilvl="0">
      <w:start w:val="1"/>
      <w:numFmt w:val="upperLetter"/>
      <w:lvlText w:val="%1."/>
      <w:lvlJc w:val="left"/>
      <w:pPr>
        <w:tabs>
          <w:tab w:val="num" w:pos="0"/>
        </w:tabs>
        <w:ind w:left="4815" w:hanging="390"/>
      </w:pPr>
      <w:rPr>
        <w:rFonts w:ascii="Tw Cen MT" w:hAnsi="Tw Cen MT" w:cs="Tw Cen MT" w:hint="default"/>
        <w:color w:val="000000"/>
        <w:sz w:val="30"/>
        <w:szCs w:val="30"/>
      </w:rPr>
    </w:lvl>
  </w:abstractNum>
  <w:abstractNum w:abstractNumId="30" w15:restartNumberingAfterBreak="0">
    <w:nsid w:val="0000001E"/>
    <w:multiLevelType w:val="singleLevel"/>
    <w:tmpl w:val="0000001E"/>
    <w:name w:val="WW8Num30"/>
    <w:lvl w:ilvl="0">
      <w:start w:val="1"/>
      <w:numFmt w:val="bullet"/>
      <w:lvlText w:val=""/>
      <w:lvlJc w:val="left"/>
      <w:pPr>
        <w:tabs>
          <w:tab w:val="num" w:pos="0"/>
        </w:tabs>
        <w:ind w:left="1854" w:hanging="360"/>
      </w:pPr>
      <w:rPr>
        <w:rFonts w:ascii="Symbol" w:hAnsi="Symbol" w:cs="Symbol" w:hint="default"/>
      </w:rPr>
    </w:lvl>
  </w:abstractNum>
  <w:abstractNum w:abstractNumId="31" w15:restartNumberingAfterBreak="0">
    <w:nsid w:val="0000001F"/>
    <w:multiLevelType w:val="singleLevel"/>
    <w:tmpl w:val="0000001F"/>
    <w:name w:val="WW8Num31"/>
    <w:lvl w:ilvl="0">
      <w:start w:val="2"/>
      <w:numFmt w:val="bullet"/>
      <w:lvlText w:val="-"/>
      <w:lvlJc w:val="left"/>
      <w:pPr>
        <w:tabs>
          <w:tab w:val="num" w:pos="930"/>
        </w:tabs>
        <w:ind w:left="930" w:hanging="360"/>
      </w:pPr>
      <w:rPr>
        <w:rFonts w:ascii="Times New Roman" w:hAnsi="Times New Roman" w:cs="Times New Roman" w:hint="default"/>
      </w:rPr>
    </w:lvl>
  </w:abstractNum>
  <w:abstractNum w:abstractNumId="32" w15:restartNumberingAfterBreak="0">
    <w:nsid w:val="00000020"/>
    <w:multiLevelType w:val="singleLevel"/>
    <w:tmpl w:val="00000020"/>
    <w:name w:val="WW8Num32"/>
    <w:lvl w:ilvl="0">
      <w:start w:val="1"/>
      <w:numFmt w:val="lowerLetter"/>
      <w:lvlText w:val="%1)"/>
      <w:lvlJc w:val="left"/>
      <w:pPr>
        <w:tabs>
          <w:tab w:val="num" w:pos="0"/>
        </w:tabs>
        <w:ind w:left="720" w:hanging="360"/>
      </w:pPr>
      <w:rPr>
        <w:rFonts w:ascii="Tw Cen MT" w:hAnsi="Tw Cen MT" w:cs="Tw Cen MT"/>
      </w:rPr>
    </w:lvl>
  </w:abstractNum>
  <w:abstractNum w:abstractNumId="33" w15:restartNumberingAfterBreak="0">
    <w:nsid w:val="00000021"/>
    <w:multiLevelType w:val="multilevel"/>
    <w:tmpl w:val="00000021"/>
    <w:name w:val="WW8Num33"/>
    <w:lvl w:ilvl="0">
      <w:start w:val="28"/>
      <w:numFmt w:val="decimal"/>
      <w:lvlText w:val="%1"/>
      <w:lvlJc w:val="left"/>
      <w:pPr>
        <w:tabs>
          <w:tab w:val="num" w:pos="0"/>
        </w:tabs>
        <w:ind w:left="600" w:hanging="600"/>
      </w:pPr>
      <w:rPr>
        <w:rFonts w:hint="default"/>
        <w:b w:val="0"/>
        <w:u w:val="none"/>
      </w:rPr>
    </w:lvl>
    <w:lvl w:ilvl="1">
      <w:start w:val="5"/>
      <w:numFmt w:val="decimal"/>
      <w:lvlText w:val="%1.%2"/>
      <w:lvlJc w:val="left"/>
      <w:pPr>
        <w:tabs>
          <w:tab w:val="num" w:pos="0"/>
        </w:tabs>
        <w:ind w:left="869" w:hanging="600"/>
      </w:pPr>
      <w:rPr>
        <w:rFonts w:hint="default"/>
        <w:b w:val="0"/>
        <w:u w:val="none"/>
      </w:rPr>
    </w:lvl>
    <w:lvl w:ilvl="2">
      <w:start w:val="1"/>
      <w:numFmt w:val="decimal"/>
      <w:lvlText w:val="%1.%2.%3"/>
      <w:lvlJc w:val="left"/>
      <w:pPr>
        <w:tabs>
          <w:tab w:val="num" w:pos="708"/>
        </w:tabs>
        <w:ind w:left="1258" w:hanging="720"/>
      </w:pPr>
      <w:rPr>
        <w:rFonts w:hint="default"/>
        <w:b w:val="0"/>
        <w:u w:val="none"/>
      </w:rPr>
    </w:lvl>
    <w:lvl w:ilvl="3">
      <w:start w:val="1"/>
      <w:numFmt w:val="decimal"/>
      <w:lvlText w:val="%1.%2.%3.%4"/>
      <w:lvlJc w:val="left"/>
      <w:pPr>
        <w:tabs>
          <w:tab w:val="num" w:pos="0"/>
        </w:tabs>
        <w:ind w:left="1527" w:hanging="720"/>
      </w:pPr>
      <w:rPr>
        <w:rFonts w:hint="default"/>
        <w:b w:val="0"/>
        <w:u w:val="none"/>
      </w:rPr>
    </w:lvl>
    <w:lvl w:ilvl="4">
      <w:start w:val="1"/>
      <w:numFmt w:val="decimal"/>
      <w:lvlText w:val="%1.%2.%3.%4.%5"/>
      <w:lvlJc w:val="left"/>
      <w:pPr>
        <w:tabs>
          <w:tab w:val="num" w:pos="0"/>
        </w:tabs>
        <w:ind w:left="2156" w:hanging="1080"/>
      </w:pPr>
      <w:rPr>
        <w:rFonts w:hint="default"/>
        <w:b w:val="0"/>
        <w:u w:val="none"/>
      </w:rPr>
    </w:lvl>
    <w:lvl w:ilvl="5">
      <w:start w:val="1"/>
      <w:numFmt w:val="decimal"/>
      <w:lvlText w:val="%1.%2.%3.%4.%5.%6"/>
      <w:lvlJc w:val="left"/>
      <w:pPr>
        <w:tabs>
          <w:tab w:val="num" w:pos="0"/>
        </w:tabs>
        <w:ind w:left="2425" w:hanging="1080"/>
      </w:pPr>
      <w:rPr>
        <w:rFonts w:hint="default"/>
        <w:b w:val="0"/>
        <w:u w:val="none"/>
      </w:rPr>
    </w:lvl>
    <w:lvl w:ilvl="6">
      <w:start w:val="1"/>
      <w:numFmt w:val="decimal"/>
      <w:lvlText w:val="%1.%2.%3.%4.%5.%6.%7"/>
      <w:lvlJc w:val="left"/>
      <w:pPr>
        <w:tabs>
          <w:tab w:val="num" w:pos="0"/>
        </w:tabs>
        <w:ind w:left="3054" w:hanging="1440"/>
      </w:pPr>
      <w:rPr>
        <w:rFonts w:hint="default"/>
        <w:b w:val="0"/>
        <w:u w:val="none"/>
      </w:rPr>
    </w:lvl>
    <w:lvl w:ilvl="7">
      <w:start w:val="1"/>
      <w:numFmt w:val="decimal"/>
      <w:lvlText w:val="%1.%2.%3.%4.%5.%6.%7.%8"/>
      <w:lvlJc w:val="left"/>
      <w:pPr>
        <w:tabs>
          <w:tab w:val="num" w:pos="0"/>
        </w:tabs>
        <w:ind w:left="3323" w:hanging="1440"/>
      </w:pPr>
      <w:rPr>
        <w:rFonts w:hint="default"/>
        <w:b w:val="0"/>
        <w:u w:val="none"/>
      </w:rPr>
    </w:lvl>
    <w:lvl w:ilvl="8">
      <w:start w:val="1"/>
      <w:numFmt w:val="decimal"/>
      <w:lvlText w:val="%1.%2.%3.%4.%5.%6.%7.%8.%9"/>
      <w:lvlJc w:val="left"/>
      <w:pPr>
        <w:tabs>
          <w:tab w:val="num" w:pos="0"/>
        </w:tabs>
        <w:ind w:left="3592" w:hanging="1440"/>
      </w:pPr>
      <w:rPr>
        <w:rFonts w:hint="default"/>
        <w:b w:val="0"/>
        <w:u w:val="none"/>
      </w:rPr>
    </w:lvl>
  </w:abstractNum>
  <w:abstractNum w:abstractNumId="34" w15:restartNumberingAfterBreak="0">
    <w:nsid w:val="00000022"/>
    <w:multiLevelType w:val="singleLevel"/>
    <w:tmpl w:val="00000022"/>
    <w:name w:val="WW8Num34"/>
    <w:lvl w:ilvl="0">
      <w:numFmt w:val="bullet"/>
      <w:lvlText w:val="-"/>
      <w:lvlJc w:val="left"/>
      <w:pPr>
        <w:tabs>
          <w:tab w:val="num" w:pos="0"/>
        </w:tabs>
        <w:ind w:left="1428" w:hanging="360"/>
      </w:pPr>
      <w:rPr>
        <w:rFonts w:ascii="Arial" w:hAnsi="Arial" w:cs="Arial" w:hint="default"/>
        <w:color w:val="221F1F"/>
      </w:rPr>
    </w:lvl>
  </w:abstractNum>
  <w:abstractNum w:abstractNumId="35" w15:restartNumberingAfterBreak="0">
    <w:nsid w:val="00000023"/>
    <w:multiLevelType w:val="singleLevel"/>
    <w:tmpl w:val="00000023"/>
    <w:name w:val="WW8Num35"/>
    <w:lvl w:ilvl="0">
      <w:start w:val="1"/>
      <w:numFmt w:val="lowerLetter"/>
      <w:lvlText w:val="%1)"/>
      <w:lvlJc w:val="left"/>
      <w:pPr>
        <w:tabs>
          <w:tab w:val="num" w:pos="720"/>
        </w:tabs>
        <w:ind w:left="720" w:hanging="360"/>
      </w:pPr>
      <w:rPr>
        <w:rFonts w:ascii="Times New Roman" w:eastAsia="Times New Roman" w:hAnsi="Times New Roman" w:cs="Times New Roman"/>
      </w:rPr>
    </w:lvl>
  </w:abstractNum>
  <w:abstractNum w:abstractNumId="36" w15:restartNumberingAfterBreak="0">
    <w:nsid w:val="00000024"/>
    <w:multiLevelType w:val="multilevel"/>
    <w:tmpl w:val="F9E43372"/>
    <w:name w:val="WW8Num36"/>
    <w:lvl w:ilvl="0">
      <w:start w:val="1"/>
      <w:numFmt w:val="lowerLetter"/>
      <w:lvlText w:val="%1)"/>
      <w:lvlJc w:val="left"/>
      <w:pPr>
        <w:tabs>
          <w:tab w:val="num" w:pos="1287"/>
        </w:tabs>
        <w:ind w:left="1287" w:hanging="360"/>
      </w:pPr>
    </w:lvl>
    <w:lvl w:ilvl="1">
      <w:start w:val="1"/>
      <w:numFmt w:val="decimal"/>
      <w:lvlText w:val="%2-"/>
      <w:lvlJc w:val="left"/>
      <w:pPr>
        <w:tabs>
          <w:tab w:val="num" w:pos="1440"/>
        </w:tabs>
        <w:ind w:left="1440" w:hanging="360"/>
      </w:pPr>
      <w:rPr>
        <w:rFonts w:ascii="Tw Cen MT" w:eastAsia="Arial Unicode MS" w:hAnsi="Tw Cen MT" w:cs="Tw Cen MT" w:hint="default"/>
        <w:b/>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00000025"/>
    <w:multiLevelType w:val="singleLevel"/>
    <w:tmpl w:val="00000025"/>
    <w:name w:val="WW8Num37"/>
    <w:lvl w:ilvl="0">
      <w:start w:val="1"/>
      <w:numFmt w:val="lowerLetter"/>
      <w:lvlText w:val="%1)"/>
      <w:lvlJc w:val="left"/>
      <w:pPr>
        <w:tabs>
          <w:tab w:val="num" w:pos="708"/>
        </w:tabs>
        <w:ind w:left="720" w:hanging="360"/>
      </w:pPr>
      <w:rPr>
        <w:rFonts w:ascii="Tw Cen MT" w:hAnsi="Tw Cen MT" w:cs="Arial" w:hint="default"/>
        <w:b w:val="0"/>
        <w:bCs/>
        <w:sz w:val="24"/>
      </w:rPr>
    </w:lvl>
  </w:abstractNum>
  <w:abstractNum w:abstractNumId="38" w15:restartNumberingAfterBreak="0">
    <w:nsid w:val="00000026"/>
    <w:multiLevelType w:val="multilevel"/>
    <w:tmpl w:val="00000026"/>
    <w:name w:val="WW8Num38"/>
    <w:lvl w:ilvl="0">
      <w:start w:val="44"/>
      <w:numFmt w:val="decimal"/>
      <w:lvlText w:val="%1."/>
      <w:lvlJc w:val="left"/>
      <w:pPr>
        <w:tabs>
          <w:tab w:val="num" w:pos="585"/>
        </w:tabs>
        <w:ind w:left="585" w:hanging="585"/>
      </w:pPr>
      <w:rPr>
        <w:rFonts w:ascii="Tw Cen MT" w:hAnsi="Tw Cen MT" w:cs="Tw Cen MT" w:hint="default"/>
        <w:color w:val="000000"/>
      </w:rPr>
    </w:lvl>
    <w:lvl w:ilvl="1">
      <w:start w:val="3"/>
      <w:numFmt w:val="decimal"/>
      <w:lvlText w:val="%1.%2."/>
      <w:lvlJc w:val="left"/>
      <w:pPr>
        <w:tabs>
          <w:tab w:val="num" w:pos="720"/>
        </w:tabs>
        <w:ind w:left="720" w:hanging="720"/>
      </w:pPr>
      <w:rPr>
        <w:rFonts w:ascii="Tw Cen MT" w:hAnsi="Tw Cen MT" w:cs="Tw Cen MT" w:hint="default"/>
        <w:color w:val="000000"/>
      </w:rPr>
    </w:lvl>
    <w:lvl w:ilvl="2">
      <w:start w:val="1"/>
      <w:numFmt w:val="decimal"/>
      <w:lvlText w:val="%1.%2.%3."/>
      <w:lvlJc w:val="left"/>
      <w:pPr>
        <w:tabs>
          <w:tab w:val="num" w:pos="720"/>
        </w:tabs>
        <w:ind w:left="720" w:hanging="720"/>
      </w:pPr>
      <w:rPr>
        <w:rFonts w:ascii="Tw Cen MT" w:hAnsi="Tw Cen MT" w:cs="Tw Cen MT" w:hint="default"/>
        <w:color w:val="000000"/>
      </w:rPr>
    </w:lvl>
    <w:lvl w:ilvl="3">
      <w:start w:val="1"/>
      <w:numFmt w:val="decimal"/>
      <w:lvlText w:val="%1.%2.%3.%4."/>
      <w:lvlJc w:val="left"/>
      <w:pPr>
        <w:tabs>
          <w:tab w:val="num" w:pos="1080"/>
        </w:tabs>
        <w:ind w:left="1080" w:hanging="1080"/>
      </w:pPr>
      <w:rPr>
        <w:rFonts w:ascii="Tw Cen MT" w:hAnsi="Tw Cen MT" w:cs="Tw Cen MT" w:hint="default"/>
        <w:color w:val="000000"/>
      </w:rPr>
    </w:lvl>
    <w:lvl w:ilvl="4">
      <w:start w:val="1"/>
      <w:numFmt w:val="decimal"/>
      <w:lvlText w:val="%1.%2.%3.%4.%5."/>
      <w:lvlJc w:val="left"/>
      <w:pPr>
        <w:tabs>
          <w:tab w:val="num" w:pos="1080"/>
        </w:tabs>
        <w:ind w:left="1080" w:hanging="1080"/>
      </w:pPr>
      <w:rPr>
        <w:rFonts w:ascii="Tw Cen MT" w:hAnsi="Tw Cen MT" w:cs="Tw Cen MT" w:hint="default"/>
        <w:color w:val="000000"/>
      </w:rPr>
    </w:lvl>
    <w:lvl w:ilvl="5">
      <w:start w:val="1"/>
      <w:numFmt w:val="decimal"/>
      <w:lvlText w:val="%1.%2.%3.%4.%5.%6."/>
      <w:lvlJc w:val="left"/>
      <w:pPr>
        <w:tabs>
          <w:tab w:val="num" w:pos="1440"/>
        </w:tabs>
        <w:ind w:left="1440" w:hanging="1440"/>
      </w:pPr>
      <w:rPr>
        <w:rFonts w:ascii="Tw Cen MT" w:hAnsi="Tw Cen MT" w:cs="Tw Cen MT" w:hint="default"/>
        <w:color w:val="000000"/>
      </w:rPr>
    </w:lvl>
    <w:lvl w:ilvl="6">
      <w:start w:val="1"/>
      <w:numFmt w:val="decimal"/>
      <w:lvlText w:val="%1.%2.%3.%4.%5.%6.%7."/>
      <w:lvlJc w:val="left"/>
      <w:pPr>
        <w:tabs>
          <w:tab w:val="num" w:pos="1440"/>
        </w:tabs>
        <w:ind w:left="1440" w:hanging="1440"/>
      </w:pPr>
      <w:rPr>
        <w:rFonts w:ascii="Tw Cen MT" w:hAnsi="Tw Cen MT" w:cs="Tw Cen MT" w:hint="default"/>
        <w:color w:val="000000"/>
      </w:rPr>
    </w:lvl>
    <w:lvl w:ilvl="7">
      <w:start w:val="1"/>
      <w:numFmt w:val="decimal"/>
      <w:lvlText w:val="%1.%2.%3.%4.%5.%6.%7.%8."/>
      <w:lvlJc w:val="left"/>
      <w:pPr>
        <w:tabs>
          <w:tab w:val="num" w:pos="1800"/>
        </w:tabs>
        <w:ind w:left="1800" w:hanging="1800"/>
      </w:pPr>
      <w:rPr>
        <w:rFonts w:ascii="Tw Cen MT" w:hAnsi="Tw Cen MT" w:cs="Tw Cen MT" w:hint="default"/>
        <w:color w:val="000000"/>
      </w:rPr>
    </w:lvl>
    <w:lvl w:ilvl="8">
      <w:start w:val="1"/>
      <w:numFmt w:val="decimal"/>
      <w:lvlText w:val="%1.%2.%3.%4.%5.%6.%7.%8.%9."/>
      <w:lvlJc w:val="left"/>
      <w:pPr>
        <w:tabs>
          <w:tab w:val="num" w:pos="1800"/>
        </w:tabs>
        <w:ind w:left="1800" w:hanging="1800"/>
      </w:pPr>
      <w:rPr>
        <w:rFonts w:ascii="Tw Cen MT" w:hAnsi="Tw Cen MT" w:cs="Tw Cen MT" w:hint="default"/>
        <w:color w:val="000000"/>
      </w:rPr>
    </w:lvl>
  </w:abstractNum>
  <w:abstractNum w:abstractNumId="39" w15:restartNumberingAfterBreak="0">
    <w:nsid w:val="00000027"/>
    <w:multiLevelType w:val="singleLevel"/>
    <w:tmpl w:val="00000027"/>
    <w:name w:val="WW8Num39"/>
    <w:lvl w:ilvl="0">
      <w:start w:val="1"/>
      <w:numFmt w:val="bullet"/>
      <w:lvlText w:val=""/>
      <w:lvlJc w:val="left"/>
      <w:pPr>
        <w:tabs>
          <w:tab w:val="num" w:pos="-3"/>
        </w:tabs>
        <w:ind w:left="927" w:hanging="360"/>
      </w:pPr>
      <w:rPr>
        <w:rFonts w:ascii="Symbol" w:hAnsi="Symbol" w:cs="Symbol" w:hint="default"/>
        <w:sz w:val="24"/>
        <w:szCs w:val="24"/>
      </w:rPr>
    </w:lvl>
  </w:abstractNum>
  <w:abstractNum w:abstractNumId="40" w15:restartNumberingAfterBreak="0">
    <w:nsid w:val="00000028"/>
    <w:multiLevelType w:val="singleLevel"/>
    <w:tmpl w:val="00000028"/>
    <w:name w:val="WW8Num40"/>
    <w:lvl w:ilvl="0">
      <w:start w:val="1"/>
      <w:numFmt w:val="lowerLetter"/>
      <w:lvlText w:val="%1."/>
      <w:lvlJc w:val="left"/>
      <w:pPr>
        <w:tabs>
          <w:tab w:val="num" w:pos="708"/>
        </w:tabs>
        <w:ind w:left="1440" w:hanging="360"/>
      </w:pPr>
    </w:lvl>
  </w:abstractNum>
  <w:abstractNum w:abstractNumId="41" w15:restartNumberingAfterBreak="0">
    <w:nsid w:val="00000029"/>
    <w:multiLevelType w:val="singleLevel"/>
    <w:tmpl w:val="00000029"/>
    <w:name w:val="WW8Num41"/>
    <w:lvl w:ilvl="0">
      <w:start w:val="1"/>
      <w:numFmt w:val="decimal"/>
      <w:lvlText w:val="%1."/>
      <w:lvlJc w:val="left"/>
      <w:pPr>
        <w:tabs>
          <w:tab w:val="num" w:pos="0"/>
        </w:tabs>
        <w:ind w:left="467" w:hanging="360"/>
      </w:pPr>
      <w:rPr>
        <w:rFonts w:ascii="Tw Cen MT" w:hAnsi="Tw Cen MT" w:cs="Tw Cen MT" w:hint="default"/>
        <w:i/>
        <w:iCs/>
        <w:color w:val="221F1F"/>
      </w:rPr>
    </w:lvl>
  </w:abstractNum>
  <w:abstractNum w:abstractNumId="42" w15:restartNumberingAfterBreak="0">
    <w:nsid w:val="0000002A"/>
    <w:multiLevelType w:val="singleLevel"/>
    <w:tmpl w:val="0000002A"/>
    <w:name w:val="WW8Num42"/>
    <w:lvl w:ilvl="0">
      <w:start w:val="1"/>
      <w:numFmt w:val="lowerRoman"/>
      <w:lvlText w:val="%1."/>
      <w:lvlJc w:val="right"/>
      <w:pPr>
        <w:tabs>
          <w:tab w:val="num" w:pos="2484"/>
        </w:tabs>
        <w:ind w:left="2484" w:hanging="360"/>
      </w:pPr>
      <w:rPr>
        <w:rFonts w:ascii="Tw Cen MT" w:hAnsi="Tw Cen MT" w:cs="Tw Cen MT"/>
      </w:rPr>
    </w:lvl>
  </w:abstractNum>
  <w:abstractNum w:abstractNumId="43" w15:restartNumberingAfterBreak="0">
    <w:nsid w:val="0000002B"/>
    <w:multiLevelType w:val="singleLevel"/>
    <w:tmpl w:val="0000002B"/>
    <w:name w:val="WW8Num43"/>
    <w:lvl w:ilvl="0">
      <w:start w:val="1"/>
      <w:numFmt w:val="lowerLetter"/>
      <w:lvlText w:val="%1)"/>
      <w:lvlJc w:val="left"/>
      <w:pPr>
        <w:tabs>
          <w:tab w:val="num" w:pos="0"/>
        </w:tabs>
        <w:ind w:left="720" w:hanging="360"/>
      </w:pPr>
      <w:rPr>
        <w:rFonts w:ascii="Tw Cen MT" w:hAnsi="Tw Cen MT" w:cs="Tw Cen MT"/>
        <w:bCs/>
      </w:rPr>
    </w:lvl>
  </w:abstractNum>
  <w:abstractNum w:abstractNumId="44" w15:restartNumberingAfterBreak="0">
    <w:nsid w:val="0000002C"/>
    <w:multiLevelType w:val="multilevel"/>
    <w:tmpl w:val="0000002C"/>
    <w:name w:val="WW8Num44"/>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rPr>
        <w:rFonts w:ascii="Tw Cen MT" w:eastAsia="Arial Unicode MS" w:hAnsi="Tw Cen MT" w:cs="Tw Cen MT" w:hint="default"/>
        <w:b/>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15:restartNumberingAfterBreak="0">
    <w:nsid w:val="0000002D"/>
    <w:multiLevelType w:val="multilevel"/>
    <w:tmpl w:val="0000002D"/>
    <w:name w:val="WW8Num45"/>
    <w:lvl w:ilvl="0">
      <w:start w:val="1"/>
      <w:numFmt w:val="decimal"/>
      <w:lvlText w:val="%1-"/>
      <w:lvlJc w:val="left"/>
      <w:pPr>
        <w:tabs>
          <w:tab w:val="num" w:pos="862"/>
        </w:tabs>
        <w:ind w:left="862" w:hanging="720"/>
      </w:pPr>
      <w:rPr>
        <w:rFonts w:hint="default"/>
      </w:rPr>
    </w:lvl>
    <w:lvl w:ilvl="1">
      <w:start w:val="1"/>
      <w:numFmt w:val="lowerLetter"/>
      <w:lvlText w:val="%2."/>
      <w:lvlJc w:val="left"/>
      <w:pPr>
        <w:tabs>
          <w:tab w:val="num" w:pos="1222"/>
        </w:tabs>
        <w:ind w:left="1222" w:hanging="360"/>
      </w:pPr>
    </w:lvl>
    <w:lvl w:ilvl="2">
      <w:start w:val="1"/>
      <w:numFmt w:val="lowerRoman"/>
      <w:lvlText w:val="%3."/>
      <w:lvlJc w:val="right"/>
      <w:pPr>
        <w:tabs>
          <w:tab w:val="num" w:pos="1942"/>
        </w:tabs>
        <w:ind w:left="1942" w:hanging="180"/>
      </w:pPr>
    </w:lvl>
    <w:lvl w:ilvl="3">
      <w:start w:val="1"/>
      <w:numFmt w:val="decimal"/>
      <w:lvlText w:val="%4."/>
      <w:lvlJc w:val="left"/>
      <w:pPr>
        <w:tabs>
          <w:tab w:val="num" w:pos="2662"/>
        </w:tabs>
        <w:ind w:left="2662" w:hanging="360"/>
      </w:pPr>
    </w:lvl>
    <w:lvl w:ilvl="4">
      <w:start w:val="1"/>
      <w:numFmt w:val="lowerLetter"/>
      <w:lvlText w:val="%5."/>
      <w:lvlJc w:val="left"/>
      <w:pPr>
        <w:tabs>
          <w:tab w:val="num" w:pos="3382"/>
        </w:tabs>
        <w:ind w:left="3382" w:hanging="360"/>
      </w:pPr>
    </w:lvl>
    <w:lvl w:ilvl="5">
      <w:start w:val="1"/>
      <w:numFmt w:val="lowerRoman"/>
      <w:lvlText w:val="%6."/>
      <w:lvlJc w:val="right"/>
      <w:pPr>
        <w:tabs>
          <w:tab w:val="num" w:pos="4102"/>
        </w:tabs>
        <w:ind w:left="4102" w:hanging="180"/>
      </w:pPr>
    </w:lvl>
    <w:lvl w:ilvl="6">
      <w:start w:val="1"/>
      <w:numFmt w:val="decimal"/>
      <w:lvlText w:val="%7."/>
      <w:lvlJc w:val="left"/>
      <w:pPr>
        <w:tabs>
          <w:tab w:val="num" w:pos="4822"/>
        </w:tabs>
        <w:ind w:left="4822" w:hanging="360"/>
      </w:pPr>
    </w:lvl>
    <w:lvl w:ilvl="7">
      <w:start w:val="1"/>
      <w:numFmt w:val="lowerLetter"/>
      <w:lvlText w:val="%8."/>
      <w:lvlJc w:val="left"/>
      <w:pPr>
        <w:tabs>
          <w:tab w:val="num" w:pos="5542"/>
        </w:tabs>
        <w:ind w:left="5542" w:hanging="360"/>
      </w:pPr>
    </w:lvl>
    <w:lvl w:ilvl="8">
      <w:start w:val="1"/>
      <w:numFmt w:val="lowerRoman"/>
      <w:lvlText w:val="%9."/>
      <w:lvlJc w:val="right"/>
      <w:pPr>
        <w:tabs>
          <w:tab w:val="num" w:pos="6262"/>
        </w:tabs>
        <w:ind w:left="6262" w:hanging="180"/>
      </w:pPr>
    </w:lvl>
  </w:abstractNum>
  <w:abstractNum w:abstractNumId="46" w15:restartNumberingAfterBreak="0">
    <w:nsid w:val="0000002E"/>
    <w:multiLevelType w:val="multilevel"/>
    <w:tmpl w:val="0000002E"/>
    <w:name w:val="WW8Num46"/>
    <w:lvl w:ilvl="0">
      <w:numFmt w:val="bullet"/>
      <w:lvlText w:val=""/>
      <w:lvlJc w:val="left"/>
      <w:pPr>
        <w:tabs>
          <w:tab w:val="num" w:pos="0"/>
        </w:tabs>
        <w:ind w:left="1260" w:hanging="360"/>
      </w:pPr>
      <w:rPr>
        <w:rFonts w:ascii="Wingdings" w:hAnsi="Wingdings" w:cs="Wingdings"/>
      </w:rPr>
    </w:lvl>
    <w:lvl w:ilvl="1">
      <w:numFmt w:val="bullet"/>
      <w:lvlText w:val="o"/>
      <w:lvlJc w:val="left"/>
      <w:pPr>
        <w:tabs>
          <w:tab w:val="num" w:pos="0"/>
        </w:tabs>
        <w:ind w:left="1980" w:hanging="360"/>
      </w:pPr>
      <w:rPr>
        <w:rFonts w:ascii="Courier New" w:hAnsi="Courier New" w:cs="Courier New"/>
      </w:rPr>
    </w:lvl>
    <w:lvl w:ilvl="2">
      <w:numFmt w:val="bullet"/>
      <w:lvlText w:val=""/>
      <w:lvlJc w:val="left"/>
      <w:pPr>
        <w:tabs>
          <w:tab w:val="num" w:pos="0"/>
        </w:tabs>
        <w:ind w:left="2700" w:hanging="360"/>
      </w:pPr>
      <w:rPr>
        <w:rFonts w:ascii="Wingdings" w:hAnsi="Wingdings" w:cs="Wingdings"/>
      </w:rPr>
    </w:lvl>
    <w:lvl w:ilvl="3">
      <w:numFmt w:val="bullet"/>
      <w:lvlText w:val=""/>
      <w:lvlJc w:val="left"/>
      <w:pPr>
        <w:tabs>
          <w:tab w:val="num" w:pos="0"/>
        </w:tabs>
        <w:ind w:left="3420" w:hanging="360"/>
      </w:pPr>
      <w:rPr>
        <w:rFonts w:ascii="Symbol" w:hAnsi="Symbol" w:cs="Symbol"/>
      </w:rPr>
    </w:lvl>
    <w:lvl w:ilvl="4">
      <w:numFmt w:val="bullet"/>
      <w:lvlText w:val="o"/>
      <w:lvlJc w:val="left"/>
      <w:pPr>
        <w:tabs>
          <w:tab w:val="num" w:pos="0"/>
        </w:tabs>
        <w:ind w:left="4140" w:hanging="360"/>
      </w:pPr>
      <w:rPr>
        <w:rFonts w:ascii="Courier New" w:hAnsi="Courier New" w:cs="Courier New"/>
      </w:rPr>
    </w:lvl>
    <w:lvl w:ilvl="5">
      <w:numFmt w:val="bullet"/>
      <w:lvlText w:val=""/>
      <w:lvlJc w:val="left"/>
      <w:pPr>
        <w:tabs>
          <w:tab w:val="num" w:pos="0"/>
        </w:tabs>
        <w:ind w:left="4860" w:hanging="360"/>
      </w:pPr>
      <w:rPr>
        <w:rFonts w:ascii="Wingdings" w:hAnsi="Wingdings" w:cs="Wingdings"/>
      </w:rPr>
    </w:lvl>
    <w:lvl w:ilvl="6">
      <w:numFmt w:val="bullet"/>
      <w:lvlText w:val=""/>
      <w:lvlJc w:val="left"/>
      <w:pPr>
        <w:tabs>
          <w:tab w:val="num" w:pos="0"/>
        </w:tabs>
        <w:ind w:left="5580" w:hanging="360"/>
      </w:pPr>
      <w:rPr>
        <w:rFonts w:ascii="Symbol" w:hAnsi="Symbol" w:cs="Symbol"/>
      </w:rPr>
    </w:lvl>
    <w:lvl w:ilvl="7">
      <w:numFmt w:val="bullet"/>
      <w:lvlText w:val="o"/>
      <w:lvlJc w:val="left"/>
      <w:pPr>
        <w:tabs>
          <w:tab w:val="num" w:pos="0"/>
        </w:tabs>
        <w:ind w:left="6300" w:hanging="360"/>
      </w:pPr>
      <w:rPr>
        <w:rFonts w:ascii="Courier New" w:hAnsi="Courier New" w:cs="Courier New"/>
      </w:rPr>
    </w:lvl>
    <w:lvl w:ilvl="8">
      <w:numFmt w:val="bullet"/>
      <w:lvlText w:val=""/>
      <w:lvlJc w:val="left"/>
      <w:pPr>
        <w:tabs>
          <w:tab w:val="num" w:pos="0"/>
        </w:tabs>
        <w:ind w:left="7020" w:hanging="360"/>
      </w:pPr>
      <w:rPr>
        <w:rFonts w:ascii="Wingdings" w:hAnsi="Wingdings" w:cs="Wingdings"/>
      </w:rPr>
    </w:lvl>
  </w:abstractNum>
  <w:abstractNum w:abstractNumId="47" w15:restartNumberingAfterBreak="0">
    <w:nsid w:val="0000002F"/>
    <w:multiLevelType w:val="singleLevel"/>
    <w:tmpl w:val="0000002F"/>
    <w:name w:val="WW8Num47"/>
    <w:lvl w:ilvl="0">
      <w:start w:val="1"/>
      <w:numFmt w:val="upperRoman"/>
      <w:lvlText w:val="%1."/>
      <w:lvlJc w:val="right"/>
      <w:pPr>
        <w:tabs>
          <w:tab w:val="num" w:pos="0"/>
        </w:tabs>
        <w:ind w:left="360" w:hanging="360"/>
      </w:pPr>
    </w:lvl>
  </w:abstractNum>
  <w:abstractNum w:abstractNumId="48" w15:restartNumberingAfterBreak="0">
    <w:nsid w:val="00000030"/>
    <w:multiLevelType w:val="singleLevel"/>
    <w:tmpl w:val="00000030"/>
    <w:name w:val="WW8Num48"/>
    <w:lvl w:ilvl="0">
      <w:start w:val="1"/>
      <w:numFmt w:val="lowerLetter"/>
      <w:lvlText w:val="%1."/>
      <w:lvlJc w:val="left"/>
      <w:pPr>
        <w:tabs>
          <w:tab w:val="num" w:pos="0"/>
        </w:tabs>
        <w:ind w:left="1069" w:hanging="360"/>
      </w:pPr>
      <w:rPr>
        <w:rFonts w:hint="default"/>
      </w:rPr>
    </w:lvl>
  </w:abstractNum>
  <w:abstractNum w:abstractNumId="49" w15:restartNumberingAfterBreak="0">
    <w:nsid w:val="00000031"/>
    <w:multiLevelType w:val="multilevel"/>
    <w:tmpl w:val="00000031"/>
    <w:name w:val="WW8Num49"/>
    <w:lvl w:ilvl="0">
      <w:start w:val="46"/>
      <w:numFmt w:val="decimal"/>
      <w:lvlText w:val="%1."/>
      <w:lvlJc w:val="left"/>
      <w:pPr>
        <w:tabs>
          <w:tab w:val="num" w:pos="360"/>
        </w:tabs>
        <w:ind w:left="360" w:hanging="360"/>
      </w:pPr>
      <w:rPr>
        <w:rFonts w:ascii="Tw Cen MT" w:hAnsi="Tw Cen MT" w:cs="Tw Cen MT" w:hint="default"/>
        <w:color w:val="000000"/>
      </w:rPr>
    </w:lvl>
    <w:lvl w:ilvl="1">
      <w:start w:val="1"/>
      <w:numFmt w:val="decimal"/>
      <w:lvlText w:val="%1.%2."/>
      <w:lvlJc w:val="left"/>
      <w:pPr>
        <w:tabs>
          <w:tab w:val="num" w:pos="834"/>
        </w:tabs>
        <w:ind w:left="834" w:hanging="720"/>
      </w:pPr>
      <w:rPr>
        <w:rFonts w:ascii="Tw Cen MT" w:hAnsi="Tw Cen MT" w:cs="Tw Cen MT" w:hint="default"/>
        <w:color w:val="000000"/>
      </w:rPr>
    </w:lvl>
    <w:lvl w:ilvl="2">
      <w:start w:val="1"/>
      <w:numFmt w:val="decimal"/>
      <w:lvlText w:val="%1.%2.%3."/>
      <w:lvlJc w:val="left"/>
      <w:pPr>
        <w:tabs>
          <w:tab w:val="num" w:pos="948"/>
        </w:tabs>
        <w:ind w:left="948" w:hanging="720"/>
      </w:pPr>
      <w:rPr>
        <w:rFonts w:ascii="Tw Cen MT" w:hAnsi="Tw Cen MT" w:cs="Tw Cen MT" w:hint="default"/>
        <w:color w:val="000000"/>
      </w:rPr>
    </w:lvl>
    <w:lvl w:ilvl="3">
      <w:start w:val="1"/>
      <w:numFmt w:val="decimal"/>
      <w:lvlText w:val="%1.%2.%3.%4."/>
      <w:lvlJc w:val="left"/>
      <w:pPr>
        <w:tabs>
          <w:tab w:val="num" w:pos="1422"/>
        </w:tabs>
        <w:ind w:left="1422" w:hanging="1080"/>
      </w:pPr>
      <w:rPr>
        <w:rFonts w:ascii="Tw Cen MT" w:hAnsi="Tw Cen MT" w:cs="Tw Cen MT" w:hint="default"/>
        <w:color w:val="000000"/>
      </w:rPr>
    </w:lvl>
    <w:lvl w:ilvl="4">
      <w:start w:val="1"/>
      <w:numFmt w:val="decimal"/>
      <w:lvlText w:val="%1.%2.%3.%4.%5."/>
      <w:lvlJc w:val="left"/>
      <w:pPr>
        <w:tabs>
          <w:tab w:val="num" w:pos="1536"/>
        </w:tabs>
        <w:ind w:left="1536" w:hanging="1080"/>
      </w:pPr>
      <w:rPr>
        <w:rFonts w:ascii="Tw Cen MT" w:hAnsi="Tw Cen MT" w:cs="Tw Cen MT" w:hint="default"/>
        <w:color w:val="000000"/>
      </w:rPr>
    </w:lvl>
    <w:lvl w:ilvl="5">
      <w:start w:val="1"/>
      <w:numFmt w:val="decimal"/>
      <w:lvlText w:val="%1.%2.%3.%4.%5.%6."/>
      <w:lvlJc w:val="left"/>
      <w:pPr>
        <w:tabs>
          <w:tab w:val="num" w:pos="2010"/>
        </w:tabs>
        <w:ind w:left="2010" w:hanging="1440"/>
      </w:pPr>
      <w:rPr>
        <w:rFonts w:ascii="Tw Cen MT" w:hAnsi="Tw Cen MT" w:cs="Tw Cen MT" w:hint="default"/>
        <w:color w:val="000000"/>
      </w:rPr>
    </w:lvl>
    <w:lvl w:ilvl="6">
      <w:start w:val="1"/>
      <w:numFmt w:val="decimal"/>
      <w:lvlText w:val="%1.%2.%3.%4.%5.%6.%7."/>
      <w:lvlJc w:val="left"/>
      <w:pPr>
        <w:tabs>
          <w:tab w:val="num" w:pos="2124"/>
        </w:tabs>
        <w:ind w:left="2124" w:hanging="1440"/>
      </w:pPr>
      <w:rPr>
        <w:rFonts w:ascii="Tw Cen MT" w:hAnsi="Tw Cen MT" w:cs="Tw Cen MT" w:hint="default"/>
        <w:color w:val="000000"/>
      </w:rPr>
    </w:lvl>
    <w:lvl w:ilvl="7">
      <w:start w:val="1"/>
      <w:numFmt w:val="decimal"/>
      <w:lvlText w:val="%1.%2.%3.%4.%5.%6.%7.%8."/>
      <w:lvlJc w:val="left"/>
      <w:pPr>
        <w:tabs>
          <w:tab w:val="num" w:pos="2598"/>
        </w:tabs>
        <w:ind w:left="2598" w:hanging="1800"/>
      </w:pPr>
      <w:rPr>
        <w:rFonts w:ascii="Tw Cen MT" w:hAnsi="Tw Cen MT" w:cs="Tw Cen MT" w:hint="default"/>
        <w:color w:val="000000"/>
      </w:rPr>
    </w:lvl>
    <w:lvl w:ilvl="8">
      <w:start w:val="1"/>
      <w:numFmt w:val="decimal"/>
      <w:lvlText w:val="%1.%2.%3.%4.%5.%6.%7.%8.%9."/>
      <w:lvlJc w:val="left"/>
      <w:pPr>
        <w:tabs>
          <w:tab w:val="num" w:pos="2712"/>
        </w:tabs>
        <w:ind w:left="2712" w:hanging="1800"/>
      </w:pPr>
      <w:rPr>
        <w:rFonts w:ascii="Tw Cen MT" w:hAnsi="Tw Cen MT" w:cs="Tw Cen MT" w:hint="default"/>
        <w:color w:val="000000"/>
      </w:rPr>
    </w:lvl>
  </w:abstractNum>
  <w:abstractNum w:abstractNumId="50" w15:restartNumberingAfterBreak="0">
    <w:nsid w:val="00000032"/>
    <w:multiLevelType w:val="singleLevel"/>
    <w:tmpl w:val="00000032"/>
    <w:name w:val="WW8Num50"/>
    <w:lvl w:ilvl="0">
      <w:start w:val="1"/>
      <w:numFmt w:val="bullet"/>
      <w:lvlText w:val=""/>
      <w:lvlJc w:val="left"/>
      <w:pPr>
        <w:tabs>
          <w:tab w:val="num" w:pos="1420"/>
        </w:tabs>
        <w:ind w:left="1420" w:hanging="360"/>
      </w:pPr>
      <w:rPr>
        <w:rFonts w:ascii="Wingdings" w:hAnsi="Wingdings" w:cs="Wingdings" w:hint="default"/>
      </w:rPr>
    </w:lvl>
  </w:abstractNum>
  <w:abstractNum w:abstractNumId="51" w15:restartNumberingAfterBreak="0">
    <w:nsid w:val="00000033"/>
    <w:multiLevelType w:val="singleLevel"/>
    <w:tmpl w:val="00000033"/>
    <w:name w:val="WW8Num51"/>
    <w:lvl w:ilvl="0">
      <w:start w:val="1"/>
      <w:numFmt w:val="decimal"/>
      <w:lvlText w:val="%1."/>
      <w:lvlJc w:val="left"/>
      <w:pPr>
        <w:tabs>
          <w:tab w:val="num" w:pos="0"/>
        </w:tabs>
        <w:ind w:left="720" w:hanging="360"/>
      </w:pPr>
      <w:rPr>
        <w:rFonts w:hint="default"/>
      </w:rPr>
    </w:lvl>
  </w:abstractNum>
  <w:abstractNum w:abstractNumId="52" w15:restartNumberingAfterBreak="0">
    <w:nsid w:val="001C5F34"/>
    <w:multiLevelType w:val="hybridMultilevel"/>
    <w:tmpl w:val="6764E69A"/>
    <w:lvl w:ilvl="0" w:tplc="087A81A6">
      <w:start w:val="3"/>
      <w:numFmt w:val="bullet"/>
      <w:pStyle w:val="PS1"/>
      <w:lvlText w:val=""/>
      <w:lvlJc w:val="left"/>
      <w:pPr>
        <w:tabs>
          <w:tab w:val="num" w:pos="1134"/>
        </w:tabs>
        <w:ind w:left="1134" w:hanging="425"/>
      </w:pPr>
      <w:rPr>
        <w:rFonts w:ascii="Wingdings" w:hAnsi="Wingdings" w:hint="default"/>
      </w:rPr>
    </w:lvl>
    <w:lvl w:ilvl="1" w:tplc="646AA460">
      <w:start w:val="3"/>
      <w:numFmt w:val="bullet"/>
      <w:pStyle w:val="PS2"/>
      <w:lvlText w:val="-"/>
      <w:lvlJc w:val="left"/>
      <w:pPr>
        <w:tabs>
          <w:tab w:val="num" w:pos="1559"/>
        </w:tabs>
        <w:ind w:left="1559" w:hanging="425"/>
      </w:pPr>
      <w:rPr>
        <w:rFonts w:hint="default"/>
      </w:rPr>
    </w:lvl>
    <w:lvl w:ilvl="2" w:tplc="89E21BD0">
      <w:start w:val="3"/>
      <w:numFmt w:val="bullet"/>
      <w:lvlText w:val=""/>
      <w:lvlJc w:val="left"/>
      <w:pPr>
        <w:tabs>
          <w:tab w:val="num" w:pos="1919"/>
        </w:tabs>
        <w:ind w:left="1843" w:hanging="284"/>
      </w:pPr>
      <w:rPr>
        <w:rFonts w:ascii="Wingdings" w:hAnsi="Wingdings" w:hint="default"/>
      </w:rPr>
    </w:lvl>
    <w:lvl w:ilvl="3" w:tplc="669A9672" w:tentative="1">
      <w:start w:val="1"/>
      <w:numFmt w:val="bullet"/>
      <w:lvlText w:val=""/>
      <w:lvlJc w:val="left"/>
      <w:pPr>
        <w:tabs>
          <w:tab w:val="num" w:pos="2880"/>
        </w:tabs>
        <w:ind w:left="2880" w:hanging="360"/>
      </w:pPr>
      <w:rPr>
        <w:rFonts w:ascii="Symbol" w:hAnsi="Symbol" w:hint="default"/>
      </w:rPr>
    </w:lvl>
    <w:lvl w:ilvl="4" w:tplc="07D85434" w:tentative="1">
      <w:start w:val="1"/>
      <w:numFmt w:val="bullet"/>
      <w:lvlText w:val="o"/>
      <w:lvlJc w:val="left"/>
      <w:pPr>
        <w:tabs>
          <w:tab w:val="num" w:pos="3600"/>
        </w:tabs>
        <w:ind w:left="3600" w:hanging="360"/>
      </w:pPr>
      <w:rPr>
        <w:rFonts w:ascii="Courier New" w:hAnsi="Courier New" w:hint="default"/>
      </w:rPr>
    </w:lvl>
    <w:lvl w:ilvl="5" w:tplc="D68C61DC" w:tentative="1">
      <w:start w:val="1"/>
      <w:numFmt w:val="bullet"/>
      <w:lvlText w:val=""/>
      <w:lvlJc w:val="left"/>
      <w:pPr>
        <w:tabs>
          <w:tab w:val="num" w:pos="4320"/>
        </w:tabs>
        <w:ind w:left="4320" w:hanging="360"/>
      </w:pPr>
      <w:rPr>
        <w:rFonts w:ascii="Wingdings" w:hAnsi="Wingdings" w:hint="default"/>
      </w:rPr>
    </w:lvl>
    <w:lvl w:ilvl="6" w:tplc="A3A230BC" w:tentative="1">
      <w:start w:val="1"/>
      <w:numFmt w:val="bullet"/>
      <w:lvlText w:val=""/>
      <w:lvlJc w:val="left"/>
      <w:pPr>
        <w:tabs>
          <w:tab w:val="num" w:pos="5040"/>
        </w:tabs>
        <w:ind w:left="5040" w:hanging="360"/>
      </w:pPr>
      <w:rPr>
        <w:rFonts w:ascii="Symbol" w:hAnsi="Symbol" w:hint="default"/>
      </w:rPr>
    </w:lvl>
    <w:lvl w:ilvl="7" w:tplc="E5185D6A" w:tentative="1">
      <w:start w:val="1"/>
      <w:numFmt w:val="bullet"/>
      <w:lvlText w:val="o"/>
      <w:lvlJc w:val="left"/>
      <w:pPr>
        <w:tabs>
          <w:tab w:val="num" w:pos="5760"/>
        </w:tabs>
        <w:ind w:left="5760" w:hanging="360"/>
      </w:pPr>
      <w:rPr>
        <w:rFonts w:ascii="Courier New" w:hAnsi="Courier New" w:hint="default"/>
      </w:rPr>
    </w:lvl>
    <w:lvl w:ilvl="8" w:tplc="2A88205A"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03F6129A"/>
    <w:multiLevelType w:val="hybridMultilevel"/>
    <w:tmpl w:val="BF7209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17276410"/>
    <w:multiLevelType w:val="hybridMultilevel"/>
    <w:tmpl w:val="75A48A88"/>
    <w:lvl w:ilvl="0" w:tplc="A8987336">
      <w:start w:val="2"/>
      <w:numFmt w:val="bullet"/>
      <w:lvlText w:val="-"/>
      <w:lvlJc w:val="left"/>
      <w:pPr>
        <w:ind w:left="720" w:hanging="360"/>
      </w:pPr>
      <w:rPr>
        <w:rFonts w:ascii="Tw Cen MT" w:eastAsia="Times New Roman" w:hAnsi="Tw Cen MT" w:cs="Tw Cen MT"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15:restartNumberingAfterBreak="0">
    <w:nsid w:val="1A310A1E"/>
    <w:multiLevelType w:val="hybridMultilevel"/>
    <w:tmpl w:val="E6FCDD9C"/>
    <w:lvl w:ilvl="0" w:tplc="040C0017">
      <w:start w:val="1"/>
      <w:numFmt w:val="lowerLetter"/>
      <w:lvlText w:val="%1)"/>
      <w:lvlJc w:val="left"/>
      <w:pPr>
        <w:tabs>
          <w:tab w:val="num" w:pos="833"/>
        </w:tabs>
        <w:ind w:left="833" w:hanging="360"/>
      </w:pPr>
    </w:lvl>
    <w:lvl w:ilvl="1" w:tplc="040C0019" w:tentative="1">
      <w:start w:val="1"/>
      <w:numFmt w:val="lowerLetter"/>
      <w:lvlText w:val="%2."/>
      <w:lvlJc w:val="left"/>
      <w:pPr>
        <w:tabs>
          <w:tab w:val="num" w:pos="1553"/>
        </w:tabs>
        <w:ind w:left="1553" w:hanging="360"/>
      </w:pPr>
    </w:lvl>
    <w:lvl w:ilvl="2" w:tplc="040C001B" w:tentative="1">
      <w:start w:val="1"/>
      <w:numFmt w:val="lowerRoman"/>
      <w:lvlText w:val="%3."/>
      <w:lvlJc w:val="right"/>
      <w:pPr>
        <w:tabs>
          <w:tab w:val="num" w:pos="2273"/>
        </w:tabs>
        <w:ind w:left="2273" w:hanging="180"/>
      </w:pPr>
    </w:lvl>
    <w:lvl w:ilvl="3" w:tplc="040C000F" w:tentative="1">
      <w:start w:val="1"/>
      <w:numFmt w:val="decimal"/>
      <w:lvlText w:val="%4."/>
      <w:lvlJc w:val="left"/>
      <w:pPr>
        <w:tabs>
          <w:tab w:val="num" w:pos="2993"/>
        </w:tabs>
        <w:ind w:left="2993" w:hanging="360"/>
      </w:pPr>
    </w:lvl>
    <w:lvl w:ilvl="4" w:tplc="040C0019" w:tentative="1">
      <w:start w:val="1"/>
      <w:numFmt w:val="lowerLetter"/>
      <w:lvlText w:val="%5."/>
      <w:lvlJc w:val="left"/>
      <w:pPr>
        <w:tabs>
          <w:tab w:val="num" w:pos="3713"/>
        </w:tabs>
        <w:ind w:left="3713" w:hanging="360"/>
      </w:pPr>
    </w:lvl>
    <w:lvl w:ilvl="5" w:tplc="040C001B" w:tentative="1">
      <w:start w:val="1"/>
      <w:numFmt w:val="lowerRoman"/>
      <w:lvlText w:val="%6."/>
      <w:lvlJc w:val="right"/>
      <w:pPr>
        <w:tabs>
          <w:tab w:val="num" w:pos="4433"/>
        </w:tabs>
        <w:ind w:left="4433" w:hanging="180"/>
      </w:pPr>
    </w:lvl>
    <w:lvl w:ilvl="6" w:tplc="040C000F" w:tentative="1">
      <w:start w:val="1"/>
      <w:numFmt w:val="decimal"/>
      <w:lvlText w:val="%7."/>
      <w:lvlJc w:val="left"/>
      <w:pPr>
        <w:tabs>
          <w:tab w:val="num" w:pos="5153"/>
        </w:tabs>
        <w:ind w:left="5153" w:hanging="360"/>
      </w:pPr>
    </w:lvl>
    <w:lvl w:ilvl="7" w:tplc="040C0019" w:tentative="1">
      <w:start w:val="1"/>
      <w:numFmt w:val="lowerLetter"/>
      <w:lvlText w:val="%8."/>
      <w:lvlJc w:val="left"/>
      <w:pPr>
        <w:tabs>
          <w:tab w:val="num" w:pos="5873"/>
        </w:tabs>
        <w:ind w:left="5873" w:hanging="360"/>
      </w:pPr>
    </w:lvl>
    <w:lvl w:ilvl="8" w:tplc="040C001B" w:tentative="1">
      <w:start w:val="1"/>
      <w:numFmt w:val="lowerRoman"/>
      <w:lvlText w:val="%9."/>
      <w:lvlJc w:val="right"/>
      <w:pPr>
        <w:tabs>
          <w:tab w:val="num" w:pos="6593"/>
        </w:tabs>
        <w:ind w:left="6593" w:hanging="180"/>
      </w:pPr>
    </w:lvl>
  </w:abstractNum>
  <w:abstractNum w:abstractNumId="56" w15:restartNumberingAfterBreak="0">
    <w:nsid w:val="1E375EBF"/>
    <w:multiLevelType w:val="multilevel"/>
    <w:tmpl w:val="F22E8F3A"/>
    <w:styleLink w:val="Style4"/>
    <w:lvl w:ilvl="0">
      <w:start w:val="6"/>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200E003D"/>
    <w:multiLevelType w:val="singleLevel"/>
    <w:tmpl w:val="742E8992"/>
    <w:lvl w:ilvl="0">
      <w:start w:val="1"/>
      <w:numFmt w:val="bullet"/>
      <w:pStyle w:val="Par1"/>
      <w:lvlText w:val=""/>
      <w:lvlJc w:val="left"/>
      <w:pPr>
        <w:tabs>
          <w:tab w:val="num" w:pos="360"/>
        </w:tabs>
        <w:ind w:left="360" w:hanging="360"/>
      </w:pPr>
      <w:rPr>
        <w:rFonts w:ascii="Symbol" w:hAnsi="Symbol" w:hint="default"/>
      </w:rPr>
    </w:lvl>
  </w:abstractNum>
  <w:abstractNum w:abstractNumId="58" w15:restartNumberingAfterBreak="0">
    <w:nsid w:val="2BA20E40"/>
    <w:multiLevelType w:val="hybridMultilevel"/>
    <w:tmpl w:val="BEE26E42"/>
    <w:lvl w:ilvl="0" w:tplc="040C000B">
      <w:start w:val="1"/>
      <w:numFmt w:val="bullet"/>
      <w:lvlText w:val=""/>
      <w:lvlJc w:val="left"/>
      <w:pPr>
        <w:ind w:left="1506" w:hanging="360"/>
      </w:pPr>
      <w:rPr>
        <w:rFonts w:ascii="Wingdings" w:hAnsi="Wingdings" w:hint="default"/>
      </w:rPr>
    </w:lvl>
    <w:lvl w:ilvl="1" w:tplc="040C0003">
      <w:start w:val="1"/>
      <w:numFmt w:val="bullet"/>
      <w:lvlText w:val="o"/>
      <w:lvlJc w:val="left"/>
      <w:pPr>
        <w:ind w:left="2226" w:hanging="360"/>
      </w:pPr>
      <w:rPr>
        <w:rFonts w:ascii="Courier New" w:hAnsi="Courier New" w:cs="Courier New" w:hint="default"/>
      </w:rPr>
    </w:lvl>
    <w:lvl w:ilvl="2" w:tplc="040C0005" w:tentative="1">
      <w:start w:val="1"/>
      <w:numFmt w:val="bullet"/>
      <w:lvlText w:val=""/>
      <w:lvlJc w:val="left"/>
      <w:pPr>
        <w:ind w:left="2946" w:hanging="360"/>
      </w:pPr>
      <w:rPr>
        <w:rFonts w:ascii="Wingdings" w:hAnsi="Wingdings" w:hint="default"/>
      </w:rPr>
    </w:lvl>
    <w:lvl w:ilvl="3" w:tplc="040C0001" w:tentative="1">
      <w:start w:val="1"/>
      <w:numFmt w:val="bullet"/>
      <w:lvlText w:val=""/>
      <w:lvlJc w:val="left"/>
      <w:pPr>
        <w:ind w:left="3666" w:hanging="360"/>
      </w:pPr>
      <w:rPr>
        <w:rFonts w:ascii="Symbol" w:hAnsi="Symbol" w:hint="default"/>
      </w:rPr>
    </w:lvl>
    <w:lvl w:ilvl="4" w:tplc="040C0003" w:tentative="1">
      <w:start w:val="1"/>
      <w:numFmt w:val="bullet"/>
      <w:lvlText w:val="o"/>
      <w:lvlJc w:val="left"/>
      <w:pPr>
        <w:ind w:left="4386" w:hanging="360"/>
      </w:pPr>
      <w:rPr>
        <w:rFonts w:ascii="Courier New" w:hAnsi="Courier New" w:cs="Courier New" w:hint="default"/>
      </w:rPr>
    </w:lvl>
    <w:lvl w:ilvl="5" w:tplc="040C0005" w:tentative="1">
      <w:start w:val="1"/>
      <w:numFmt w:val="bullet"/>
      <w:lvlText w:val=""/>
      <w:lvlJc w:val="left"/>
      <w:pPr>
        <w:ind w:left="5106" w:hanging="360"/>
      </w:pPr>
      <w:rPr>
        <w:rFonts w:ascii="Wingdings" w:hAnsi="Wingdings" w:hint="default"/>
      </w:rPr>
    </w:lvl>
    <w:lvl w:ilvl="6" w:tplc="040C0001" w:tentative="1">
      <w:start w:val="1"/>
      <w:numFmt w:val="bullet"/>
      <w:lvlText w:val=""/>
      <w:lvlJc w:val="left"/>
      <w:pPr>
        <w:ind w:left="5826" w:hanging="360"/>
      </w:pPr>
      <w:rPr>
        <w:rFonts w:ascii="Symbol" w:hAnsi="Symbol" w:hint="default"/>
      </w:rPr>
    </w:lvl>
    <w:lvl w:ilvl="7" w:tplc="040C0003" w:tentative="1">
      <w:start w:val="1"/>
      <w:numFmt w:val="bullet"/>
      <w:lvlText w:val="o"/>
      <w:lvlJc w:val="left"/>
      <w:pPr>
        <w:ind w:left="6546" w:hanging="360"/>
      </w:pPr>
      <w:rPr>
        <w:rFonts w:ascii="Courier New" w:hAnsi="Courier New" w:cs="Courier New" w:hint="default"/>
      </w:rPr>
    </w:lvl>
    <w:lvl w:ilvl="8" w:tplc="040C0005" w:tentative="1">
      <w:start w:val="1"/>
      <w:numFmt w:val="bullet"/>
      <w:lvlText w:val=""/>
      <w:lvlJc w:val="left"/>
      <w:pPr>
        <w:ind w:left="7266" w:hanging="360"/>
      </w:pPr>
      <w:rPr>
        <w:rFonts w:ascii="Wingdings" w:hAnsi="Wingdings" w:hint="default"/>
      </w:rPr>
    </w:lvl>
  </w:abstractNum>
  <w:abstractNum w:abstractNumId="59" w15:restartNumberingAfterBreak="0">
    <w:nsid w:val="2D217F15"/>
    <w:multiLevelType w:val="hybridMultilevel"/>
    <w:tmpl w:val="D0FA83F0"/>
    <w:lvl w:ilvl="0" w:tplc="FFFFFFFF">
      <w:start w:val="1"/>
      <w:numFmt w:val="decimal"/>
      <w:pStyle w:val="Enum1"/>
      <w:lvlText w:val="%1."/>
      <w:lvlJc w:val="left"/>
      <w:pPr>
        <w:tabs>
          <w:tab w:val="num" w:pos="992"/>
        </w:tabs>
        <w:ind w:left="992" w:hanging="425"/>
      </w:pPr>
      <w:rPr>
        <w:rFonts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0" w15:restartNumberingAfterBreak="0">
    <w:nsid w:val="2F917E2A"/>
    <w:multiLevelType w:val="hybridMultilevel"/>
    <w:tmpl w:val="C32ABE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2AC2123"/>
    <w:multiLevelType w:val="hybridMultilevel"/>
    <w:tmpl w:val="DA08EF86"/>
    <w:lvl w:ilvl="0" w:tplc="BEE4D8B2">
      <w:start w:val="1"/>
      <w:numFmt w:val="lowerLetter"/>
      <w:pStyle w:val="Pucea"/>
      <w:lvlText w:val="%1)"/>
      <w:lvlJc w:val="left"/>
      <w:pPr>
        <w:tabs>
          <w:tab w:val="num" w:pos="425"/>
        </w:tabs>
        <w:ind w:left="425" w:hanging="424"/>
      </w:pPr>
      <w:rPr>
        <w:rFonts w:hint="default"/>
      </w:rPr>
    </w:lvl>
    <w:lvl w:ilvl="1" w:tplc="C47EAEE2">
      <w:numFmt w:val="bullet"/>
      <w:lvlText w:val="-"/>
      <w:lvlJc w:val="left"/>
      <w:pPr>
        <w:tabs>
          <w:tab w:val="num" w:pos="1440"/>
        </w:tabs>
        <w:ind w:left="1440" w:hanging="360"/>
      </w:pPr>
      <w:rPr>
        <w:rFonts w:ascii="Times New Roman" w:eastAsia="Times New Roman" w:hAnsi="Times New Roman" w:cs="Times New Roman" w:hint="default"/>
      </w:rPr>
    </w:lvl>
    <w:lvl w:ilvl="2" w:tplc="9FDC22AE">
      <w:start w:val="1"/>
      <w:numFmt w:val="lowerRoman"/>
      <w:lvlText w:val="%3."/>
      <w:lvlJc w:val="right"/>
      <w:pPr>
        <w:tabs>
          <w:tab w:val="num" w:pos="2160"/>
        </w:tabs>
        <w:ind w:left="2160" w:hanging="180"/>
      </w:pPr>
    </w:lvl>
    <w:lvl w:ilvl="3" w:tplc="E14EF35E">
      <w:start w:val="1"/>
      <w:numFmt w:val="decimal"/>
      <w:lvlText w:val="%4."/>
      <w:lvlJc w:val="left"/>
      <w:pPr>
        <w:tabs>
          <w:tab w:val="num" w:pos="2880"/>
        </w:tabs>
        <w:ind w:left="2880" w:hanging="360"/>
      </w:pPr>
    </w:lvl>
    <w:lvl w:ilvl="4" w:tplc="264EE610" w:tentative="1">
      <w:start w:val="1"/>
      <w:numFmt w:val="lowerLetter"/>
      <w:lvlText w:val="%5."/>
      <w:lvlJc w:val="left"/>
      <w:pPr>
        <w:tabs>
          <w:tab w:val="num" w:pos="3600"/>
        </w:tabs>
        <w:ind w:left="3600" w:hanging="360"/>
      </w:pPr>
    </w:lvl>
    <w:lvl w:ilvl="5" w:tplc="A3A6B520" w:tentative="1">
      <w:start w:val="1"/>
      <w:numFmt w:val="lowerRoman"/>
      <w:lvlText w:val="%6."/>
      <w:lvlJc w:val="right"/>
      <w:pPr>
        <w:tabs>
          <w:tab w:val="num" w:pos="4320"/>
        </w:tabs>
        <w:ind w:left="4320" w:hanging="180"/>
      </w:pPr>
    </w:lvl>
    <w:lvl w:ilvl="6" w:tplc="31ACE0D8" w:tentative="1">
      <w:start w:val="1"/>
      <w:numFmt w:val="decimal"/>
      <w:lvlText w:val="%7."/>
      <w:lvlJc w:val="left"/>
      <w:pPr>
        <w:tabs>
          <w:tab w:val="num" w:pos="5040"/>
        </w:tabs>
        <w:ind w:left="5040" w:hanging="360"/>
      </w:pPr>
    </w:lvl>
    <w:lvl w:ilvl="7" w:tplc="5C8615A0" w:tentative="1">
      <w:start w:val="1"/>
      <w:numFmt w:val="lowerLetter"/>
      <w:lvlText w:val="%8."/>
      <w:lvlJc w:val="left"/>
      <w:pPr>
        <w:tabs>
          <w:tab w:val="num" w:pos="5760"/>
        </w:tabs>
        <w:ind w:left="5760" w:hanging="360"/>
      </w:pPr>
    </w:lvl>
    <w:lvl w:ilvl="8" w:tplc="E536F7EE" w:tentative="1">
      <w:start w:val="1"/>
      <w:numFmt w:val="lowerRoman"/>
      <w:lvlText w:val="%9."/>
      <w:lvlJc w:val="right"/>
      <w:pPr>
        <w:tabs>
          <w:tab w:val="num" w:pos="6480"/>
        </w:tabs>
        <w:ind w:left="6480" w:hanging="180"/>
      </w:pPr>
    </w:lvl>
  </w:abstractNum>
  <w:abstractNum w:abstractNumId="62" w15:restartNumberingAfterBreak="0">
    <w:nsid w:val="354544DA"/>
    <w:multiLevelType w:val="hybridMultilevel"/>
    <w:tmpl w:val="0E96DB12"/>
    <w:lvl w:ilvl="0" w:tplc="9CCE3C2E">
      <w:start w:val="8"/>
      <w:numFmt w:val="bullet"/>
      <w:lvlText w:val="-"/>
      <w:lvlJc w:val="left"/>
      <w:pPr>
        <w:ind w:left="1080" w:hanging="360"/>
      </w:pPr>
      <w:rPr>
        <w:rFonts w:ascii="Times New Roman" w:eastAsia="Times New Roman" w:hAnsi="Times New Roman" w:cs="Times New Roman" w:hint="default"/>
        <w:sz w:val="24"/>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3" w15:restartNumberingAfterBreak="0">
    <w:nsid w:val="37C8455F"/>
    <w:multiLevelType w:val="hybridMultilevel"/>
    <w:tmpl w:val="F31E5154"/>
    <w:lvl w:ilvl="0" w:tplc="566AA4CA">
      <w:start w:val="1"/>
      <w:numFmt w:val="lowerLetter"/>
      <w:lvlText w:val="%1)"/>
      <w:lvlJc w:val="left"/>
      <w:pPr>
        <w:tabs>
          <w:tab w:val="num" w:pos="786"/>
        </w:tabs>
        <w:ind w:left="786" w:hanging="360"/>
      </w:pPr>
      <w:rPr>
        <w:rFonts w:hint="default"/>
        <w:sz w:val="24"/>
        <w:szCs w:val="24"/>
      </w:rPr>
    </w:lvl>
    <w:lvl w:ilvl="1" w:tplc="040C000B">
      <w:start w:val="1"/>
      <w:numFmt w:val="bullet"/>
      <w:lvlText w:val=""/>
      <w:lvlJc w:val="left"/>
      <w:pPr>
        <w:tabs>
          <w:tab w:val="num" w:pos="1440"/>
        </w:tabs>
        <w:ind w:left="1440" w:hanging="360"/>
      </w:pPr>
      <w:rPr>
        <w:rFonts w:ascii="Wingdings" w:hAnsi="Wingdings" w:hint="default"/>
      </w:rPr>
    </w:lvl>
    <w:lvl w:ilvl="2" w:tplc="040C000D">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38A022B9"/>
    <w:multiLevelType w:val="hybridMultilevel"/>
    <w:tmpl w:val="78BC6042"/>
    <w:lvl w:ilvl="0" w:tplc="040C000B">
      <w:start w:val="1"/>
      <w:numFmt w:val="bullet"/>
      <w:lvlText w:val=""/>
      <w:lvlJc w:val="left"/>
      <w:pPr>
        <w:ind w:left="1506" w:hanging="360"/>
      </w:pPr>
      <w:rPr>
        <w:rFonts w:ascii="Wingdings" w:hAnsi="Wingdings" w:hint="default"/>
      </w:rPr>
    </w:lvl>
    <w:lvl w:ilvl="1" w:tplc="040C0003">
      <w:start w:val="1"/>
      <w:numFmt w:val="bullet"/>
      <w:lvlText w:val="o"/>
      <w:lvlJc w:val="left"/>
      <w:pPr>
        <w:ind w:left="2226" w:hanging="360"/>
      </w:pPr>
      <w:rPr>
        <w:rFonts w:ascii="Courier New" w:hAnsi="Courier New" w:cs="Courier New" w:hint="default"/>
      </w:rPr>
    </w:lvl>
    <w:lvl w:ilvl="2" w:tplc="040C0005" w:tentative="1">
      <w:start w:val="1"/>
      <w:numFmt w:val="bullet"/>
      <w:lvlText w:val=""/>
      <w:lvlJc w:val="left"/>
      <w:pPr>
        <w:ind w:left="2946" w:hanging="360"/>
      </w:pPr>
      <w:rPr>
        <w:rFonts w:ascii="Wingdings" w:hAnsi="Wingdings" w:hint="default"/>
      </w:rPr>
    </w:lvl>
    <w:lvl w:ilvl="3" w:tplc="040C0001" w:tentative="1">
      <w:start w:val="1"/>
      <w:numFmt w:val="bullet"/>
      <w:lvlText w:val=""/>
      <w:lvlJc w:val="left"/>
      <w:pPr>
        <w:ind w:left="3666" w:hanging="360"/>
      </w:pPr>
      <w:rPr>
        <w:rFonts w:ascii="Symbol" w:hAnsi="Symbol" w:hint="default"/>
      </w:rPr>
    </w:lvl>
    <w:lvl w:ilvl="4" w:tplc="040C0003" w:tentative="1">
      <w:start w:val="1"/>
      <w:numFmt w:val="bullet"/>
      <w:lvlText w:val="o"/>
      <w:lvlJc w:val="left"/>
      <w:pPr>
        <w:ind w:left="4386" w:hanging="360"/>
      </w:pPr>
      <w:rPr>
        <w:rFonts w:ascii="Courier New" w:hAnsi="Courier New" w:cs="Courier New" w:hint="default"/>
      </w:rPr>
    </w:lvl>
    <w:lvl w:ilvl="5" w:tplc="040C0005" w:tentative="1">
      <w:start w:val="1"/>
      <w:numFmt w:val="bullet"/>
      <w:lvlText w:val=""/>
      <w:lvlJc w:val="left"/>
      <w:pPr>
        <w:ind w:left="5106" w:hanging="360"/>
      </w:pPr>
      <w:rPr>
        <w:rFonts w:ascii="Wingdings" w:hAnsi="Wingdings" w:hint="default"/>
      </w:rPr>
    </w:lvl>
    <w:lvl w:ilvl="6" w:tplc="040C0001" w:tentative="1">
      <w:start w:val="1"/>
      <w:numFmt w:val="bullet"/>
      <w:lvlText w:val=""/>
      <w:lvlJc w:val="left"/>
      <w:pPr>
        <w:ind w:left="5826" w:hanging="360"/>
      </w:pPr>
      <w:rPr>
        <w:rFonts w:ascii="Symbol" w:hAnsi="Symbol" w:hint="default"/>
      </w:rPr>
    </w:lvl>
    <w:lvl w:ilvl="7" w:tplc="040C0003" w:tentative="1">
      <w:start w:val="1"/>
      <w:numFmt w:val="bullet"/>
      <w:lvlText w:val="o"/>
      <w:lvlJc w:val="left"/>
      <w:pPr>
        <w:ind w:left="6546" w:hanging="360"/>
      </w:pPr>
      <w:rPr>
        <w:rFonts w:ascii="Courier New" w:hAnsi="Courier New" w:cs="Courier New" w:hint="default"/>
      </w:rPr>
    </w:lvl>
    <w:lvl w:ilvl="8" w:tplc="040C0005" w:tentative="1">
      <w:start w:val="1"/>
      <w:numFmt w:val="bullet"/>
      <w:lvlText w:val=""/>
      <w:lvlJc w:val="left"/>
      <w:pPr>
        <w:ind w:left="7266" w:hanging="360"/>
      </w:pPr>
      <w:rPr>
        <w:rFonts w:ascii="Wingdings" w:hAnsi="Wingdings" w:hint="default"/>
      </w:rPr>
    </w:lvl>
  </w:abstractNum>
  <w:abstractNum w:abstractNumId="65" w15:restartNumberingAfterBreak="0">
    <w:nsid w:val="43747B74"/>
    <w:multiLevelType w:val="hybridMultilevel"/>
    <w:tmpl w:val="47B2ED6E"/>
    <w:lvl w:ilvl="0" w:tplc="56A217F4">
      <w:start w:val="1"/>
      <w:numFmt w:val="decimal"/>
      <w:pStyle w:val="soussection1"/>
      <w:lvlText w:val="%1."/>
      <w:lvlJc w:val="left"/>
      <w:pPr>
        <w:tabs>
          <w:tab w:val="num" w:pos="1065"/>
        </w:tabs>
        <w:ind w:left="1065" w:hanging="705"/>
      </w:pPr>
    </w:lvl>
    <w:lvl w:ilvl="1" w:tplc="50E6FB50">
      <w:numFmt w:val="none"/>
      <w:lvlText w:val=""/>
      <w:lvlJc w:val="left"/>
      <w:pPr>
        <w:tabs>
          <w:tab w:val="num" w:pos="360"/>
        </w:tabs>
      </w:pPr>
    </w:lvl>
    <w:lvl w:ilvl="2" w:tplc="C186C0F8">
      <w:numFmt w:val="none"/>
      <w:lvlText w:val=""/>
      <w:lvlJc w:val="left"/>
      <w:pPr>
        <w:tabs>
          <w:tab w:val="num" w:pos="360"/>
        </w:tabs>
      </w:pPr>
    </w:lvl>
    <w:lvl w:ilvl="3" w:tplc="6B948C16">
      <w:numFmt w:val="none"/>
      <w:lvlText w:val=""/>
      <w:lvlJc w:val="left"/>
      <w:pPr>
        <w:tabs>
          <w:tab w:val="num" w:pos="360"/>
        </w:tabs>
      </w:pPr>
    </w:lvl>
    <w:lvl w:ilvl="4" w:tplc="CE3E94E8">
      <w:numFmt w:val="none"/>
      <w:lvlText w:val=""/>
      <w:lvlJc w:val="left"/>
      <w:pPr>
        <w:tabs>
          <w:tab w:val="num" w:pos="360"/>
        </w:tabs>
      </w:pPr>
    </w:lvl>
    <w:lvl w:ilvl="5" w:tplc="05447B96">
      <w:numFmt w:val="none"/>
      <w:lvlText w:val=""/>
      <w:lvlJc w:val="left"/>
      <w:pPr>
        <w:tabs>
          <w:tab w:val="num" w:pos="360"/>
        </w:tabs>
      </w:pPr>
    </w:lvl>
    <w:lvl w:ilvl="6" w:tplc="C010A55A">
      <w:numFmt w:val="none"/>
      <w:lvlText w:val=""/>
      <w:lvlJc w:val="left"/>
      <w:pPr>
        <w:tabs>
          <w:tab w:val="num" w:pos="360"/>
        </w:tabs>
      </w:pPr>
    </w:lvl>
    <w:lvl w:ilvl="7" w:tplc="0A409BA0">
      <w:numFmt w:val="none"/>
      <w:lvlText w:val=""/>
      <w:lvlJc w:val="left"/>
      <w:pPr>
        <w:tabs>
          <w:tab w:val="num" w:pos="360"/>
        </w:tabs>
      </w:pPr>
    </w:lvl>
    <w:lvl w:ilvl="8" w:tplc="B22E4190">
      <w:numFmt w:val="none"/>
      <w:lvlText w:val=""/>
      <w:lvlJc w:val="left"/>
      <w:pPr>
        <w:tabs>
          <w:tab w:val="num" w:pos="360"/>
        </w:tabs>
      </w:pPr>
    </w:lvl>
  </w:abstractNum>
  <w:abstractNum w:abstractNumId="66" w15:restartNumberingAfterBreak="0">
    <w:nsid w:val="44466889"/>
    <w:multiLevelType w:val="hybridMultilevel"/>
    <w:tmpl w:val="405A184E"/>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67" w15:restartNumberingAfterBreak="0">
    <w:nsid w:val="44D027AC"/>
    <w:multiLevelType w:val="hybridMultilevel"/>
    <w:tmpl w:val="67C21B4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8A10D0F"/>
    <w:multiLevelType w:val="multilevel"/>
    <w:tmpl w:val="3BBA9964"/>
    <w:styleLink w:val="Style8"/>
    <w:lvl w:ilvl="0">
      <w:start w:val="9"/>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4E054DF7"/>
    <w:multiLevelType w:val="hybridMultilevel"/>
    <w:tmpl w:val="7746497A"/>
    <w:lvl w:ilvl="0" w:tplc="040C000B">
      <w:start w:val="1"/>
      <w:numFmt w:val="bullet"/>
      <w:lvlText w:val=""/>
      <w:lvlJc w:val="left"/>
      <w:pPr>
        <w:ind w:left="1506" w:hanging="360"/>
      </w:pPr>
      <w:rPr>
        <w:rFonts w:ascii="Wingdings" w:hAnsi="Wingdings" w:hint="default"/>
      </w:rPr>
    </w:lvl>
    <w:lvl w:ilvl="1" w:tplc="040C0003">
      <w:start w:val="1"/>
      <w:numFmt w:val="bullet"/>
      <w:lvlText w:val="o"/>
      <w:lvlJc w:val="left"/>
      <w:pPr>
        <w:ind w:left="2226" w:hanging="360"/>
      </w:pPr>
      <w:rPr>
        <w:rFonts w:ascii="Courier New" w:hAnsi="Courier New" w:cs="Courier New" w:hint="default"/>
      </w:rPr>
    </w:lvl>
    <w:lvl w:ilvl="2" w:tplc="040C0005">
      <w:start w:val="1"/>
      <w:numFmt w:val="bullet"/>
      <w:lvlText w:val=""/>
      <w:lvlJc w:val="left"/>
      <w:pPr>
        <w:ind w:left="2946" w:hanging="360"/>
      </w:pPr>
      <w:rPr>
        <w:rFonts w:ascii="Wingdings" w:hAnsi="Wingdings" w:hint="default"/>
      </w:rPr>
    </w:lvl>
    <w:lvl w:ilvl="3" w:tplc="040C0001">
      <w:start w:val="1"/>
      <w:numFmt w:val="bullet"/>
      <w:lvlText w:val=""/>
      <w:lvlJc w:val="left"/>
      <w:pPr>
        <w:ind w:left="3666" w:hanging="360"/>
      </w:pPr>
      <w:rPr>
        <w:rFonts w:ascii="Symbol" w:hAnsi="Symbol" w:hint="default"/>
      </w:rPr>
    </w:lvl>
    <w:lvl w:ilvl="4" w:tplc="040C0003">
      <w:start w:val="1"/>
      <w:numFmt w:val="bullet"/>
      <w:lvlText w:val="o"/>
      <w:lvlJc w:val="left"/>
      <w:pPr>
        <w:ind w:left="4386" w:hanging="360"/>
      </w:pPr>
      <w:rPr>
        <w:rFonts w:ascii="Courier New" w:hAnsi="Courier New" w:cs="Courier New" w:hint="default"/>
      </w:rPr>
    </w:lvl>
    <w:lvl w:ilvl="5" w:tplc="040C0005">
      <w:start w:val="1"/>
      <w:numFmt w:val="bullet"/>
      <w:lvlText w:val=""/>
      <w:lvlJc w:val="left"/>
      <w:pPr>
        <w:ind w:left="5106" w:hanging="360"/>
      </w:pPr>
      <w:rPr>
        <w:rFonts w:ascii="Wingdings" w:hAnsi="Wingdings" w:hint="default"/>
      </w:rPr>
    </w:lvl>
    <w:lvl w:ilvl="6" w:tplc="040C0001">
      <w:start w:val="1"/>
      <w:numFmt w:val="bullet"/>
      <w:lvlText w:val=""/>
      <w:lvlJc w:val="left"/>
      <w:pPr>
        <w:ind w:left="5826" w:hanging="360"/>
      </w:pPr>
      <w:rPr>
        <w:rFonts w:ascii="Symbol" w:hAnsi="Symbol" w:hint="default"/>
      </w:rPr>
    </w:lvl>
    <w:lvl w:ilvl="7" w:tplc="040C0003">
      <w:start w:val="1"/>
      <w:numFmt w:val="bullet"/>
      <w:lvlText w:val="o"/>
      <w:lvlJc w:val="left"/>
      <w:pPr>
        <w:ind w:left="6546" w:hanging="360"/>
      </w:pPr>
      <w:rPr>
        <w:rFonts w:ascii="Courier New" w:hAnsi="Courier New" w:cs="Courier New" w:hint="default"/>
      </w:rPr>
    </w:lvl>
    <w:lvl w:ilvl="8" w:tplc="040C0005">
      <w:start w:val="1"/>
      <w:numFmt w:val="bullet"/>
      <w:lvlText w:val=""/>
      <w:lvlJc w:val="left"/>
      <w:pPr>
        <w:ind w:left="7266" w:hanging="360"/>
      </w:pPr>
      <w:rPr>
        <w:rFonts w:ascii="Wingdings" w:hAnsi="Wingdings" w:hint="default"/>
      </w:rPr>
    </w:lvl>
  </w:abstractNum>
  <w:abstractNum w:abstractNumId="70" w15:restartNumberingAfterBreak="0">
    <w:nsid w:val="54482112"/>
    <w:multiLevelType w:val="hybridMultilevel"/>
    <w:tmpl w:val="C6728022"/>
    <w:lvl w:ilvl="0" w:tplc="040C000B">
      <w:start w:val="1"/>
      <w:numFmt w:val="bullet"/>
      <w:lvlText w:val=""/>
      <w:lvlJc w:val="left"/>
      <w:pPr>
        <w:ind w:left="786" w:hanging="360"/>
      </w:pPr>
      <w:rPr>
        <w:rFonts w:ascii="Wingdings" w:hAnsi="Wingdings" w:hint="default"/>
      </w:rPr>
    </w:lvl>
    <w:lvl w:ilvl="1" w:tplc="040C0003" w:tentative="1">
      <w:start w:val="1"/>
      <w:numFmt w:val="bullet"/>
      <w:lvlText w:val="o"/>
      <w:lvlJc w:val="left"/>
      <w:pPr>
        <w:ind w:left="2226" w:hanging="360"/>
      </w:pPr>
      <w:rPr>
        <w:rFonts w:ascii="Courier New" w:hAnsi="Courier New" w:cs="Courier New" w:hint="default"/>
      </w:rPr>
    </w:lvl>
    <w:lvl w:ilvl="2" w:tplc="040C0005" w:tentative="1">
      <w:start w:val="1"/>
      <w:numFmt w:val="bullet"/>
      <w:lvlText w:val=""/>
      <w:lvlJc w:val="left"/>
      <w:pPr>
        <w:ind w:left="2946" w:hanging="360"/>
      </w:pPr>
      <w:rPr>
        <w:rFonts w:ascii="Wingdings" w:hAnsi="Wingdings" w:hint="default"/>
      </w:rPr>
    </w:lvl>
    <w:lvl w:ilvl="3" w:tplc="040C0001" w:tentative="1">
      <w:start w:val="1"/>
      <w:numFmt w:val="bullet"/>
      <w:lvlText w:val=""/>
      <w:lvlJc w:val="left"/>
      <w:pPr>
        <w:ind w:left="3666" w:hanging="360"/>
      </w:pPr>
      <w:rPr>
        <w:rFonts w:ascii="Symbol" w:hAnsi="Symbol" w:hint="default"/>
      </w:rPr>
    </w:lvl>
    <w:lvl w:ilvl="4" w:tplc="040C0003" w:tentative="1">
      <w:start w:val="1"/>
      <w:numFmt w:val="bullet"/>
      <w:lvlText w:val="o"/>
      <w:lvlJc w:val="left"/>
      <w:pPr>
        <w:ind w:left="4386" w:hanging="360"/>
      </w:pPr>
      <w:rPr>
        <w:rFonts w:ascii="Courier New" w:hAnsi="Courier New" w:cs="Courier New" w:hint="default"/>
      </w:rPr>
    </w:lvl>
    <w:lvl w:ilvl="5" w:tplc="040C0005" w:tentative="1">
      <w:start w:val="1"/>
      <w:numFmt w:val="bullet"/>
      <w:lvlText w:val=""/>
      <w:lvlJc w:val="left"/>
      <w:pPr>
        <w:ind w:left="5106" w:hanging="360"/>
      </w:pPr>
      <w:rPr>
        <w:rFonts w:ascii="Wingdings" w:hAnsi="Wingdings" w:hint="default"/>
      </w:rPr>
    </w:lvl>
    <w:lvl w:ilvl="6" w:tplc="040C0001" w:tentative="1">
      <w:start w:val="1"/>
      <w:numFmt w:val="bullet"/>
      <w:lvlText w:val=""/>
      <w:lvlJc w:val="left"/>
      <w:pPr>
        <w:ind w:left="5826" w:hanging="360"/>
      </w:pPr>
      <w:rPr>
        <w:rFonts w:ascii="Symbol" w:hAnsi="Symbol" w:hint="default"/>
      </w:rPr>
    </w:lvl>
    <w:lvl w:ilvl="7" w:tplc="040C0003" w:tentative="1">
      <w:start w:val="1"/>
      <w:numFmt w:val="bullet"/>
      <w:lvlText w:val="o"/>
      <w:lvlJc w:val="left"/>
      <w:pPr>
        <w:ind w:left="6546" w:hanging="360"/>
      </w:pPr>
      <w:rPr>
        <w:rFonts w:ascii="Courier New" w:hAnsi="Courier New" w:cs="Courier New" w:hint="default"/>
      </w:rPr>
    </w:lvl>
    <w:lvl w:ilvl="8" w:tplc="040C0005" w:tentative="1">
      <w:start w:val="1"/>
      <w:numFmt w:val="bullet"/>
      <w:lvlText w:val=""/>
      <w:lvlJc w:val="left"/>
      <w:pPr>
        <w:ind w:left="7266" w:hanging="360"/>
      </w:pPr>
      <w:rPr>
        <w:rFonts w:ascii="Wingdings" w:hAnsi="Wingdings" w:hint="default"/>
      </w:rPr>
    </w:lvl>
  </w:abstractNum>
  <w:abstractNum w:abstractNumId="71" w15:restartNumberingAfterBreak="0">
    <w:nsid w:val="58144671"/>
    <w:multiLevelType w:val="multilevel"/>
    <w:tmpl w:val="1244FADA"/>
    <w:styleLink w:val="Style6"/>
    <w:lvl w:ilvl="0">
      <w:start w:val="8"/>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58352700"/>
    <w:multiLevelType w:val="hybridMultilevel"/>
    <w:tmpl w:val="B95465BA"/>
    <w:lvl w:ilvl="0" w:tplc="040C000B">
      <w:start w:val="1"/>
      <w:numFmt w:val="bullet"/>
      <w:lvlText w:val=""/>
      <w:lvlJc w:val="left"/>
      <w:pPr>
        <w:ind w:left="1506" w:hanging="360"/>
      </w:pPr>
      <w:rPr>
        <w:rFonts w:ascii="Wingdings" w:hAnsi="Wingdings" w:hint="default"/>
      </w:rPr>
    </w:lvl>
    <w:lvl w:ilvl="1" w:tplc="040C0003" w:tentative="1">
      <w:start w:val="1"/>
      <w:numFmt w:val="bullet"/>
      <w:lvlText w:val="o"/>
      <w:lvlJc w:val="left"/>
      <w:pPr>
        <w:ind w:left="2226" w:hanging="360"/>
      </w:pPr>
      <w:rPr>
        <w:rFonts w:ascii="Courier New" w:hAnsi="Courier New" w:cs="Courier New" w:hint="default"/>
      </w:rPr>
    </w:lvl>
    <w:lvl w:ilvl="2" w:tplc="040C0005" w:tentative="1">
      <w:start w:val="1"/>
      <w:numFmt w:val="bullet"/>
      <w:lvlText w:val=""/>
      <w:lvlJc w:val="left"/>
      <w:pPr>
        <w:ind w:left="2946" w:hanging="360"/>
      </w:pPr>
      <w:rPr>
        <w:rFonts w:ascii="Wingdings" w:hAnsi="Wingdings" w:hint="default"/>
      </w:rPr>
    </w:lvl>
    <w:lvl w:ilvl="3" w:tplc="040C0001" w:tentative="1">
      <w:start w:val="1"/>
      <w:numFmt w:val="bullet"/>
      <w:lvlText w:val=""/>
      <w:lvlJc w:val="left"/>
      <w:pPr>
        <w:ind w:left="3666" w:hanging="360"/>
      </w:pPr>
      <w:rPr>
        <w:rFonts w:ascii="Symbol" w:hAnsi="Symbol" w:hint="default"/>
      </w:rPr>
    </w:lvl>
    <w:lvl w:ilvl="4" w:tplc="040C0003" w:tentative="1">
      <w:start w:val="1"/>
      <w:numFmt w:val="bullet"/>
      <w:lvlText w:val="o"/>
      <w:lvlJc w:val="left"/>
      <w:pPr>
        <w:ind w:left="4386" w:hanging="360"/>
      </w:pPr>
      <w:rPr>
        <w:rFonts w:ascii="Courier New" w:hAnsi="Courier New" w:cs="Courier New" w:hint="default"/>
      </w:rPr>
    </w:lvl>
    <w:lvl w:ilvl="5" w:tplc="040C0005" w:tentative="1">
      <w:start w:val="1"/>
      <w:numFmt w:val="bullet"/>
      <w:lvlText w:val=""/>
      <w:lvlJc w:val="left"/>
      <w:pPr>
        <w:ind w:left="5106" w:hanging="360"/>
      </w:pPr>
      <w:rPr>
        <w:rFonts w:ascii="Wingdings" w:hAnsi="Wingdings" w:hint="default"/>
      </w:rPr>
    </w:lvl>
    <w:lvl w:ilvl="6" w:tplc="040C0001" w:tentative="1">
      <w:start w:val="1"/>
      <w:numFmt w:val="bullet"/>
      <w:lvlText w:val=""/>
      <w:lvlJc w:val="left"/>
      <w:pPr>
        <w:ind w:left="5826" w:hanging="360"/>
      </w:pPr>
      <w:rPr>
        <w:rFonts w:ascii="Symbol" w:hAnsi="Symbol" w:hint="default"/>
      </w:rPr>
    </w:lvl>
    <w:lvl w:ilvl="7" w:tplc="040C0003" w:tentative="1">
      <w:start w:val="1"/>
      <w:numFmt w:val="bullet"/>
      <w:lvlText w:val="o"/>
      <w:lvlJc w:val="left"/>
      <w:pPr>
        <w:ind w:left="6546" w:hanging="360"/>
      </w:pPr>
      <w:rPr>
        <w:rFonts w:ascii="Courier New" w:hAnsi="Courier New" w:cs="Courier New" w:hint="default"/>
      </w:rPr>
    </w:lvl>
    <w:lvl w:ilvl="8" w:tplc="040C0005" w:tentative="1">
      <w:start w:val="1"/>
      <w:numFmt w:val="bullet"/>
      <w:lvlText w:val=""/>
      <w:lvlJc w:val="left"/>
      <w:pPr>
        <w:ind w:left="7266" w:hanging="360"/>
      </w:pPr>
      <w:rPr>
        <w:rFonts w:ascii="Wingdings" w:hAnsi="Wingdings" w:hint="default"/>
      </w:rPr>
    </w:lvl>
  </w:abstractNum>
  <w:abstractNum w:abstractNumId="73" w15:restartNumberingAfterBreak="0">
    <w:nsid w:val="58F20B14"/>
    <w:multiLevelType w:val="hybridMultilevel"/>
    <w:tmpl w:val="84C87D42"/>
    <w:lvl w:ilvl="0" w:tplc="6B2E5162">
      <w:start w:val="1"/>
      <w:numFmt w:val="lowerLetter"/>
      <w:lvlText w:val="%1)"/>
      <w:lvlJc w:val="left"/>
      <w:pPr>
        <w:ind w:left="786" w:hanging="360"/>
      </w:pPr>
      <w:rPr>
        <w:rFonts w:hint="default"/>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74" w15:restartNumberingAfterBreak="0">
    <w:nsid w:val="5F3538CE"/>
    <w:multiLevelType w:val="singleLevel"/>
    <w:tmpl w:val="8014DC5E"/>
    <w:lvl w:ilvl="0">
      <w:start w:val="1"/>
      <w:numFmt w:val="bullet"/>
      <w:pStyle w:val="Puce1"/>
      <w:lvlText w:val=""/>
      <w:lvlJc w:val="left"/>
      <w:pPr>
        <w:tabs>
          <w:tab w:val="num" w:pos="360"/>
        </w:tabs>
        <w:ind w:left="360" w:hanging="360"/>
      </w:pPr>
      <w:rPr>
        <w:rFonts w:ascii="Symbol" w:hAnsi="Symbol" w:hint="default"/>
      </w:rPr>
    </w:lvl>
  </w:abstractNum>
  <w:abstractNum w:abstractNumId="75" w15:restartNumberingAfterBreak="0">
    <w:nsid w:val="60E04F45"/>
    <w:multiLevelType w:val="multilevel"/>
    <w:tmpl w:val="B4EAF28C"/>
    <w:styleLink w:val="Style5"/>
    <w:lvl w:ilvl="0">
      <w:start w:val="7"/>
      <w:numFmt w:val="upperRoman"/>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632D06A2"/>
    <w:multiLevelType w:val="hybridMultilevel"/>
    <w:tmpl w:val="F5A2D124"/>
    <w:lvl w:ilvl="0" w:tplc="066EEFB0">
      <w:start w:val="7"/>
      <w:numFmt w:val="bullet"/>
      <w:lvlText w:val="-"/>
      <w:lvlJc w:val="left"/>
      <w:pPr>
        <w:ind w:left="928" w:hanging="360"/>
      </w:pPr>
      <w:rPr>
        <w:rFonts w:ascii="Tahoma" w:eastAsia="Times New Roman" w:hAnsi="Tahoma" w:cs="Tahoma" w:hint="default"/>
      </w:rPr>
    </w:lvl>
    <w:lvl w:ilvl="1" w:tplc="040C0003" w:tentative="1">
      <w:start w:val="1"/>
      <w:numFmt w:val="bullet"/>
      <w:lvlText w:val="o"/>
      <w:lvlJc w:val="left"/>
      <w:pPr>
        <w:ind w:left="-403" w:hanging="360"/>
      </w:pPr>
      <w:rPr>
        <w:rFonts w:ascii="Courier New" w:hAnsi="Courier New" w:cs="Courier New" w:hint="default"/>
      </w:rPr>
    </w:lvl>
    <w:lvl w:ilvl="2" w:tplc="040C0005" w:tentative="1">
      <w:start w:val="1"/>
      <w:numFmt w:val="bullet"/>
      <w:lvlText w:val=""/>
      <w:lvlJc w:val="left"/>
      <w:pPr>
        <w:ind w:left="317" w:hanging="360"/>
      </w:pPr>
      <w:rPr>
        <w:rFonts w:ascii="Wingdings" w:hAnsi="Wingdings" w:hint="default"/>
      </w:rPr>
    </w:lvl>
    <w:lvl w:ilvl="3" w:tplc="040C0001" w:tentative="1">
      <w:start w:val="1"/>
      <w:numFmt w:val="bullet"/>
      <w:lvlText w:val=""/>
      <w:lvlJc w:val="left"/>
      <w:pPr>
        <w:ind w:left="1037" w:hanging="360"/>
      </w:pPr>
      <w:rPr>
        <w:rFonts w:ascii="Symbol" w:hAnsi="Symbol" w:hint="default"/>
      </w:rPr>
    </w:lvl>
    <w:lvl w:ilvl="4" w:tplc="040C0003" w:tentative="1">
      <w:start w:val="1"/>
      <w:numFmt w:val="bullet"/>
      <w:lvlText w:val="o"/>
      <w:lvlJc w:val="left"/>
      <w:pPr>
        <w:ind w:left="1757" w:hanging="360"/>
      </w:pPr>
      <w:rPr>
        <w:rFonts w:ascii="Courier New" w:hAnsi="Courier New" w:cs="Courier New" w:hint="default"/>
      </w:rPr>
    </w:lvl>
    <w:lvl w:ilvl="5" w:tplc="040C0005" w:tentative="1">
      <w:start w:val="1"/>
      <w:numFmt w:val="bullet"/>
      <w:lvlText w:val=""/>
      <w:lvlJc w:val="left"/>
      <w:pPr>
        <w:ind w:left="2477" w:hanging="360"/>
      </w:pPr>
      <w:rPr>
        <w:rFonts w:ascii="Wingdings" w:hAnsi="Wingdings" w:hint="default"/>
      </w:rPr>
    </w:lvl>
    <w:lvl w:ilvl="6" w:tplc="040C0001" w:tentative="1">
      <w:start w:val="1"/>
      <w:numFmt w:val="bullet"/>
      <w:lvlText w:val=""/>
      <w:lvlJc w:val="left"/>
      <w:pPr>
        <w:ind w:left="3197" w:hanging="360"/>
      </w:pPr>
      <w:rPr>
        <w:rFonts w:ascii="Symbol" w:hAnsi="Symbol" w:hint="default"/>
      </w:rPr>
    </w:lvl>
    <w:lvl w:ilvl="7" w:tplc="040C0003" w:tentative="1">
      <w:start w:val="1"/>
      <w:numFmt w:val="bullet"/>
      <w:lvlText w:val="o"/>
      <w:lvlJc w:val="left"/>
      <w:pPr>
        <w:ind w:left="3917" w:hanging="360"/>
      </w:pPr>
      <w:rPr>
        <w:rFonts w:ascii="Courier New" w:hAnsi="Courier New" w:cs="Courier New" w:hint="default"/>
      </w:rPr>
    </w:lvl>
    <w:lvl w:ilvl="8" w:tplc="040C0005" w:tentative="1">
      <w:start w:val="1"/>
      <w:numFmt w:val="bullet"/>
      <w:lvlText w:val=""/>
      <w:lvlJc w:val="left"/>
      <w:pPr>
        <w:ind w:left="4637" w:hanging="360"/>
      </w:pPr>
      <w:rPr>
        <w:rFonts w:ascii="Wingdings" w:hAnsi="Wingdings" w:hint="default"/>
      </w:rPr>
    </w:lvl>
  </w:abstractNum>
  <w:abstractNum w:abstractNumId="77" w15:restartNumberingAfterBreak="0">
    <w:nsid w:val="65AC3457"/>
    <w:multiLevelType w:val="hybridMultilevel"/>
    <w:tmpl w:val="46942096"/>
    <w:styleLink w:val="Style31"/>
    <w:lvl w:ilvl="0" w:tplc="8A22A8DA">
      <w:start w:val="13"/>
      <w:numFmt w:val="bullet"/>
      <w:lvlText w:val="-"/>
      <w:lvlJc w:val="left"/>
      <w:pPr>
        <w:ind w:left="720" w:hanging="360"/>
      </w:pPr>
      <w:rPr>
        <w:rFonts w:ascii="Arial Narrow" w:eastAsia="Times New Roman" w:hAnsi="Arial Narrow" w:cs="Arial" w:hint="default"/>
      </w:rPr>
    </w:lvl>
    <w:lvl w:ilvl="1" w:tplc="8A22A8DA">
      <w:start w:val="13"/>
      <w:numFmt w:val="bullet"/>
      <w:lvlText w:val="-"/>
      <w:lvlJc w:val="left"/>
      <w:pPr>
        <w:ind w:left="1440" w:hanging="360"/>
      </w:pPr>
      <w:rPr>
        <w:rFonts w:ascii="Arial Narrow" w:eastAsia="Times New Roman" w:hAnsi="Arial Narrow" w:cs="Arial"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8" w15:restartNumberingAfterBreak="0">
    <w:nsid w:val="6ABE39F3"/>
    <w:multiLevelType w:val="hybridMultilevel"/>
    <w:tmpl w:val="A5425A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B49107E"/>
    <w:multiLevelType w:val="hybridMultilevel"/>
    <w:tmpl w:val="B22026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0D91763"/>
    <w:multiLevelType w:val="hybridMultilevel"/>
    <w:tmpl w:val="B88C6228"/>
    <w:lvl w:ilvl="0" w:tplc="04090001">
      <w:start w:val="1"/>
      <w:numFmt w:val="bullet"/>
      <w:lvlText w:val=""/>
      <w:lvlJc w:val="left"/>
      <w:pPr>
        <w:ind w:left="1098" w:hanging="360"/>
      </w:pPr>
      <w:rPr>
        <w:rFonts w:ascii="Symbol" w:hAnsi="Symbol" w:hint="default"/>
      </w:rPr>
    </w:lvl>
    <w:lvl w:ilvl="1" w:tplc="04090003" w:tentative="1">
      <w:start w:val="1"/>
      <w:numFmt w:val="bullet"/>
      <w:lvlText w:val="o"/>
      <w:lvlJc w:val="left"/>
      <w:pPr>
        <w:ind w:left="1818" w:hanging="360"/>
      </w:pPr>
      <w:rPr>
        <w:rFonts w:ascii="Courier New" w:hAnsi="Courier New" w:cs="Courier New" w:hint="default"/>
      </w:rPr>
    </w:lvl>
    <w:lvl w:ilvl="2" w:tplc="04090005" w:tentative="1">
      <w:start w:val="1"/>
      <w:numFmt w:val="bullet"/>
      <w:lvlText w:val=""/>
      <w:lvlJc w:val="left"/>
      <w:pPr>
        <w:ind w:left="2538" w:hanging="360"/>
      </w:pPr>
      <w:rPr>
        <w:rFonts w:ascii="Wingdings" w:hAnsi="Wingdings" w:hint="default"/>
      </w:rPr>
    </w:lvl>
    <w:lvl w:ilvl="3" w:tplc="04090001" w:tentative="1">
      <w:start w:val="1"/>
      <w:numFmt w:val="bullet"/>
      <w:lvlText w:val=""/>
      <w:lvlJc w:val="left"/>
      <w:pPr>
        <w:ind w:left="3258" w:hanging="360"/>
      </w:pPr>
      <w:rPr>
        <w:rFonts w:ascii="Symbol" w:hAnsi="Symbol" w:hint="default"/>
      </w:rPr>
    </w:lvl>
    <w:lvl w:ilvl="4" w:tplc="04090003" w:tentative="1">
      <w:start w:val="1"/>
      <w:numFmt w:val="bullet"/>
      <w:lvlText w:val="o"/>
      <w:lvlJc w:val="left"/>
      <w:pPr>
        <w:ind w:left="3978" w:hanging="360"/>
      </w:pPr>
      <w:rPr>
        <w:rFonts w:ascii="Courier New" w:hAnsi="Courier New" w:cs="Courier New" w:hint="default"/>
      </w:rPr>
    </w:lvl>
    <w:lvl w:ilvl="5" w:tplc="04090005" w:tentative="1">
      <w:start w:val="1"/>
      <w:numFmt w:val="bullet"/>
      <w:lvlText w:val=""/>
      <w:lvlJc w:val="left"/>
      <w:pPr>
        <w:ind w:left="4698" w:hanging="360"/>
      </w:pPr>
      <w:rPr>
        <w:rFonts w:ascii="Wingdings" w:hAnsi="Wingdings" w:hint="default"/>
      </w:rPr>
    </w:lvl>
    <w:lvl w:ilvl="6" w:tplc="04090001" w:tentative="1">
      <w:start w:val="1"/>
      <w:numFmt w:val="bullet"/>
      <w:lvlText w:val=""/>
      <w:lvlJc w:val="left"/>
      <w:pPr>
        <w:ind w:left="5418" w:hanging="360"/>
      </w:pPr>
      <w:rPr>
        <w:rFonts w:ascii="Symbol" w:hAnsi="Symbol" w:hint="default"/>
      </w:rPr>
    </w:lvl>
    <w:lvl w:ilvl="7" w:tplc="04090003" w:tentative="1">
      <w:start w:val="1"/>
      <w:numFmt w:val="bullet"/>
      <w:lvlText w:val="o"/>
      <w:lvlJc w:val="left"/>
      <w:pPr>
        <w:ind w:left="6138" w:hanging="360"/>
      </w:pPr>
      <w:rPr>
        <w:rFonts w:ascii="Courier New" w:hAnsi="Courier New" w:cs="Courier New" w:hint="default"/>
      </w:rPr>
    </w:lvl>
    <w:lvl w:ilvl="8" w:tplc="04090005" w:tentative="1">
      <w:start w:val="1"/>
      <w:numFmt w:val="bullet"/>
      <w:lvlText w:val=""/>
      <w:lvlJc w:val="left"/>
      <w:pPr>
        <w:ind w:left="6858" w:hanging="360"/>
      </w:pPr>
      <w:rPr>
        <w:rFonts w:ascii="Wingdings" w:hAnsi="Wingdings" w:hint="default"/>
      </w:rPr>
    </w:lvl>
  </w:abstractNum>
  <w:abstractNum w:abstractNumId="81" w15:restartNumberingAfterBreak="0">
    <w:nsid w:val="74E9547A"/>
    <w:multiLevelType w:val="hybridMultilevel"/>
    <w:tmpl w:val="445029B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2" w15:restartNumberingAfterBreak="0">
    <w:nsid w:val="76557E79"/>
    <w:multiLevelType w:val="hybridMultilevel"/>
    <w:tmpl w:val="5B6809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8239618">
    <w:abstractNumId w:val="2"/>
  </w:num>
  <w:num w:numId="2" w16cid:durableId="138614376">
    <w:abstractNumId w:val="4"/>
  </w:num>
  <w:num w:numId="3" w16cid:durableId="1729838339">
    <w:abstractNumId w:val="7"/>
  </w:num>
  <w:num w:numId="4" w16cid:durableId="825439480">
    <w:abstractNumId w:val="10"/>
  </w:num>
  <w:num w:numId="5" w16cid:durableId="1491218731">
    <w:abstractNumId w:val="11"/>
  </w:num>
  <w:num w:numId="6" w16cid:durableId="1346901905">
    <w:abstractNumId w:val="12"/>
  </w:num>
  <w:num w:numId="7" w16cid:durableId="415442857">
    <w:abstractNumId w:val="13"/>
  </w:num>
  <w:num w:numId="8" w16cid:durableId="801651744">
    <w:abstractNumId w:val="16"/>
  </w:num>
  <w:num w:numId="9" w16cid:durableId="2128617725">
    <w:abstractNumId w:val="19"/>
  </w:num>
  <w:num w:numId="10" w16cid:durableId="783579867">
    <w:abstractNumId w:val="20"/>
  </w:num>
  <w:num w:numId="11" w16cid:durableId="885800797">
    <w:abstractNumId w:val="21"/>
  </w:num>
  <w:num w:numId="12" w16cid:durableId="1944612595">
    <w:abstractNumId w:val="24"/>
  </w:num>
  <w:num w:numId="13" w16cid:durableId="585263711">
    <w:abstractNumId w:val="28"/>
  </w:num>
  <w:num w:numId="14" w16cid:durableId="269748215">
    <w:abstractNumId w:val="29"/>
  </w:num>
  <w:num w:numId="15" w16cid:durableId="162933659">
    <w:abstractNumId w:val="30"/>
  </w:num>
  <w:num w:numId="16" w16cid:durableId="2000107678">
    <w:abstractNumId w:val="32"/>
  </w:num>
  <w:num w:numId="17" w16cid:durableId="1774276574">
    <w:abstractNumId w:val="37"/>
  </w:num>
  <w:num w:numId="18" w16cid:durableId="910699658">
    <w:abstractNumId w:val="38"/>
  </w:num>
  <w:num w:numId="19" w16cid:durableId="758718132">
    <w:abstractNumId w:val="41"/>
  </w:num>
  <w:num w:numId="20" w16cid:durableId="1735468825">
    <w:abstractNumId w:val="45"/>
  </w:num>
  <w:num w:numId="21" w16cid:durableId="34699110">
    <w:abstractNumId w:val="47"/>
  </w:num>
  <w:num w:numId="22" w16cid:durableId="1271428575">
    <w:abstractNumId w:val="49"/>
  </w:num>
  <w:num w:numId="23" w16cid:durableId="1203133741">
    <w:abstractNumId w:val="50"/>
  </w:num>
  <w:num w:numId="24" w16cid:durableId="1287154970">
    <w:abstractNumId w:val="51"/>
  </w:num>
  <w:num w:numId="25" w16cid:durableId="1208025425">
    <w:abstractNumId w:val="54"/>
  </w:num>
  <w:num w:numId="26" w16cid:durableId="1449395738">
    <w:abstractNumId w:val="66"/>
  </w:num>
  <w:num w:numId="27" w16cid:durableId="1184629924">
    <w:abstractNumId w:val="62"/>
  </w:num>
  <w:num w:numId="28" w16cid:durableId="1084031223">
    <w:abstractNumId w:val="63"/>
    <w:lvlOverride w:ilvl="0">
      <w:startOverride w:val="1"/>
    </w:lvlOverride>
    <w:lvlOverride w:ilvl="1"/>
    <w:lvlOverride w:ilvl="2"/>
    <w:lvlOverride w:ilvl="3"/>
    <w:lvlOverride w:ilvl="4"/>
    <w:lvlOverride w:ilvl="5"/>
    <w:lvlOverride w:ilvl="6"/>
    <w:lvlOverride w:ilvl="7"/>
    <w:lvlOverride w:ilvl="8"/>
  </w:num>
  <w:num w:numId="29" w16cid:durableId="1149324313">
    <w:abstractNumId w:val="58"/>
  </w:num>
  <w:num w:numId="30" w16cid:durableId="554043730">
    <w:abstractNumId w:val="64"/>
  </w:num>
  <w:num w:numId="31" w16cid:durableId="1062555607">
    <w:abstractNumId w:val="72"/>
  </w:num>
  <w:num w:numId="32" w16cid:durableId="663702345">
    <w:abstractNumId w:val="70"/>
  </w:num>
  <w:num w:numId="33" w16cid:durableId="112942766">
    <w:abstractNumId w:val="60"/>
  </w:num>
  <w:num w:numId="34" w16cid:durableId="971060259">
    <w:abstractNumId w:val="53"/>
  </w:num>
  <w:num w:numId="35" w16cid:durableId="1104033355">
    <w:abstractNumId w:val="80"/>
  </w:num>
  <w:num w:numId="36" w16cid:durableId="1866283924">
    <w:abstractNumId w:val="67"/>
  </w:num>
  <w:num w:numId="37" w16cid:durableId="614751318">
    <w:abstractNumId w:val="82"/>
  </w:num>
  <w:num w:numId="38" w16cid:durableId="1129855242">
    <w:abstractNumId w:val="78"/>
  </w:num>
  <w:num w:numId="39" w16cid:durableId="2029871148">
    <w:abstractNumId w:val="79"/>
  </w:num>
  <w:num w:numId="40" w16cid:durableId="1757969292">
    <w:abstractNumId w:val="81"/>
  </w:num>
  <w:num w:numId="41" w16cid:durableId="585844173">
    <w:abstractNumId w:val="76"/>
  </w:num>
  <w:num w:numId="42" w16cid:durableId="1881093388">
    <w:abstractNumId w:val="73"/>
  </w:num>
  <w:num w:numId="43" w16cid:durableId="1423719761">
    <w:abstractNumId w:val="55"/>
  </w:num>
  <w:num w:numId="44" w16cid:durableId="1539388719">
    <w:abstractNumId w:val="69"/>
  </w:num>
  <w:num w:numId="45" w16cid:durableId="1490093554">
    <w:abstractNumId w:val="0"/>
  </w:num>
  <w:num w:numId="46" w16cid:durableId="161971767">
    <w:abstractNumId w:val="65"/>
  </w:num>
  <w:num w:numId="47" w16cid:durableId="958609929">
    <w:abstractNumId w:val="1"/>
  </w:num>
  <w:num w:numId="48" w16cid:durableId="255481740">
    <w:abstractNumId w:val="61"/>
  </w:num>
  <w:num w:numId="49" w16cid:durableId="22824057">
    <w:abstractNumId w:val="74"/>
  </w:num>
  <w:num w:numId="50" w16cid:durableId="1375155375">
    <w:abstractNumId w:val="57"/>
  </w:num>
  <w:num w:numId="51" w16cid:durableId="806894708">
    <w:abstractNumId w:val="59"/>
  </w:num>
  <w:num w:numId="52" w16cid:durableId="1445999578">
    <w:abstractNumId w:val="52"/>
  </w:num>
  <w:num w:numId="53" w16cid:durableId="3754677">
    <w:abstractNumId w:val="56"/>
  </w:num>
  <w:num w:numId="54" w16cid:durableId="1348293125">
    <w:abstractNumId w:val="75"/>
  </w:num>
  <w:num w:numId="55" w16cid:durableId="1875192523">
    <w:abstractNumId w:val="71"/>
  </w:num>
  <w:num w:numId="56" w16cid:durableId="1660229496">
    <w:abstractNumId w:val="68"/>
  </w:num>
  <w:num w:numId="57" w16cid:durableId="1248154430">
    <w:abstractNumId w:val="77"/>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activeWritingStyle w:appName="MSWord" w:lang="fr-FR" w:vendorID="64" w:dllVersion="4096" w:nlCheck="1" w:checkStyle="0"/>
  <w:activeWritingStyle w:appName="MSWord" w:lang="fr-CA" w:vendorID="64" w:dllVersion="4096" w:nlCheck="1" w:checkStyle="0"/>
  <w:activeWritingStyle w:appName="MSWord" w:lang="en-US" w:vendorID="64" w:dllVersion="4096" w:nlCheck="1" w:checkStyle="0"/>
  <w:activeWritingStyle w:appName="MSWord" w:lang="en-GB" w:vendorID="64" w:dllVersion="4096" w:nlCheck="1" w:checkStyle="0"/>
  <w:activeWritingStyle w:appName="MSWord" w:lang="fr-FR" w:vendorID="64" w:dllVersion="6" w:nlCheck="1" w:checkStyle="0"/>
  <w:activeWritingStyle w:appName="MSWord" w:lang="fr-CM" w:vendorID="64" w:dllVersion="6" w:nlCheck="1" w:checkStyle="0"/>
  <w:activeWritingStyle w:appName="MSWord" w:lang="en-US" w:vendorID="64" w:dllVersion="6" w:nlCheck="1" w:checkStyle="0"/>
  <w:activeWritingStyle w:appName="MSWord" w:lang="en-GB" w:vendorID="64" w:dllVersion="6" w:nlCheck="1" w:checkStyle="0"/>
  <w:activeWritingStyle w:appName="MSWord" w:lang="fr-CA" w:vendorID="64" w:dllVersion="6" w:nlCheck="1" w:checkStyle="0"/>
  <w:activeWritingStyle w:appName="MSWord" w:lang="fr-CM" w:vendorID="64" w:dllVersion="4096" w:nlCheck="1" w:checkStyle="0"/>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70DB"/>
    <w:rsid w:val="00010784"/>
    <w:rsid w:val="00017CC1"/>
    <w:rsid w:val="00034279"/>
    <w:rsid w:val="000411FE"/>
    <w:rsid w:val="00061F7B"/>
    <w:rsid w:val="00062AB5"/>
    <w:rsid w:val="00082C62"/>
    <w:rsid w:val="00087883"/>
    <w:rsid w:val="000B199A"/>
    <w:rsid w:val="000C4BDB"/>
    <w:rsid w:val="000D6AE0"/>
    <w:rsid w:val="00126E67"/>
    <w:rsid w:val="00144BAA"/>
    <w:rsid w:val="001569BA"/>
    <w:rsid w:val="00166335"/>
    <w:rsid w:val="00173609"/>
    <w:rsid w:val="00187AF1"/>
    <w:rsid w:val="001B168C"/>
    <w:rsid w:val="001D1B3C"/>
    <w:rsid w:val="001E4403"/>
    <w:rsid w:val="001F5245"/>
    <w:rsid w:val="00202F5E"/>
    <w:rsid w:val="0021044C"/>
    <w:rsid w:val="002121A2"/>
    <w:rsid w:val="002210CB"/>
    <w:rsid w:val="002211F2"/>
    <w:rsid w:val="00226B7E"/>
    <w:rsid w:val="00227B4F"/>
    <w:rsid w:val="002355DD"/>
    <w:rsid w:val="0026600D"/>
    <w:rsid w:val="00267368"/>
    <w:rsid w:val="00282AE0"/>
    <w:rsid w:val="002A76F7"/>
    <w:rsid w:val="002B381B"/>
    <w:rsid w:val="002B7A51"/>
    <w:rsid w:val="002D1146"/>
    <w:rsid w:val="003040D5"/>
    <w:rsid w:val="00334060"/>
    <w:rsid w:val="00337D6C"/>
    <w:rsid w:val="00345223"/>
    <w:rsid w:val="00354254"/>
    <w:rsid w:val="003544A7"/>
    <w:rsid w:val="0037310D"/>
    <w:rsid w:val="00382904"/>
    <w:rsid w:val="0039204D"/>
    <w:rsid w:val="003A3638"/>
    <w:rsid w:val="003C11D1"/>
    <w:rsid w:val="003C6123"/>
    <w:rsid w:val="003D5845"/>
    <w:rsid w:val="003D7FCC"/>
    <w:rsid w:val="003E31A0"/>
    <w:rsid w:val="00406F96"/>
    <w:rsid w:val="0041614F"/>
    <w:rsid w:val="00417598"/>
    <w:rsid w:val="00425C7B"/>
    <w:rsid w:val="004414F3"/>
    <w:rsid w:val="00445F69"/>
    <w:rsid w:val="00452C00"/>
    <w:rsid w:val="00492718"/>
    <w:rsid w:val="004A1884"/>
    <w:rsid w:val="004D24BB"/>
    <w:rsid w:val="004D59DD"/>
    <w:rsid w:val="004E57BB"/>
    <w:rsid w:val="004F55FB"/>
    <w:rsid w:val="004F5BCB"/>
    <w:rsid w:val="00514F17"/>
    <w:rsid w:val="005223A2"/>
    <w:rsid w:val="00530820"/>
    <w:rsid w:val="00555A51"/>
    <w:rsid w:val="00574001"/>
    <w:rsid w:val="005863FE"/>
    <w:rsid w:val="005E7B97"/>
    <w:rsid w:val="005F619C"/>
    <w:rsid w:val="00636085"/>
    <w:rsid w:val="0068572B"/>
    <w:rsid w:val="00687953"/>
    <w:rsid w:val="006963AA"/>
    <w:rsid w:val="006A0DCD"/>
    <w:rsid w:val="006A6318"/>
    <w:rsid w:val="006A7122"/>
    <w:rsid w:val="006D66AA"/>
    <w:rsid w:val="006E029F"/>
    <w:rsid w:val="006E6A9C"/>
    <w:rsid w:val="007045D7"/>
    <w:rsid w:val="00712308"/>
    <w:rsid w:val="00713138"/>
    <w:rsid w:val="007150D3"/>
    <w:rsid w:val="00723E80"/>
    <w:rsid w:val="00727531"/>
    <w:rsid w:val="007361EB"/>
    <w:rsid w:val="007470DB"/>
    <w:rsid w:val="00760948"/>
    <w:rsid w:val="00787BEC"/>
    <w:rsid w:val="007A5EC1"/>
    <w:rsid w:val="007A7D7E"/>
    <w:rsid w:val="007C1E98"/>
    <w:rsid w:val="007D5D48"/>
    <w:rsid w:val="007E461E"/>
    <w:rsid w:val="007F401A"/>
    <w:rsid w:val="007F43B2"/>
    <w:rsid w:val="00843BFB"/>
    <w:rsid w:val="008544A0"/>
    <w:rsid w:val="00855EBD"/>
    <w:rsid w:val="00872C5C"/>
    <w:rsid w:val="00875384"/>
    <w:rsid w:val="0087771A"/>
    <w:rsid w:val="008D38C6"/>
    <w:rsid w:val="009039DE"/>
    <w:rsid w:val="00904126"/>
    <w:rsid w:val="009116F5"/>
    <w:rsid w:val="00926766"/>
    <w:rsid w:val="009436F7"/>
    <w:rsid w:val="00961C6F"/>
    <w:rsid w:val="0097025E"/>
    <w:rsid w:val="00980DD5"/>
    <w:rsid w:val="00992E9C"/>
    <w:rsid w:val="009A598D"/>
    <w:rsid w:val="009B12DF"/>
    <w:rsid w:val="009D084E"/>
    <w:rsid w:val="00A128AE"/>
    <w:rsid w:val="00A151A2"/>
    <w:rsid w:val="00A459CB"/>
    <w:rsid w:val="00A50D37"/>
    <w:rsid w:val="00A73F1F"/>
    <w:rsid w:val="00A9443B"/>
    <w:rsid w:val="00A95FAC"/>
    <w:rsid w:val="00AC0C02"/>
    <w:rsid w:val="00AD7153"/>
    <w:rsid w:val="00AF053B"/>
    <w:rsid w:val="00B1569B"/>
    <w:rsid w:val="00B26741"/>
    <w:rsid w:val="00B77FC6"/>
    <w:rsid w:val="00B959B4"/>
    <w:rsid w:val="00BD2479"/>
    <w:rsid w:val="00BE5C6B"/>
    <w:rsid w:val="00BE63ED"/>
    <w:rsid w:val="00BF2E0B"/>
    <w:rsid w:val="00C00739"/>
    <w:rsid w:val="00C342B8"/>
    <w:rsid w:val="00C36A40"/>
    <w:rsid w:val="00C74584"/>
    <w:rsid w:val="00C84F4E"/>
    <w:rsid w:val="00CC5834"/>
    <w:rsid w:val="00CD3FF6"/>
    <w:rsid w:val="00CF2386"/>
    <w:rsid w:val="00D017E9"/>
    <w:rsid w:val="00D0425F"/>
    <w:rsid w:val="00D22001"/>
    <w:rsid w:val="00D73D7E"/>
    <w:rsid w:val="00D87F9B"/>
    <w:rsid w:val="00DB741D"/>
    <w:rsid w:val="00DC343F"/>
    <w:rsid w:val="00DC6E9D"/>
    <w:rsid w:val="00DE2CF8"/>
    <w:rsid w:val="00DE44E5"/>
    <w:rsid w:val="00DE7D63"/>
    <w:rsid w:val="00DF0611"/>
    <w:rsid w:val="00DF587F"/>
    <w:rsid w:val="00DF6D8A"/>
    <w:rsid w:val="00E0374C"/>
    <w:rsid w:val="00E04631"/>
    <w:rsid w:val="00E2532E"/>
    <w:rsid w:val="00E32CD2"/>
    <w:rsid w:val="00E43269"/>
    <w:rsid w:val="00E43F9B"/>
    <w:rsid w:val="00E4686B"/>
    <w:rsid w:val="00E54BC4"/>
    <w:rsid w:val="00E8023D"/>
    <w:rsid w:val="00EA0CF0"/>
    <w:rsid w:val="00EC0C2B"/>
    <w:rsid w:val="00EC1119"/>
    <w:rsid w:val="00EC7930"/>
    <w:rsid w:val="00EF1BD1"/>
    <w:rsid w:val="00EF5883"/>
    <w:rsid w:val="00F24DFC"/>
    <w:rsid w:val="00F2733B"/>
    <w:rsid w:val="00F31084"/>
    <w:rsid w:val="00F60012"/>
    <w:rsid w:val="00FD3F05"/>
    <w:rsid w:val="00FD62A7"/>
    <w:rsid w:val="00FE46F3"/>
    <w:rsid w:val="00FE6F9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CFD5E26"/>
  <w15:chartTrackingRefBased/>
  <w15:docId w15:val="{63860A49-BEB7-48A1-AC4A-39711293C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00D"/>
    <w:pPr>
      <w:suppressAutoHyphens/>
    </w:pPr>
    <w:rPr>
      <w:sz w:val="24"/>
      <w:szCs w:val="24"/>
      <w:lang w:eastAsia="ar-SA"/>
    </w:rPr>
  </w:style>
  <w:style w:type="paragraph" w:styleId="Titre1">
    <w:name w:val="heading 1"/>
    <w:basedOn w:val="Normal"/>
    <w:next w:val="Normal"/>
    <w:qFormat/>
    <w:pPr>
      <w:keepNext/>
      <w:numPr>
        <w:numId w:val="1"/>
      </w:numPr>
      <w:jc w:val="center"/>
      <w:outlineLvl w:val="0"/>
    </w:pPr>
    <w:rPr>
      <w:b/>
      <w:bCs/>
      <w:sz w:val="28"/>
    </w:rPr>
  </w:style>
  <w:style w:type="paragraph" w:styleId="Titre2">
    <w:name w:val="heading 2"/>
    <w:aliases w:val="Titre 2 Car Car Car Car Car Car Car Car"/>
    <w:basedOn w:val="Normal"/>
    <w:next w:val="Normal"/>
    <w:qFormat/>
    <w:pPr>
      <w:keepNext/>
      <w:numPr>
        <w:ilvl w:val="1"/>
        <w:numId w:val="1"/>
      </w:numPr>
      <w:jc w:val="center"/>
      <w:outlineLvl w:val="1"/>
    </w:pPr>
    <w:rPr>
      <w:b/>
      <w:sz w:val="32"/>
      <w:lang w:val="x-none"/>
    </w:rPr>
  </w:style>
  <w:style w:type="paragraph" w:styleId="Titre3">
    <w:name w:val="heading 3"/>
    <w:basedOn w:val="Normal"/>
    <w:next w:val="Normal"/>
    <w:link w:val="Titre3Car"/>
    <w:qFormat/>
    <w:pPr>
      <w:keepNext/>
      <w:numPr>
        <w:ilvl w:val="2"/>
        <w:numId w:val="1"/>
      </w:numPr>
      <w:ind w:left="567" w:hanging="283"/>
      <w:jc w:val="center"/>
      <w:outlineLvl w:val="2"/>
    </w:pPr>
    <w:rPr>
      <w:bCs/>
      <w:sz w:val="32"/>
    </w:rPr>
  </w:style>
  <w:style w:type="paragraph" w:styleId="Titre4">
    <w:name w:val="heading 4"/>
    <w:basedOn w:val="Normal"/>
    <w:next w:val="Normal"/>
    <w:link w:val="Titre4Car"/>
    <w:qFormat/>
    <w:pPr>
      <w:keepNext/>
      <w:numPr>
        <w:ilvl w:val="3"/>
        <w:numId w:val="1"/>
      </w:numPr>
      <w:ind w:left="0" w:firstLine="900"/>
      <w:outlineLvl w:val="3"/>
    </w:pPr>
    <w:rPr>
      <w:u w:val="single"/>
    </w:rPr>
  </w:style>
  <w:style w:type="paragraph" w:styleId="Titre5">
    <w:name w:val="heading 5"/>
    <w:aliases w:val="Side"/>
    <w:basedOn w:val="Normal"/>
    <w:next w:val="Normal"/>
    <w:link w:val="Titre5Car"/>
    <w:qFormat/>
    <w:pPr>
      <w:keepNext/>
      <w:numPr>
        <w:ilvl w:val="4"/>
        <w:numId w:val="1"/>
      </w:numPr>
      <w:jc w:val="center"/>
      <w:outlineLvl w:val="4"/>
    </w:pPr>
    <w:rPr>
      <w:b/>
      <w:bCs/>
      <w:sz w:val="20"/>
    </w:rPr>
  </w:style>
  <w:style w:type="paragraph" w:styleId="Titre6">
    <w:name w:val="heading 6"/>
    <w:basedOn w:val="Normal"/>
    <w:next w:val="Normal"/>
    <w:link w:val="Titre6Car"/>
    <w:qFormat/>
    <w:pPr>
      <w:keepNext/>
      <w:numPr>
        <w:ilvl w:val="5"/>
        <w:numId w:val="1"/>
      </w:numPr>
      <w:ind w:left="0" w:firstLine="900"/>
      <w:outlineLvl w:val="5"/>
    </w:pPr>
    <w:rPr>
      <w:b/>
      <w:bCs/>
    </w:rPr>
  </w:style>
  <w:style w:type="paragraph" w:styleId="Titre7">
    <w:name w:val="heading 7"/>
    <w:basedOn w:val="Normal"/>
    <w:next w:val="Normal"/>
    <w:link w:val="Titre7Car"/>
    <w:qFormat/>
    <w:pPr>
      <w:keepNext/>
      <w:numPr>
        <w:ilvl w:val="6"/>
        <w:numId w:val="1"/>
      </w:numPr>
      <w:outlineLvl w:val="6"/>
    </w:pPr>
    <w:rPr>
      <w:b/>
      <w:bCs/>
      <w:color w:val="FF0000"/>
    </w:rPr>
  </w:style>
  <w:style w:type="paragraph" w:styleId="Titre8">
    <w:name w:val="heading 8"/>
    <w:basedOn w:val="Normal"/>
    <w:next w:val="Normal"/>
    <w:link w:val="Titre8Car"/>
    <w:qFormat/>
    <w:pPr>
      <w:keepNext/>
      <w:numPr>
        <w:ilvl w:val="7"/>
        <w:numId w:val="1"/>
      </w:numPr>
      <w:ind w:left="567" w:hanging="567"/>
      <w:jc w:val="both"/>
      <w:outlineLvl w:val="7"/>
    </w:pPr>
    <w:rPr>
      <w:i/>
      <w:iCs/>
      <w:color w:val="0000FF"/>
      <w:lang w:val="en-GB"/>
    </w:rPr>
  </w:style>
  <w:style w:type="paragraph" w:styleId="Titre9">
    <w:name w:val="heading 9"/>
    <w:basedOn w:val="Normal"/>
    <w:next w:val="Normal"/>
    <w:link w:val="Titre9Car"/>
    <w:qFormat/>
    <w:pPr>
      <w:numPr>
        <w:ilvl w:val="8"/>
        <w:numId w:val="1"/>
      </w:numPr>
      <w:spacing w:before="240" w:after="60"/>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WW8Num1z0">
    <w:name w:val="WW8Num1z0"/>
  </w:style>
  <w:style w:type="character" w:customStyle="1" w:styleId="WW8Num2z0">
    <w:name w:val="WW8Num2z0"/>
    <w:rPr>
      <w:rFonts w:ascii="Tw Cen MT" w:hAnsi="Tw Cen MT" w:cs="Tw Cen M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w Cen MT" w:hAnsi="Tw Cen MT" w:cs="Tw Cen MT" w:hint="default"/>
      <w:b/>
      <w:bCs/>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w Cen MT" w:hAnsi="Tw Cen MT" w:cs="Tw Cen MT" w:hint="default"/>
    </w:rPr>
  </w:style>
  <w:style w:type="character" w:customStyle="1" w:styleId="WW8Num4z1">
    <w:name w:val="WW8Num4z1"/>
    <w:rPr>
      <w:rFonts w:ascii="Times New Roman" w:hAnsi="Times New Roman" w:cs="Times New Roman" w:hint="default"/>
      <w:b/>
    </w:rPr>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hAnsi="Symbol" w:cs="Symbol" w:hint="default"/>
      <w:sz w:val="24"/>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9z0">
    <w:name w:val="WW8Num9z0"/>
    <w:rPr>
      <w:rFonts w:ascii="Wingdings" w:hAnsi="Wingdings" w:cs="Wingdings" w:hint="default"/>
    </w:rPr>
  </w:style>
  <w:style w:type="character" w:customStyle="1" w:styleId="WW8Num9z1">
    <w:name w:val="WW8Num9z1"/>
    <w:rPr>
      <w:rFonts w:ascii="Courier New" w:hAnsi="Courier New" w:cs="Courier New" w:hint="default"/>
    </w:rPr>
  </w:style>
  <w:style w:type="character" w:customStyle="1" w:styleId="WW8Num9z3">
    <w:name w:val="WW8Num9z3"/>
    <w:rPr>
      <w:rFonts w:ascii="Symbol" w:hAnsi="Symbol" w:cs="Symbol" w:hint="default"/>
    </w:rPr>
  </w:style>
  <w:style w:type="character" w:customStyle="1" w:styleId="WW8Num10z0">
    <w:name w:val="WW8Num10z0"/>
    <w:rPr>
      <w:rFonts w:ascii="Tw Cen MT" w:hAnsi="Tw Cen MT" w:cs="Tw Cen MT" w:hint="default"/>
      <w:b/>
      <w:bCs/>
      <w:sz w:val="24"/>
      <w:szCs w:val="24"/>
      <w:u w:val="none"/>
      <w:lang w:val="fr-FR"/>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3">
    <w:name w:val="WW8Num11z3"/>
    <w:rPr>
      <w:rFonts w:ascii="Symbol" w:hAnsi="Symbol" w:cs="Symbol"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0">
    <w:name w:val="WW8Num13z0"/>
    <w:rPr>
      <w:rFonts w:hint="default"/>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Tw Cen MT" w:hAnsi="Tw Cen MT" w:cs="Tw Cen MT" w:hint="default"/>
      <w:color w:val="221F1F"/>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Symbol" w:hAnsi="Symbol" w:cs="Symbol"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9z0">
    <w:name w:val="WW8Num19z0"/>
    <w:rPr>
      <w:rFonts w:ascii="Arial" w:eastAsia="Times New Roman" w:hAnsi="Arial" w:cs="Arial" w:hint="default"/>
      <w:color w:val="221F1F"/>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19z3">
    <w:name w:val="WW8Num19z3"/>
    <w:rPr>
      <w:rFonts w:ascii="Symbol" w:hAnsi="Symbol" w:cs="Symbol" w:hint="default"/>
    </w:rPr>
  </w:style>
  <w:style w:type="character" w:customStyle="1" w:styleId="WW8Num20z0">
    <w:name w:val="WW8Num20z0"/>
    <w:rPr>
      <w:rFonts w:ascii="Times New Roman" w:eastAsia="Times New Roman" w:hAnsi="Times New Roman" w:cs="Times New Roman" w:hint="default"/>
      <w:sz w:val="18"/>
    </w:rPr>
  </w:style>
  <w:style w:type="character" w:customStyle="1" w:styleId="WW8Num20z1">
    <w:name w:val="WW8Num20z1"/>
    <w:rPr>
      <w:rFonts w:ascii="Symbol" w:hAnsi="Symbol" w:cs="Symbol" w:hint="default"/>
    </w:rPr>
  </w:style>
  <w:style w:type="character" w:customStyle="1" w:styleId="WW8Num20z2">
    <w:name w:val="WW8Num20z2"/>
    <w:rPr>
      <w:rFonts w:ascii="Wingdings" w:hAnsi="Wingdings" w:cs="Wingdings" w:hint="default"/>
    </w:rPr>
  </w:style>
  <w:style w:type="character" w:customStyle="1" w:styleId="WW8Num20z4">
    <w:name w:val="WW8Num20z4"/>
    <w:rPr>
      <w:rFonts w:ascii="Courier New" w:hAnsi="Courier New" w:cs="Courier New" w:hint="default"/>
    </w:rPr>
  </w:style>
  <w:style w:type="character" w:customStyle="1" w:styleId="WW8Num21z0">
    <w:name w:val="WW8Num21z0"/>
    <w:rPr>
      <w:rFonts w:hint="default"/>
    </w:rPr>
  </w:style>
  <w:style w:type="character" w:customStyle="1" w:styleId="WW8Num22z0">
    <w:name w:val="WW8Num22z0"/>
    <w:rPr>
      <w:rFonts w:ascii="Tw Cen MT" w:hAnsi="Tw Cen MT" w:cs="Tw Cen MT" w:hint="default"/>
      <w:bCs/>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2z3">
    <w:name w:val="WW8Num22z3"/>
    <w:rPr>
      <w:rFonts w:ascii="Symbol" w:hAnsi="Symbol" w:cs="Symbol" w:hint="default"/>
    </w:rPr>
  </w:style>
  <w:style w:type="character" w:customStyle="1" w:styleId="WW8Num23z0">
    <w:name w:val="WW8Num23z0"/>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ascii="Symbol" w:hAnsi="Symbol" w:cs="Symbol" w:hint="default"/>
    </w:rPr>
  </w:style>
  <w:style w:type="character" w:customStyle="1" w:styleId="WW8Num25z0">
    <w:name w:val="WW8Num25z0"/>
    <w:rPr>
      <w:rFonts w:ascii="Tw Cen MT" w:hAnsi="Tw Cen MT" w:cs="Tw Cen MT"/>
      <w:color w:val="17365D"/>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hint="default"/>
      <w:color w:val="221F1F"/>
      <w:sz w:val="40"/>
      <w:szCs w:val="40"/>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6z3">
    <w:name w:val="WW8Num26z3"/>
    <w:rPr>
      <w:rFonts w:ascii="Symbol" w:hAnsi="Symbol" w:cs="Symbol" w:hint="default"/>
    </w:rPr>
  </w:style>
  <w:style w:type="character" w:customStyle="1" w:styleId="WW8Num27z0">
    <w:name w:val="WW8Num27z0"/>
    <w:rPr>
      <w:rFonts w:ascii="Tw Cen MT" w:hAnsi="Tw Cen MT" w:cs="Tw Cen MT" w:hint="default"/>
      <w:szCs w:val="24"/>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8z3">
    <w:name w:val="WW8Num28z3"/>
    <w:rPr>
      <w:rFonts w:ascii="Symbol" w:hAnsi="Symbol" w:cs="Symbol" w:hint="default"/>
    </w:rPr>
  </w:style>
  <w:style w:type="character" w:customStyle="1" w:styleId="WW8Num29z0">
    <w:name w:val="WW8Num29z0"/>
    <w:rPr>
      <w:rFonts w:ascii="Tw Cen MT" w:hAnsi="Tw Cen MT" w:cs="Tw Cen MT" w:hint="default"/>
      <w:color w:val="000000"/>
      <w:sz w:val="30"/>
      <w:szCs w:val="30"/>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Symbol" w:hAnsi="Symbol" w:cs="Symbol"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rPr>
      <w:rFonts w:ascii="Times New Roman" w:eastAsia="Times New Roman" w:hAnsi="Times New Roman" w:cs="Times New Roman" w:hint="default"/>
    </w:rPr>
  </w:style>
  <w:style w:type="character" w:customStyle="1" w:styleId="WW8Num31z1">
    <w:name w:val="WW8Num31z1"/>
    <w:rPr>
      <w:rFonts w:ascii="Courier New" w:hAnsi="Courier New" w:cs="Courier New" w:hint="default"/>
    </w:rPr>
  </w:style>
  <w:style w:type="character" w:customStyle="1" w:styleId="WW8Num31z2">
    <w:name w:val="WW8Num31z2"/>
    <w:rPr>
      <w:rFonts w:ascii="Wingdings" w:hAnsi="Wingdings" w:cs="Wingdings" w:hint="default"/>
    </w:rPr>
  </w:style>
  <w:style w:type="character" w:customStyle="1" w:styleId="WW8Num31z3">
    <w:name w:val="WW8Num31z3"/>
    <w:rPr>
      <w:rFonts w:ascii="Symbol" w:hAnsi="Symbol" w:cs="Symbol" w:hint="default"/>
    </w:rPr>
  </w:style>
  <w:style w:type="character" w:customStyle="1" w:styleId="WW8Num32z0">
    <w:name w:val="WW8Num32z0"/>
    <w:rPr>
      <w:rFonts w:ascii="Tw Cen MT" w:hAnsi="Tw Cen MT" w:cs="Tw Cen MT"/>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hint="default"/>
      <w:b w:val="0"/>
      <w:u w:val="none"/>
    </w:rPr>
  </w:style>
  <w:style w:type="character" w:customStyle="1" w:styleId="WW8Num34z0">
    <w:name w:val="WW8Num34z0"/>
    <w:rPr>
      <w:rFonts w:ascii="Arial" w:eastAsia="Times New Roman" w:hAnsi="Arial" w:cs="Arial" w:hint="default"/>
      <w:color w:val="221F1F"/>
    </w:rPr>
  </w:style>
  <w:style w:type="character" w:customStyle="1" w:styleId="WW8Num34z1">
    <w:name w:val="WW8Num34z1"/>
    <w:rPr>
      <w:rFonts w:ascii="Courier New" w:hAnsi="Courier New" w:cs="Courier New" w:hint="default"/>
    </w:rPr>
  </w:style>
  <w:style w:type="character" w:customStyle="1" w:styleId="WW8Num34z2">
    <w:name w:val="WW8Num34z2"/>
    <w:rPr>
      <w:rFonts w:ascii="Wingdings" w:hAnsi="Wingdings" w:cs="Wingdings" w:hint="default"/>
    </w:rPr>
  </w:style>
  <w:style w:type="character" w:customStyle="1" w:styleId="WW8Num34z3">
    <w:name w:val="WW8Num34z3"/>
    <w:rPr>
      <w:rFonts w:ascii="Symbol" w:hAnsi="Symbol" w:cs="Symbol" w:hint="default"/>
    </w:rPr>
  </w:style>
  <w:style w:type="character" w:customStyle="1" w:styleId="WW8Num35z0">
    <w:name w:val="WW8Num35z0"/>
    <w:rPr>
      <w:rFonts w:ascii="Times New Roman" w:eastAsia="Times New Roman" w:hAnsi="Times New Roman" w:cs="Times New Roman"/>
    </w:rPr>
  </w:style>
  <w:style w:type="character" w:customStyle="1" w:styleId="WW8Num35z1">
    <w:name w:val="WW8Num35z1"/>
    <w:rPr>
      <w:rFonts w:hint="default"/>
    </w:rPr>
  </w:style>
  <w:style w:type="character" w:customStyle="1" w:styleId="WW8Num35z2">
    <w:name w:val="WW8Num35z2"/>
    <w:rPr>
      <w:rFonts w:ascii="Wingdings" w:hAnsi="Wingdings" w:cs="Wingdings" w:hint="default"/>
    </w:rPr>
  </w:style>
  <w:style w:type="character" w:customStyle="1" w:styleId="WW8Num35z3">
    <w:name w:val="WW8Num35z3"/>
    <w:rPr>
      <w:rFonts w:ascii="Symbol" w:hAnsi="Symbol" w:cs="Symbol" w:hint="default"/>
    </w:rPr>
  </w:style>
  <w:style w:type="character" w:customStyle="1" w:styleId="WW8Num35z4">
    <w:name w:val="WW8Num35z4"/>
    <w:rPr>
      <w:rFonts w:ascii="Courier New" w:hAnsi="Courier New" w:cs="Courier New" w:hint="default"/>
    </w:rPr>
  </w:style>
  <w:style w:type="character" w:customStyle="1" w:styleId="WW8Num36z0">
    <w:name w:val="WW8Num36z0"/>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Tw Cen MT" w:hAnsi="Tw Cen MT" w:cs="Arial" w:hint="default"/>
      <w:b w:val="0"/>
      <w:bCs/>
      <w:sz w:val="24"/>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Tw Cen MT" w:hAnsi="Tw Cen MT" w:cs="Tw Cen MT" w:hint="default"/>
      <w:color w:val="000000"/>
    </w:rPr>
  </w:style>
  <w:style w:type="character" w:customStyle="1" w:styleId="WW8Num39z0">
    <w:name w:val="WW8Num39z0"/>
    <w:rPr>
      <w:rFonts w:ascii="Symbol" w:hAnsi="Symbol" w:cs="Symbol" w:hint="default"/>
      <w:sz w:val="24"/>
      <w:szCs w:val="24"/>
    </w:rPr>
  </w:style>
  <w:style w:type="character" w:customStyle="1" w:styleId="WW8Num39z1">
    <w:name w:val="WW8Num39z1"/>
    <w:rPr>
      <w:rFonts w:ascii="Courier New" w:hAnsi="Courier New" w:cs="Courier New" w:hint="default"/>
    </w:rPr>
  </w:style>
  <w:style w:type="character" w:customStyle="1" w:styleId="WW8Num39z2">
    <w:name w:val="WW8Num39z2"/>
    <w:rPr>
      <w:rFonts w:ascii="Wingdings" w:hAnsi="Wingdings" w:cs="Wingdings" w:hint="default"/>
    </w:rPr>
  </w:style>
  <w:style w:type="character" w:customStyle="1" w:styleId="WW8Num40z0">
    <w:name w:val="WW8Num40z0"/>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ascii="Tw Cen MT" w:hAnsi="Tw Cen MT" w:cs="Tw Cen MT" w:hint="default"/>
      <w:i/>
      <w:iCs/>
      <w:color w:val="221F1F"/>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Tw Cen MT" w:hAnsi="Tw Cen MT" w:cs="Tw Cen MT"/>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Tw Cen MT" w:hAnsi="Tw Cen MT" w:cs="Tw Cen MT"/>
      <w:bCs/>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style>
  <w:style w:type="character" w:customStyle="1" w:styleId="WW8Num44z1">
    <w:name w:val="WW8Num44z1"/>
    <w:rPr>
      <w:rFonts w:ascii="Tw Cen MT" w:eastAsia="Arial Unicode MS" w:hAnsi="Tw Cen MT" w:cs="Tw Cen MT" w:hint="default"/>
      <w:b/>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hint="default"/>
    </w:rPr>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ascii="Wingdings" w:hAnsi="Wingdings" w:cs="Wingdings"/>
    </w:rPr>
  </w:style>
  <w:style w:type="character" w:customStyle="1" w:styleId="WW8Num46z1">
    <w:name w:val="WW8Num46z1"/>
    <w:rPr>
      <w:rFonts w:ascii="Courier New" w:hAnsi="Courier New" w:cs="Courier New"/>
    </w:rPr>
  </w:style>
  <w:style w:type="character" w:customStyle="1" w:styleId="WW8Num46z3">
    <w:name w:val="WW8Num46z3"/>
    <w:rPr>
      <w:rFonts w:ascii="Symbol" w:hAnsi="Symbol" w:cs="Symbol"/>
    </w:rPr>
  </w:style>
  <w:style w:type="character" w:customStyle="1" w:styleId="WW8Num47z0">
    <w:name w:val="WW8Num47z0"/>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rFonts w:hint="default"/>
    </w:rPr>
  </w:style>
  <w:style w:type="character" w:customStyle="1" w:styleId="WW8Num48z1">
    <w:name w:val="WW8Num48z1"/>
    <w:rPr>
      <w:rFonts w:ascii="Courier New" w:hAnsi="Courier New" w:cs="Courier New" w:hint="default"/>
    </w:rPr>
  </w:style>
  <w:style w:type="character" w:customStyle="1" w:styleId="WW8Num48z2">
    <w:name w:val="WW8Num48z2"/>
    <w:rPr>
      <w:rFonts w:ascii="Wingdings" w:hAnsi="Wingdings" w:cs="Wingdings" w:hint="default"/>
    </w:rPr>
  </w:style>
  <w:style w:type="character" w:customStyle="1" w:styleId="WW8Num48z3">
    <w:name w:val="WW8Num48z3"/>
    <w:rPr>
      <w:rFonts w:ascii="Symbol" w:hAnsi="Symbol" w:cs="Symbol" w:hint="default"/>
    </w:rPr>
  </w:style>
  <w:style w:type="character" w:customStyle="1" w:styleId="WW8Num49z0">
    <w:name w:val="WW8Num49z0"/>
    <w:rPr>
      <w:rFonts w:ascii="Tw Cen MT" w:hAnsi="Tw Cen MT" w:cs="Tw Cen MT" w:hint="default"/>
      <w:color w:val="000000"/>
    </w:rPr>
  </w:style>
  <w:style w:type="character" w:customStyle="1" w:styleId="WW8Num50z0">
    <w:name w:val="WW8Num50z0"/>
    <w:rPr>
      <w:rFonts w:ascii="Wingdings" w:hAnsi="Wingdings" w:cs="Wingdings" w:hint="default"/>
    </w:rPr>
  </w:style>
  <w:style w:type="character" w:customStyle="1" w:styleId="WW8Num50z1">
    <w:name w:val="WW8Num50z1"/>
    <w:rPr>
      <w:rFonts w:ascii="Courier New" w:hAnsi="Courier New" w:cs="Courier New" w:hint="default"/>
    </w:rPr>
  </w:style>
  <w:style w:type="character" w:customStyle="1" w:styleId="WW8Num50z3">
    <w:name w:val="WW8Num50z3"/>
    <w:rPr>
      <w:rFonts w:ascii="Symbol" w:hAnsi="Symbol" w:cs="Symbol" w:hint="default"/>
    </w:rPr>
  </w:style>
  <w:style w:type="character" w:customStyle="1" w:styleId="WW8Num51z0">
    <w:name w:val="WW8Num51z0"/>
    <w:rPr>
      <w:rFonts w:hint="default"/>
    </w:rPr>
  </w:style>
  <w:style w:type="character" w:customStyle="1" w:styleId="WW8Num51z1">
    <w:name w:val="WW8Num51z1"/>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Policepardfaut1">
    <w:name w:val="Police par défaut1"/>
  </w:style>
  <w:style w:type="character" w:customStyle="1" w:styleId="Titre1Car">
    <w:name w:val="Titre 1 Car"/>
    <w:rPr>
      <w:b/>
      <w:bCs/>
      <w:sz w:val="28"/>
      <w:szCs w:val="24"/>
    </w:rPr>
  </w:style>
  <w:style w:type="character" w:customStyle="1" w:styleId="Titre2Car">
    <w:name w:val="Titre 2 Car"/>
    <w:aliases w:val="Titre 2 Car Car Car Car Car Car Car Car Car"/>
    <w:rPr>
      <w:b/>
      <w:sz w:val="32"/>
      <w:szCs w:val="24"/>
    </w:rPr>
  </w:style>
  <w:style w:type="character" w:customStyle="1" w:styleId="Retraitcorpsdetexte2Car">
    <w:name w:val="Retrait corps de texte 2 Car"/>
    <w:link w:val="Retraitcorpsdetexte2"/>
    <w:rPr>
      <w:sz w:val="24"/>
      <w:szCs w:val="24"/>
    </w:rPr>
  </w:style>
  <w:style w:type="character" w:customStyle="1" w:styleId="TitreCar">
    <w:name w:val="Titre Car"/>
    <w:uiPriority w:val="99"/>
    <w:rPr>
      <w:sz w:val="52"/>
      <w:szCs w:val="24"/>
    </w:rPr>
  </w:style>
  <w:style w:type="character" w:customStyle="1" w:styleId="CorpsdetexteCar">
    <w:name w:val="Corps de texte Car"/>
    <w:rPr>
      <w:b/>
      <w:sz w:val="28"/>
      <w:szCs w:val="24"/>
    </w:rPr>
  </w:style>
  <w:style w:type="character" w:customStyle="1" w:styleId="PieddepageCar">
    <w:name w:val="Pied de page Car"/>
    <w:uiPriority w:val="99"/>
    <w:rPr>
      <w:sz w:val="24"/>
      <w:szCs w:val="24"/>
    </w:rPr>
  </w:style>
  <w:style w:type="character" w:customStyle="1" w:styleId="En-tteCar">
    <w:name w:val="En-tête Car"/>
    <w:uiPriority w:val="99"/>
    <w:rPr>
      <w:sz w:val="24"/>
      <w:szCs w:val="24"/>
    </w:rPr>
  </w:style>
  <w:style w:type="character" w:styleId="Numrodepage">
    <w:name w:val="page number"/>
    <w:basedOn w:val="Policepardfaut1"/>
  </w:style>
  <w:style w:type="character" w:customStyle="1" w:styleId="longtext">
    <w:name w:val="long_text"/>
    <w:basedOn w:val="Policepardfaut1"/>
  </w:style>
  <w:style w:type="character" w:customStyle="1" w:styleId="mediumtext">
    <w:name w:val="medium_text"/>
    <w:basedOn w:val="Policepardfaut1"/>
  </w:style>
  <w:style w:type="character" w:styleId="Lienhypertexte">
    <w:name w:val="Hyperlink"/>
    <w:rPr>
      <w:color w:val="0000FF"/>
      <w:u w:val="single"/>
    </w:rPr>
  </w:style>
  <w:style w:type="character" w:customStyle="1" w:styleId="Sous-titreCar">
    <w:name w:val="Sous-titre Car"/>
    <w:rPr>
      <w:b/>
      <w:bCs/>
      <w:sz w:val="24"/>
      <w:szCs w:val="28"/>
    </w:rPr>
  </w:style>
  <w:style w:type="paragraph" w:customStyle="1" w:styleId="Titre10">
    <w:name w:val="Titre1"/>
    <w:basedOn w:val="Normal"/>
    <w:next w:val="Corpsdetexte"/>
    <w:pPr>
      <w:keepNext/>
      <w:spacing w:before="240" w:after="120"/>
    </w:pPr>
    <w:rPr>
      <w:rFonts w:ascii="Arial" w:eastAsia="Arial Unicode MS" w:hAnsi="Arial" w:cs="Arial Unicode MS"/>
      <w:sz w:val="28"/>
      <w:szCs w:val="28"/>
    </w:rPr>
  </w:style>
  <w:style w:type="paragraph" w:styleId="Corpsdetexte">
    <w:name w:val="Body Text"/>
    <w:basedOn w:val="Normal"/>
    <w:link w:val="CorpsdetexteCar1"/>
    <w:pPr>
      <w:jc w:val="center"/>
    </w:pPr>
    <w:rPr>
      <w:b/>
      <w:sz w:val="28"/>
    </w:rPr>
  </w:style>
  <w:style w:type="paragraph" w:styleId="Liste">
    <w:name w:val="List"/>
    <w:basedOn w:val="Corpsdetexte"/>
  </w:style>
  <w:style w:type="paragraph" w:customStyle="1" w:styleId="Lgende1">
    <w:name w:val="Légende1"/>
    <w:basedOn w:val="Normal"/>
    <w:pPr>
      <w:suppressLineNumbers/>
      <w:spacing w:before="120" w:after="120"/>
    </w:pPr>
    <w:rPr>
      <w:i/>
      <w:iCs/>
    </w:rPr>
  </w:style>
  <w:style w:type="paragraph" w:customStyle="1" w:styleId="Index">
    <w:name w:val="Index"/>
    <w:basedOn w:val="Normal"/>
    <w:pPr>
      <w:suppressLineNumbers/>
    </w:pPr>
  </w:style>
  <w:style w:type="paragraph" w:customStyle="1" w:styleId="Retraitcorpsdetexte22">
    <w:name w:val="Retrait corps de texte 22"/>
    <w:basedOn w:val="Normal"/>
    <w:pPr>
      <w:ind w:firstLine="900"/>
      <w:jc w:val="both"/>
    </w:pPr>
  </w:style>
  <w:style w:type="paragraph" w:styleId="Titre">
    <w:name w:val="Title"/>
    <w:basedOn w:val="Normal"/>
    <w:next w:val="Sous-titre"/>
    <w:uiPriority w:val="99"/>
    <w:qFormat/>
    <w:pPr>
      <w:jc w:val="center"/>
    </w:pPr>
    <w:rPr>
      <w:sz w:val="52"/>
    </w:rPr>
  </w:style>
  <w:style w:type="paragraph" w:styleId="Sous-titre">
    <w:name w:val="Subtitle"/>
    <w:basedOn w:val="Normal"/>
    <w:next w:val="Corpsdetexte"/>
    <w:qFormat/>
    <w:pPr>
      <w:jc w:val="center"/>
    </w:pPr>
    <w:rPr>
      <w:b/>
      <w:bCs/>
      <w:szCs w:val="28"/>
    </w:rPr>
  </w:style>
  <w:style w:type="paragraph" w:styleId="Pieddepage">
    <w:name w:val="footer"/>
    <w:basedOn w:val="Normal"/>
    <w:uiPriority w:val="99"/>
    <w:rPr>
      <w:lang w:val="x-none"/>
    </w:rPr>
  </w:style>
  <w:style w:type="paragraph" w:styleId="En-tte">
    <w:name w:val="header"/>
    <w:basedOn w:val="Normal"/>
    <w:uiPriority w:val="99"/>
    <w:rPr>
      <w:lang w:val="x-none"/>
    </w:rPr>
  </w:style>
  <w:style w:type="paragraph" w:customStyle="1" w:styleId="Corpsdetexte31">
    <w:name w:val="Corps de texte 31"/>
    <w:basedOn w:val="Normal"/>
    <w:pPr>
      <w:jc w:val="center"/>
    </w:pPr>
    <w:rPr>
      <w:b/>
      <w:bCs/>
      <w:sz w:val="36"/>
    </w:rPr>
  </w:style>
  <w:style w:type="paragraph" w:styleId="Retraitcorpsdetexte">
    <w:name w:val="Body Text Indent"/>
    <w:basedOn w:val="Normal"/>
    <w:link w:val="RetraitcorpsdetexteCar1"/>
    <w:pPr>
      <w:ind w:left="540"/>
      <w:jc w:val="both"/>
    </w:pPr>
  </w:style>
  <w:style w:type="paragraph" w:customStyle="1" w:styleId="Retraitcorpsdetexte31">
    <w:name w:val="Retrait corps de texte 31"/>
    <w:basedOn w:val="Normal"/>
    <w:pPr>
      <w:ind w:left="1980" w:hanging="1260"/>
      <w:jc w:val="both"/>
    </w:pPr>
  </w:style>
  <w:style w:type="paragraph" w:customStyle="1" w:styleId="BodyText21">
    <w:name w:val="Body Text 21"/>
    <w:basedOn w:val="Normal"/>
    <w:pPr>
      <w:widowControl w:val="0"/>
      <w:jc w:val="both"/>
    </w:pPr>
    <w:rPr>
      <w:rFonts w:ascii="Arial" w:hAnsi="Arial" w:cs="Arial"/>
      <w:szCs w:val="20"/>
    </w:rPr>
  </w:style>
  <w:style w:type="paragraph" w:customStyle="1" w:styleId="Retraitnormal1">
    <w:name w:val="Retrait normal1"/>
    <w:basedOn w:val="Normal"/>
    <w:pPr>
      <w:widowControl w:val="0"/>
      <w:ind w:left="708"/>
      <w:jc w:val="both"/>
    </w:pPr>
    <w:rPr>
      <w:rFonts w:ascii="Arial" w:hAnsi="Arial" w:cs="Arial"/>
      <w:sz w:val="22"/>
      <w:szCs w:val="20"/>
    </w:rPr>
  </w:style>
  <w:style w:type="paragraph" w:customStyle="1" w:styleId="Titre41">
    <w:name w:val="Titre 4.1"/>
    <w:basedOn w:val="Titre4"/>
    <w:pPr>
      <w:widowControl w:val="0"/>
      <w:numPr>
        <w:ilvl w:val="0"/>
        <w:numId w:val="0"/>
      </w:numPr>
      <w:spacing w:before="180" w:after="60"/>
      <w:ind w:left="709"/>
      <w:jc w:val="both"/>
    </w:pPr>
    <w:rPr>
      <w:rFonts w:ascii="Arial" w:hAnsi="Arial" w:cs="Arial"/>
      <w:b/>
      <w:sz w:val="22"/>
      <w:szCs w:val="20"/>
      <w:u w:val="none"/>
    </w:rPr>
  </w:style>
  <w:style w:type="paragraph" w:customStyle="1" w:styleId="BodyText24">
    <w:name w:val="Body Text 24"/>
    <w:basedOn w:val="Normal"/>
    <w:pPr>
      <w:widowControl w:val="0"/>
    </w:pPr>
    <w:rPr>
      <w:rFonts w:ascii="Arial" w:hAnsi="Arial" w:cs="Arial"/>
      <w:sz w:val="22"/>
      <w:szCs w:val="20"/>
    </w:rPr>
  </w:style>
  <w:style w:type="paragraph" w:customStyle="1" w:styleId="Corpsdetexte21">
    <w:name w:val="Corps de texte 21"/>
    <w:basedOn w:val="Normal"/>
    <w:pPr>
      <w:keepNext/>
      <w:spacing w:line="360" w:lineRule="atLeast"/>
      <w:jc w:val="both"/>
    </w:pPr>
    <w:rPr>
      <w:color w:val="000000"/>
      <w:szCs w:val="20"/>
    </w:rPr>
  </w:style>
  <w:style w:type="paragraph" w:customStyle="1" w:styleId="xl35">
    <w:name w:val="xl35"/>
    <w:basedOn w:val="Normal"/>
    <w:pPr>
      <w:spacing w:before="280" w:after="280"/>
      <w:textAlignment w:val="center"/>
    </w:pPr>
    <w:rPr>
      <w:rFonts w:ascii="Arial" w:hAnsi="Arial" w:cs="Arial"/>
      <w:sz w:val="16"/>
      <w:szCs w:val="16"/>
    </w:rPr>
  </w:style>
  <w:style w:type="paragraph" w:customStyle="1" w:styleId="xl41">
    <w:name w:val="xl41"/>
    <w:basedOn w:val="Normal"/>
    <w:pPr>
      <w:spacing w:before="280" w:after="280"/>
      <w:jc w:val="center"/>
      <w:textAlignment w:val="center"/>
    </w:pPr>
    <w:rPr>
      <w:rFonts w:ascii="Arial" w:hAnsi="Arial" w:cs="Arial"/>
      <w:sz w:val="16"/>
      <w:szCs w:val="16"/>
    </w:rPr>
  </w:style>
  <w:style w:type="paragraph" w:customStyle="1" w:styleId="xl52">
    <w:name w:val="xl52"/>
    <w:basedOn w:val="Normal"/>
    <w:pPr>
      <w:spacing w:before="280" w:after="280"/>
      <w:jc w:val="center"/>
      <w:textAlignment w:val="center"/>
    </w:pPr>
    <w:rPr>
      <w:rFonts w:ascii="Arial" w:hAnsi="Arial" w:cs="Arial"/>
      <w:b/>
      <w:bCs/>
      <w:i/>
      <w:iCs/>
      <w:sz w:val="16"/>
      <w:szCs w:val="16"/>
    </w:rPr>
  </w:style>
  <w:style w:type="paragraph" w:customStyle="1" w:styleId="xl56">
    <w:name w:val="xl56"/>
    <w:basedOn w:val="Normal"/>
    <w:pPr>
      <w:spacing w:before="280" w:after="280"/>
      <w:textAlignment w:val="center"/>
    </w:pPr>
    <w:rPr>
      <w:rFonts w:ascii="Arial" w:hAnsi="Arial" w:cs="Arial"/>
      <w:i/>
      <w:iCs/>
      <w:sz w:val="16"/>
      <w:szCs w:val="16"/>
    </w:rPr>
  </w:style>
  <w:style w:type="paragraph" w:customStyle="1" w:styleId="xl59">
    <w:name w:val="xl59"/>
    <w:basedOn w:val="Normal"/>
    <w:pPr>
      <w:spacing w:before="280" w:after="280"/>
      <w:textAlignment w:val="center"/>
    </w:pPr>
    <w:rPr>
      <w:rFonts w:ascii="Arial" w:hAnsi="Arial" w:cs="Arial"/>
      <w:b/>
      <w:bCs/>
      <w:i/>
      <w:iCs/>
      <w:sz w:val="16"/>
      <w:szCs w:val="16"/>
    </w:rPr>
  </w:style>
  <w:style w:type="paragraph" w:styleId="Textedebulles">
    <w:name w:val="Balloon Text"/>
    <w:basedOn w:val="Normal"/>
    <w:link w:val="TextedebullesCar"/>
    <w:uiPriority w:val="99"/>
    <w:rPr>
      <w:rFonts w:ascii="Tahoma" w:hAnsi="Tahoma" w:cs="Tahoma"/>
      <w:sz w:val="16"/>
      <w:szCs w:val="16"/>
    </w:rPr>
  </w:style>
  <w:style w:type="paragraph" w:styleId="Paragraphedeliste">
    <w:name w:val="List Paragraph"/>
    <w:aliases w:val="TITRE 2,Liste 1,Desmond 2,List_Paragraph,Multilevel para_II,List Paragraph1,List Paragraph (numbered (a)),Akapit z listą BS,Bullets,References,ReferencesCxSpLast,Medium Grid 1 - Accent 21,Numbered List Paragraph,Bullet Answer,liste 1"/>
    <w:basedOn w:val="Normal"/>
    <w:link w:val="ParagraphedelisteCar"/>
    <w:uiPriority w:val="34"/>
    <w:qFormat/>
    <w:pPr>
      <w:spacing w:after="200" w:line="276" w:lineRule="auto"/>
      <w:ind w:left="720"/>
    </w:pPr>
    <w:rPr>
      <w:rFonts w:ascii="Calibri" w:hAnsi="Calibri" w:cs="Calibri"/>
      <w:sz w:val="22"/>
      <w:szCs w:val="22"/>
      <w:lang w:val="en-US" w:eastAsia="en-US" w:bidi="en-US"/>
    </w:rPr>
  </w:style>
  <w:style w:type="paragraph" w:styleId="TM1">
    <w:name w:val="toc 1"/>
    <w:basedOn w:val="Normal"/>
    <w:next w:val="Normal"/>
    <w:pPr>
      <w:overflowPunct w:val="0"/>
      <w:autoSpaceDE w:val="0"/>
      <w:spacing w:before="240"/>
      <w:ind w:left="720" w:hanging="720"/>
      <w:textAlignment w:val="baseline"/>
    </w:pPr>
    <w:rPr>
      <w:rFonts w:ascii="Tahoma" w:hAnsi="Tahoma" w:cs="Tahoma"/>
      <w:b/>
      <w:sz w:val="22"/>
      <w:szCs w:val="20"/>
    </w:rPr>
  </w:style>
  <w:style w:type="paragraph" w:styleId="TM2">
    <w:name w:val="toc 2"/>
    <w:basedOn w:val="Normal"/>
    <w:next w:val="Normal"/>
    <w:pPr>
      <w:overflowPunct w:val="0"/>
      <w:autoSpaceDE w:val="0"/>
      <w:ind w:left="720"/>
      <w:textAlignment w:val="baseline"/>
    </w:pPr>
    <w:rPr>
      <w:rFonts w:ascii="Tahoma" w:hAnsi="Tahoma" w:cs="Tahoma"/>
      <w:sz w:val="22"/>
    </w:rPr>
  </w:style>
  <w:style w:type="paragraph" w:customStyle="1" w:styleId="Normalcentr1">
    <w:name w:val="Normal centré1"/>
    <w:basedOn w:val="Normal"/>
    <w:pPr>
      <w:overflowPunct w:val="0"/>
      <w:autoSpaceDE w:val="0"/>
      <w:ind w:left="540" w:right="-72" w:hanging="540"/>
      <w:jc w:val="both"/>
      <w:textAlignment w:val="baseline"/>
    </w:pPr>
    <w:rPr>
      <w:szCs w:val="20"/>
    </w:rPr>
  </w:style>
  <w:style w:type="paragraph" w:customStyle="1" w:styleId="Retraitcorpsdetexte21">
    <w:name w:val="Retrait corps de texte 21"/>
    <w:basedOn w:val="Normal"/>
    <w:pPr>
      <w:overflowPunct w:val="0"/>
      <w:autoSpaceDE w:val="0"/>
      <w:ind w:left="695" w:hanging="695"/>
      <w:jc w:val="both"/>
      <w:textAlignment w:val="baseline"/>
    </w:pPr>
    <w:rPr>
      <w:rFonts w:ascii="Tahoma" w:hAnsi="Tahoma" w:cs="Tahoma"/>
      <w:szCs w:val="20"/>
    </w:rPr>
  </w:style>
  <w:style w:type="paragraph" w:customStyle="1" w:styleId="Normalcentr2">
    <w:name w:val="Normal centré2"/>
    <w:basedOn w:val="Normal"/>
    <w:pPr>
      <w:overflowPunct w:val="0"/>
      <w:autoSpaceDE w:val="0"/>
      <w:ind w:left="1080" w:right="-74" w:hanging="539"/>
      <w:jc w:val="both"/>
      <w:textAlignment w:val="baseline"/>
    </w:pPr>
    <w:rPr>
      <w:rFonts w:ascii="Tahoma" w:hAnsi="Tahoma" w:cs="Tahoma"/>
      <w:szCs w:val="20"/>
    </w:rPr>
  </w:style>
  <w:style w:type="paragraph" w:customStyle="1" w:styleId="Liste21">
    <w:name w:val="Liste 21"/>
    <w:basedOn w:val="Normal"/>
    <w:pPr>
      <w:overflowPunct w:val="0"/>
      <w:autoSpaceDE w:val="0"/>
      <w:ind w:left="566" w:hanging="283"/>
      <w:jc w:val="both"/>
      <w:textAlignment w:val="baseline"/>
    </w:pPr>
    <w:rPr>
      <w:szCs w:val="20"/>
    </w:rPr>
  </w:style>
  <w:style w:type="paragraph" w:customStyle="1" w:styleId="Liste31">
    <w:name w:val="Liste 31"/>
    <w:basedOn w:val="Normal"/>
    <w:pPr>
      <w:overflowPunct w:val="0"/>
      <w:autoSpaceDE w:val="0"/>
      <w:ind w:left="849" w:hanging="283"/>
      <w:jc w:val="both"/>
      <w:textAlignment w:val="baseline"/>
    </w:pPr>
    <w:rPr>
      <w:szCs w:val="20"/>
    </w:rPr>
  </w:style>
  <w:style w:type="paragraph" w:customStyle="1" w:styleId="Liste41">
    <w:name w:val="Liste 41"/>
    <w:basedOn w:val="Normal"/>
    <w:pPr>
      <w:overflowPunct w:val="0"/>
      <w:autoSpaceDE w:val="0"/>
      <w:ind w:left="1132" w:hanging="283"/>
      <w:jc w:val="both"/>
      <w:textAlignment w:val="baseline"/>
    </w:pPr>
    <w:rPr>
      <w:szCs w:val="20"/>
    </w:rPr>
  </w:style>
  <w:style w:type="paragraph" w:customStyle="1" w:styleId="Adressedest">
    <w:name w:val="Adresse dest."/>
    <w:basedOn w:val="Normal"/>
    <w:pPr>
      <w:overflowPunct w:val="0"/>
      <w:autoSpaceDE w:val="0"/>
      <w:jc w:val="both"/>
      <w:textAlignment w:val="baseline"/>
    </w:pPr>
    <w:rPr>
      <w:szCs w:val="20"/>
    </w:rPr>
  </w:style>
  <w:style w:type="paragraph" w:customStyle="1" w:styleId="CM99">
    <w:name w:val="CM99"/>
    <w:basedOn w:val="Normal"/>
    <w:next w:val="Normal"/>
    <w:pPr>
      <w:widowControl w:val="0"/>
      <w:autoSpaceDE w:val="0"/>
      <w:spacing w:after="273"/>
    </w:pPr>
    <w:rPr>
      <w:rFonts w:ascii="Helvetica" w:hAnsi="Helvetica" w:cs="Helvetica"/>
    </w:rPr>
  </w:style>
  <w:style w:type="paragraph" w:customStyle="1" w:styleId="NO">
    <w:name w:val="NO"/>
    <w:pPr>
      <w:suppressAutoHyphens/>
      <w:jc w:val="both"/>
    </w:pPr>
    <w:rPr>
      <w:sz w:val="24"/>
      <w:szCs w:val="24"/>
      <w:lang w:eastAsia="ar-SA"/>
    </w:rPr>
  </w:style>
  <w:style w:type="paragraph" w:styleId="Sansinterligne">
    <w:name w:val="No Spacing"/>
    <w:uiPriority w:val="1"/>
    <w:qFormat/>
    <w:pPr>
      <w:suppressAutoHyphens/>
    </w:pPr>
    <w:rPr>
      <w:rFonts w:ascii="Calibri" w:eastAsia="Calibri" w:hAnsi="Calibri" w:cs="Calibri"/>
      <w:sz w:val="22"/>
      <w:szCs w:val="22"/>
      <w:lang w:eastAsia="ar-SA"/>
    </w:rPr>
  </w:style>
  <w:style w:type="paragraph" w:customStyle="1" w:styleId="Style1">
    <w:name w:val="Style1"/>
    <w:basedOn w:val="Normal"/>
    <w:pPr>
      <w:ind w:firstLine="709"/>
    </w:pPr>
    <w:rPr>
      <w:rFonts w:ascii="Arial" w:hAnsi="Arial" w:cs="Arial"/>
      <w:sz w:val="20"/>
      <w:szCs w:val="20"/>
    </w:rPr>
  </w:style>
  <w:style w:type="paragraph" w:customStyle="1" w:styleId="WW-Standard">
    <w:name w:val="WW-Standard"/>
    <w:pPr>
      <w:suppressAutoHyphens/>
      <w:textAlignment w:val="baseline"/>
    </w:pPr>
    <w:rPr>
      <w:kern w:val="1"/>
      <w:sz w:val="24"/>
      <w:szCs w:val="24"/>
      <w:lang w:eastAsia="ar-SA"/>
    </w:rPr>
  </w:style>
  <w:style w:type="paragraph" w:customStyle="1" w:styleId="Contenuducadre">
    <w:name w:val="Contenu du cadre"/>
    <w:basedOn w:val="Corpsdetexte"/>
  </w:style>
  <w:style w:type="paragraph" w:customStyle="1" w:styleId="Contenudetableau">
    <w:name w:val="Contenu de tableau"/>
    <w:basedOn w:val="Normal"/>
    <w:pPr>
      <w:suppressLineNumbers/>
    </w:pPr>
  </w:style>
  <w:style w:type="paragraph" w:customStyle="1" w:styleId="Titredetableau">
    <w:name w:val="Titre de tableau"/>
    <w:basedOn w:val="Contenudetableau"/>
    <w:pPr>
      <w:jc w:val="center"/>
    </w:pPr>
    <w:rPr>
      <w:b/>
      <w:bCs/>
    </w:rPr>
  </w:style>
  <w:style w:type="paragraph" w:styleId="TM3">
    <w:name w:val="toc 3"/>
    <w:basedOn w:val="Index"/>
    <w:pPr>
      <w:tabs>
        <w:tab w:val="right" w:leader="dot" w:pos="9072"/>
      </w:tabs>
      <w:ind w:left="566"/>
    </w:pPr>
  </w:style>
  <w:style w:type="paragraph" w:styleId="TM4">
    <w:name w:val="toc 4"/>
    <w:basedOn w:val="Index"/>
    <w:pPr>
      <w:tabs>
        <w:tab w:val="right" w:leader="dot" w:pos="8789"/>
      </w:tabs>
      <w:ind w:left="849"/>
    </w:pPr>
  </w:style>
  <w:style w:type="paragraph" w:styleId="TM5">
    <w:name w:val="toc 5"/>
    <w:basedOn w:val="Index"/>
    <w:pPr>
      <w:tabs>
        <w:tab w:val="right" w:leader="dot" w:pos="8506"/>
      </w:tabs>
      <w:ind w:left="1132"/>
    </w:pPr>
  </w:style>
  <w:style w:type="paragraph" w:styleId="TM6">
    <w:name w:val="toc 6"/>
    <w:basedOn w:val="Index"/>
    <w:link w:val="TM6Car"/>
    <w:pPr>
      <w:tabs>
        <w:tab w:val="right" w:leader="dot" w:pos="8223"/>
      </w:tabs>
      <w:ind w:left="1415"/>
    </w:pPr>
  </w:style>
  <w:style w:type="paragraph" w:styleId="TM7">
    <w:name w:val="toc 7"/>
    <w:basedOn w:val="Index"/>
    <w:pPr>
      <w:tabs>
        <w:tab w:val="right" w:leader="dot" w:pos="7940"/>
      </w:tabs>
      <w:ind w:left="1698"/>
    </w:pPr>
  </w:style>
  <w:style w:type="paragraph" w:styleId="TM8">
    <w:name w:val="toc 8"/>
    <w:basedOn w:val="Index"/>
    <w:pPr>
      <w:tabs>
        <w:tab w:val="right" w:leader="dot" w:pos="7657"/>
      </w:tabs>
      <w:ind w:left="1981"/>
    </w:pPr>
  </w:style>
  <w:style w:type="paragraph" w:styleId="TM9">
    <w:name w:val="toc 9"/>
    <w:basedOn w:val="Index"/>
    <w:pPr>
      <w:tabs>
        <w:tab w:val="right" w:leader="dot" w:pos="7374"/>
      </w:tabs>
      <w:ind w:left="2264"/>
    </w:pPr>
  </w:style>
  <w:style w:type="paragraph" w:customStyle="1" w:styleId="Tabledesmatiresniveau10">
    <w:name w:val="Table des matières niveau 10"/>
    <w:basedOn w:val="Index"/>
    <w:pPr>
      <w:tabs>
        <w:tab w:val="right" w:leader="dot" w:pos="7091"/>
      </w:tabs>
      <w:ind w:left="2547"/>
    </w:pPr>
  </w:style>
  <w:style w:type="character" w:customStyle="1" w:styleId="Titre5Car">
    <w:name w:val="Titre 5 Car"/>
    <w:aliases w:val="Side Car"/>
    <w:link w:val="Titre5"/>
    <w:rsid w:val="00202F5E"/>
    <w:rPr>
      <w:b/>
      <w:bCs/>
      <w:szCs w:val="24"/>
      <w:lang w:eastAsia="ar-SA"/>
    </w:rPr>
  </w:style>
  <w:style w:type="paragraph" w:styleId="Corpsdetexte3">
    <w:name w:val="Body Text 3"/>
    <w:basedOn w:val="Normal"/>
    <w:link w:val="Corpsdetexte3Car"/>
    <w:unhideWhenUsed/>
    <w:rsid w:val="0026600D"/>
    <w:pPr>
      <w:spacing w:after="120"/>
    </w:pPr>
    <w:rPr>
      <w:sz w:val="16"/>
      <w:szCs w:val="16"/>
    </w:rPr>
  </w:style>
  <w:style w:type="character" w:customStyle="1" w:styleId="Corpsdetexte3Car">
    <w:name w:val="Corps de texte 3 Car"/>
    <w:link w:val="Corpsdetexte3"/>
    <w:rsid w:val="0026600D"/>
    <w:rPr>
      <w:sz w:val="16"/>
      <w:szCs w:val="16"/>
      <w:lang w:eastAsia="ar-SA"/>
    </w:rPr>
  </w:style>
  <w:style w:type="character" w:customStyle="1" w:styleId="ParagraphedelisteCar">
    <w:name w:val="Paragraphe de liste Car"/>
    <w:aliases w:val="TITRE 2 Car,Liste 1 Car,Desmond 2 Car,List_Paragraph Car,Multilevel para_II Car,List Paragraph1 Car,List Paragraph (numbered (a)) Car,Akapit z listą BS Car,Bullets Car,References Car,ReferencesCxSpLast Car,Bullet Answer Car"/>
    <w:link w:val="Paragraphedeliste"/>
    <w:uiPriority w:val="34"/>
    <w:qFormat/>
    <w:rsid w:val="00727531"/>
    <w:rPr>
      <w:rFonts w:ascii="Calibri" w:hAnsi="Calibri" w:cs="Calibri"/>
      <w:sz w:val="22"/>
      <w:szCs w:val="22"/>
      <w:lang w:val="en-US" w:eastAsia="en-US" w:bidi="en-US"/>
    </w:rPr>
  </w:style>
  <w:style w:type="paragraph" w:styleId="Liste4">
    <w:name w:val="List 4"/>
    <w:basedOn w:val="Normal"/>
    <w:unhideWhenUsed/>
    <w:rsid w:val="003D7FCC"/>
    <w:pPr>
      <w:ind w:left="1132" w:hanging="283"/>
      <w:contextualSpacing/>
    </w:pPr>
  </w:style>
  <w:style w:type="table" w:styleId="TableauGrille1Clair">
    <w:name w:val="Grid Table 1 Light"/>
    <w:basedOn w:val="TableauNormal"/>
    <w:uiPriority w:val="46"/>
    <w:rsid w:val="00B959B4"/>
    <w:rPr>
      <w:rFonts w:asciiTheme="minorHAnsi" w:eastAsiaTheme="minorEastAsia" w:hAnsiTheme="minorHAnsi" w:cstheme="minorBidi"/>
      <w:sz w:val="22"/>
      <w:szCs w:val="22"/>
      <w:lang w:eastAsia="zh-CN"/>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Salutations">
    <w:name w:val="Salutation"/>
    <w:basedOn w:val="Normal"/>
    <w:next w:val="Normal"/>
    <w:link w:val="SalutationsCar"/>
    <w:rsid w:val="00EF5883"/>
    <w:pPr>
      <w:suppressAutoHyphens w:val="0"/>
      <w:jc w:val="both"/>
    </w:pPr>
    <w:rPr>
      <w:lang w:eastAsia="fr-FR"/>
    </w:rPr>
  </w:style>
  <w:style w:type="character" w:customStyle="1" w:styleId="SalutationsCar">
    <w:name w:val="Salutations Car"/>
    <w:basedOn w:val="Policepardfaut"/>
    <w:link w:val="Salutations"/>
    <w:rsid w:val="00EF5883"/>
    <w:rPr>
      <w:sz w:val="24"/>
      <w:szCs w:val="24"/>
    </w:rPr>
  </w:style>
  <w:style w:type="paragraph" w:customStyle="1" w:styleId="retrait1">
    <w:name w:val="retrait 1"/>
    <w:basedOn w:val="Normal"/>
    <w:rsid w:val="00EF5883"/>
    <w:pPr>
      <w:keepLines/>
      <w:suppressAutoHyphens w:val="0"/>
      <w:spacing w:before="120" w:after="120"/>
      <w:ind w:left="862" w:hanging="862"/>
      <w:jc w:val="both"/>
    </w:pPr>
    <w:rPr>
      <w:rFonts w:ascii="Arial" w:hAnsi="Arial" w:cs="Arial"/>
      <w:sz w:val="20"/>
      <w:szCs w:val="20"/>
      <w:lang w:eastAsia="fr-FR"/>
    </w:rPr>
  </w:style>
  <w:style w:type="character" w:customStyle="1" w:styleId="Titre3Car">
    <w:name w:val="Titre 3 Car"/>
    <w:basedOn w:val="Policepardfaut"/>
    <w:link w:val="Titre3"/>
    <w:rsid w:val="00AF053B"/>
    <w:rPr>
      <w:bCs/>
      <w:sz w:val="32"/>
      <w:szCs w:val="24"/>
      <w:lang w:eastAsia="ar-SA"/>
    </w:rPr>
  </w:style>
  <w:style w:type="character" w:customStyle="1" w:styleId="Titre4Car">
    <w:name w:val="Titre 4 Car"/>
    <w:basedOn w:val="Policepardfaut"/>
    <w:link w:val="Titre4"/>
    <w:rsid w:val="00AF053B"/>
    <w:rPr>
      <w:sz w:val="24"/>
      <w:szCs w:val="24"/>
      <w:u w:val="single"/>
      <w:lang w:eastAsia="ar-SA"/>
    </w:rPr>
  </w:style>
  <w:style w:type="character" w:customStyle="1" w:styleId="Titre6Car">
    <w:name w:val="Titre 6 Car"/>
    <w:basedOn w:val="Policepardfaut"/>
    <w:link w:val="Titre6"/>
    <w:rsid w:val="00AF053B"/>
    <w:rPr>
      <w:b/>
      <w:bCs/>
      <w:sz w:val="24"/>
      <w:szCs w:val="24"/>
      <w:lang w:eastAsia="ar-SA"/>
    </w:rPr>
  </w:style>
  <w:style w:type="character" w:customStyle="1" w:styleId="Titre7Car">
    <w:name w:val="Titre 7 Car"/>
    <w:basedOn w:val="Policepardfaut"/>
    <w:link w:val="Titre7"/>
    <w:rsid w:val="00AF053B"/>
    <w:rPr>
      <w:b/>
      <w:bCs/>
      <w:color w:val="FF0000"/>
      <w:sz w:val="24"/>
      <w:szCs w:val="24"/>
      <w:lang w:eastAsia="ar-SA"/>
    </w:rPr>
  </w:style>
  <w:style w:type="character" w:customStyle="1" w:styleId="Titre8Car">
    <w:name w:val="Titre 8 Car"/>
    <w:basedOn w:val="Policepardfaut"/>
    <w:link w:val="Titre8"/>
    <w:rsid w:val="00AF053B"/>
    <w:rPr>
      <w:i/>
      <w:iCs/>
      <w:color w:val="0000FF"/>
      <w:sz w:val="24"/>
      <w:szCs w:val="24"/>
      <w:lang w:val="en-GB" w:eastAsia="ar-SA"/>
    </w:rPr>
  </w:style>
  <w:style w:type="character" w:customStyle="1" w:styleId="Titre9Car">
    <w:name w:val="Titre 9 Car"/>
    <w:basedOn w:val="Policepardfaut"/>
    <w:link w:val="Titre9"/>
    <w:rsid w:val="00AF053B"/>
    <w:rPr>
      <w:rFonts w:ascii="Arial" w:hAnsi="Arial" w:cs="Arial"/>
      <w:sz w:val="22"/>
      <w:szCs w:val="22"/>
      <w:lang w:eastAsia="ar-SA"/>
    </w:rPr>
  </w:style>
  <w:style w:type="paragraph" w:customStyle="1" w:styleId="Technical4">
    <w:name w:val="Technical 4"/>
    <w:rsid w:val="00AF053B"/>
    <w:pPr>
      <w:tabs>
        <w:tab w:val="left" w:pos="-720"/>
      </w:tabs>
      <w:suppressAutoHyphens/>
    </w:pPr>
    <w:rPr>
      <w:rFonts w:ascii="CG Times" w:hAnsi="CG Times" w:cs="CG Times"/>
      <w:b/>
      <w:bCs/>
      <w:sz w:val="24"/>
      <w:szCs w:val="24"/>
      <w:lang w:val="en-US"/>
    </w:rPr>
  </w:style>
  <w:style w:type="paragraph" w:customStyle="1" w:styleId="Head21">
    <w:name w:val="Head 2.1"/>
    <w:basedOn w:val="Normal"/>
    <w:rsid w:val="00AF053B"/>
    <w:pPr>
      <w:jc w:val="center"/>
    </w:pPr>
    <w:rPr>
      <w:rFonts w:ascii="Times New Roman Bold" w:hAnsi="Times New Roman Bold" w:cs="Times New Roman Bold"/>
      <w:b/>
      <w:bCs/>
      <w:sz w:val="28"/>
      <w:szCs w:val="28"/>
      <w:lang w:val="en-US" w:eastAsia="en-US"/>
    </w:rPr>
  </w:style>
  <w:style w:type="paragraph" w:customStyle="1" w:styleId="retrait">
    <w:name w:val="retrait"/>
    <w:basedOn w:val="Normal"/>
    <w:rsid w:val="00AF053B"/>
    <w:pPr>
      <w:suppressAutoHyphens w:val="0"/>
      <w:ind w:left="851" w:hanging="284"/>
      <w:jc w:val="both"/>
    </w:pPr>
    <w:rPr>
      <w:lang w:eastAsia="fr-FR"/>
    </w:rPr>
  </w:style>
  <w:style w:type="paragraph" w:styleId="Retraitcorpsdetexte2">
    <w:name w:val="Body Text Indent 2"/>
    <w:basedOn w:val="Normal"/>
    <w:link w:val="Retraitcorpsdetexte2Car"/>
    <w:rsid w:val="00AF053B"/>
    <w:pPr>
      <w:widowControl w:val="0"/>
      <w:suppressAutoHyphens w:val="0"/>
      <w:ind w:left="851" w:hanging="709"/>
      <w:jc w:val="both"/>
    </w:pPr>
    <w:rPr>
      <w:lang w:eastAsia="fr-FR"/>
    </w:rPr>
  </w:style>
  <w:style w:type="character" w:customStyle="1" w:styleId="Retraitcorpsdetexte2Car1">
    <w:name w:val="Retrait corps de texte 2 Car1"/>
    <w:basedOn w:val="Policepardfaut"/>
    <w:uiPriority w:val="99"/>
    <w:semiHidden/>
    <w:rsid w:val="00AF053B"/>
    <w:rPr>
      <w:sz w:val="24"/>
      <w:szCs w:val="24"/>
      <w:lang w:eastAsia="ar-SA"/>
    </w:rPr>
  </w:style>
  <w:style w:type="paragraph" w:styleId="Retraitcorpsdetexte3">
    <w:name w:val="Body Text Indent 3"/>
    <w:basedOn w:val="Normal"/>
    <w:link w:val="Retraitcorpsdetexte3Car"/>
    <w:rsid w:val="00AF053B"/>
    <w:pPr>
      <w:suppressAutoHyphens w:val="0"/>
      <w:ind w:firstLine="3"/>
      <w:jc w:val="both"/>
    </w:pPr>
    <w:rPr>
      <w:lang w:eastAsia="fr-FR"/>
    </w:rPr>
  </w:style>
  <w:style w:type="character" w:customStyle="1" w:styleId="Retraitcorpsdetexte3Car">
    <w:name w:val="Retrait corps de texte 3 Car"/>
    <w:basedOn w:val="Policepardfaut"/>
    <w:link w:val="Retraitcorpsdetexte3"/>
    <w:rsid w:val="00AF053B"/>
    <w:rPr>
      <w:sz w:val="24"/>
      <w:szCs w:val="24"/>
    </w:rPr>
  </w:style>
  <w:style w:type="paragraph" w:styleId="Corpsdetexte2">
    <w:name w:val="Body Text 2"/>
    <w:basedOn w:val="Normal"/>
    <w:link w:val="Corpsdetexte2Car"/>
    <w:rsid w:val="00AF053B"/>
    <w:pPr>
      <w:suppressAutoHyphens w:val="0"/>
      <w:spacing w:line="300" w:lineRule="atLeast"/>
      <w:jc w:val="both"/>
    </w:pPr>
    <w:rPr>
      <w:lang w:eastAsia="fr-FR"/>
    </w:rPr>
  </w:style>
  <w:style w:type="character" w:customStyle="1" w:styleId="Corpsdetexte2Car">
    <w:name w:val="Corps de texte 2 Car"/>
    <w:basedOn w:val="Policepardfaut"/>
    <w:link w:val="Corpsdetexte2"/>
    <w:rsid w:val="00AF053B"/>
    <w:rPr>
      <w:sz w:val="24"/>
      <w:szCs w:val="24"/>
    </w:rPr>
  </w:style>
  <w:style w:type="paragraph" w:styleId="Notedebasdepage">
    <w:name w:val="footnote text"/>
    <w:basedOn w:val="Normal"/>
    <w:link w:val="NotedebasdepageCar"/>
    <w:semiHidden/>
    <w:rsid w:val="00AF053B"/>
    <w:pPr>
      <w:suppressAutoHyphens w:val="0"/>
      <w:jc w:val="both"/>
    </w:pPr>
    <w:rPr>
      <w:sz w:val="20"/>
      <w:szCs w:val="20"/>
      <w:lang w:eastAsia="fr-FR"/>
    </w:rPr>
  </w:style>
  <w:style w:type="character" w:customStyle="1" w:styleId="NotedebasdepageCar">
    <w:name w:val="Note de bas de page Car"/>
    <w:basedOn w:val="Policepardfaut"/>
    <w:link w:val="Notedebasdepage"/>
    <w:semiHidden/>
    <w:rsid w:val="00AF053B"/>
  </w:style>
  <w:style w:type="paragraph" w:customStyle="1" w:styleId="BodyText31">
    <w:name w:val="Body Text 31"/>
    <w:basedOn w:val="Normal"/>
    <w:rsid w:val="00AF053B"/>
    <w:pPr>
      <w:widowControl w:val="0"/>
      <w:suppressAutoHyphens w:val="0"/>
      <w:overflowPunct w:val="0"/>
      <w:autoSpaceDE w:val="0"/>
      <w:autoSpaceDN w:val="0"/>
      <w:adjustRightInd w:val="0"/>
      <w:jc w:val="both"/>
      <w:textAlignment w:val="baseline"/>
    </w:pPr>
    <w:rPr>
      <w:rFonts w:ascii="Times" w:hAnsi="Times" w:cs="Times"/>
      <w:b/>
      <w:bCs/>
      <w:lang w:eastAsia="fr-FR"/>
    </w:rPr>
  </w:style>
  <w:style w:type="paragraph" w:customStyle="1" w:styleId="soussection1">
    <w:name w:val="soussection1"/>
    <w:basedOn w:val="Normal"/>
    <w:rsid w:val="00AF053B"/>
    <w:pPr>
      <w:numPr>
        <w:numId w:val="46"/>
      </w:numPr>
      <w:suppressAutoHyphens w:val="0"/>
      <w:spacing w:line="360" w:lineRule="auto"/>
      <w:jc w:val="both"/>
    </w:pPr>
    <w:rPr>
      <w:b/>
      <w:bCs/>
      <w:lang w:eastAsia="fr-FR"/>
    </w:rPr>
  </w:style>
  <w:style w:type="paragraph" w:customStyle="1" w:styleId="soussection63">
    <w:name w:val="soussection6.3"/>
    <w:basedOn w:val="Corpsdetexte2"/>
    <w:rsid w:val="00AF053B"/>
    <w:pPr>
      <w:tabs>
        <w:tab w:val="left" w:pos="3828"/>
        <w:tab w:val="left" w:pos="5103"/>
      </w:tabs>
      <w:spacing w:line="240" w:lineRule="auto"/>
    </w:pPr>
    <w:rPr>
      <w:b/>
      <w:bCs/>
    </w:rPr>
  </w:style>
  <w:style w:type="paragraph" w:customStyle="1" w:styleId="xl25">
    <w:name w:val="xl25"/>
    <w:basedOn w:val="Normal"/>
    <w:rsid w:val="00AF053B"/>
    <w:pPr>
      <w:suppressAutoHyphens w:val="0"/>
      <w:spacing w:before="100" w:beforeAutospacing="1" w:after="100" w:afterAutospacing="1"/>
      <w:jc w:val="center"/>
    </w:pPr>
    <w:rPr>
      <w:rFonts w:ascii="Arial" w:hAnsi="Arial" w:cs="Arial"/>
      <w:b/>
      <w:bCs/>
      <w:lang w:eastAsia="fr-FR"/>
    </w:rPr>
  </w:style>
  <w:style w:type="paragraph" w:customStyle="1" w:styleId="xl78">
    <w:name w:val="xl78"/>
    <w:basedOn w:val="Normal"/>
    <w:rsid w:val="00AF053B"/>
    <w:pPr>
      <w:suppressAutoHyphens w:val="0"/>
      <w:spacing w:before="100" w:beforeAutospacing="1" w:after="100" w:afterAutospacing="1"/>
      <w:jc w:val="center"/>
    </w:pPr>
    <w:rPr>
      <w:rFonts w:ascii="Arial Unicode MS" w:eastAsia="Arial Unicode MS" w:hAnsi="Arial Unicode MS" w:cs="Arial Unicode MS"/>
      <w:lang w:eastAsia="fr-FR"/>
    </w:rPr>
  </w:style>
  <w:style w:type="paragraph" w:customStyle="1" w:styleId="a1">
    <w:name w:val="a1"/>
    <w:basedOn w:val="Titre4"/>
    <w:autoRedefine/>
    <w:rsid w:val="00AF053B"/>
    <w:pPr>
      <w:widowControl w:val="0"/>
      <w:numPr>
        <w:ilvl w:val="0"/>
        <w:numId w:val="0"/>
      </w:numPr>
      <w:tabs>
        <w:tab w:val="left" w:pos="5940"/>
      </w:tabs>
      <w:suppressAutoHyphens w:val="0"/>
      <w:jc w:val="center"/>
    </w:pPr>
    <w:rPr>
      <w:rFonts w:ascii="Arial" w:hAnsi="Arial" w:cs="Arial"/>
      <w:b/>
      <w:bCs/>
      <w:sz w:val="32"/>
      <w:szCs w:val="32"/>
      <w:u w:val="none"/>
      <w:lang w:val="fr-CA" w:eastAsia="en-US"/>
    </w:rPr>
  </w:style>
  <w:style w:type="paragraph" w:customStyle="1" w:styleId="a2">
    <w:name w:val="a2"/>
    <w:basedOn w:val="Normal"/>
    <w:autoRedefine/>
    <w:rsid w:val="00AF053B"/>
    <w:pPr>
      <w:widowControl w:val="0"/>
      <w:suppressAutoHyphens w:val="0"/>
      <w:snapToGrid w:val="0"/>
      <w:jc w:val="both"/>
    </w:pPr>
    <w:rPr>
      <w:b/>
      <w:bCs/>
      <w:color w:val="000000"/>
      <w:lang w:eastAsia="en-US"/>
    </w:rPr>
  </w:style>
  <w:style w:type="paragraph" w:customStyle="1" w:styleId="a3">
    <w:name w:val="a3"/>
    <w:basedOn w:val="Normal"/>
    <w:autoRedefine/>
    <w:rsid w:val="00AF053B"/>
    <w:pPr>
      <w:widowControl w:val="0"/>
      <w:tabs>
        <w:tab w:val="left" w:pos="0"/>
        <w:tab w:val="num" w:pos="1440"/>
      </w:tabs>
      <w:snapToGrid w:val="0"/>
      <w:ind w:left="1418" w:hanging="360"/>
      <w:jc w:val="both"/>
    </w:pPr>
    <w:rPr>
      <w:rFonts w:ascii="CG Times" w:hAnsi="CG Times" w:cs="CG Times"/>
      <w:spacing w:val="-3"/>
      <w:lang w:eastAsia="en-US"/>
    </w:rPr>
  </w:style>
  <w:style w:type="paragraph" w:customStyle="1" w:styleId="C1">
    <w:name w:val="C1"/>
    <w:rsid w:val="00AF053B"/>
    <w:pPr>
      <w:spacing w:line="240" w:lineRule="exact"/>
      <w:jc w:val="center"/>
    </w:pPr>
    <w:rPr>
      <w:rFonts w:ascii="Helvetica-Narrow" w:hAnsi="Helvetica-Narrow" w:cs="Helvetica-Narrow"/>
      <w:b/>
      <w:bCs/>
      <w:caps/>
      <w:sz w:val="32"/>
      <w:szCs w:val="32"/>
    </w:rPr>
  </w:style>
  <w:style w:type="paragraph" w:customStyle="1" w:styleId="sectionvolume2">
    <w:name w:val="sectionvolume2"/>
    <w:basedOn w:val="Retraitcorpsdetexte2"/>
    <w:rsid w:val="00AF053B"/>
    <w:pPr>
      <w:widowControl/>
      <w:ind w:left="0" w:firstLine="0"/>
      <w:jc w:val="center"/>
    </w:pPr>
    <w:rPr>
      <w:b/>
      <w:bCs/>
      <w:sz w:val="40"/>
      <w:szCs w:val="40"/>
    </w:rPr>
  </w:style>
  <w:style w:type="paragraph" w:customStyle="1" w:styleId="Technical5">
    <w:name w:val="Technical 5"/>
    <w:rsid w:val="00AF053B"/>
    <w:pPr>
      <w:widowControl w:val="0"/>
      <w:tabs>
        <w:tab w:val="left" w:pos="-720"/>
      </w:tabs>
      <w:suppressAutoHyphens/>
      <w:snapToGrid w:val="0"/>
    </w:pPr>
    <w:rPr>
      <w:rFonts w:ascii="CG Times" w:hAnsi="CG Times" w:cs="CG Times"/>
      <w:b/>
      <w:bCs/>
      <w:sz w:val="24"/>
      <w:szCs w:val="24"/>
      <w:lang w:val="en-US" w:eastAsia="en-US"/>
    </w:rPr>
  </w:style>
  <w:style w:type="paragraph" w:customStyle="1" w:styleId="Head32">
    <w:name w:val="Head 3.2"/>
    <w:rsid w:val="00AF053B"/>
    <w:pPr>
      <w:widowControl w:val="0"/>
      <w:tabs>
        <w:tab w:val="left" w:pos="-720"/>
      </w:tabs>
      <w:suppressAutoHyphens/>
      <w:snapToGrid w:val="0"/>
    </w:pPr>
    <w:rPr>
      <w:rFonts w:ascii="Courier New" w:hAnsi="Courier New" w:cs="Courier New"/>
      <w:b/>
      <w:bCs/>
      <w:lang w:eastAsia="en-US"/>
    </w:rPr>
  </w:style>
  <w:style w:type="paragraph" w:customStyle="1" w:styleId="a4">
    <w:name w:val="a4"/>
    <w:basedOn w:val="Titre2"/>
    <w:autoRedefine/>
    <w:rsid w:val="00AF053B"/>
    <w:pPr>
      <w:keepNext w:val="0"/>
      <w:widowControl w:val="0"/>
      <w:numPr>
        <w:ilvl w:val="0"/>
        <w:numId w:val="0"/>
      </w:numPr>
      <w:suppressAutoHyphens w:val="0"/>
      <w:snapToGrid w:val="0"/>
    </w:pPr>
    <w:rPr>
      <w:rFonts w:ascii="CG Times" w:hAnsi="CG Times" w:cs="CG Times"/>
      <w:bCs/>
      <w:sz w:val="28"/>
      <w:szCs w:val="28"/>
      <w:lang w:val="fr-FR" w:eastAsia="en-US"/>
    </w:rPr>
  </w:style>
  <w:style w:type="paragraph" w:customStyle="1" w:styleId="Head52">
    <w:name w:val="Head 5.2"/>
    <w:rsid w:val="00AF053B"/>
    <w:pPr>
      <w:widowControl w:val="0"/>
      <w:tabs>
        <w:tab w:val="left" w:pos="-720"/>
      </w:tabs>
      <w:suppressAutoHyphens/>
      <w:snapToGrid w:val="0"/>
      <w:jc w:val="both"/>
    </w:pPr>
    <w:rPr>
      <w:rFonts w:ascii="Courier New" w:hAnsi="Courier New" w:cs="Courier New"/>
      <w:b/>
      <w:bCs/>
      <w:spacing w:val="-2"/>
      <w:lang w:eastAsia="en-US"/>
    </w:rPr>
  </w:style>
  <w:style w:type="paragraph" w:styleId="Normalcentr">
    <w:name w:val="Block Text"/>
    <w:basedOn w:val="Normal"/>
    <w:rsid w:val="00AF053B"/>
    <w:pPr>
      <w:widowControl w:val="0"/>
      <w:suppressAutoHyphens w:val="0"/>
      <w:ind w:left="709" w:right="-1" w:hanging="709"/>
      <w:jc w:val="both"/>
    </w:pPr>
    <w:rPr>
      <w:i/>
      <w:iCs/>
      <w:lang w:eastAsia="fr-FR"/>
    </w:rPr>
  </w:style>
  <w:style w:type="paragraph" w:customStyle="1" w:styleId="puces">
    <w:name w:val="puces"/>
    <w:basedOn w:val="Normal"/>
    <w:rsid w:val="00AF053B"/>
    <w:pPr>
      <w:tabs>
        <w:tab w:val="num" w:pos="530"/>
        <w:tab w:val="num" w:pos="1099"/>
      </w:tabs>
      <w:suppressAutoHyphens w:val="0"/>
      <w:ind w:left="454" w:hanging="284"/>
      <w:jc w:val="both"/>
    </w:pPr>
    <w:rPr>
      <w:lang w:eastAsia="fr-FR"/>
    </w:rPr>
  </w:style>
  <w:style w:type="paragraph" w:customStyle="1" w:styleId="font6">
    <w:name w:val="font6"/>
    <w:basedOn w:val="Normal"/>
    <w:rsid w:val="00AF053B"/>
    <w:pPr>
      <w:suppressAutoHyphens w:val="0"/>
      <w:spacing w:before="100" w:beforeAutospacing="1" w:after="100" w:afterAutospacing="1"/>
      <w:jc w:val="both"/>
    </w:pPr>
    <w:rPr>
      <w:rFonts w:ascii="Arial" w:hAnsi="Arial" w:cs="Arial"/>
      <w:sz w:val="16"/>
      <w:szCs w:val="16"/>
      <w:lang w:eastAsia="fr-FR"/>
    </w:rPr>
  </w:style>
  <w:style w:type="paragraph" w:customStyle="1" w:styleId="font5">
    <w:name w:val="font5"/>
    <w:basedOn w:val="Normal"/>
    <w:rsid w:val="00AF053B"/>
    <w:pPr>
      <w:suppressAutoHyphens w:val="0"/>
      <w:spacing w:before="100" w:beforeAutospacing="1" w:after="100" w:afterAutospacing="1"/>
      <w:jc w:val="both"/>
    </w:pPr>
    <w:rPr>
      <w:rFonts w:ascii="Arial" w:hAnsi="Arial" w:cs="Arial"/>
      <w:sz w:val="20"/>
      <w:szCs w:val="20"/>
      <w:lang w:eastAsia="fr-FR"/>
    </w:rPr>
  </w:style>
  <w:style w:type="character" w:styleId="Lienhypertextesuivivisit">
    <w:name w:val="FollowedHyperlink"/>
    <w:basedOn w:val="Policepardfaut"/>
    <w:rsid w:val="00AF053B"/>
    <w:rPr>
      <w:color w:val="800080"/>
      <w:u w:val="single"/>
    </w:rPr>
  </w:style>
  <w:style w:type="paragraph" w:styleId="Liste2">
    <w:name w:val="List 2"/>
    <w:basedOn w:val="Normal"/>
    <w:rsid w:val="00AF053B"/>
    <w:pPr>
      <w:suppressAutoHyphens w:val="0"/>
      <w:ind w:left="566" w:hanging="283"/>
      <w:jc w:val="both"/>
    </w:pPr>
    <w:rPr>
      <w:lang w:eastAsia="fr-FR"/>
    </w:rPr>
  </w:style>
  <w:style w:type="paragraph" w:styleId="Liste3">
    <w:name w:val="List 3"/>
    <w:basedOn w:val="Normal"/>
    <w:rsid w:val="00AF053B"/>
    <w:pPr>
      <w:suppressAutoHyphens w:val="0"/>
      <w:ind w:left="849" w:hanging="283"/>
      <w:jc w:val="both"/>
    </w:pPr>
    <w:rPr>
      <w:lang w:eastAsia="fr-FR"/>
    </w:rPr>
  </w:style>
  <w:style w:type="paragraph" w:styleId="En-ttedemessage">
    <w:name w:val="Message Header"/>
    <w:basedOn w:val="Normal"/>
    <w:link w:val="En-ttedemessageCar"/>
    <w:rsid w:val="00AF053B"/>
    <w:pPr>
      <w:pBdr>
        <w:top w:val="single" w:sz="6" w:space="1" w:color="auto"/>
        <w:left w:val="single" w:sz="6" w:space="1" w:color="auto"/>
        <w:bottom w:val="single" w:sz="6" w:space="1" w:color="auto"/>
        <w:right w:val="single" w:sz="6" w:space="1" w:color="auto"/>
      </w:pBdr>
      <w:shd w:val="pct20" w:color="auto" w:fill="auto"/>
      <w:suppressAutoHyphens w:val="0"/>
      <w:ind w:left="1134" w:hanging="1134"/>
      <w:jc w:val="both"/>
    </w:pPr>
    <w:rPr>
      <w:rFonts w:ascii="Arial" w:hAnsi="Arial" w:cs="Arial"/>
      <w:lang w:eastAsia="fr-FR"/>
    </w:rPr>
  </w:style>
  <w:style w:type="character" w:customStyle="1" w:styleId="En-ttedemessageCar">
    <w:name w:val="En-tête de message Car"/>
    <w:basedOn w:val="Policepardfaut"/>
    <w:link w:val="En-ttedemessage"/>
    <w:rsid w:val="00AF053B"/>
    <w:rPr>
      <w:rFonts w:ascii="Arial" w:hAnsi="Arial" w:cs="Arial"/>
      <w:sz w:val="24"/>
      <w:szCs w:val="24"/>
      <w:shd w:val="pct20" w:color="auto" w:fill="auto"/>
    </w:rPr>
  </w:style>
  <w:style w:type="paragraph" w:styleId="Formuledepolitesse">
    <w:name w:val="Closing"/>
    <w:basedOn w:val="Normal"/>
    <w:link w:val="FormuledepolitesseCar"/>
    <w:rsid w:val="00AF053B"/>
    <w:pPr>
      <w:suppressAutoHyphens w:val="0"/>
      <w:ind w:left="4252"/>
      <w:jc w:val="both"/>
    </w:pPr>
    <w:rPr>
      <w:lang w:eastAsia="fr-FR"/>
    </w:rPr>
  </w:style>
  <w:style w:type="character" w:customStyle="1" w:styleId="FormuledepolitesseCar">
    <w:name w:val="Formule de politesse Car"/>
    <w:basedOn w:val="Policepardfaut"/>
    <w:link w:val="Formuledepolitesse"/>
    <w:rsid w:val="00AF053B"/>
    <w:rPr>
      <w:sz w:val="24"/>
      <w:szCs w:val="24"/>
    </w:rPr>
  </w:style>
  <w:style w:type="paragraph" w:styleId="Listepuces">
    <w:name w:val="List Bullet"/>
    <w:basedOn w:val="Normal"/>
    <w:autoRedefine/>
    <w:rsid w:val="00AF053B"/>
    <w:pPr>
      <w:tabs>
        <w:tab w:val="num" w:pos="360"/>
      </w:tabs>
      <w:suppressAutoHyphens w:val="0"/>
      <w:ind w:left="360" w:hanging="360"/>
      <w:jc w:val="both"/>
    </w:pPr>
    <w:rPr>
      <w:lang w:eastAsia="fr-FR"/>
    </w:rPr>
  </w:style>
  <w:style w:type="paragraph" w:styleId="Listepuces2">
    <w:name w:val="List Bullet 2"/>
    <w:basedOn w:val="Normal"/>
    <w:autoRedefine/>
    <w:rsid w:val="00AF053B"/>
    <w:pPr>
      <w:numPr>
        <w:numId w:val="45"/>
      </w:numPr>
      <w:suppressAutoHyphens w:val="0"/>
      <w:ind w:left="0" w:firstLine="0"/>
      <w:jc w:val="both"/>
    </w:pPr>
    <w:rPr>
      <w:lang w:eastAsia="fr-FR"/>
    </w:rPr>
  </w:style>
  <w:style w:type="paragraph" w:styleId="Listepuces3">
    <w:name w:val="List Bullet 3"/>
    <w:basedOn w:val="Normal"/>
    <w:autoRedefine/>
    <w:rsid w:val="00AF053B"/>
    <w:pPr>
      <w:tabs>
        <w:tab w:val="num" w:pos="926"/>
        <w:tab w:val="num" w:pos="1099"/>
      </w:tabs>
      <w:suppressAutoHyphens w:val="0"/>
      <w:ind w:left="926" w:hanging="360"/>
      <w:jc w:val="both"/>
    </w:pPr>
    <w:rPr>
      <w:lang w:eastAsia="fr-FR"/>
    </w:rPr>
  </w:style>
  <w:style w:type="paragraph" w:styleId="Retraitnormal">
    <w:name w:val="Normal Indent"/>
    <w:basedOn w:val="Normal"/>
    <w:rsid w:val="00AF053B"/>
    <w:pPr>
      <w:suppressAutoHyphens w:val="0"/>
      <w:ind w:left="708"/>
      <w:jc w:val="both"/>
    </w:pPr>
    <w:rPr>
      <w:lang w:eastAsia="fr-FR"/>
    </w:rPr>
  </w:style>
  <w:style w:type="paragraph" w:customStyle="1" w:styleId="Adressedelexpditeursimplifie">
    <w:name w:val="Adresse de l'expéditeur simplifiée"/>
    <w:basedOn w:val="Normal"/>
    <w:rsid w:val="00AF053B"/>
    <w:pPr>
      <w:suppressAutoHyphens w:val="0"/>
      <w:jc w:val="both"/>
    </w:pPr>
    <w:rPr>
      <w:lang w:eastAsia="fr-FR"/>
    </w:rPr>
  </w:style>
  <w:style w:type="paragraph" w:styleId="Signature">
    <w:name w:val="Signature"/>
    <w:basedOn w:val="Normal"/>
    <w:link w:val="SignatureCar"/>
    <w:rsid w:val="00AF053B"/>
    <w:pPr>
      <w:suppressAutoHyphens w:val="0"/>
      <w:ind w:left="4252"/>
      <w:jc w:val="both"/>
    </w:pPr>
    <w:rPr>
      <w:lang w:eastAsia="fr-FR"/>
    </w:rPr>
  </w:style>
  <w:style w:type="character" w:customStyle="1" w:styleId="SignatureCar">
    <w:name w:val="Signature Car"/>
    <w:basedOn w:val="Policepardfaut"/>
    <w:link w:val="Signature"/>
    <w:rsid w:val="00AF053B"/>
    <w:rPr>
      <w:sz w:val="24"/>
      <w:szCs w:val="24"/>
    </w:rPr>
  </w:style>
  <w:style w:type="paragraph" w:customStyle="1" w:styleId="LignePo">
    <w:name w:val="Ligne Po"/>
    <w:basedOn w:val="Signature"/>
    <w:rsid w:val="00AF053B"/>
  </w:style>
  <w:style w:type="paragraph" w:styleId="Retrait1religne">
    <w:name w:val="Body Text First Indent"/>
    <w:basedOn w:val="Corpsdetexte"/>
    <w:link w:val="Retrait1religneCar"/>
    <w:rsid w:val="00AF053B"/>
    <w:pPr>
      <w:suppressAutoHyphens w:val="0"/>
      <w:spacing w:after="120"/>
      <w:ind w:firstLine="210"/>
      <w:jc w:val="left"/>
    </w:pPr>
    <w:rPr>
      <w:b w:val="0"/>
      <w:sz w:val="24"/>
      <w:lang w:eastAsia="fr-FR"/>
    </w:rPr>
  </w:style>
  <w:style w:type="character" w:customStyle="1" w:styleId="CorpsdetexteCar1">
    <w:name w:val="Corps de texte Car1"/>
    <w:basedOn w:val="Policepardfaut"/>
    <w:link w:val="Corpsdetexte"/>
    <w:rsid w:val="00AF053B"/>
    <w:rPr>
      <w:b/>
      <w:sz w:val="28"/>
      <w:szCs w:val="24"/>
      <w:lang w:eastAsia="ar-SA"/>
    </w:rPr>
  </w:style>
  <w:style w:type="character" w:customStyle="1" w:styleId="Retrait1religneCar">
    <w:name w:val="Retrait 1re ligne Car"/>
    <w:basedOn w:val="CorpsdetexteCar1"/>
    <w:link w:val="Retrait1religne"/>
    <w:rsid w:val="00AF053B"/>
    <w:rPr>
      <w:b w:val="0"/>
      <w:sz w:val="24"/>
      <w:szCs w:val="24"/>
      <w:lang w:eastAsia="ar-SA"/>
    </w:rPr>
  </w:style>
  <w:style w:type="character" w:customStyle="1" w:styleId="RetraitcorpsdetexteCar">
    <w:name w:val="Retrait corps de texte Car"/>
    <w:basedOn w:val="Policepardfaut"/>
    <w:rsid w:val="00AF053B"/>
    <w:rPr>
      <w:rFonts w:eastAsia="Times New Roman" w:cs="Times New Roman"/>
      <w:szCs w:val="24"/>
      <w:lang w:eastAsia="fr-FR"/>
    </w:rPr>
  </w:style>
  <w:style w:type="paragraph" w:styleId="Retraitcorpset1relig">
    <w:name w:val="Body Text First Indent 2"/>
    <w:basedOn w:val="Corpsdetexte2"/>
    <w:link w:val="Retraitcorpset1religCar"/>
    <w:rsid w:val="00AF053B"/>
    <w:pPr>
      <w:spacing w:after="120" w:line="240" w:lineRule="auto"/>
      <w:ind w:left="283" w:firstLine="210"/>
      <w:jc w:val="left"/>
    </w:pPr>
  </w:style>
  <w:style w:type="character" w:customStyle="1" w:styleId="RetraitcorpsdetexteCar1">
    <w:name w:val="Retrait corps de texte Car1"/>
    <w:basedOn w:val="Policepardfaut"/>
    <w:link w:val="Retraitcorpsdetexte"/>
    <w:rsid w:val="00AF053B"/>
    <w:rPr>
      <w:sz w:val="24"/>
      <w:szCs w:val="24"/>
      <w:lang w:eastAsia="ar-SA"/>
    </w:rPr>
  </w:style>
  <w:style w:type="character" w:customStyle="1" w:styleId="Retraitcorpset1religCar">
    <w:name w:val="Retrait corps et 1re lig. Car"/>
    <w:basedOn w:val="RetraitcorpsdetexteCar1"/>
    <w:link w:val="Retraitcorpset1relig"/>
    <w:rsid w:val="00AF053B"/>
    <w:rPr>
      <w:sz w:val="24"/>
      <w:szCs w:val="24"/>
      <w:lang w:eastAsia="ar-SA"/>
    </w:rPr>
  </w:style>
  <w:style w:type="paragraph" w:customStyle="1" w:styleId="Car">
    <w:name w:val="Car"/>
    <w:basedOn w:val="Normal"/>
    <w:rsid w:val="00AF053B"/>
    <w:pPr>
      <w:suppressAutoHyphens w:val="0"/>
      <w:spacing w:after="160" w:line="240" w:lineRule="exact"/>
      <w:jc w:val="both"/>
    </w:pPr>
    <w:rPr>
      <w:rFonts w:ascii="Arial" w:hAnsi="Arial" w:cs="Arial"/>
      <w:sz w:val="20"/>
      <w:szCs w:val="20"/>
      <w:lang w:val="en-US" w:eastAsia="en-US"/>
    </w:rPr>
  </w:style>
  <w:style w:type="character" w:styleId="Appelnotedebasdep">
    <w:name w:val="footnote reference"/>
    <w:basedOn w:val="Policepardfaut"/>
    <w:semiHidden/>
    <w:rsid w:val="00AF053B"/>
    <w:rPr>
      <w:vertAlign w:val="superscript"/>
    </w:rPr>
  </w:style>
  <w:style w:type="paragraph" w:customStyle="1" w:styleId="Car1">
    <w:name w:val="Car1"/>
    <w:basedOn w:val="Normal"/>
    <w:rsid w:val="00AF053B"/>
    <w:pPr>
      <w:suppressAutoHyphens w:val="0"/>
      <w:spacing w:after="160" w:line="240" w:lineRule="exact"/>
      <w:jc w:val="both"/>
    </w:pPr>
    <w:rPr>
      <w:rFonts w:ascii="Arial" w:hAnsi="Arial" w:cs="Arial"/>
      <w:sz w:val="20"/>
      <w:szCs w:val="20"/>
      <w:lang w:val="en-US" w:eastAsia="en-US"/>
    </w:rPr>
  </w:style>
  <w:style w:type="paragraph" w:customStyle="1" w:styleId="xl29">
    <w:name w:val="xl29"/>
    <w:basedOn w:val="Normal"/>
    <w:rsid w:val="00AF053B"/>
    <w:pPr>
      <w:pBdr>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lang w:eastAsia="fr-FR"/>
    </w:rPr>
  </w:style>
  <w:style w:type="paragraph" w:customStyle="1" w:styleId="Head81">
    <w:name w:val="Head 8.1"/>
    <w:basedOn w:val="Normal"/>
    <w:rsid w:val="00AF053B"/>
    <w:pPr>
      <w:widowControl w:val="0"/>
      <w:overflowPunct w:val="0"/>
      <w:autoSpaceDE w:val="0"/>
      <w:autoSpaceDN w:val="0"/>
      <w:adjustRightInd w:val="0"/>
      <w:jc w:val="center"/>
      <w:textAlignment w:val="baseline"/>
    </w:pPr>
    <w:rPr>
      <w:b/>
      <w:bCs/>
      <w:sz w:val="28"/>
      <w:szCs w:val="28"/>
      <w:lang w:eastAsia="fr-FR"/>
    </w:rPr>
  </w:style>
  <w:style w:type="paragraph" w:styleId="Listepuces4">
    <w:name w:val="List Bullet 4"/>
    <w:basedOn w:val="Normal"/>
    <w:autoRedefine/>
    <w:rsid w:val="00AF053B"/>
    <w:pPr>
      <w:tabs>
        <w:tab w:val="num" w:pos="643"/>
        <w:tab w:val="num" w:pos="720"/>
        <w:tab w:val="num" w:pos="1209"/>
      </w:tabs>
      <w:suppressAutoHyphens w:val="0"/>
      <w:ind w:left="1209" w:hanging="360"/>
      <w:jc w:val="both"/>
    </w:pPr>
    <w:rPr>
      <w:lang w:eastAsia="fr-FR"/>
    </w:rPr>
  </w:style>
  <w:style w:type="paragraph" w:styleId="Listecontinue">
    <w:name w:val="List Continue"/>
    <w:basedOn w:val="Normal"/>
    <w:rsid w:val="00AF053B"/>
    <w:pPr>
      <w:suppressAutoHyphens w:val="0"/>
      <w:spacing w:after="120"/>
      <w:ind w:left="283"/>
      <w:jc w:val="both"/>
    </w:pPr>
    <w:rPr>
      <w:lang w:eastAsia="fr-FR"/>
    </w:rPr>
  </w:style>
  <w:style w:type="paragraph" w:styleId="Listecontinue2">
    <w:name w:val="List Continue 2"/>
    <w:basedOn w:val="Normal"/>
    <w:rsid w:val="00AF053B"/>
    <w:pPr>
      <w:suppressAutoHyphens w:val="0"/>
      <w:spacing w:after="120"/>
      <w:ind w:left="566"/>
      <w:jc w:val="both"/>
    </w:pPr>
    <w:rPr>
      <w:lang w:eastAsia="fr-FR"/>
    </w:rPr>
  </w:style>
  <w:style w:type="paragraph" w:styleId="Listecontinue3">
    <w:name w:val="List Continue 3"/>
    <w:basedOn w:val="Normal"/>
    <w:rsid w:val="00AF053B"/>
    <w:pPr>
      <w:suppressAutoHyphens w:val="0"/>
      <w:spacing w:after="120"/>
      <w:ind w:left="849"/>
      <w:jc w:val="both"/>
    </w:pPr>
    <w:rPr>
      <w:lang w:eastAsia="fr-FR"/>
    </w:rPr>
  </w:style>
  <w:style w:type="paragraph" w:styleId="Textebrut">
    <w:name w:val="Plain Text"/>
    <w:basedOn w:val="Normal"/>
    <w:link w:val="TextebrutCar"/>
    <w:rsid w:val="00AF053B"/>
    <w:pPr>
      <w:suppressAutoHyphens w:val="0"/>
      <w:spacing w:after="120" w:line="320" w:lineRule="exact"/>
      <w:jc w:val="both"/>
    </w:pPr>
    <w:rPr>
      <w:rFonts w:ascii="Courier New" w:hAnsi="Courier New" w:cs="Courier New"/>
      <w:sz w:val="20"/>
      <w:szCs w:val="20"/>
      <w:lang w:val="de-DE" w:eastAsia="de-DE"/>
    </w:rPr>
  </w:style>
  <w:style w:type="character" w:customStyle="1" w:styleId="TextebrutCar">
    <w:name w:val="Texte brut Car"/>
    <w:basedOn w:val="Policepardfaut"/>
    <w:link w:val="Textebrut"/>
    <w:rsid w:val="00AF053B"/>
    <w:rPr>
      <w:rFonts w:ascii="Courier New" w:hAnsi="Courier New" w:cs="Courier New"/>
      <w:lang w:val="de-DE" w:eastAsia="de-DE"/>
    </w:rPr>
  </w:style>
  <w:style w:type="paragraph" w:customStyle="1" w:styleId="FormatvorlageNurTextArialCharCharCharCharCharCharCharCharCharCharCharCharCharCharCharChar">
    <w:name w:val="Formatvorlage Nur Text + Arial Char Char Char Char Char Char Char Char Char Char Char Char Char Char Char Char"/>
    <w:basedOn w:val="Textebrut"/>
    <w:rsid w:val="00AF053B"/>
    <w:rPr>
      <w:rFonts w:ascii="Arial" w:hAnsi="Arial" w:cs="Arial"/>
    </w:rPr>
  </w:style>
  <w:style w:type="character" w:customStyle="1" w:styleId="Titre2CarCarCarCarCarCarCarCarCarCar">
    <w:name w:val="Titre 2 Car Car Car Car Car Car Car Car Car Car"/>
    <w:basedOn w:val="Policepardfaut"/>
    <w:rsid w:val="00AF053B"/>
    <w:rPr>
      <w:rFonts w:ascii="Arial" w:hAnsi="Arial" w:cs="Arial"/>
      <w:b/>
      <w:bCs/>
      <w:i/>
      <w:iCs/>
      <w:sz w:val="28"/>
      <w:szCs w:val="28"/>
      <w:lang w:val="fr-FR" w:eastAsia="fr-FR"/>
    </w:rPr>
  </w:style>
  <w:style w:type="paragraph" w:customStyle="1" w:styleId="AnormalTexte">
    <w:name w:val="AnormalTexte"/>
    <w:basedOn w:val="Normal"/>
    <w:rsid w:val="00AF053B"/>
    <w:pPr>
      <w:suppressAutoHyphens w:val="0"/>
      <w:jc w:val="both"/>
    </w:pPr>
    <w:rPr>
      <w:spacing w:val="10"/>
      <w:sz w:val="22"/>
      <w:szCs w:val="22"/>
      <w:lang w:eastAsia="fr-FR"/>
    </w:rPr>
  </w:style>
  <w:style w:type="table" w:styleId="Grilledutableau">
    <w:name w:val="Table Grid"/>
    <w:basedOn w:val="TableauNormal"/>
    <w:rsid w:val="00AF05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edebullesCar">
    <w:name w:val="Texte de bulles Car"/>
    <w:basedOn w:val="Policepardfaut"/>
    <w:link w:val="Textedebulles"/>
    <w:uiPriority w:val="99"/>
    <w:rsid w:val="00AF053B"/>
    <w:rPr>
      <w:rFonts w:ascii="Tahoma" w:hAnsi="Tahoma" w:cs="Tahoma"/>
      <w:sz w:val="16"/>
      <w:szCs w:val="16"/>
      <w:lang w:eastAsia="ar-SA"/>
    </w:rPr>
  </w:style>
  <w:style w:type="paragraph" w:styleId="Listenumros">
    <w:name w:val="List Number"/>
    <w:basedOn w:val="Normal"/>
    <w:uiPriority w:val="99"/>
    <w:semiHidden/>
    <w:unhideWhenUsed/>
    <w:rsid w:val="00AF053B"/>
    <w:pPr>
      <w:numPr>
        <w:numId w:val="47"/>
      </w:numPr>
      <w:suppressAutoHyphens w:val="0"/>
      <w:contextualSpacing/>
      <w:jc w:val="both"/>
    </w:pPr>
    <w:rPr>
      <w:lang w:eastAsia="fr-FR"/>
    </w:rPr>
  </w:style>
  <w:style w:type="paragraph" w:customStyle="1" w:styleId="Pucea">
    <w:name w:val="Puce a"/>
    <w:basedOn w:val="Normal"/>
    <w:rsid w:val="00AF053B"/>
    <w:pPr>
      <w:widowControl w:val="0"/>
      <w:numPr>
        <w:numId w:val="48"/>
      </w:numPr>
      <w:suppressAutoHyphens w:val="0"/>
      <w:spacing w:before="60" w:after="60"/>
      <w:jc w:val="both"/>
    </w:pPr>
    <w:rPr>
      <w:rFonts w:ascii="Arial" w:hAnsi="Arial" w:cs="Arial"/>
      <w:sz w:val="20"/>
      <w:szCs w:val="20"/>
      <w:lang w:eastAsia="fr-FR"/>
    </w:rPr>
  </w:style>
  <w:style w:type="paragraph" w:customStyle="1" w:styleId="Spcial">
    <w:name w:val="Spécial"/>
    <w:basedOn w:val="Titre4"/>
    <w:rsid w:val="00AF053B"/>
    <w:pPr>
      <w:widowControl w:val="0"/>
      <w:numPr>
        <w:ilvl w:val="0"/>
        <w:numId w:val="0"/>
      </w:numPr>
      <w:suppressAutoHyphens w:val="0"/>
      <w:spacing w:before="120" w:after="60"/>
    </w:pPr>
    <w:rPr>
      <w:rFonts w:ascii="Arial" w:hAnsi="Arial" w:cs="Arial"/>
      <w:bCs/>
      <w:i/>
      <w:iCs/>
      <w:sz w:val="20"/>
      <w:szCs w:val="20"/>
      <w:lang w:val="x-none" w:eastAsia="fr-FR"/>
    </w:rPr>
  </w:style>
  <w:style w:type="paragraph" w:customStyle="1" w:styleId="Tiret">
    <w:name w:val="Tiret"/>
    <w:basedOn w:val="Spcial"/>
    <w:rsid w:val="00AF053B"/>
    <w:pPr>
      <w:keepNext w:val="0"/>
      <w:numPr>
        <w:ilvl w:val="3"/>
      </w:numPr>
      <w:tabs>
        <w:tab w:val="left" w:pos="1701"/>
      </w:tabs>
      <w:spacing w:before="0"/>
      <w:ind w:left="1701" w:hanging="425"/>
    </w:pPr>
    <w:rPr>
      <w:i w:val="0"/>
      <w:iCs w:val="0"/>
      <w:u w:val="none"/>
    </w:rPr>
  </w:style>
  <w:style w:type="paragraph" w:customStyle="1" w:styleId="Corpsdetexte1a">
    <w:name w:val="Corps de texte 1a"/>
    <w:basedOn w:val="Normal"/>
    <w:rsid w:val="00AF053B"/>
    <w:pPr>
      <w:widowControl w:val="0"/>
      <w:tabs>
        <w:tab w:val="left" w:pos="851"/>
      </w:tabs>
      <w:suppressAutoHyphens w:val="0"/>
      <w:spacing w:before="120" w:after="60"/>
      <w:ind w:left="851" w:hanging="284"/>
      <w:jc w:val="both"/>
    </w:pPr>
    <w:rPr>
      <w:rFonts w:ascii="Arial" w:hAnsi="Arial"/>
      <w:sz w:val="20"/>
      <w:szCs w:val="20"/>
      <w:lang w:eastAsia="fr-FR"/>
    </w:rPr>
  </w:style>
  <w:style w:type="paragraph" w:customStyle="1" w:styleId="Puce1">
    <w:name w:val="Puce 1"/>
    <w:basedOn w:val="Normal"/>
    <w:rsid w:val="00AF053B"/>
    <w:pPr>
      <w:widowControl w:val="0"/>
      <w:numPr>
        <w:numId w:val="49"/>
      </w:numPr>
      <w:tabs>
        <w:tab w:val="left" w:pos="993"/>
      </w:tabs>
      <w:suppressAutoHyphens w:val="0"/>
      <w:spacing w:after="60"/>
      <w:jc w:val="both"/>
    </w:pPr>
    <w:rPr>
      <w:rFonts w:ascii="Arial" w:hAnsi="Arial"/>
      <w:sz w:val="20"/>
      <w:szCs w:val="20"/>
      <w:lang w:eastAsia="fr-FR"/>
    </w:rPr>
  </w:style>
  <w:style w:type="paragraph" w:customStyle="1" w:styleId="TIT">
    <w:name w:val="TIT"/>
    <w:basedOn w:val="Normal"/>
    <w:next w:val="Normal"/>
    <w:rsid w:val="00AF053B"/>
    <w:pPr>
      <w:suppressAutoHyphens w:val="0"/>
      <w:spacing w:before="240" w:after="240"/>
      <w:jc w:val="center"/>
    </w:pPr>
    <w:rPr>
      <w:b/>
      <w:bCs/>
      <w:lang w:eastAsia="fr-FR"/>
    </w:rPr>
  </w:style>
  <w:style w:type="paragraph" w:customStyle="1" w:styleId="par2">
    <w:name w:val="par2"/>
    <w:basedOn w:val="Normal"/>
    <w:rsid w:val="00AF053B"/>
    <w:pPr>
      <w:tabs>
        <w:tab w:val="left" w:pos="851"/>
      </w:tabs>
      <w:suppressAutoHyphens w:val="0"/>
      <w:spacing w:after="120"/>
      <w:jc w:val="both"/>
    </w:pPr>
    <w:rPr>
      <w:lang w:eastAsia="fr-FR"/>
    </w:rPr>
  </w:style>
  <w:style w:type="paragraph" w:styleId="Lgende">
    <w:name w:val="caption"/>
    <w:basedOn w:val="Normal"/>
    <w:next w:val="Normal"/>
    <w:qFormat/>
    <w:rsid w:val="00AF053B"/>
    <w:pPr>
      <w:numPr>
        <w:ilvl w:val="12"/>
      </w:numPr>
      <w:suppressAutoHyphens w:val="0"/>
      <w:jc w:val="both"/>
    </w:pPr>
    <w:rPr>
      <w:i/>
      <w:iCs/>
      <w:lang w:eastAsia="fr-FR"/>
    </w:rPr>
  </w:style>
  <w:style w:type="paragraph" w:customStyle="1" w:styleId="par10">
    <w:name w:val="par1"/>
    <w:basedOn w:val="Normal"/>
    <w:rsid w:val="00AF053B"/>
    <w:pPr>
      <w:suppressAutoHyphens w:val="0"/>
      <w:spacing w:after="120"/>
      <w:ind w:left="709"/>
      <w:jc w:val="both"/>
    </w:pPr>
    <w:rPr>
      <w:lang w:eastAsia="fr-FR"/>
    </w:rPr>
  </w:style>
  <w:style w:type="paragraph" w:customStyle="1" w:styleId="Par1">
    <w:name w:val="Par1"/>
    <w:basedOn w:val="Normal"/>
    <w:rsid w:val="00AF053B"/>
    <w:pPr>
      <w:numPr>
        <w:numId w:val="50"/>
      </w:numPr>
      <w:suppressAutoHyphens w:val="0"/>
      <w:jc w:val="both"/>
    </w:pPr>
    <w:rPr>
      <w:szCs w:val="20"/>
      <w:lang w:val="fr-CA" w:eastAsia="fr-FR"/>
    </w:rPr>
  </w:style>
  <w:style w:type="paragraph" w:customStyle="1" w:styleId="titrecentr">
    <w:name w:val="titre centré"/>
    <w:rsid w:val="00AF053B"/>
    <w:pPr>
      <w:spacing w:line="240" w:lineRule="exact"/>
      <w:jc w:val="center"/>
    </w:pPr>
    <w:rPr>
      <w:rFonts w:ascii="Courier" w:hAnsi="Courier"/>
      <w:b/>
      <w:sz w:val="24"/>
    </w:rPr>
  </w:style>
  <w:style w:type="paragraph" w:customStyle="1" w:styleId="Default">
    <w:name w:val="Default"/>
    <w:rsid w:val="00AF053B"/>
    <w:pPr>
      <w:widowControl w:val="0"/>
      <w:autoSpaceDE w:val="0"/>
      <w:autoSpaceDN w:val="0"/>
      <w:adjustRightInd w:val="0"/>
    </w:pPr>
    <w:rPr>
      <w:rFonts w:ascii="Helvetica" w:hAnsi="Helvetica" w:cs="Helvetica"/>
      <w:color w:val="000000"/>
      <w:sz w:val="24"/>
      <w:szCs w:val="24"/>
    </w:rPr>
  </w:style>
  <w:style w:type="paragraph" w:customStyle="1" w:styleId="Enum1">
    <w:name w:val="Enum 1"/>
    <w:basedOn w:val="Puce1"/>
    <w:rsid w:val="00AF053B"/>
    <w:pPr>
      <w:numPr>
        <w:numId w:val="51"/>
      </w:numPr>
      <w:spacing w:before="60"/>
    </w:pPr>
    <w:rPr>
      <w:rFonts w:eastAsia="MS Mincho"/>
    </w:rPr>
  </w:style>
  <w:style w:type="paragraph" w:customStyle="1" w:styleId="CM98">
    <w:name w:val="CM98"/>
    <w:basedOn w:val="Default"/>
    <w:next w:val="Default"/>
    <w:rsid w:val="00AF053B"/>
    <w:pPr>
      <w:spacing w:after="178"/>
    </w:pPr>
    <w:rPr>
      <w:color w:val="auto"/>
    </w:rPr>
  </w:style>
  <w:style w:type="paragraph" w:customStyle="1" w:styleId="PS1">
    <w:name w:val="PS1"/>
    <w:basedOn w:val="Normal"/>
    <w:rsid w:val="00AF053B"/>
    <w:pPr>
      <w:numPr>
        <w:numId w:val="52"/>
      </w:numPr>
      <w:tabs>
        <w:tab w:val="clear" w:pos="1134"/>
        <w:tab w:val="num" w:pos="851"/>
        <w:tab w:val="left" w:pos="1418"/>
        <w:tab w:val="left" w:pos="1701"/>
      </w:tabs>
      <w:suppressAutoHyphens w:val="0"/>
      <w:spacing w:before="120" w:after="60"/>
      <w:ind w:left="1701" w:hanging="1134"/>
      <w:jc w:val="both"/>
    </w:pPr>
    <w:rPr>
      <w:rFonts w:ascii="Arial" w:hAnsi="Arial" w:cs="Arial"/>
      <w:sz w:val="20"/>
      <w:szCs w:val="20"/>
      <w:lang w:eastAsia="fr-FR"/>
    </w:rPr>
  </w:style>
  <w:style w:type="paragraph" w:customStyle="1" w:styleId="PS2">
    <w:name w:val="PS2"/>
    <w:basedOn w:val="Normal"/>
    <w:rsid w:val="00AF053B"/>
    <w:pPr>
      <w:numPr>
        <w:ilvl w:val="1"/>
        <w:numId w:val="52"/>
      </w:numPr>
      <w:tabs>
        <w:tab w:val="clear" w:pos="1559"/>
        <w:tab w:val="num" w:pos="1985"/>
      </w:tabs>
      <w:suppressAutoHyphens w:val="0"/>
      <w:ind w:left="1985" w:hanging="284"/>
      <w:jc w:val="both"/>
    </w:pPr>
    <w:rPr>
      <w:rFonts w:ascii="Arial" w:hAnsi="Arial" w:cs="Arial"/>
      <w:sz w:val="20"/>
      <w:szCs w:val="20"/>
      <w:lang w:eastAsia="fr-FR"/>
    </w:rPr>
  </w:style>
  <w:style w:type="paragraph" w:customStyle="1" w:styleId="PS3">
    <w:name w:val="PS3"/>
    <w:basedOn w:val="Normal"/>
    <w:rsid w:val="00AF053B"/>
    <w:pPr>
      <w:keepNext/>
      <w:keepLines/>
      <w:suppressAutoHyphens w:val="0"/>
      <w:spacing w:after="60"/>
      <w:ind w:left="1985"/>
      <w:jc w:val="both"/>
    </w:pPr>
    <w:rPr>
      <w:rFonts w:ascii="Arial" w:hAnsi="Arial" w:cs="Arial"/>
      <w:sz w:val="20"/>
      <w:szCs w:val="20"/>
      <w:lang w:eastAsia="fr-FR"/>
    </w:rPr>
  </w:style>
  <w:style w:type="paragraph" w:customStyle="1" w:styleId="xl24">
    <w:name w:val="xl24"/>
    <w:basedOn w:val="Normal"/>
    <w:rsid w:val="00AF053B"/>
    <w:pPr>
      <w:pBdr>
        <w:top w:val="single" w:sz="8" w:space="0" w:color="auto"/>
        <w:bottom w:val="single" w:sz="8" w:space="0" w:color="auto"/>
      </w:pBdr>
      <w:suppressAutoHyphens w:val="0"/>
      <w:spacing w:before="100" w:beforeAutospacing="1" w:after="100" w:afterAutospacing="1"/>
      <w:jc w:val="center"/>
      <w:textAlignment w:val="center"/>
    </w:pPr>
    <w:rPr>
      <w:rFonts w:ascii="Arial" w:hAnsi="Arial" w:cs="Arial"/>
      <w:b/>
      <w:bCs/>
      <w:sz w:val="18"/>
      <w:szCs w:val="18"/>
      <w:lang w:eastAsia="fr-FR"/>
    </w:rPr>
  </w:style>
  <w:style w:type="paragraph" w:customStyle="1" w:styleId="SectionIVHeader">
    <w:name w:val="Section IV Header"/>
    <w:basedOn w:val="Normal"/>
    <w:rsid w:val="00AF053B"/>
    <w:pPr>
      <w:suppressAutoHyphens w:val="0"/>
      <w:overflowPunct w:val="0"/>
      <w:autoSpaceDE w:val="0"/>
      <w:autoSpaceDN w:val="0"/>
      <w:adjustRightInd w:val="0"/>
      <w:jc w:val="center"/>
      <w:textAlignment w:val="baseline"/>
    </w:pPr>
    <w:rPr>
      <w:b/>
      <w:sz w:val="36"/>
      <w:szCs w:val="20"/>
      <w:lang w:eastAsia="fr-FR"/>
    </w:rPr>
  </w:style>
  <w:style w:type="paragraph" w:styleId="Rvision">
    <w:name w:val="Revision"/>
    <w:hidden/>
    <w:uiPriority w:val="99"/>
    <w:semiHidden/>
    <w:rsid w:val="00AF053B"/>
    <w:rPr>
      <w:sz w:val="24"/>
      <w:szCs w:val="24"/>
    </w:rPr>
  </w:style>
  <w:style w:type="paragraph" w:customStyle="1" w:styleId="C2">
    <w:name w:val="C2"/>
    <w:rsid w:val="00AF053B"/>
    <w:pPr>
      <w:spacing w:line="240" w:lineRule="exact"/>
      <w:jc w:val="center"/>
    </w:pPr>
    <w:rPr>
      <w:rFonts w:ascii="Helvetica-Narrow" w:hAnsi="Helvetica-Narrow" w:cs="Helvetica-Narrow"/>
      <w:b/>
      <w:bCs/>
      <w:caps/>
      <w:sz w:val="28"/>
      <w:szCs w:val="28"/>
    </w:rPr>
  </w:style>
  <w:style w:type="paragraph" w:customStyle="1" w:styleId="TI">
    <w:name w:val="TI"/>
    <w:rsid w:val="00AF053B"/>
    <w:pPr>
      <w:tabs>
        <w:tab w:val="left" w:pos="1008"/>
      </w:tabs>
      <w:ind w:left="340" w:hanging="340"/>
      <w:jc w:val="both"/>
    </w:pPr>
    <w:rPr>
      <w:sz w:val="24"/>
      <w:szCs w:val="24"/>
    </w:rPr>
  </w:style>
  <w:style w:type="paragraph" w:customStyle="1" w:styleId="T1">
    <w:name w:val="T1"/>
    <w:rsid w:val="00AF053B"/>
    <w:pPr>
      <w:tabs>
        <w:tab w:val="left" w:pos="576"/>
      </w:tabs>
      <w:ind w:left="454" w:hanging="454"/>
    </w:pPr>
    <w:rPr>
      <w:b/>
      <w:bCs/>
      <w:caps/>
      <w:sz w:val="28"/>
      <w:szCs w:val="28"/>
    </w:rPr>
  </w:style>
  <w:style w:type="paragraph" w:customStyle="1" w:styleId="T2">
    <w:name w:val="T2"/>
    <w:rsid w:val="00AF053B"/>
    <w:pPr>
      <w:tabs>
        <w:tab w:val="left" w:pos="1152"/>
      </w:tabs>
      <w:ind w:left="567" w:hanging="567"/>
      <w:jc w:val="both"/>
    </w:pPr>
    <w:rPr>
      <w:b/>
      <w:bCs/>
      <w:caps/>
      <w:sz w:val="24"/>
      <w:szCs w:val="24"/>
    </w:rPr>
  </w:style>
  <w:style w:type="paragraph" w:customStyle="1" w:styleId="T4">
    <w:name w:val="T4"/>
    <w:rsid w:val="00AF053B"/>
    <w:pPr>
      <w:tabs>
        <w:tab w:val="left" w:pos="1440"/>
      </w:tabs>
      <w:spacing w:line="240" w:lineRule="exact"/>
      <w:ind w:left="1440" w:hanging="873"/>
    </w:pPr>
    <w:rPr>
      <w:rFonts w:ascii="Helvetica-Narrow" w:hAnsi="Helvetica-Narrow" w:cs="Helvetica-Narrow"/>
      <w:i/>
      <w:iCs/>
      <w:sz w:val="24"/>
      <w:szCs w:val="24"/>
    </w:rPr>
  </w:style>
  <w:style w:type="paragraph" w:customStyle="1" w:styleId="T3">
    <w:name w:val="T3"/>
    <w:rsid w:val="00AF053B"/>
    <w:pPr>
      <w:tabs>
        <w:tab w:val="left" w:pos="1152"/>
        <w:tab w:val="left" w:pos="1291"/>
      </w:tabs>
      <w:ind w:left="567" w:hanging="567"/>
    </w:pPr>
    <w:rPr>
      <w:b/>
      <w:bCs/>
      <w:sz w:val="24"/>
      <w:szCs w:val="24"/>
    </w:rPr>
  </w:style>
  <w:style w:type="paragraph" w:customStyle="1" w:styleId="S1">
    <w:name w:val="S1"/>
    <w:rsid w:val="00AF053B"/>
    <w:pPr>
      <w:tabs>
        <w:tab w:val="left" w:pos="432"/>
        <w:tab w:val="right" w:pos="8928"/>
      </w:tabs>
      <w:spacing w:line="240" w:lineRule="exact"/>
    </w:pPr>
    <w:rPr>
      <w:rFonts w:ascii="Helvetica-Narrow" w:hAnsi="Helvetica-Narrow" w:cs="Helvetica-Narrow"/>
      <w:b/>
      <w:bCs/>
      <w:caps/>
      <w:sz w:val="24"/>
      <w:szCs w:val="24"/>
    </w:rPr>
  </w:style>
  <w:style w:type="paragraph" w:customStyle="1" w:styleId="S2">
    <w:name w:val="S2"/>
    <w:rsid w:val="00AF053B"/>
    <w:pPr>
      <w:tabs>
        <w:tab w:val="left" w:pos="1008"/>
        <w:tab w:val="right" w:pos="8928"/>
      </w:tabs>
      <w:spacing w:line="240" w:lineRule="exact"/>
      <w:ind w:left="432"/>
      <w:jc w:val="both"/>
    </w:pPr>
    <w:rPr>
      <w:rFonts w:ascii="Helvetica-Narrow" w:hAnsi="Helvetica-Narrow" w:cs="Helvetica-Narrow"/>
      <w:b/>
      <w:bCs/>
      <w:caps/>
    </w:rPr>
  </w:style>
  <w:style w:type="paragraph" w:customStyle="1" w:styleId="S3">
    <w:name w:val="S3"/>
    <w:rsid w:val="00AF053B"/>
    <w:pPr>
      <w:tabs>
        <w:tab w:val="left" w:pos="1728"/>
        <w:tab w:val="right" w:pos="8928"/>
      </w:tabs>
      <w:spacing w:line="240" w:lineRule="exact"/>
      <w:ind w:left="1008"/>
      <w:jc w:val="both"/>
    </w:pPr>
    <w:rPr>
      <w:rFonts w:ascii="Helvetica-Narrow" w:hAnsi="Helvetica-Narrow" w:cs="Helvetica-Narrow"/>
      <w:sz w:val="24"/>
      <w:szCs w:val="24"/>
    </w:rPr>
  </w:style>
  <w:style w:type="paragraph" w:customStyle="1" w:styleId="R1">
    <w:name w:val="R1"/>
    <w:rsid w:val="00AF053B"/>
    <w:pPr>
      <w:spacing w:line="240" w:lineRule="exact"/>
      <w:ind w:firstLine="1134"/>
      <w:jc w:val="both"/>
    </w:pPr>
    <w:rPr>
      <w:i/>
      <w:iCs/>
      <w:sz w:val="24"/>
      <w:szCs w:val="24"/>
    </w:rPr>
  </w:style>
  <w:style w:type="paragraph" w:customStyle="1" w:styleId="AV">
    <w:name w:val="AV"/>
    <w:rsid w:val="00AF053B"/>
    <w:pPr>
      <w:spacing w:line="240" w:lineRule="exact"/>
      <w:ind w:firstLine="1134"/>
      <w:jc w:val="both"/>
    </w:pPr>
    <w:rPr>
      <w:sz w:val="24"/>
      <w:szCs w:val="24"/>
    </w:rPr>
  </w:style>
  <w:style w:type="paragraph" w:customStyle="1" w:styleId="F1">
    <w:name w:val="F1"/>
    <w:rsid w:val="00AF053B"/>
    <w:pPr>
      <w:tabs>
        <w:tab w:val="left" w:pos="1459"/>
        <w:tab w:val="left" w:pos="1740"/>
        <w:tab w:val="right" w:pos="8928"/>
      </w:tabs>
      <w:spacing w:line="240" w:lineRule="exact"/>
      <w:ind w:left="1740" w:hanging="1740"/>
      <w:jc w:val="both"/>
    </w:pPr>
    <w:rPr>
      <w:rFonts w:ascii="Helvetica-Narrow" w:hAnsi="Helvetica-Narrow" w:cs="Helvetica-Narrow"/>
      <w:b/>
      <w:bCs/>
      <w:caps/>
      <w:sz w:val="24"/>
      <w:szCs w:val="24"/>
    </w:rPr>
  </w:style>
  <w:style w:type="paragraph" w:customStyle="1" w:styleId="IT">
    <w:name w:val="IT"/>
    <w:rsid w:val="00AF053B"/>
    <w:pPr>
      <w:tabs>
        <w:tab w:val="left" w:pos="1435"/>
      </w:tabs>
      <w:spacing w:line="240" w:lineRule="exact"/>
      <w:ind w:left="1435" w:hanging="227"/>
      <w:jc w:val="both"/>
    </w:pPr>
    <w:rPr>
      <w:sz w:val="24"/>
      <w:szCs w:val="24"/>
    </w:rPr>
  </w:style>
  <w:style w:type="paragraph" w:customStyle="1" w:styleId="ON">
    <w:name w:val="ON"/>
    <w:rsid w:val="00AF053B"/>
    <w:pPr>
      <w:tabs>
        <w:tab w:val="left" w:pos="432"/>
      </w:tabs>
      <w:spacing w:line="240" w:lineRule="exact"/>
      <w:ind w:left="431" w:hanging="431"/>
      <w:jc w:val="both"/>
    </w:pPr>
  </w:style>
  <w:style w:type="paragraph" w:customStyle="1" w:styleId="T5">
    <w:name w:val="T5"/>
    <w:rsid w:val="00AF053B"/>
    <w:pPr>
      <w:tabs>
        <w:tab w:val="left" w:pos="1008"/>
      </w:tabs>
      <w:spacing w:line="240" w:lineRule="exact"/>
      <w:ind w:left="1008" w:hanging="441"/>
      <w:jc w:val="both"/>
    </w:pPr>
    <w:rPr>
      <w:rFonts w:ascii="Helvetica-Narrow" w:hAnsi="Helvetica-Narrow" w:cs="Helvetica-Narrow"/>
      <w:b/>
      <w:bCs/>
      <w:sz w:val="22"/>
      <w:szCs w:val="22"/>
    </w:rPr>
  </w:style>
  <w:style w:type="paragraph" w:customStyle="1" w:styleId="S4">
    <w:name w:val="S4"/>
    <w:rsid w:val="00AF053B"/>
    <w:pPr>
      <w:tabs>
        <w:tab w:val="left" w:pos="2480"/>
        <w:tab w:val="right" w:pos="8928"/>
      </w:tabs>
      <w:spacing w:line="240" w:lineRule="exact"/>
      <w:ind w:left="1728"/>
    </w:pPr>
    <w:rPr>
      <w:rFonts w:ascii="Helvetica-Narrow" w:hAnsi="Helvetica-Narrow" w:cs="Helvetica-Narrow"/>
      <w:i/>
      <w:iCs/>
      <w:sz w:val="22"/>
      <w:szCs w:val="22"/>
    </w:rPr>
  </w:style>
  <w:style w:type="paragraph" w:customStyle="1" w:styleId="T6">
    <w:name w:val="T6"/>
    <w:rsid w:val="00AF053B"/>
    <w:pPr>
      <w:spacing w:line="240" w:lineRule="exact"/>
      <w:ind w:left="1418" w:hanging="284"/>
    </w:pPr>
    <w:rPr>
      <w:rFonts w:ascii="ZapfDingbats" w:hAnsi="ZapfDingbats" w:cs="ZapfDingbats"/>
    </w:rPr>
  </w:style>
  <w:style w:type="paragraph" w:customStyle="1" w:styleId="C3">
    <w:name w:val="C3"/>
    <w:rsid w:val="00AF053B"/>
    <w:pPr>
      <w:spacing w:line="240" w:lineRule="exact"/>
      <w:jc w:val="center"/>
    </w:pPr>
    <w:rPr>
      <w:rFonts w:ascii="Helvetica-Narrow" w:hAnsi="Helvetica-Narrow" w:cs="Helvetica-Narrow"/>
      <w:b/>
      <w:bCs/>
      <w:caps/>
      <w:sz w:val="24"/>
      <w:szCs w:val="24"/>
    </w:rPr>
  </w:style>
  <w:style w:type="paragraph" w:customStyle="1" w:styleId="TT">
    <w:name w:val="TT"/>
    <w:rsid w:val="00AF053B"/>
    <w:pPr>
      <w:tabs>
        <w:tab w:val="left" w:pos="1584"/>
        <w:tab w:val="left" w:pos="1723"/>
      </w:tabs>
      <w:spacing w:line="240" w:lineRule="exact"/>
      <w:ind w:left="1584" w:hanging="149"/>
      <w:jc w:val="both"/>
    </w:pPr>
    <w:rPr>
      <w:sz w:val="24"/>
      <w:szCs w:val="24"/>
    </w:rPr>
  </w:style>
  <w:style w:type="paragraph" w:customStyle="1" w:styleId="NN">
    <w:name w:val="NN"/>
    <w:rsid w:val="00AF053B"/>
    <w:pPr>
      <w:tabs>
        <w:tab w:val="left" w:pos="576"/>
      </w:tabs>
      <w:spacing w:line="240" w:lineRule="exact"/>
      <w:ind w:left="576" w:hanging="145"/>
      <w:jc w:val="both"/>
    </w:pPr>
    <w:rPr>
      <w:i/>
      <w:iCs/>
      <w:sz w:val="18"/>
      <w:szCs w:val="18"/>
    </w:rPr>
  </w:style>
  <w:style w:type="paragraph" w:customStyle="1" w:styleId="OO">
    <w:name w:val="OO"/>
    <w:rsid w:val="00AF053B"/>
    <w:pPr>
      <w:tabs>
        <w:tab w:val="left" w:pos="864"/>
      </w:tabs>
      <w:spacing w:line="240" w:lineRule="exact"/>
      <w:ind w:left="864" w:hanging="288"/>
      <w:jc w:val="both"/>
    </w:pPr>
    <w:rPr>
      <w:i/>
      <w:iCs/>
      <w:sz w:val="18"/>
      <w:szCs w:val="18"/>
    </w:rPr>
  </w:style>
  <w:style w:type="paragraph" w:customStyle="1" w:styleId="N2">
    <w:name w:val="N2"/>
    <w:basedOn w:val="Normal"/>
    <w:rsid w:val="00AF05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jc w:val="both"/>
    </w:pPr>
    <w:rPr>
      <w:rFonts w:ascii="Arial" w:hAnsi="Arial" w:cs="Arial"/>
      <w:sz w:val="20"/>
      <w:szCs w:val="20"/>
      <w:lang w:eastAsia="fr-FR"/>
    </w:rPr>
  </w:style>
  <w:style w:type="paragraph" w:customStyle="1" w:styleId="BEN">
    <w:name w:val="BEN"/>
    <w:basedOn w:val="Normal"/>
    <w:rsid w:val="00AF053B"/>
    <w:pPr>
      <w:suppressAutoHyphens w:val="0"/>
      <w:jc w:val="both"/>
    </w:pPr>
    <w:rPr>
      <w:lang w:eastAsia="fr-FR"/>
    </w:rPr>
  </w:style>
  <w:style w:type="paragraph" w:customStyle="1" w:styleId="GT">
    <w:name w:val="GT"/>
    <w:rsid w:val="00AF053B"/>
    <w:pPr>
      <w:spacing w:line="240" w:lineRule="exact"/>
      <w:jc w:val="center"/>
    </w:pPr>
    <w:rPr>
      <w:rFonts w:ascii="Arial" w:hAnsi="Arial" w:cs="Arial"/>
      <w:b/>
      <w:bCs/>
      <w:sz w:val="28"/>
      <w:szCs w:val="28"/>
    </w:rPr>
  </w:style>
  <w:style w:type="paragraph" w:customStyle="1" w:styleId="HO">
    <w:name w:val="HO"/>
    <w:basedOn w:val="Normal"/>
    <w:rsid w:val="00AF053B"/>
    <w:pPr>
      <w:suppressAutoHyphens w:val="0"/>
    </w:pPr>
    <w:rPr>
      <w:rFonts w:ascii="Helvetica-Narrow" w:hAnsi="Helvetica-Narrow" w:cs="Helvetica-Narrow"/>
      <w:sz w:val="22"/>
      <w:szCs w:val="22"/>
      <w:lang w:eastAsia="fr-FR"/>
    </w:rPr>
  </w:style>
  <w:style w:type="paragraph" w:styleId="Index1">
    <w:name w:val="index 1"/>
    <w:basedOn w:val="Normal"/>
    <w:next w:val="Normal"/>
    <w:autoRedefine/>
    <w:semiHidden/>
    <w:unhideWhenUsed/>
    <w:rsid w:val="00AF053B"/>
    <w:pPr>
      <w:suppressAutoHyphens w:val="0"/>
      <w:ind w:left="220" w:hanging="220"/>
    </w:pPr>
    <w:rPr>
      <w:rFonts w:ascii="Calibri" w:hAnsi="Calibri"/>
      <w:sz w:val="22"/>
      <w:szCs w:val="22"/>
      <w:lang w:eastAsia="fr-FR"/>
    </w:rPr>
  </w:style>
  <w:style w:type="character" w:customStyle="1" w:styleId="CommentaireCar">
    <w:name w:val="Commentaire Car"/>
    <w:link w:val="Commentaire"/>
    <w:semiHidden/>
    <w:rsid w:val="00AF053B"/>
    <w:rPr>
      <w:szCs w:val="24"/>
    </w:rPr>
  </w:style>
  <w:style w:type="paragraph" w:styleId="Commentaire">
    <w:name w:val="annotation text"/>
    <w:basedOn w:val="Normal"/>
    <w:link w:val="CommentaireCar"/>
    <w:semiHidden/>
    <w:rsid w:val="00AF053B"/>
    <w:pPr>
      <w:suppressAutoHyphens w:val="0"/>
    </w:pPr>
    <w:rPr>
      <w:sz w:val="20"/>
      <w:lang w:eastAsia="fr-FR"/>
    </w:rPr>
  </w:style>
  <w:style w:type="character" w:customStyle="1" w:styleId="CommentaireCar1">
    <w:name w:val="Commentaire Car1"/>
    <w:basedOn w:val="Policepardfaut"/>
    <w:uiPriority w:val="99"/>
    <w:semiHidden/>
    <w:rsid w:val="00AF053B"/>
    <w:rPr>
      <w:lang w:eastAsia="ar-SA"/>
    </w:rPr>
  </w:style>
  <w:style w:type="character" w:customStyle="1" w:styleId="TM6Car">
    <w:name w:val="TM 6 Car"/>
    <w:link w:val="TM6"/>
    <w:locked/>
    <w:rsid w:val="00AF053B"/>
    <w:rPr>
      <w:sz w:val="24"/>
      <w:szCs w:val="24"/>
      <w:lang w:eastAsia="ar-SA"/>
    </w:rPr>
  </w:style>
  <w:style w:type="paragraph" w:customStyle="1" w:styleId="xl26">
    <w:name w:val="xl26"/>
    <w:basedOn w:val="Normal"/>
    <w:rsid w:val="00AF053B"/>
    <w:pPr>
      <w:pBdr>
        <w:left w:val="single" w:sz="4" w:space="0" w:color="auto"/>
      </w:pBdr>
      <w:suppressAutoHyphens w:val="0"/>
      <w:spacing w:before="100" w:beforeAutospacing="1" w:after="100" w:afterAutospacing="1"/>
      <w:jc w:val="center"/>
    </w:pPr>
    <w:rPr>
      <w:rFonts w:ascii="Arial" w:hAnsi="Arial" w:cs="Arial"/>
      <w:b/>
      <w:bCs/>
      <w:lang w:eastAsia="fr-FR"/>
    </w:rPr>
  </w:style>
  <w:style w:type="paragraph" w:customStyle="1" w:styleId="xl27">
    <w:name w:val="xl27"/>
    <w:basedOn w:val="Normal"/>
    <w:rsid w:val="00AF053B"/>
    <w:pPr>
      <w:suppressAutoHyphens w:val="0"/>
      <w:spacing w:before="100" w:beforeAutospacing="1" w:after="100" w:afterAutospacing="1"/>
      <w:jc w:val="center"/>
    </w:pPr>
    <w:rPr>
      <w:lang w:eastAsia="fr-FR"/>
    </w:rPr>
  </w:style>
  <w:style w:type="character" w:customStyle="1" w:styleId="CarCar2">
    <w:name w:val="Car Car2"/>
    <w:rsid w:val="00AF053B"/>
    <w:rPr>
      <w:sz w:val="24"/>
      <w:szCs w:val="24"/>
      <w:lang w:val="fr-FR" w:eastAsia="fr-FR" w:bidi="ar-SA"/>
    </w:rPr>
  </w:style>
  <w:style w:type="character" w:customStyle="1" w:styleId="ExplorateurdedocumentsCar">
    <w:name w:val="Explorateur de documents Car"/>
    <w:link w:val="Explorateurdedocuments"/>
    <w:locked/>
    <w:rsid w:val="00AF053B"/>
    <w:rPr>
      <w:rFonts w:ascii="Tahoma" w:hAnsi="Tahoma" w:cs="Tahoma"/>
      <w:sz w:val="16"/>
      <w:szCs w:val="16"/>
    </w:rPr>
  </w:style>
  <w:style w:type="paragraph" w:styleId="Explorateurdedocuments">
    <w:name w:val="Document Map"/>
    <w:basedOn w:val="Normal"/>
    <w:link w:val="ExplorateurdedocumentsCar"/>
    <w:rsid w:val="00AF053B"/>
    <w:pPr>
      <w:suppressAutoHyphens w:val="0"/>
    </w:pPr>
    <w:rPr>
      <w:rFonts w:ascii="Tahoma" w:hAnsi="Tahoma" w:cs="Tahoma"/>
      <w:sz w:val="16"/>
      <w:szCs w:val="16"/>
      <w:lang w:eastAsia="fr-FR"/>
    </w:rPr>
  </w:style>
  <w:style w:type="character" w:customStyle="1" w:styleId="ExplorateurdedocumentsCar1">
    <w:name w:val="Explorateur de documents Car1"/>
    <w:basedOn w:val="Policepardfaut"/>
    <w:uiPriority w:val="99"/>
    <w:semiHidden/>
    <w:rsid w:val="00AF053B"/>
    <w:rPr>
      <w:rFonts w:ascii="Segoe UI" w:hAnsi="Segoe UI" w:cs="Segoe UI"/>
      <w:sz w:val="16"/>
      <w:szCs w:val="16"/>
      <w:lang w:eastAsia="ar-SA"/>
    </w:rPr>
  </w:style>
  <w:style w:type="paragraph" w:customStyle="1" w:styleId="Corpsdetexte32">
    <w:name w:val="Corps de texte 32"/>
    <w:basedOn w:val="Normal"/>
    <w:rsid w:val="00AF053B"/>
    <w:pPr>
      <w:suppressAutoHyphens w:val="0"/>
      <w:overflowPunct w:val="0"/>
      <w:autoSpaceDE w:val="0"/>
      <w:autoSpaceDN w:val="0"/>
      <w:adjustRightInd w:val="0"/>
    </w:pPr>
    <w:rPr>
      <w:szCs w:val="20"/>
      <w:lang w:eastAsia="fr-FR"/>
    </w:rPr>
  </w:style>
  <w:style w:type="character" w:customStyle="1" w:styleId="ObjetducommentaireCar">
    <w:name w:val="Objet du commentaire Car"/>
    <w:link w:val="Objetducommentaire"/>
    <w:semiHidden/>
    <w:rsid w:val="00AF053B"/>
    <w:rPr>
      <w:b/>
      <w:bCs/>
    </w:rPr>
  </w:style>
  <w:style w:type="paragraph" w:styleId="Objetducommentaire">
    <w:name w:val="annotation subject"/>
    <w:basedOn w:val="Commentaire"/>
    <w:next w:val="Commentaire"/>
    <w:link w:val="ObjetducommentaireCar"/>
    <w:semiHidden/>
    <w:rsid w:val="00AF053B"/>
    <w:rPr>
      <w:b/>
      <w:bCs/>
      <w:szCs w:val="20"/>
    </w:rPr>
  </w:style>
  <w:style w:type="character" w:customStyle="1" w:styleId="ObjetducommentaireCar1">
    <w:name w:val="Objet du commentaire Car1"/>
    <w:basedOn w:val="CommentaireCar1"/>
    <w:uiPriority w:val="99"/>
    <w:semiHidden/>
    <w:rsid w:val="00AF053B"/>
    <w:rPr>
      <w:b/>
      <w:bCs/>
      <w:lang w:eastAsia="ar-SA"/>
    </w:rPr>
  </w:style>
  <w:style w:type="character" w:customStyle="1" w:styleId="NotedefinCar">
    <w:name w:val="Note de fin Car"/>
    <w:link w:val="Notedefin"/>
    <w:semiHidden/>
    <w:rsid w:val="00AF053B"/>
  </w:style>
  <w:style w:type="paragraph" w:styleId="Notedefin">
    <w:name w:val="endnote text"/>
    <w:basedOn w:val="Normal"/>
    <w:link w:val="NotedefinCar"/>
    <w:semiHidden/>
    <w:rsid w:val="00AF053B"/>
    <w:pPr>
      <w:suppressAutoHyphens w:val="0"/>
    </w:pPr>
    <w:rPr>
      <w:sz w:val="20"/>
      <w:szCs w:val="20"/>
      <w:lang w:eastAsia="fr-FR"/>
    </w:rPr>
  </w:style>
  <w:style w:type="character" w:customStyle="1" w:styleId="NotedefinCar1">
    <w:name w:val="Note de fin Car1"/>
    <w:basedOn w:val="Policepardfaut"/>
    <w:uiPriority w:val="99"/>
    <w:semiHidden/>
    <w:rsid w:val="00AF053B"/>
    <w:rPr>
      <w:lang w:eastAsia="ar-SA"/>
    </w:rPr>
  </w:style>
  <w:style w:type="paragraph" w:styleId="PrformatHTML">
    <w:name w:val="HTML Preformatted"/>
    <w:basedOn w:val="Normal"/>
    <w:link w:val="PrformatHTMLCar"/>
    <w:uiPriority w:val="99"/>
    <w:semiHidden/>
    <w:unhideWhenUsed/>
    <w:rsid w:val="00AF05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fr-FR"/>
    </w:rPr>
  </w:style>
  <w:style w:type="character" w:customStyle="1" w:styleId="PrformatHTMLCar">
    <w:name w:val="Préformaté HTML Car"/>
    <w:basedOn w:val="Policepardfaut"/>
    <w:link w:val="PrformatHTML"/>
    <w:uiPriority w:val="99"/>
    <w:semiHidden/>
    <w:rsid w:val="00AF053B"/>
    <w:rPr>
      <w:rFonts w:ascii="Courier New" w:hAnsi="Courier New" w:cs="Courier New"/>
    </w:rPr>
  </w:style>
  <w:style w:type="character" w:customStyle="1" w:styleId="y2iqfc">
    <w:name w:val="y2iqfc"/>
    <w:basedOn w:val="Policepardfaut"/>
    <w:rsid w:val="00AF053B"/>
  </w:style>
  <w:style w:type="character" w:styleId="Marquedecommentaire">
    <w:name w:val="annotation reference"/>
    <w:basedOn w:val="Policepardfaut"/>
    <w:uiPriority w:val="99"/>
    <w:semiHidden/>
    <w:unhideWhenUsed/>
    <w:rsid w:val="00AF053B"/>
    <w:rPr>
      <w:sz w:val="16"/>
      <w:szCs w:val="16"/>
    </w:rPr>
  </w:style>
  <w:style w:type="character" w:styleId="Mentionnonrsolue">
    <w:name w:val="Unresolved Mention"/>
    <w:basedOn w:val="Policepardfaut"/>
    <w:uiPriority w:val="99"/>
    <w:semiHidden/>
    <w:unhideWhenUsed/>
    <w:rsid w:val="00AF053B"/>
    <w:rPr>
      <w:color w:val="605E5C"/>
      <w:shd w:val="clear" w:color="auto" w:fill="E1DFDD"/>
    </w:rPr>
  </w:style>
  <w:style w:type="numbering" w:customStyle="1" w:styleId="Aucuneliste1">
    <w:name w:val="Aucune liste1"/>
    <w:next w:val="Aucuneliste"/>
    <w:uiPriority w:val="99"/>
    <w:semiHidden/>
    <w:unhideWhenUsed/>
    <w:rsid w:val="00AF053B"/>
  </w:style>
  <w:style w:type="numbering" w:customStyle="1" w:styleId="Aucuneliste2">
    <w:name w:val="Aucune liste2"/>
    <w:next w:val="Aucuneliste"/>
    <w:uiPriority w:val="99"/>
    <w:semiHidden/>
    <w:unhideWhenUsed/>
    <w:rsid w:val="00AF053B"/>
  </w:style>
  <w:style w:type="paragraph" w:customStyle="1" w:styleId="Standard">
    <w:name w:val="Standard"/>
    <w:rsid w:val="00AF053B"/>
    <w:pPr>
      <w:suppressAutoHyphens/>
      <w:autoSpaceDN w:val="0"/>
      <w:textAlignment w:val="baseline"/>
    </w:pPr>
    <w:rPr>
      <w:kern w:val="3"/>
      <w:sz w:val="24"/>
      <w:szCs w:val="24"/>
    </w:rPr>
  </w:style>
  <w:style w:type="paragraph" w:customStyle="1" w:styleId="CORPSAAO">
    <w:name w:val="CORPS AAO"/>
    <w:basedOn w:val="Normal"/>
    <w:link w:val="CORPSAAOCar"/>
    <w:rsid w:val="00AF053B"/>
    <w:pPr>
      <w:suppressAutoHyphens w:val="0"/>
      <w:spacing w:after="120"/>
      <w:ind w:firstLine="601"/>
      <w:jc w:val="both"/>
    </w:pPr>
    <w:rPr>
      <w:rFonts w:ascii="Gill Sans MT" w:hAnsi="Gill Sans MT"/>
      <w:szCs w:val="20"/>
      <w:lang w:eastAsia="fr-FR"/>
    </w:rPr>
  </w:style>
  <w:style w:type="character" w:customStyle="1" w:styleId="CORPSAAOCar">
    <w:name w:val="CORPS AAO Car"/>
    <w:link w:val="CORPSAAO"/>
    <w:locked/>
    <w:rsid w:val="00AF053B"/>
    <w:rPr>
      <w:rFonts w:ascii="Gill Sans MT" w:hAnsi="Gill Sans MT"/>
      <w:sz w:val="24"/>
    </w:rPr>
  </w:style>
  <w:style w:type="numbering" w:customStyle="1" w:styleId="Style4">
    <w:name w:val="Style4"/>
    <w:uiPriority w:val="99"/>
    <w:rsid w:val="00AF053B"/>
    <w:pPr>
      <w:numPr>
        <w:numId w:val="53"/>
      </w:numPr>
    </w:pPr>
  </w:style>
  <w:style w:type="numbering" w:customStyle="1" w:styleId="Style5">
    <w:name w:val="Style5"/>
    <w:uiPriority w:val="99"/>
    <w:rsid w:val="00AF053B"/>
    <w:pPr>
      <w:numPr>
        <w:numId w:val="54"/>
      </w:numPr>
    </w:pPr>
  </w:style>
  <w:style w:type="numbering" w:customStyle="1" w:styleId="Style6">
    <w:name w:val="Style6"/>
    <w:uiPriority w:val="99"/>
    <w:rsid w:val="00AF053B"/>
    <w:pPr>
      <w:numPr>
        <w:numId w:val="55"/>
      </w:numPr>
    </w:pPr>
  </w:style>
  <w:style w:type="numbering" w:customStyle="1" w:styleId="Style8">
    <w:name w:val="Style8"/>
    <w:uiPriority w:val="99"/>
    <w:rsid w:val="00AF053B"/>
    <w:pPr>
      <w:numPr>
        <w:numId w:val="56"/>
      </w:numPr>
    </w:pPr>
  </w:style>
  <w:style w:type="paragraph" w:customStyle="1" w:styleId="corpsdetexte0">
    <w:name w:val="corps de texte"/>
    <w:basedOn w:val="Normal"/>
    <w:uiPriority w:val="99"/>
    <w:rsid w:val="00AF053B"/>
    <w:pPr>
      <w:suppressAutoHyphens w:val="0"/>
      <w:spacing w:after="160" w:line="300" w:lineRule="exact"/>
      <w:jc w:val="both"/>
    </w:pPr>
    <w:rPr>
      <w:lang w:eastAsia="fr-FR"/>
    </w:rPr>
  </w:style>
  <w:style w:type="numbering" w:customStyle="1" w:styleId="Style31">
    <w:name w:val="Style31"/>
    <w:uiPriority w:val="99"/>
    <w:rsid w:val="00AF053B"/>
    <w:pPr>
      <w:numPr>
        <w:numId w:val="5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www.marchespublics.cm/" TargetMode="External"/><Relationship Id="rId13" Type="http://schemas.openxmlformats.org/officeDocument/2006/relationships/footer" Target="footer4.xml"/><Relationship Id="rId26" Type="http://schemas.openxmlformats.org/officeDocument/2006/relationships/hyperlink" Target="mailto:dsi@minmap.cm" TargetMode="External"/><Relationship Id="rId3" Type="http://schemas.openxmlformats.org/officeDocument/2006/relationships/settings" Target="settings.xml"/><Relationship Id="rId21" Type="http://schemas.openxmlformats.org/officeDocument/2006/relationships/hyperlink" Target="https://www.publicscontratcs.cm/" TargetMode="External"/><Relationship Id="rId7" Type="http://schemas.openxmlformats.org/officeDocument/2006/relationships/image" Target="media/image1.png"/><Relationship Id="rId12" Type="http://schemas.openxmlformats.org/officeDocument/2006/relationships/footer" Target="footer3.xml"/><Relationship Id="rId25" Type="http://schemas.openxmlformats.org/officeDocument/2006/relationships/hyperlink" Target="https://www.publicscontratcs.cm/" TargetMode="External"/><Relationship Id="rId2" Type="http://schemas.openxmlformats.org/officeDocument/2006/relationships/styles" Target="styles.xml"/><Relationship Id="rId20" Type="http://schemas.openxmlformats.org/officeDocument/2006/relationships/hyperlink" Target="https://www.marchespublics.c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s://www.marchespublics.cm/" TargetMode="External"/><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hyperlink" Target="http://www.camgovca.cm/fr/operations-certicats.html"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20.png"/><Relationship Id="rId4" Type="http://schemas.openxmlformats.org/officeDocument/2006/relationships/webSettings" Target="webSettings.xml"/><Relationship Id="rId9" Type="http://schemas.openxmlformats.org/officeDocument/2006/relationships/hyperlink" Target="http://www.publiccontracts.cm" TargetMode="External"/><Relationship Id="rId14" Type="http://schemas.openxmlformats.org/officeDocument/2006/relationships/footer" Target="footer5.xml"/><Relationship Id="rId22" Type="http://schemas.openxmlformats.org/officeDocument/2006/relationships/hyperlink" Target="http://www.camgovca.cm/" TargetMode="External"/><Relationship Id="rId27" Type="http://schemas.openxmlformats.org/officeDocument/2006/relationships/footer" Target="footer6.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TotalTime>
  <Pages>120</Pages>
  <Words>47679</Words>
  <Characters>262236</Characters>
  <Application>Microsoft Office Word</Application>
  <DocSecurity>0</DocSecurity>
  <Lines>2185</Lines>
  <Paragraphs>618</Paragraphs>
  <ScaleCrop>false</ScaleCrop>
  <HeadingPairs>
    <vt:vector size="2" baseType="variant">
      <vt:variant>
        <vt:lpstr>Titre</vt:lpstr>
      </vt:variant>
      <vt:variant>
        <vt:i4>1</vt:i4>
      </vt:variant>
    </vt:vector>
  </HeadingPairs>
  <TitlesOfParts>
    <vt:vector size="1" baseType="lpstr">
      <vt:lpstr>REPUBLIQUE DU CAMEROUN</vt:lpstr>
    </vt:vector>
  </TitlesOfParts>
  <Company/>
  <LinksUpToDate>false</LinksUpToDate>
  <CharactersWithSpaces>309297</CharactersWithSpaces>
  <SharedDoc>false</SharedDoc>
  <HLinks>
    <vt:vector size="264" baseType="variant">
      <vt:variant>
        <vt:i4>7340104</vt:i4>
      </vt:variant>
      <vt:variant>
        <vt:i4>131</vt:i4>
      </vt:variant>
      <vt:variant>
        <vt:i4>0</vt:i4>
      </vt:variant>
      <vt:variant>
        <vt:i4>5</vt:i4>
      </vt:variant>
      <vt:variant>
        <vt:lpwstr/>
      </vt:variant>
      <vt:variant>
        <vt:lpwstr>__RefHeading___Toc161053608</vt:lpwstr>
      </vt:variant>
      <vt:variant>
        <vt:i4>7340104</vt:i4>
      </vt:variant>
      <vt:variant>
        <vt:i4>128</vt:i4>
      </vt:variant>
      <vt:variant>
        <vt:i4>0</vt:i4>
      </vt:variant>
      <vt:variant>
        <vt:i4>5</vt:i4>
      </vt:variant>
      <vt:variant>
        <vt:lpwstr/>
      </vt:variant>
      <vt:variant>
        <vt:lpwstr>__RefHeading___Toc161053608</vt:lpwstr>
      </vt:variant>
      <vt:variant>
        <vt:i4>7340104</vt:i4>
      </vt:variant>
      <vt:variant>
        <vt:i4>125</vt:i4>
      </vt:variant>
      <vt:variant>
        <vt:i4>0</vt:i4>
      </vt:variant>
      <vt:variant>
        <vt:i4>5</vt:i4>
      </vt:variant>
      <vt:variant>
        <vt:lpwstr/>
      </vt:variant>
      <vt:variant>
        <vt:lpwstr>__RefHeading___Toc161053607</vt:lpwstr>
      </vt:variant>
      <vt:variant>
        <vt:i4>7340104</vt:i4>
      </vt:variant>
      <vt:variant>
        <vt:i4>122</vt:i4>
      </vt:variant>
      <vt:variant>
        <vt:i4>0</vt:i4>
      </vt:variant>
      <vt:variant>
        <vt:i4>5</vt:i4>
      </vt:variant>
      <vt:variant>
        <vt:lpwstr/>
      </vt:variant>
      <vt:variant>
        <vt:lpwstr>__RefHeading___Toc161053607</vt:lpwstr>
      </vt:variant>
      <vt:variant>
        <vt:i4>7340104</vt:i4>
      </vt:variant>
      <vt:variant>
        <vt:i4>119</vt:i4>
      </vt:variant>
      <vt:variant>
        <vt:i4>0</vt:i4>
      </vt:variant>
      <vt:variant>
        <vt:i4>5</vt:i4>
      </vt:variant>
      <vt:variant>
        <vt:lpwstr/>
      </vt:variant>
      <vt:variant>
        <vt:lpwstr>__RefHeading___Toc161053606</vt:lpwstr>
      </vt:variant>
      <vt:variant>
        <vt:i4>7340104</vt:i4>
      </vt:variant>
      <vt:variant>
        <vt:i4>116</vt:i4>
      </vt:variant>
      <vt:variant>
        <vt:i4>0</vt:i4>
      </vt:variant>
      <vt:variant>
        <vt:i4>5</vt:i4>
      </vt:variant>
      <vt:variant>
        <vt:lpwstr/>
      </vt:variant>
      <vt:variant>
        <vt:lpwstr>__RefHeading___Toc161053605</vt:lpwstr>
      </vt:variant>
      <vt:variant>
        <vt:i4>7340104</vt:i4>
      </vt:variant>
      <vt:variant>
        <vt:i4>113</vt:i4>
      </vt:variant>
      <vt:variant>
        <vt:i4>0</vt:i4>
      </vt:variant>
      <vt:variant>
        <vt:i4>5</vt:i4>
      </vt:variant>
      <vt:variant>
        <vt:lpwstr/>
      </vt:variant>
      <vt:variant>
        <vt:lpwstr>__RefHeading___Toc161053604</vt:lpwstr>
      </vt:variant>
      <vt:variant>
        <vt:i4>7340104</vt:i4>
      </vt:variant>
      <vt:variant>
        <vt:i4>110</vt:i4>
      </vt:variant>
      <vt:variant>
        <vt:i4>0</vt:i4>
      </vt:variant>
      <vt:variant>
        <vt:i4>5</vt:i4>
      </vt:variant>
      <vt:variant>
        <vt:lpwstr/>
      </vt:variant>
      <vt:variant>
        <vt:lpwstr>__RefHeading___Toc161053603</vt:lpwstr>
      </vt:variant>
      <vt:variant>
        <vt:i4>7340104</vt:i4>
      </vt:variant>
      <vt:variant>
        <vt:i4>107</vt:i4>
      </vt:variant>
      <vt:variant>
        <vt:i4>0</vt:i4>
      </vt:variant>
      <vt:variant>
        <vt:i4>5</vt:i4>
      </vt:variant>
      <vt:variant>
        <vt:lpwstr/>
      </vt:variant>
      <vt:variant>
        <vt:lpwstr>__RefHeading___Toc161053602</vt:lpwstr>
      </vt:variant>
      <vt:variant>
        <vt:i4>7340104</vt:i4>
      </vt:variant>
      <vt:variant>
        <vt:i4>104</vt:i4>
      </vt:variant>
      <vt:variant>
        <vt:i4>0</vt:i4>
      </vt:variant>
      <vt:variant>
        <vt:i4>5</vt:i4>
      </vt:variant>
      <vt:variant>
        <vt:lpwstr/>
      </vt:variant>
      <vt:variant>
        <vt:lpwstr>__RefHeading___Toc161053601</vt:lpwstr>
      </vt:variant>
      <vt:variant>
        <vt:i4>7340104</vt:i4>
      </vt:variant>
      <vt:variant>
        <vt:i4>101</vt:i4>
      </vt:variant>
      <vt:variant>
        <vt:i4>0</vt:i4>
      </vt:variant>
      <vt:variant>
        <vt:i4>5</vt:i4>
      </vt:variant>
      <vt:variant>
        <vt:lpwstr/>
      </vt:variant>
      <vt:variant>
        <vt:lpwstr>__RefHeading___Toc161053600</vt:lpwstr>
      </vt:variant>
      <vt:variant>
        <vt:i4>7929931</vt:i4>
      </vt:variant>
      <vt:variant>
        <vt:i4>98</vt:i4>
      </vt:variant>
      <vt:variant>
        <vt:i4>0</vt:i4>
      </vt:variant>
      <vt:variant>
        <vt:i4>5</vt:i4>
      </vt:variant>
      <vt:variant>
        <vt:lpwstr/>
      </vt:variant>
      <vt:variant>
        <vt:lpwstr>__RefHeading___Toc161053599</vt:lpwstr>
      </vt:variant>
      <vt:variant>
        <vt:i4>7929931</vt:i4>
      </vt:variant>
      <vt:variant>
        <vt:i4>95</vt:i4>
      </vt:variant>
      <vt:variant>
        <vt:i4>0</vt:i4>
      </vt:variant>
      <vt:variant>
        <vt:i4>5</vt:i4>
      </vt:variant>
      <vt:variant>
        <vt:lpwstr/>
      </vt:variant>
      <vt:variant>
        <vt:lpwstr>__RefHeading___Toc161053598</vt:lpwstr>
      </vt:variant>
      <vt:variant>
        <vt:i4>7929931</vt:i4>
      </vt:variant>
      <vt:variant>
        <vt:i4>92</vt:i4>
      </vt:variant>
      <vt:variant>
        <vt:i4>0</vt:i4>
      </vt:variant>
      <vt:variant>
        <vt:i4>5</vt:i4>
      </vt:variant>
      <vt:variant>
        <vt:lpwstr/>
      </vt:variant>
      <vt:variant>
        <vt:lpwstr>__RefHeading___Toc161053597</vt:lpwstr>
      </vt:variant>
      <vt:variant>
        <vt:i4>7929931</vt:i4>
      </vt:variant>
      <vt:variant>
        <vt:i4>89</vt:i4>
      </vt:variant>
      <vt:variant>
        <vt:i4>0</vt:i4>
      </vt:variant>
      <vt:variant>
        <vt:i4>5</vt:i4>
      </vt:variant>
      <vt:variant>
        <vt:lpwstr/>
      </vt:variant>
      <vt:variant>
        <vt:lpwstr>__RefHeading___Toc161053596</vt:lpwstr>
      </vt:variant>
      <vt:variant>
        <vt:i4>7929931</vt:i4>
      </vt:variant>
      <vt:variant>
        <vt:i4>86</vt:i4>
      </vt:variant>
      <vt:variant>
        <vt:i4>0</vt:i4>
      </vt:variant>
      <vt:variant>
        <vt:i4>5</vt:i4>
      </vt:variant>
      <vt:variant>
        <vt:lpwstr/>
      </vt:variant>
      <vt:variant>
        <vt:lpwstr>__RefHeading___Toc161053595</vt:lpwstr>
      </vt:variant>
      <vt:variant>
        <vt:i4>7929931</vt:i4>
      </vt:variant>
      <vt:variant>
        <vt:i4>83</vt:i4>
      </vt:variant>
      <vt:variant>
        <vt:i4>0</vt:i4>
      </vt:variant>
      <vt:variant>
        <vt:i4>5</vt:i4>
      </vt:variant>
      <vt:variant>
        <vt:lpwstr/>
      </vt:variant>
      <vt:variant>
        <vt:lpwstr>__RefHeading___Toc161053594</vt:lpwstr>
      </vt:variant>
      <vt:variant>
        <vt:i4>7929931</vt:i4>
      </vt:variant>
      <vt:variant>
        <vt:i4>80</vt:i4>
      </vt:variant>
      <vt:variant>
        <vt:i4>0</vt:i4>
      </vt:variant>
      <vt:variant>
        <vt:i4>5</vt:i4>
      </vt:variant>
      <vt:variant>
        <vt:lpwstr/>
      </vt:variant>
      <vt:variant>
        <vt:lpwstr>__RefHeading___Toc161053594</vt:lpwstr>
      </vt:variant>
      <vt:variant>
        <vt:i4>7929931</vt:i4>
      </vt:variant>
      <vt:variant>
        <vt:i4>77</vt:i4>
      </vt:variant>
      <vt:variant>
        <vt:i4>0</vt:i4>
      </vt:variant>
      <vt:variant>
        <vt:i4>5</vt:i4>
      </vt:variant>
      <vt:variant>
        <vt:lpwstr/>
      </vt:variant>
      <vt:variant>
        <vt:lpwstr>__RefHeading___Toc161053593</vt:lpwstr>
      </vt:variant>
      <vt:variant>
        <vt:i4>7929931</vt:i4>
      </vt:variant>
      <vt:variant>
        <vt:i4>74</vt:i4>
      </vt:variant>
      <vt:variant>
        <vt:i4>0</vt:i4>
      </vt:variant>
      <vt:variant>
        <vt:i4>5</vt:i4>
      </vt:variant>
      <vt:variant>
        <vt:lpwstr/>
      </vt:variant>
      <vt:variant>
        <vt:lpwstr>__RefHeading___Toc161053592</vt:lpwstr>
      </vt:variant>
      <vt:variant>
        <vt:i4>7929931</vt:i4>
      </vt:variant>
      <vt:variant>
        <vt:i4>71</vt:i4>
      </vt:variant>
      <vt:variant>
        <vt:i4>0</vt:i4>
      </vt:variant>
      <vt:variant>
        <vt:i4>5</vt:i4>
      </vt:variant>
      <vt:variant>
        <vt:lpwstr/>
      </vt:variant>
      <vt:variant>
        <vt:lpwstr>__RefHeading___Toc161053591</vt:lpwstr>
      </vt:variant>
      <vt:variant>
        <vt:i4>7929931</vt:i4>
      </vt:variant>
      <vt:variant>
        <vt:i4>68</vt:i4>
      </vt:variant>
      <vt:variant>
        <vt:i4>0</vt:i4>
      </vt:variant>
      <vt:variant>
        <vt:i4>5</vt:i4>
      </vt:variant>
      <vt:variant>
        <vt:lpwstr/>
      </vt:variant>
      <vt:variant>
        <vt:lpwstr>__RefHeading___Toc161053590</vt:lpwstr>
      </vt:variant>
      <vt:variant>
        <vt:i4>7864395</vt:i4>
      </vt:variant>
      <vt:variant>
        <vt:i4>65</vt:i4>
      </vt:variant>
      <vt:variant>
        <vt:i4>0</vt:i4>
      </vt:variant>
      <vt:variant>
        <vt:i4>5</vt:i4>
      </vt:variant>
      <vt:variant>
        <vt:lpwstr/>
      </vt:variant>
      <vt:variant>
        <vt:lpwstr>__RefHeading___Toc161053589</vt:lpwstr>
      </vt:variant>
      <vt:variant>
        <vt:i4>7864395</vt:i4>
      </vt:variant>
      <vt:variant>
        <vt:i4>62</vt:i4>
      </vt:variant>
      <vt:variant>
        <vt:i4>0</vt:i4>
      </vt:variant>
      <vt:variant>
        <vt:i4>5</vt:i4>
      </vt:variant>
      <vt:variant>
        <vt:lpwstr/>
      </vt:variant>
      <vt:variant>
        <vt:lpwstr>__RefHeading___Toc161053588</vt:lpwstr>
      </vt:variant>
      <vt:variant>
        <vt:i4>7864395</vt:i4>
      </vt:variant>
      <vt:variant>
        <vt:i4>59</vt:i4>
      </vt:variant>
      <vt:variant>
        <vt:i4>0</vt:i4>
      </vt:variant>
      <vt:variant>
        <vt:i4>5</vt:i4>
      </vt:variant>
      <vt:variant>
        <vt:lpwstr/>
      </vt:variant>
      <vt:variant>
        <vt:lpwstr>__RefHeading___Toc161053587</vt:lpwstr>
      </vt:variant>
      <vt:variant>
        <vt:i4>7864395</vt:i4>
      </vt:variant>
      <vt:variant>
        <vt:i4>56</vt:i4>
      </vt:variant>
      <vt:variant>
        <vt:i4>0</vt:i4>
      </vt:variant>
      <vt:variant>
        <vt:i4>5</vt:i4>
      </vt:variant>
      <vt:variant>
        <vt:lpwstr/>
      </vt:variant>
      <vt:variant>
        <vt:lpwstr>__RefHeading___Toc161053586</vt:lpwstr>
      </vt:variant>
      <vt:variant>
        <vt:i4>7864395</vt:i4>
      </vt:variant>
      <vt:variant>
        <vt:i4>53</vt:i4>
      </vt:variant>
      <vt:variant>
        <vt:i4>0</vt:i4>
      </vt:variant>
      <vt:variant>
        <vt:i4>5</vt:i4>
      </vt:variant>
      <vt:variant>
        <vt:lpwstr/>
      </vt:variant>
      <vt:variant>
        <vt:lpwstr>__RefHeading___Toc161053585</vt:lpwstr>
      </vt:variant>
      <vt:variant>
        <vt:i4>7864395</vt:i4>
      </vt:variant>
      <vt:variant>
        <vt:i4>50</vt:i4>
      </vt:variant>
      <vt:variant>
        <vt:i4>0</vt:i4>
      </vt:variant>
      <vt:variant>
        <vt:i4>5</vt:i4>
      </vt:variant>
      <vt:variant>
        <vt:lpwstr/>
      </vt:variant>
      <vt:variant>
        <vt:lpwstr>__RefHeading___Toc161053584</vt:lpwstr>
      </vt:variant>
      <vt:variant>
        <vt:i4>7864395</vt:i4>
      </vt:variant>
      <vt:variant>
        <vt:i4>47</vt:i4>
      </vt:variant>
      <vt:variant>
        <vt:i4>0</vt:i4>
      </vt:variant>
      <vt:variant>
        <vt:i4>5</vt:i4>
      </vt:variant>
      <vt:variant>
        <vt:lpwstr/>
      </vt:variant>
      <vt:variant>
        <vt:lpwstr>__RefHeading___Toc161053583</vt:lpwstr>
      </vt:variant>
      <vt:variant>
        <vt:i4>7864395</vt:i4>
      </vt:variant>
      <vt:variant>
        <vt:i4>44</vt:i4>
      </vt:variant>
      <vt:variant>
        <vt:i4>0</vt:i4>
      </vt:variant>
      <vt:variant>
        <vt:i4>5</vt:i4>
      </vt:variant>
      <vt:variant>
        <vt:lpwstr/>
      </vt:variant>
      <vt:variant>
        <vt:lpwstr>__RefHeading___Toc161053582</vt:lpwstr>
      </vt:variant>
      <vt:variant>
        <vt:i4>7864395</vt:i4>
      </vt:variant>
      <vt:variant>
        <vt:i4>41</vt:i4>
      </vt:variant>
      <vt:variant>
        <vt:i4>0</vt:i4>
      </vt:variant>
      <vt:variant>
        <vt:i4>5</vt:i4>
      </vt:variant>
      <vt:variant>
        <vt:lpwstr/>
      </vt:variant>
      <vt:variant>
        <vt:lpwstr>__RefHeading___Toc161053581</vt:lpwstr>
      </vt:variant>
      <vt:variant>
        <vt:i4>7864395</vt:i4>
      </vt:variant>
      <vt:variant>
        <vt:i4>38</vt:i4>
      </vt:variant>
      <vt:variant>
        <vt:i4>0</vt:i4>
      </vt:variant>
      <vt:variant>
        <vt:i4>5</vt:i4>
      </vt:variant>
      <vt:variant>
        <vt:lpwstr/>
      </vt:variant>
      <vt:variant>
        <vt:lpwstr>__RefHeading___Toc161053580</vt:lpwstr>
      </vt:variant>
      <vt:variant>
        <vt:i4>7798859</vt:i4>
      </vt:variant>
      <vt:variant>
        <vt:i4>35</vt:i4>
      </vt:variant>
      <vt:variant>
        <vt:i4>0</vt:i4>
      </vt:variant>
      <vt:variant>
        <vt:i4>5</vt:i4>
      </vt:variant>
      <vt:variant>
        <vt:lpwstr/>
      </vt:variant>
      <vt:variant>
        <vt:lpwstr>__RefHeading___Toc161053579</vt:lpwstr>
      </vt:variant>
      <vt:variant>
        <vt:i4>7798859</vt:i4>
      </vt:variant>
      <vt:variant>
        <vt:i4>32</vt:i4>
      </vt:variant>
      <vt:variant>
        <vt:i4>0</vt:i4>
      </vt:variant>
      <vt:variant>
        <vt:i4>5</vt:i4>
      </vt:variant>
      <vt:variant>
        <vt:lpwstr/>
      </vt:variant>
      <vt:variant>
        <vt:lpwstr>__RefHeading___Toc161053578</vt:lpwstr>
      </vt:variant>
      <vt:variant>
        <vt:i4>7798859</vt:i4>
      </vt:variant>
      <vt:variant>
        <vt:i4>29</vt:i4>
      </vt:variant>
      <vt:variant>
        <vt:i4>0</vt:i4>
      </vt:variant>
      <vt:variant>
        <vt:i4>5</vt:i4>
      </vt:variant>
      <vt:variant>
        <vt:lpwstr/>
      </vt:variant>
      <vt:variant>
        <vt:lpwstr>__RefHeading___Toc161053577</vt:lpwstr>
      </vt:variant>
      <vt:variant>
        <vt:i4>7798859</vt:i4>
      </vt:variant>
      <vt:variant>
        <vt:i4>26</vt:i4>
      </vt:variant>
      <vt:variant>
        <vt:i4>0</vt:i4>
      </vt:variant>
      <vt:variant>
        <vt:i4>5</vt:i4>
      </vt:variant>
      <vt:variant>
        <vt:lpwstr/>
      </vt:variant>
      <vt:variant>
        <vt:lpwstr>__RefHeading___Toc161053576</vt:lpwstr>
      </vt:variant>
      <vt:variant>
        <vt:i4>7798859</vt:i4>
      </vt:variant>
      <vt:variant>
        <vt:i4>23</vt:i4>
      </vt:variant>
      <vt:variant>
        <vt:i4>0</vt:i4>
      </vt:variant>
      <vt:variant>
        <vt:i4>5</vt:i4>
      </vt:variant>
      <vt:variant>
        <vt:lpwstr/>
      </vt:variant>
      <vt:variant>
        <vt:lpwstr>__RefHeading___Toc161053575</vt:lpwstr>
      </vt:variant>
      <vt:variant>
        <vt:i4>7798859</vt:i4>
      </vt:variant>
      <vt:variant>
        <vt:i4>20</vt:i4>
      </vt:variant>
      <vt:variant>
        <vt:i4>0</vt:i4>
      </vt:variant>
      <vt:variant>
        <vt:i4>5</vt:i4>
      </vt:variant>
      <vt:variant>
        <vt:lpwstr/>
      </vt:variant>
      <vt:variant>
        <vt:lpwstr>__RefHeading___Toc161053574</vt:lpwstr>
      </vt:variant>
      <vt:variant>
        <vt:i4>7798859</vt:i4>
      </vt:variant>
      <vt:variant>
        <vt:i4>17</vt:i4>
      </vt:variant>
      <vt:variant>
        <vt:i4>0</vt:i4>
      </vt:variant>
      <vt:variant>
        <vt:i4>5</vt:i4>
      </vt:variant>
      <vt:variant>
        <vt:lpwstr/>
      </vt:variant>
      <vt:variant>
        <vt:lpwstr>__RefHeading___Toc161053573</vt:lpwstr>
      </vt:variant>
      <vt:variant>
        <vt:i4>7798859</vt:i4>
      </vt:variant>
      <vt:variant>
        <vt:i4>14</vt:i4>
      </vt:variant>
      <vt:variant>
        <vt:i4>0</vt:i4>
      </vt:variant>
      <vt:variant>
        <vt:i4>5</vt:i4>
      </vt:variant>
      <vt:variant>
        <vt:lpwstr/>
      </vt:variant>
      <vt:variant>
        <vt:lpwstr>__RefHeading___Toc161053572</vt:lpwstr>
      </vt:variant>
      <vt:variant>
        <vt:i4>7798859</vt:i4>
      </vt:variant>
      <vt:variant>
        <vt:i4>11</vt:i4>
      </vt:variant>
      <vt:variant>
        <vt:i4>0</vt:i4>
      </vt:variant>
      <vt:variant>
        <vt:i4>5</vt:i4>
      </vt:variant>
      <vt:variant>
        <vt:lpwstr/>
      </vt:variant>
      <vt:variant>
        <vt:lpwstr>__RefHeading___Toc161053571</vt:lpwstr>
      </vt:variant>
      <vt:variant>
        <vt:i4>7798859</vt:i4>
      </vt:variant>
      <vt:variant>
        <vt:i4>8</vt:i4>
      </vt:variant>
      <vt:variant>
        <vt:i4>0</vt:i4>
      </vt:variant>
      <vt:variant>
        <vt:i4>5</vt:i4>
      </vt:variant>
      <vt:variant>
        <vt:lpwstr/>
      </vt:variant>
      <vt:variant>
        <vt:lpwstr>__RefHeading___Toc161053570</vt:lpwstr>
      </vt:variant>
      <vt:variant>
        <vt:i4>7733323</vt:i4>
      </vt:variant>
      <vt:variant>
        <vt:i4>5</vt:i4>
      </vt:variant>
      <vt:variant>
        <vt:i4>0</vt:i4>
      </vt:variant>
      <vt:variant>
        <vt:i4>5</vt:i4>
      </vt:variant>
      <vt:variant>
        <vt:lpwstr/>
      </vt:variant>
      <vt:variant>
        <vt:lpwstr>__RefHeading___Toc161053569</vt:lpwstr>
      </vt:variant>
      <vt:variant>
        <vt:i4>7733323</vt:i4>
      </vt:variant>
      <vt:variant>
        <vt:i4>2</vt:i4>
      </vt:variant>
      <vt:variant>
        <vt:i4>0</vt:i4>
      </vt:variant>
      <vt:variant>
        <vt:i4>5</vt:i4>
      </vt:variant>
      <vt:variant>
        <vt:lpwstr/>
      </vt:variant>
      <vt:variant>
        <vt:lpwstr>__RefHeading___Toc161053568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REPUBLIQUE DU CAMEROUN</dc:title>
  <dc:subject/>
  <dc:creator>ETOUNGUE ETIENNE</dc:creator>
  <cp:keywords/>
  <dc:description/>
  <cp:lastModifiedBy>HP LAPTOP</cp:lastModifiedBy>
  <cp:revision>5</cp:revision>
  <cp:lastPrinted>2023-12-03T13:32:00Z</cp:lastPrinted>
  <dcterms:created xsi:type="dcterms:W3CDTF">2025-06-05T09:05:00Z</dcterms:created>
  <dcterms:modified xsi:type="dcterms:W3CDTF">2025-07-08T11:56:00Z</dcterms:modified>
</cp:coreProperties>
</file>